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7E8F8" w14:textId="77777777" w:rsidR="00A52E59" w:rsidRPr="00450265" w:rsidRDefault="00A52E59">
      <w:pPr>
        <w:rPr>
          <w:rFonts w:ascii="Arial" w:hAnsi="Arial" w:cs="Arial"/>
          <w:b/>
        </w:rPr>
      </w:pPr>
      <w:r w:rsidRPr="00450265">
        <w:rPr>
          <w:rFonts w:ascii="Arial" w:hAnsi="Arial" w:cs="Arial"/>
          <w:b/>
        </w:rPr>
        <w:t>REASSIGNMENTS</w:t>
      </w:r>
    </w:p>
    <w:p w14:paraId="0CE171B3" w14:textId="77777777" w:rsidR="00A52E59" w:rsidRPr="00450265" w:rsidRDefault="00A52E59">
      <w:pPr>
        <w:rPr>
          <w:rFonts w:ascii="Arial" w:hAnsi="Arial" w:cs="Arial"/>
        </w:rPr>
      </w:pPr>
    </w:p>
    <w:p w14:paraId="3FD3A051" w14:textId="77777777" w:rsidR="00A52E59" w:rsidRPr="00450265" w:rsidRDefault="000C170E" w:rsidP="00A52E59">
      <w:pPr>
        <w:autoSpaceDE w:val="0"/>
        <w:autoSpaceDN w:val="0"/>
        <w:adjustRightInd w:val="0"/>
        <w:spacing w:after="0" w:line="240" w:lineRule="auto"/>
        <w:rPr>
          <w:rFonts w:ascii="Arial" w:hAnsi="Arial" w:cs="Arial"/>
        </w:rPr>
      </w:pPr>
      <w:r>
        <w:rPr>
          <w:rFonts w:ascii="Arial" w:hAnsi="Arial" w:cs="Arial"/>
        </w:rPr>
        <w:t xml:space="preserve">Reassignments: </w:t>
      </w:r>
      <w:r w:rsidR="00A52E59" w:rsidRPr="00450265">
        <w:rPr>
          <w:rFonts w:ascii="Arial" w:hAnsi="Arial" w:cs="Arial"/>
        </w:rPr>
        <w:t>The goal of the personnel assignment system is to place the right Soldier in the right job at the right time. AR 614–100 and AR 614–200 provide overviews of the personnel assignment system. Department of the Army (DA) directed enlisted reassignments are in accordance with guidance contained in AR 614–200 and AR 614–30. DA directed officer reassignments are in accordance with guidance contained in AR 614–100. The personnel reassignment process ensures that the eligibility of Soldiers who receive AI is verified, that travel assistance is provided, that Soldiers are prepared for movement, and that their departure is verified. Reassignment processing begins upon receipt of AI, and ends with the issuance of PCS orders in accordance with AR 600–8–105.</w:t>
      </w:r>
    </w:p>
    <w:p w14:paraId="34BA176C" w14:textId="77777777" w:rsidR="00013E3B" w:rsidRPr="00450265" w:rsidRDefault="00013E3B" w:rsidP="00A52E59">
      <w:pPr>
        <w:autoSpaceDE w:val="0"/>
        <w:autoSpaceDN w:val="0"/>
        <w:adjustRightInd w:val="0"/>
        <w:spacing w:after="0" w:line="240" w:lineRule="auto"/>
        <w:rPr>
          <w:rFonts w:ascii="Arial" w:hAnsi="Arial" w:cs="Arial"/>
        </w:rPr>
      </w:pPr>
    </w:p>
    <w:p w14:paraId="62215576" w14:textId="77777777" w:rsidR="00013E3B" w:rsidRPr="00450265" w:rsidRDefault="000C170E" w:rsidP="00013E3B">
      <w:pPr>
        <w:shd w:val="clear" w:color="auto" w:fill="FFFFFF"/>
        <w:spacing w:after="360" w:line="240" w:lineRule="auto"/>
        <w:rPr>
          <w:rFonts w:ascii="Arial" w:eastAsia="Times New Roman" w:hAnsi="Arial" w:cs="Arial"/>
          <w:lang w:val="en"/>
        </w:rPr>
      </w:pPr>
      <w:r>
        <w:rPr>
          <w:rFonts w:ascii="Arial" w:eastAsia="Times New Roman" w:hAnsi="Arial" w:cs="Arial"/>
          <w:lang w:val="en"/>
        </w:rPr>
        <w:t xml:space="preserve">The </w:t>
      </w:r>
      <w:r w:rsidR="00013E3B" w:rsidRPr="00450265">
        <w:rPr>
          <w:rFonts w:ascii="Arial" w:eastAsia="Times New Roman" w:hAnsi="Arial" w:cs="Arial"/>
          <w:lang w:val="en"/>
        </w:rPr>
        <w:t xml:space="preserve">Reassignment </w:t>
      </w:r>
      <w:r>
        <w:rPr>
          <w:rFonts w:ascii="Arial" w:eastAsia="Times New Roman" w:hAnsi="Arial" w:cs="Arial"/>
          <w:lang w:val="en"/>
        </w:rPr>
        <w:t>Work Center (RWC) p</w:t>
      </w:r>
      <w:r w:rsidR="00013E3B" w:rsidRPr="00450265">
        <w:rPr>
          <w:rFonts w:ascii="Arial" w:eastAsia="Times New Roman" w:hAnsi="Arial" w:cs="Arial"/>
          <w:lang w:val="en"/>
        </w:rPr>
        <w:t>rocesses the following orders:</w:t>
      </w:r>
    </w:p>
    <w:p w14:paraId="33D877CB" w14:textId="77777777" w:rsidR="00013E3B" w:rsidRPr="00450265" w:rsidRDefault="00013E3B" w:rsidP="00013E3B">
      <w:pPr>
        <w:pStyle w:val="ListParagraph"/>
        <w:numPr>
          <w:ilvl w:val="0"/>
          <w:numId w:val="6"/>
        </w:numPr>
        <w:shd w:val="clear" w:color="auto" w:fill="FFFFFF"/>
        <w:spacing w:after="360" w:line="240" w:lineRule="auto"/>
        <w:rPr>
          <w:rFonts w:ascii="Arial" w:eastAsia="Times New Roman" w:hAnsi="Arial" w:cs="Arial"/>
          <w:lang w:val="en"/>
        </w:rPr>
      </w:pPr>
      <w:r w:rsidRPr="00450265">
        <w:rPr>
          <w:rFonts w:ascii="Arial" w:eastAsia="Times New Roman" w:hAnsi="Arial" w:cs="Arial"/>
          <w:lang w:val="en"/>
        </w:rPr>
        <w:t>PCS orders (including amendment and revocations)</w:t>
      </w:r>
    </w:p>
    <w:p w14:paraId="12787E1E" w14:textId="77777777" w:rsidR="006C5E42" w:rsidRPr="00450265" w:rsidRDefault="006C5E42" w:rsidP="006C5E42">
      <w:pPr>
        <w:pStyle w:val="ListParagraph"/>
        <w:numPr>
          <w:ilvl w:val="0"/>
          <w:numId w:val="6"/>
        </w:numPr>
        <w:shd w:val="clear" w:color="auto" w:fill="FFFFFF"/>
        <w:spacing w:after="360" w:line="240" w:lineRule="auto"/>
        <w:rPr>
          <w:rFonts w:ascii="Arial" w:eastAsia="Times New Roman" w:hAnsi="Arial" w:cs="Arial"/>
          <w:lang w:val="en"/>
        </w:rPr>
      </w:pPr>
      <w:r w:rsidRPr="00450265">
        <w:rPr>
          <w:rFonts w:ascii="Arial" w:eastAsia="Times New Roman" w:hAnsi="Arial" w:cs="Arial"/>
          <w:lang w:val="en"/>
        </w:rPr>
        <w:t>North Atlantic Treaty Organization (NATO) Travel orders</w:t>
      </w:r>
    </w:p>
    <w:p w14:paraId="338AF06F" w14:textId="77777777" w:rsidR="00013E3B" w:rsidRPr="00450265" w:rsidRDefault="00013E3B" w:rsidP="00013E3B">
      <w:pPr>
        <w:pStyle w:val="ListParagraph"/>
        <w:numPr>
          <w:ilvl w:val="0"/>
          <w:numId w:val="6"/>
        </w:numPr>
        <w:shd w:val="clear" w:color="auto" w:fill="FFFFFF"/>
        <w:spacing w:after="360" w:line="240" w:lineRule="auto"/>
        <w:rPr>
          <w:rFonts w:ascii="Arial" w:eastAsia="Times New Roman" w:hAnsi="Arial" w:cs="Arial"/>
          <w:lang w:val="en"/>
        </w:rPr>
      </w:pPr>
      <w:r w:rsidRPr="00450265">
        <w:rPr>
          <w:rFonts w:ascii="Arial" w:eastAsia="Times New Roman" w:hAnsi="Arial" w:cs="Arial"/>
          <w:lang w:val="en"/>
        </w:rPr>
        <w:t>IPCOT (In Place Consecutive Overseas Tour) orders</w:t>
      </w:r>
    </w:p>
    <w:p w14:paraId="74369A41" w14:textId="77777777" w:rsidR="00013E3B" w:rsidRPr="00450265" w:rsidRDefault="0046468C" w:rsidP="00013E3B">
      <w:pPr>
        <w:pStyle w:val="ListParagraph"/>
        <w:numPr>
          <w:ilvl w:val="0"/>
          <w:numId w:val="6"/>
        </w:numPr>
        <w:shd w:val="clear" w:color="auto" w:fill="FFFFFF"/>
        <w:spacing w:after="360" w:line="240" w:lineRule="auto"/>
        <w:rPr>
          <w:rFonts w:ascii="Arial" w:eastAsia="Times New Roman" w:hAnsi="Arial" w:cs="Arial"/>
          <w:lang w:val="en"/>
        </w:rPr>
      </w:pPr>
      <w:r>
        <w:rPr>
          <w:rFonts w:ascii="Arial" w:eastAsia="Times New Roman" w:hAnsi="Arial" w:cs="Arial"/>
          <w:lang w:val="en"/>
        </w:rPr>
        <w:t>SRU (Soldier Recovery Unit</w:t>
      </w:r>
      <w:r w:rsidR="00013E3B" w:rsidRPr="00450265">
        <w:rPr>
          <w:rFonts w:ascii="Arial" w:eastAsia="Times New Roman" w:hAnsi="Arial" w:cs="Arial"/>
          <w:lang w:val="en"/>
        </w:rPr>
        <w:t>) order</w:t>
      </w:r>
      <w:r>
        <w:rPr>
          <w:rFonts w:ascii="Arial" w:eastAsia="Times New Roman" w:hAnsi="Arial" w:cs="Arial"/>
          <w:lang w:val="en"/>
        </w:rPr>
        <w:t>s</w:t>
      </w:r>
    </w:p>
    <w:p w14:paraId="6DC897D6" w14:textId="77777777" w:rsidR="00013E3B" w:rsidRPr="00450265" w:rsidRDefault="00013E3B" w:rsidP="00013E3B">
      <w:pPr>
        <w:pStyle w:val="ListParagraph"/>
        <w:numPr>
          <w:ilvl w:val="0"/>
          <w:numId w:val="6"/>
        </w:numPr>
        <w:shd w:val="clear" w:color="auto" w:fill="FFFFFF"/>
        <w:spacing w:after="360" w:line="240" w:lineRule="auto"/>
        <w:rPr>
          <w:rFonts w:ascii="Arial" w:eastAsia="Times New Roman" w:hAnsi="Arial" w:cs="Arial"/>
          <w:lang w:val="en"/>
        </w:rPr>
      </w:pPr>
      <w:r w:rsidRPr="00450265">
        <w:rPr>
          <w:rFonts w:ascii="Arial" w:eastAsia="Times New Roman" w:hAnsi="Arial" w:cs="Arial"/>
          <w:lang w:val="en"/>
        </w:rPr>
        <w:t>Confinement orders</w:t>
      </w:r>
    </w:p>
    <w:p w14:paraId="4375E00F" w14:textId="77777777" w:rsidR="00013E3B" w:rsidRDefault="00013E3B" w:rsidP="00013E3B">
      <w:pPr>
        <w:pStyle w:val="ListParagraph"/>
        <w:numPr>
          <w:ilvl w:val="0"/>
          <w:numId w:val="6"/>
        </w:numPr>
        <w:shd w:val="clear" w:color="auto" w:fill="FFFFFF"/>
        <w:spacing w:after="360" w:line="240" w:lineRule="auto"/>
        <w:rPr>
          <w:rFonts w:ascii="Arial" w:eastAsia="Times New Roman" w:hAnsi="Arial" w:cs="Arial"/>
          <w:lang w:val="en"/>
        </w:rPr>
      </w:pPr>
      <w:r w:rsidRPr="00450265">
        <w:rPr>
          <w:rFonts w:ascii="Arial" w:eastAsia="Times New Roman" w:hAnsi="Arial" w:cs="Arial"/>
          <w:lang w:val="en"/>
        </w:rPr>
        <w:t>Excess Leave orders</w:t>
      </w:r>
    </w:p>
    <w:p w14:paraId="1C2167E8" w14:textId="77777777" w:rsidR="006C5E42" w:rsidRPr="00450265" w:rsidRDefault="006C5E42" w:rsidP="006C5E42">
      <w:pPr>
        <w:pStyle w:val="ListParagraph"/>
        <w:numPr>
          <w:ilvl w:val="0"/>
          <w:numId w:val="6"/>
        </w:numPr>
        <w:shd w:val="clear" w:color="auto" w:fill="FFFFFF"/>
        <w:spacing w:after="360" w:line="240" w:lineRule="auto"/>
        <w:rPr>
          <w:rFonts w:ascii="Arial" w:eastAsia="Times New Roman" w:hAnsi="Arial" w:cs="Arial"/>
          <w:lang w:val="en"/>
        </w:rPr>
      </w:pPr>
      <w:r w:rsidRPr="00450265">
        <w:rPr>
          <w:rFonts w:ascii="Arial" w:eastAsia="Times New Roman" w:hAnsi="Arial" w:cs="Arial"/>
          <w:lang w:val="en"/>
        </w:rPr>
        <w:t>TCS (deployment) orders</w:t>
      </w:r>
    </w:p>
    <w:p w14:paraId="489BFB8F" w14:textId="77777777" w:rsidR="00013E3B" w:rsidRPr="00450265" w:rsidRDefault="00013E3B" w:rsidP="00013E3B">
      <w:pPr>
        <w:pStyle w:val="ListParagraph"/>
        <w:numPr>
          <w:ilvl w:val="0"/>
          <w:numId w:val="6"/>
        </w:numPr>
        <w:shd w:val="clear" w:color="auto" w:fill="FFFFFF"/>
        <w:spacing w:after="360" w:line="240" w:lineRule="auto"/>
        <w:rPr>
          <w:rFonts w:ascii="Arial" w:eastAsia="Times New Roman" w:hAnsi="Arial" w:cs="Arial"/>
          <w:lang w:val="en"/>
        </w:rPr>
      </w:pPr>
      <w:r w:rsidRPr="00450265">
        <w:rPr>
          <w:rFonts w:ascii="Arial" w:eastAsia="Times New Roman" w:hAnsi="Arial" w:cs="Arial"/>
          <w:lang w:val="en"/>
        </w:rPr>
        <w:t>Casualty orders</w:t>
      </w:r>
    </w:p>
    <w:p w14:paraId="230E7358" w14:textId="77777777" w:rsidR="00A52E59" w:rsidRPr="00450265" w:rsidRDefault="00A52E59" w:rsidP="00A52E59">
      <w:pPr>
        <w:autoSpaceDE w:val="0"/>
        <w:autoSpaceDN w:val="0"/>
        <w:adjustRightInd w:val="0"/>
        <w:spacing w:after="0" w:line="240" w:lineRule="auto"/>
        <w:rPr>
          <w:rFonts w:ascii="Arial" w:hAnsi="Arial" w:cs="Arial"/>
          <w:b/>
          <w:u w:val="single"/>
        </w:rPr>
      </w:pPr>
      <w:r w:rsidRPr="00450265">
        <w:rPr>
          <w:rFonts w:ascii="Arial" w:hAnsi="Arial" w:cs="Arial"/>
          <w:b/>
          <w:u w:val="single"/>
        </w:rPr>
        <w:t>You have been notified that you are on assignment, how do you get your PCS Orders?</w:t>
      </w:r>
    </w:p>
    <w:p w14:paraId="7C6BBB00" w14:textId="77777777" w:rsidR="00A52E59" w:rsidRPr="00450265" w:rsidRDefault="00A52E59" w:rsidP="00A52E59">
      <w:pPr>
        <w:autoSpaceDE w:val="0"/>
        <w:autoSpaceDN w:val="0"/>
        <w:adjustRightInd w:val="0"/>
        <w:spacing w:after="0" w:line="240" w:lineRule="auto"/>
        <w:rPr>
          <w:rFonts w:ascii="Arial" w:hAnsi="Arial" w:cs="Arial"/>
        </w:rPr>
      </w:pPr>
    </w:p>
    <w:p w14:paraId="4BF1EC81" w14:textId="77777777" w:rsidR="007C2F97" w:rsidRPr="00450265" w:rsidRDefault="00A52E59" w:rsidP="00A52E59">
      <w:pPr>
        <w:autoSpaceDE w:val="0"/>
        <w:autoSpaceDN w:val="0"/>
        <w:adjustRightInd w:val="0"/>
        <w:spacing w:after="0" w:line="240" w:lineRule="auto"/>
        <w:rPr>
          <w:rFonts w:ascii="Arial" w:hAnsi="Arial" w:cs="Arial"/>
          <w:b/>
        </w:rPr>
      </w:pPr>
      <w:r w:rsidRPr="00A3082E">
        <w:rPr>
          <w:rFonts w:ascii="Arial" w:hAnsi="Arial" w:cs="Arial"/>
          <w:b/>
        </w:rPr>
        <w:t>S</w:t>
      </w:r>
      <w:r w:rsidR="00E06F5B" w:rsidRPr="00A3082E">
        <w:rPr>
          <w:rFonts w:ascii="Arial" w:hAnsi="Arial" w:cs="Arial"/>
          <w:b/>
        </w:rPr>
        <w:t>TEP</w:t>
      </w:r>
      <w:r w:rsidRPr="00A3082E">
        <w:rPr>
          <w:rFonts w:ascii="Arial" w:hAnsi="Arial" w:cs="Arial"/>
          <w:b/>
        </w:rPr>
        <w:t xml:space="preserve"> 1.</w:t>
      </w:r>
      <w:r w:rsidRPr="00450265">
        <w:rPr>
          <w:rFonts w:ascii="Arial" w:hAnsi="Arial" w:cs="Arial"/>
          <w:b/>
        </w:rPr>
        <w:t xml:space="preserve"> </w:t>
      </w:r>
      <w:r w:rsidR="007C2F97" w:rsidRPr="00450265">
        <w:rPr>
          <w:rFonts w:ascii="Arial" w:hAnsi="Arial" w:cs="Arial"/>
          <w:b/>
        </w:rPr>
        <w:t xml:space="preserve"> INSTALLATION LEVY BRIEF SLIDES</w:t>
      </w:r>
    </w:p>
    <w:p w14:paraId="1B0AF44C" w14:textId="77777777" w:rsidR="007C2F97" w:rsidRPr="00450265" w:rsidRDefault="007C2F97" w:rsidP="00A52E59">
      <w:pPr>
        <w:autoSpaceDE w:val="0"/>
        <w:autoSpaceDN w:val="0"/>
        <w:adjustRightInd w:val="0"/>
        <w:spacing w:after="0" w:line="240" w:lineRule="auto"/>
        <w:rPr>
          <w:rFonts w:ascii="Arial" w:hAnsi="Arial" w:cs="Arial"/>
          <w:b/>
        </w:rPr>
      </w:pPr>
      <w:r w:rsidRPr="00450265">
        <w:rPr>
          <w:rFonts w:ascii="Arial" w:hAnsi="Arial" w:cs="Arial"/>
        </w:rPr>
        <w:t>*</w:t>
      </w:r>
      <w:r w:rsidR="0054423D">
        <w:rPr>
          <w:rFonts w:ascii="Arial" w:hAnsi="Arial" w:cs="Arial"/>
        </w:rPr>
        <w:t>A</w:t>
      </w:r>
      <w:r w:rsidR="0054423D" w:rsidRPr="00450265">
        <w:rPr>
          <w:rFonts w:ascii="Arial" w:hAnsi="Arial" w:cs="Arial"/>
        </w:rPr>
        <w:t>fter viewing the levy briefing, you have</w:t>
      </w:r>
      <w:r w:rsidRPr="00450265">
        <w:rPr>
          <w:rFonts w:ascii="Arial" w:hAnsi="Arial" w:cs="Arial"/>
        </w:rPr>
        <w:t xml:space="preserve"> </w:t>
      </w:r>
      <w:r w:rsidR="0054423D" w:rsidRPr="00450265">
        <w:rPr>
          <w:rFonts w:ascii="Arial" w:hAnsi="Arial" w:cs="Arial"/>
          <w:b/>
          <w:u w:val="single"/>
        </w:rPr>
        <w:t>30 days</w:t>
      </w:r>
      <w:r w:rsidR="0054423D" w:rsidRPr="00450265">
        <w:rPr>
          <w:rFonts w:ascii="Arial" w:hAnsi="Arial" w:cs="Arial"/>
        </w:rPr>
        <w:t xml:space="preserve"> to gather and submit all required documents.</w:t>
      </w:r>
    </w:p>
    <w:p w14:paraId="0E4ABC83" w14:textId="77777777" w:rsidR="007C2F97" w:rsidRDefault="007C2F97" w:rsidP="00A52E59">
      <w:pPr>
        <w:autoSpaceDE w:val="0"/>
        <w:autoSpaceDN w:val="0"/>
        <w:adjustRightInd w:val="0"/>
        <w:spacing w:after="0" w:line="240" w:lineRule="auto"/>
        <w:rPr>
          <w:rFonts w:ascii="Arial" w:hAnsi="Arial" w:cs="Arial"/>
        </w:rPr>
      </w:pPr>
    </w:p>
    <w:p w14:paraId="642EAA34" w14:textId="77777777" w:rsidR="000C170E" w:rsidRPr="00DD6EEF" w:rsidRDefault="000C170E" w:rsidP="00DD6EEF">
      <w:pPr>
        <w:pStyle w:val="ListParagraph"/>
        <w:numPr>
          <w:ilvl w:val="0"/>
          <w:numId w:val="10"/>
        </w:numPr>
        <w:autoSpaceDE w:val="0"/>
        <w:autoSpaceDN w:val="0"/>
        <w:adjustRightInd w:val="0"/>
        <w:spacing w:after="0" w:line="240" w:lineRule="auto"/>
        <w:rPr>
          <w:rFonts w:ascii="Arial" w:hAnsi="Arial" w:cs="Arial"/>
        </w:rPr>
      </w:pPr>
      <w:bookmarkStart w:id="0" w:name="_GoBack"/>
      <w:bookmarkEnd w:id="0"/>
      <w:r w:rsidRPr="00DD6EEF">
        <w:rPr>
          <w:rFonts w:ascii="Arial" w:hAnsi="Arial" w:cs="Arial"/>
          <w:highlight w:val="yellow"/>
        </w:rPr>
        <w:t>LEVY BRIEF SLIDES</w:t>
      </w:r>
    </w:p>
    <w:p w14:paraId="6D448B11" w14:textId="77777777" w:rsidR="000C170E" w:rsidRPr="00450265" w:rsidRDefault="000C170E" w:rsidP="00A52E59">
      <w:pPr>
        <w:autoSpaceDE w:val="0"/>
        <w:autoSpaceDN w:val="0"/>
        <w:adjustRightInd w:val="0"/>
        <w:spacing w:after="0" w:line="240" w:lineRule="auto"/>
        <w:rPr>
          <w:rFonts w:ascii="Arial" w:hAnsi="Arial" w:cs="Arial"/>
        </w:rPr>
      </w:pPr>
    </w:p>
    <w:p w14:paraId="799806E1" w14:textId="77777777" w:rsidR="000C170E" w:rsidRDefault="007C2F97" w:rsidP="000C170E">
      <w:pPr>
        <w:pStyle w:val="Heading4"/>
        <w:shd w:val="clear" w:color="auto" w:fill="FFFFFF"/>
        <w:spacing w:before="0" w:beforeAutospacing="0" w:after="300" w:afterAutospacing="0"/>
        <w:rPr>
          <w:rFonts w:ascii="Arial" w:hAnsi="Arial" w:cs="Arial"/>
          <w:b w:val="0"/>
          <w:sz w:val="22"/>
          <w:szCs w:val="22"/>
        </w:rPr>
      </w:pPr>
      <w:r w:rsidRPr="00450265">
        <w:rPr>
          <w:rFonts w:ascii="Arial" w:hAnsi="Arial" w:cs="Arial"/>
        </w:rPr>
        <w:t xml:space="preserve">STEP 2: </w:t>
      </w:r>
      <w:r w:rsidR="000C170E" w:rsidRPr="000C170E">
        <w:rPr>
          <w:rFonts w:ascii="Arial" w:hAnsi="Arial" w:cs="Arial"/>
          <w:b w:val="0"/>
          <w:sz w:val="22"/>
          <w:szCs w:val="22"/>
        </w:rPr>
        <w:t>BEGIN WORKING ON FAMILY TRAVEL/OCONUS DOCUMENTS (IF APPLICABLE). SUBMIT FAMILY TRAVEL DOCUMENTS (DA FORMS 5121, 4787, 5888, 2792 / 2792-1, SEXUAL OFFENDER DECLARATION MEMO AND REGIONAL HEALTH COMMAND MEMO (IF APPLICABLE) IMMEDIATELY UPON COMPLETION. ALL OTHER OCONUS DOCUMENTS, ARE TO BE SUMBITTED WITH YOUR LEVY PACKET.</w:t>
      </w:r>
    </w:p>
    <w:p w14:paraId="584CE1BE" w14:textId="77777777" w:rsidR="000C170E" w:rsidRPr="005B38EB" w:rsidRDefault="000C170E" w:rsidP="005B38EB">
      <w:pPr>
        <w:pStyle w:val="ListParagraph"/>
        <w:numPr>
          <w:ilvl w:val="0"/>
          <w:numId w:val="8"/>
        </w:numPr>
        <w:autoSpaceDE w:val="0"/>
        <w:autoSpaceDN w:val="0"/>
        <w:adjustRightInd w:val="0"/>
        <w:spacing w:after="0" w:line="240" w:lineRule="auto"/>
        <w:rPr>
          <w:rFonts w:ascii="Arial" w:hAnsi="Arial" w:cs="Arial"/>
          <w:highlight w:val="yellow"/>
        </w:rPr>
      </w:pPr>
      <w:r w:rsidRPr="005B38EB">
        <w:rPr>
          <w:rFonts w:ascii="Arial" w:hAnsi="Arial" w:cs="Arial"/>
          <w:highlight w:val="yellow"/>
        </w:rPr>
        <w:t>DA FORM 31</w:t>
      </w:r>
    </w:p>
    <w:p w14:paraId="187D278B" w14:textId="77777777" w:rsidR="000C170E" w:rsidRPr="005B38EB" w:rsidRDefault="000C170E" w:rsidP="005B38EB">
      <w:pPr>
        <w:pStyle w:val="ListParagraph"/>
        <w:numPr>
          <w:ilvl w:val="0"/>
          <w:numId w:val="8"/>
        </w:numPr>
        <w:autoSpaceDE w:val="0"/>
        <w:autoSpaceDN w:val="0"/>
        <w:adjustRightInd w:val="0"/>
        <w:spacing w:after="0" w:line="240" w:lineRule="auto"/>
        <w:rPr>
          <w:rFonts w:ascii="Arial" w:hAnsi="Arial" w:cs="Arial"/>
          <w:highlight w:val="yellow"/>
        </w:rPr>
      </w:pPr>
      <w:r w:rsidRPr="005B38EB">
        <w:rPr>
          <w:rFonts w:ascii="Arial" w:hAnsi="Arial" w:cs="Arial"/>
          <w:highlight w:val="yellow"/>
        </w:rPr>
        <w:t>DA FORM 4036</w:t>
      </w:r>
    </w:p>
    <w:p w14:paraId="1462BA18" w14:textId="77777777" w:rsidR="000C170E" w:rsidRPr="005B38EB" w:rsidRDefault="000C170E" w:rsidP="005B38EB">
      <w:pPr>
        <w:pStyle w:val="ListParagraph"/>
        <w:numPr>
          <w:ilvl w:val="0"/>
          <w:numId w:val="8"/>
        </w:numPr>
        <w:autoSpaceDE w:val="0"/>
        <w:autoSpaceDN w:val="0"/>
        <w:adjustRightInd w:val="0"/>
        <w:spacing w:after="0" w:line="240" w:lineRule="auto"/>
        <w:rPr>
          <w:rFonts w:ascii="Arial" w:hAnsi="Arial" w:cs="Arial"/>
          <w:highlight w:val="yellow"/>
        </w:rPr>
      </w:pPr>
      <w:r w:rsidRPr="005B38EB">
        <w:rPr>
          <w:rFonts w:ascii="Arial" w:hAnsi="Arial" w:cs="Arial"/>
          <w:highlight w:val="yellow"/>
        </w:rPr>
        <w:t>DA FORM 4787</w:t>
      </w:r>
    </w:p>
    <w:p w14:paraId="2A89DFD8" w14:textId="77777777" w:rsidR="000C170E" w:rsidRPr="005B38EB" w:rsidRDefault="000C170E" w:rsidP="005B38EB">
      <w:pPr>
        <w:pStyle w:val="ListParagraph"/>
        <w:numPr>
          <w:ilvl w:val="0"/>
          <w:numId w:val="8"/>
        </w:numPr>
        <w:autoSpaceDE w:val="0"/>
        <w:autoSpaceDN w:val="0"/>
        <w:adjustRightInd w:val="0"/>
        <w:spacing w:after="0" w:line="240" w:lineRule="auto"/>
        <w:rPr>
          <w:rFonts w:ascii="Arial" w:hAnsi="Arial" w:cs="Arial"/>
          <w:highlight w:val="yellow"/>
        </w:rPr>
      </w:pPr>
      <w:r w:rsidRPr="005B38EB">
        <w:rPr>
          <w:rFonts w:ascii="Arial" w:hAnsi="Arial" w:cs="Arial"/>
          <w:highlight w:val="yellow"/>
        </w:rPr>
        <w:t>DA FORM 5121</w:t>
      </w:r>
    </w:p>
    <w:p w14:paraId="065D32FF" w14:textId="77777777" w:rsidR="000C170E" w:rsidRPr="005B38EB" w:rsidRDefault="000C170E" w:rsidP="005B38EB">
      <w:pPr>
        <w:pStyle w:val="ListParagraph"/>
        <w:numPr>
          <w:ilvl w:val="0"/>
          <w:numId w:val="8"/>
        </w:numPr>
        <w:autoSpaceDE w:val="0"/>
        <w:autoSpaceDN w:val="0"/>
        <w:adjustRightInd w:val="0"/>
        <w:spacing w:after="0" w:line="240" w:lineRule="auto"/>
        <w:rPr>
          <w:rFonts w:ascii="Arial" w:hAnsi="Arial" w:cs="Arial"/>
          <w:highlight w:val="yellow"/>
        </w:rPr>
      </w:pPr>
      <w:r w:rsidRPr="005B38EB">
        <w:rPr>
          <w:rFonts w:ascii="Arial" w:hAnsi="Arial" w:cs="Arial"/>
          <w:highlight w:val="yellow"/>
        </w:rPr>
        <w:t>DA FORM 5888</w:t>
      </w:r>
    </w:p>
    <w:p w14:paraId="407A05BA" w14:textId="77777777" w:rsidR="000C170E" w:rsidRPr="005B38EB" w:rsidRDefault="000C170E" w:rsidP="005B38EB">
      <w:pPr>
        <w:pStyle w:val="ListParagraph"/>
        <w:numPr>
          <w:ilvl w:val="0"/>
          <w:numId w:val="8"/>
        </w:numPr>
        <w:autoSpaceDE w:val="0"/>
        <w:autoSpaceDN w:val="0"/>
        <w:adjustRightInd w:val="0"/>
        <w:spacing w:after="0" w:line="240" w:lineRule="auto"/>
        <w:rPr>
          <w:rFonts w:ascii="Arial" w:hAnsi="Arial" w:cs="Arial"/>
          <w:highlight w:val="yellow"/>
        </w:rPr>
      </w:pPr>
      <w:r w:rsidRPr="005B38EB">
        <w:rPr>
          <w:rFonts w:ascii="Arial" w:hAnsi="Arial" w:cs="Arial"/>
          <w:highlight w:val="yellow"/>
        </w:rPr>
        <w:t>SEXUAL OFFENDER DECLARATION MEMORANDUM</w:t>
      </w:r>
    </w:p>
    <w:p w14:paraId="243A870A" w14:textId="77777777" w:rsidR="000C170E" w:rsidRPr="005B38EB" w:rsidRDefault="000C170E" w:rsidP="005B38EB">
      <w:pPr>
        <w:pStyle w:val="ListParagraph"/>
        <w:numPr>
          <w:ilvl w:val="0"/>
          <w:numId w:val="8"/>
        </w:numPr>
        <w:autoSpaceDE w:val="0"/>
        <w:autoSpaceDN w:val="0"/>
        <w:adjustRightInd w:val="0"/>
        <w:spacing w:after="0" w:line="240" w:lineRule="auto"/>
        <w:rPr>
          <w:rFonts w:ascii="Arial" w:hAnsi="Arial" w:cs="Arial"/>
        </w:rPr>
      </w:pPr>
      <w:r w:rsidRPr="005B38EB">
        <w:rPr>
          <w:rFonts w:ascii="Arial" w:hAnsi="Arial" w:cs="Arial"/>
          <w:highlight w:val="yellow"/>
        </w:rPr>
        <w:t>REGIONAL HEALTH EUROPE MEMORANDUM</w:t>
      </w:r>
    </w:p>
    <w:p w14:paraId="745B55A2" w14:textId="77777777" w:rsidR="000C170E" w:rsidRDefault="000C170E" w:rsidP="00A52E59">
      <w:pPr>
        <w:autoSpaceDE w:val="0"/>
        <w:autoSpaceDN w:val="0"/>
        <w:adjustRightInd w:val="0"/>
        <w:spacing w:after="0" w:line="240" w:lineRule="auto"/>
        <w:rPr>
          <w:rFonts w:ascii="Arial" w:hAnsi="Arial" w:cs="Arial"/>
        </w:rPr>
      </w:pPr>
    </w:p>
    <w:p w14:paraId="6EF1213C" w14:textId="77777777" w:rsidR="00E06F5B" w:rsidRPr="00450265" w:rsidRDefault="0054423D" w:rsidP="00A52E59">
      <w:pPr>
        <w:autoSpaceDE w:val="0"/>
        <w:autoSpaceDN w:val="0"/>
        <w:adjustRightInd w:val="0"/>
        <w:spacing w:after="0" w:line="240" w:lineRule="auto"/>
        <w:rPr>
          <w:rFonts w:ascii="Arial" w:hAnsi="Arial" w:cs="Arial"/>
        </w:rPr>
      </w:pPr>
      <w:r w:rsidRPr="00450265">
        <w:rPr>
          <w:rFonts w:ascii="Arial" w:hAnsi="Arial" w:cs="Arial"/>
        </w:rPr>
        <w:t xml:space="preserve">Required </w:t>
      </w:r>
      <w:r w:rsidR="000C170E">
        <w:rPr>
          <w:rFonts w:ascii="Arial" w:hAnsi="Arial" w:cs="Arial"/>
        </w:rPr>
        <w:t xml:space="preserve">for Family Travel: </w:t>
      </w:r>
      <w:r w:rsidRPr="00450265">
        <w:rPr>
          <w:rFonts w:ascii="Arial" w:hAnsi="Arial" w:cs="Arial"/>
        </w:rPr>
        <w:t>DA Form 5121, DA Form 4787, DA Form 5888</w:t>
      </w:r>
      <w:r w:rsidR="000C170E">
        <w:rPr>
          <w:rFonts w:ascii="Arial" w:hAnsi="Arial" w:cs="Arial"/>
        </w:rPr>
        <w:t>,</w:t>
      </w:r>
      <w:r w:rsidRPr="00450265">
        <w:rPr>
          <w:rFonts w:ascii="Arial" w:hAnsi="Arial" w:cs="Arial"/>
        </w:rPr>
        <w:t xml:space="preserve"> sexual offender declaration memo and regional health command memo (if applicable)</w:t>
      </w:r>
      <w:r w:rsidR="00E06F5B" w:rsidRPr="00450265">
        <w:rPr>
          <w:rFonts w:ascii="Arial" w:hAnsi="Arial" w:cs="Arial"/>
        </w:rPr>
        <w:t>.</w:t>
      </w:r>
    </w:p>
    <w:p w14:paraId="3394DE87" w14:textId="77777777" w:rsidR="007C2F97" w:rsidRPr="00450265" w:rsidRDefault="007C2F97" w:rsidP="00A52E59">
      <w:pPr>
        <w:autoSpaceDE w:val="0"/>
        <w:autoSpaceDN w:val="0"/>
        <w:adjustRightInd w:val="0"/>
        <w:spacing w:after="0" w:line="240" w:lineRule="auto"/>
        <w:rPr>
          <w:rFonts w:ascii="Arial" w:hAnsi="Arial" w:cs="Arial"/>
        </w:rPr>
      </w:pPr>
    </w:p>
    <w:p w14:paraId="7129B1E3" w14:textId="77777777" w:rsidR="007C2F97" w:rsidRDefault="007C2F97" w:rsidP="00A52E59">
      <w:pPr>
        <w:autoSpaceDE w:val="0"/>
        <w:autoSpaceDN w:val="0"/>
        <w:adjustRightInd w:val="0"/>
        <w:spacing w:after="0" w:line="240" w:lineRule="auto"/>
        <w:rPr>
          <w:rFonts w:ascii="Arial" w:hAnsi="Arial" w:cs="Arial"/>
          <w:b/>
        </w:rPr>
      </w:pPr>
      <w:r w:rsidRPr="00A3082E">
        <w:rPr>
          <w:rFonts w:ascii="Arial" w:hAnsi="Arial" w:cs="Arial"/>
          <w:b/>
        </w:rPr>
        <w:lastRenderedPageBreak/>
        <w:t>STEP 3:</w:t>
      </w:r>
      <w:r w:rsidRPr="00450265">
        <w:rPr>
          <w:rFonts w:ascii="Arial" w:hAnsi="Arial" w:cs="Arial"/>
        </w:rPr>
        <w:t xml:space="preserve"> </w:t>
      </w:r>
      <w:r w:rsidRPr="00450265">
        <w:rPr>
          <w:rFonts w:ascii="Arial" w:hAnsi="Arial" w:cs="Arial"/>
          <w:b/>
        </w:rPr>
        <w:t>COMPLETE THE REASSIGNMENT CHECKLIST AND GATHER APPLICABLE DOCUMENTS</w:t>
      </w:r>
      <w:r w:rsidR="00E06F5B" w:rsidRPr="00450265">
        <w:rPr>
          <w:rFonts w:ascii="Arial" w:hAnsi="Arial" w:cs="Arial"/>
          <w:b/>
        </w:rPr>
        <w:t xml:space="preserve"> </w:t>
      </w:r>
    </w:p>
    <w:p w14:paraId="679A514A" w14:textId="77777777" w:rsidR="000C170E" w:rsidRDefault="000C170E" w:rsidP="00A52E59">
      <w:pPr>
        <w:autoSpaceDE w:val="0"/>
        <w:autoSpaceDN w:val="0"/>
        <w:adjustRightInd w:val="0"/>
        <w:spacing w:after="0" w:line="240" w:lineRule="auto"/>
        <w:rPr>
          <w:rFonts w:ascii="Arial" w:hAnsi="Arial" w:cs="Arial"/>
          <w:b/>
        </w:rPr>
      </w:pPr>
    </w:p>
    <w:p w14:paraId="262D7F97" w14:textId="77777777" w:rsidR="000C170E" w:rsidRPr="005B38EB" w:rsidRDefault="000C170E" w:rsidP="005B38EB">
      <w:pPr>
        <w:pStyle w:val="ListParagraph"/>
        <w:numPr>
          <w:ilvl w:val="0"/>
          <w:numId w:val="9"/>
        </w:numPr>
        <w:autoSpaceDE w:val="0"/>
        <w:autoSpaceDN w:val="0"/>
        <w:adjustRightInd w:val="0"/>
        <w:spacing w:after="0" w:line="240" w:lineRule="auto"/>
        <w:rPr>
          <w:rFonts w:ascii="Arial" w:hAnsi="Arial" w:cs="Arial"/>
        </w:rPr>
      </w:pPr>
      <w:r w:rsidRPr="005B38EB">
        <w:rPr>
          <w:rFonts w:ascii="Arial" w:hAnsi="Arial" w:cs="Arial"/>
          <w:highlight w:val="yellow"/>
        </w:rPr>
        <w:t>REASSIGNMENT CHECKLIST</w:t>
      </w:r>
      <w:r w:rsidRPr="005B38EB">
        <w:rPr>
          <w:rFonts w:ascii="Arial" w:hAnsi="Arial" w:cs="Arial"/>
        </w:rPr>
        <w:t xml:space="preserve"> </w:t>
      </w:r>
    </w:p>
    <w:p w14:paraId="3A84996D" w14:textId="77777777" w:rsidR="000C170E" w:rsidRDefault="000C170E" w:rsidP="00A52E59">
      <w:pPr>
        <w:autoSpaceDE w:val="0"/>
        <w:autoSpaceDN w:val="0"/>
        <w:adjustRightInd w:val="0"/>
        <w:spacing w:after="0" w:line="240" w:lineRule="auto"/>
        <w:rPr>
          <w:rFonts w:ascii="Arial" w:hAnsi="Arial" w:cs="Arial"/>
          <w:b/>
        </w:rPr>
      </w:pPr>
    </w:p>
    <w:p w14:paraId="0BFEAEB6" w14:textId="77777777" w:rsidR="000C170E" w:rsidRPr="000C170E" w:rsidRDefault="000C170E" w:rsidP="000C170E">
      <w:pPr>
        <w:shd w:val="clear" w:color="auto" w:fill="FFFFFF"/>
        <w:spacing w:after="360" w:line="240" w:lineRule="auto"/>
        <w:rPr>
          <w:rFonts w:ascii="Arial" w:eastAsia="Times New Roman" w:hAnsi="Arial" w:cs="Arial"/>
        </w:rPr>
      </w:pPr>
      <w:r w:rsidRPr="000C170E">
        <w:rPr>
          <w:rFonts w:ascii="Arial" w:eastAsia="Times New Roman" w:hAnsi="Arial" w:cs="Arial"/>
        </w:rPr>
        <w:t>Note: The DA Form 5118 is provided by the Military Personnel Division Reassignment Work Center to your S1.</w:t>
      </w:r>
    </w:p>
    <w:p w14:paraId="448133DD" w14:textId="77777777" w:rsidR="000C170E" w:rsidRPr="000C170E" w:rsidRDefault="000C170E" w:rsidP="000C170E">
      <w:pPr>
        <w:shd w:val="clear" w:color="auto" w:fill="FFFFFF"/>
        <w:spacing w:after="360" w:line="240" w:lineRule="auto"/>
        <w:rPr>
          <w:rFonts w:ascii="Arial" w:eastAsia="Times New Roman" w:hAnsi="Arial" w:cs="Arial"/>
        </w:rPr>
      </w:pPr>
      <w:r w:rsidRPr="000C170E">
        <w:rPr>
          <w:rFonts w:ascii="Arial" w:eastAsia="Times New Roman" w:hAnsi="Arial" w:cs="Arial"/>
        </w:rPr>
        <w:t>*Ensure that you let us know if anything has changed in regards to your dependency status i.e. married or divorced after departing previous unit or during your current tour in Korea</w:t>
      </w:r>
    </w:p>
    <w:p w14:paraId="2BAF8485" w14:textId="77777777" w:rsidR="007C2F97" w:rsidRPr="00450265" w:rsidRDefault="007C2F97" w:rsidP="00A52E59">
      <w:pPr>
        <w:autoSpaceDE w:val="0"/>
        <w:autoSpaceDN w:val="0"/>
        <w:adjustRightInd w:val="0"/>
        <w:spacing w:after="0" w:line="240" w:lineRule="auto"/>
        <w:rPr>
          <w:rFonts w:ascii="Arial" w:hAnsi="Arial" w:cs="Arial"/>
        </w:rPr>
      </w:pPr>
    </w:p>
    <w:p w14:paraId="077BB6FD" w14:textId="77777777" w:rsidR="007C2F97" w:rsidRPr="00450265" w:rsidRDefault="007C2F97" w:rsidP="00A52E59">
      <w:pPr>
        <w:autoSpaceDE w:val="0"/>
        <w:autoSpaceDN w:val="0"/>
        <w:adjustRightInd w:val="0"/>
        <w:spacing w:after="0" w:line="240" w:lineRule="auto"/>
        <w:rPr>
          <w:rFonts w:ascii="Arial" w:hAnsi="Arial" w:cs="Arial"/>
        </w:rPr>
      </w:pPr>
      <w:r w:rsidRPr="00A3082E">
        <w:rPr>
          <w:rFonts w:ascii="Arial" w:hAnsi="Arial" w:cs="Arial"/>
          <w:b/>
        </w:rPr>
        <w:t>STEP 4</w:t>
      </w:r>
      <w:r w:rsidRPr="00450265">
        <w:rPr>
          <w:rFonts w:ascii="Arial" w:hAnsi="Arial" w:cs="Arial"/>
        </w:rPr>
        <w:t xml:space="preserve">: </w:t>
      </w:r>
      <w:r w:rsidR="00E06F5B" w:rsidRPr="00450265">
        <w:rPr>
          <w:rFonts w:ascii="Arial" w:hAnsi="Arial" w:cs="Arial"/>
          <w:b/>
        </w:rPr>
        <w:t>SUBMIT COMPLETE REASSIGNMENT PACKET WITH ALL REQUIRED DOCUMENTS TO YOUR S1</w:t>
      </w:r>
    </w:p>
    <w:p w14:paraId="3027C521" w14:textId="77777777" w:rsidR="000C170E" w:rsidRPr="000C170E" w:rsidRDefault="000C170E" w:rsidP="000C170E">
      <w:pPr>
        <w:shd w:val="clear" w:color="auto" w:fill="FFFFFF"/>
        <w:spacing w:after="0" w:line="240" w:lineRule="auto"/>
        <w:rPr>
          <w:rFonts w:ascii="Arial" w:eastAsia="Times New Roman" w:hAnsi="Arial" w:cs="Arial"/>
        </w:rPr>
      </w:pPr>
    </w:p>
    <w:p w14:paraId="00C245D4" w14:textId="77777777" w:rsidR="000C170E" w:rsidRPr="000C170E" w:rsidRDefault="000C170E" w:rsidP="000C170E">
      <w:pPr>
        <w:shd w:val="clear" w:color="auto" w:fill="FFFFFF"/>
        <w:spacing w:after="0" w:line="240" w:lineRule="auto"/>
        <w:rPr>
          <w:rFonts w:ascii="Arial" w:eastAsia="Times New Roman" w:hAnsi="Arial" w:cs="Arial"/>
        </w:rPr>
      </w:pPr>
      <w:r w:rsidRPr="000C170E">
        <w:rPr>
          <w:rFonts w:ascii="Arial" w:eastAsia="Times New Roman" w:hAnsi="Arial" w:cs="Arial"/>
        </w:rPr>
        <w:t>*Incomplete packets will only delay the receipt of your orders.</w:t>
      </w:r>
    </w:p>
    <w:p w14:paraId="37FD8A64" w14:textId="77777777" w:rsidR="000C170E" w:rsidRPr="000C170E" w:rsidRDefault="000C170E" w:rsidP="000C170E">
      <w:pPr>
        <w:shd w:val="clear" w:color="auto" w:fill="FFFFFF"/>
        <w:spacing w:after="360" w:line="240" w:lineRule="auto"/>
        <w:rPr>
          <w:rFonts w:ascii="Arial" w:eastAsia="Times New Roman" w:hAnsi="Arial" w:cs="Arial"/>
        </w:rPr>
      </w:pPr>
      <w:r w:rsidRPr="000C170E">
        <w:rPr>
          <w:rFonts w:ascii="Arial" w:eastAsia="Times New Roman" w:hAnsi="Arial" w:cs="Arial"/>
        </w:rPr>
        <w:t> </w:t>
      </w:r>
    </w:p>
    <w:p w14:paraId="14B2F6E6" w14:textId="77777777" w:rsidR="000C170E" w:rsidRPr="000C170E" w:rsidRDefault="000C170E" w:rsidP="000C170E">
      <w:pPr>
        <w:shd w:val="clear" w:color="auto" w:fill="FFFFFF"/>
        <w:spacing w:after="360" w:line="240" w:lineRule="auto"/>
        <w:rPr>
          <w:rFonts w:ascii="Arial" w:eastAsia="Times New Roman" w:hAnsi="Arial" w:cs="Arial"/>
        </w:rPr>
      </w:pPr>
      <w:r w:rsidRPr="000C170E">
        <w:rPr>
          <w:rFonts w:ascii="Arial" w:eastAsia="Times New Roman" w:hAnsi="Arial" w:cs="Arial"/>
        </w:rPr>
        <w:t>Once your reassignment packet has been received by MPD, it will be worked in the order received. We have 10 days from the receipt of your packet to produce your orders. Again, an incomplete/inaccurate packet will only delay the receipt of your orders. We will review your reassignment packet when we begin to prepare your orders. Any incomplete packets will be returned at that time, thus delaying the process.</w:t>
      </w:r>
    </w:p>
    <w:p w14:paraId="30B688F5" w14:textId="77777777" w:rsidR="000C170E" w:rsidRPr="00A3082E" w:rsidRDefault="000C170E" w:rsidP="000C170E">
      <w:pPr>
        <w:pStyle w:val="Heading3"/>
        <w:shd w:val="clear" w:color="auto" w:fill="FFFFFF"/>
        <w:spacing w:before="0" w:after="300"/>
        <w:rPr>
          <w:rFonts w:ascii="Arial" w:hAnsi="Arial" w:cs="Arial"/>
          <w:b/>
          <w:color w:val="auto"/>
          <w:sz w:val="22"/>
          <w:szCs w:val="22"/>
        </w:rPr>
      </w:pPr>
      <w:r w:rsidRPr="00A3082E">
        <w:rPr>
          <w:rFonts w:ascii="Arial" w:hAnsi="Arial" w:cs="Arial"/>
          <w:b/>
          <w:color w:val="auto"/>
          <w:sz w:val="22"/>
          <w:szCs w:val="22"/>
          <w:u w:val="single"/>
        </w:rPr>
        <w:t>YOU RECEIVED YOUR PCS ORDERS, WHAT IS NEXT?</w:t>
      </w:r>
    </w:p>
    <w:p w14:paraId="65B0E9B5" w14:textId="77777777" w:rsidR="000C170E" w:rsidRPr="000C170E" w:rsidRDefault="000C170E" w:rsidP="000C170E">
      <w:pPr>
        <w:pStyle w:val="NormalWeb"/>
        <w:shd w:val="clear" w:color="auto" w:fill="FFFFFF"/>
        <w:rPr>
          <w:rFonts w:ascii="Arial" w:hAnsi="Arial" w:cs="Arial"/>
          <w:sz w:val="22"/>
          <w:szCs w:val="22"/>
        </w:rPr>
      </w:pPr>
      <w:r w:rsidRPr="000C170E">
        <w:rPr>
          <w:rFonts w:ascii="Arial" w:hAnsi="Arial" w:cs="Arial"/>
          <w:sz w:val="22"/>
          <w:szCs w:val="22"/>
        </w:rPr>
        <w:t>First, please verify that your PCS orders are correct. Are you dependents listed if Command sponsored or going to another OCONUS assignment? If married or you have dependents and you are going CONUS if there a city, state and zip code of your dependents location on your ord</w:t>
      </w:r>
      <w:r>
        <w:rPr>
          <w:rFonts w:ascii="Arial" w:hAnsi="Arial" w:cs="Arial"/>
          <w:sz w:val="22"/>
          <w:szCs w:val="22"/>
        </w:rPr>
        <w:t>e</w:t>
      </w:r>
      <w:r w:rsidRPr="000C170E">
        <w:rPr>
          <w:rFonts w:ascii="Arial" w:hAnsi="Arial" w:cs="Arial"/>
          <w:sz w:val="22"/>
          <w:szCs w:val="22"/>
        </w:rPr>
        <w:t>rs?  </w:t>
      </w:r>
    </w:p>
    <w:p w14:paraId="4F02A244" w14:textId="77777777" w:rsidR="000C170E" w:rsidRPr="000C170E" w:rsidRDefault="000C170E" w:rsidP="000C170E">
      <w:pPr>
        <w:pStyle w:val="NormalWeb"/>
        <w:shd w:val="clear" w:color="auto" w:fill="FFFFFF"/>
        <w:rPr>
          <w:rFonts w:ascii="Arial" w:hAnsi="Arial" w:cs="Arial"/>
          <w:sz w:val="22"/>
          <w:szCs w:val="22"/>
        </w:rPr>
      </w:pPr>
      <w:r w:rsidRPr="000C170E">
        <w:rPr>
          <w:rFonts w:ascii="Arial" w:hAnsi="Arial" w:cs="Arial"/>
          <w:sz w:val="22"/>
          <w:szCs w:val="22"/>
        </w:rPr>
        <w:t>If any changes are needed to your PCS Orders, you will require an amendment. Please submit a copy of your orders along with the documents to support the requested changes to your S1. If you are recently married (during this tour) please provide a DD Form 1172.</w:t>
      </w:r>
    </w:p>
    <w:p w14:paraId="3317D88E" w14:textId="77777777" w:rsidR="000C170E" w:rsidRPr="000C170E" w:rsidRDefault="000C170E" w:rsidP="000C170E">
      <w:pPr>
        <w:pStyle w:val="NormalWeb"/>
        <w:shd w:val="clear" w:color="auto" w:fill="FFFFFF"/>
        <w:rPr>
          <w:rFonts w:ascii="Arial" w:hAnsi="Arial" w:cs="Arial"/>
          <w:sz w:val="22"/>
          <w:szCs w:val="22"/>
        </w:rPr>
      </w:pPr>
      <w:r w:rsidRPr="000C170E">
        <w:rPr>
          <w:rFonts w:ascii="Arial" w:hAnsi="Arial" w:cs="Arial"/>
          <w:sz w:val="22"/>
          <w:szCs w:val="22"/>
        </w:rPr>
        <w:t>Please note that if you are going FROM, THROUGH or TO a restricted area a waiver will be required at your final out. Please ensure that you get with your S1 to determine if a waiver is required and if so that they are processing it.</w:t>
      </w:r>
    </w:p>
    <w:p w14:paraId="34DB8EDC" w14:textId="77777777" w:rsidR="000C170E" w:rsidRPr="000C170E" w:rsidRDefault="000C170E" w:rsidP="00A3082E">
      <w:pPr>
        <w:pStyle w:val="NormalWeb"/>
        <w:shd w:val="clear" w:color="auto" w:fill="FFFFFF"/>
        <w:rPr>
          <w:rFonts w:ascii="Arial" w:hAnsi="Arial" w:cs="Arial"/>
        </w:rPr>
      </w:pPr>
      <w:r w:rsidRPr="000C170E">
        <w:rPr>
          <w:rFonts w:ascii="Arial" w:hAnsi="Arial" w:cs="Arial"/>
        </w:rPr>
        <w:t>Out-Processing / Final Out-Processing</w:t>
      </w:r>
    </w:p>
    <w:p w14:paraId="66046E81" w14:textId="77777777" w:rsidR="00385094" w:rsidRDefault="007E7290">
      <w:pPr>
        <w:rPr>
          <w:rFonts w:ascii="Arial" w:hAnsi="Arial" w:cs="Arial"/>
        </w:rPr>
      </w:pPr>
      <w:r w:rsidRPr="007E7290">
        <w:rPr>
          <w:rFonts w:ascii="Arial" w:hAnsi="Arial" w:cs="Arial"/>
          <w:b/>
          <w:u w:val="single"/>
        </w:rPr>
        <w:t>OUT-PROCESSING:</w:t>
      </w:r>
      <w:r>
        <w:rPr>
          <w:rFonts w:ascii="Arial" w:hAnsi="Arial" w:cs="Arial"/>
        </w:rPr>
        <w:t xml:space="preserve"> </w:t>
      </w:r>
      <w:r w:rsidR="00876A50">
        <w:rPr>
          <w:rFonts w:ascii="Arial" w:hAnsi="Arial" w:cs="Arial"/>
        </w:rPr>
        <w:t xml:space="preserve">Soldiers are allowed 10 working days to clear the installation. PCS orders are sent to the Battalion S1 and the Soldier via email along with </w:t>
      </w:r>
      <w:r w:rsidR="00A3082E">
        <w:rPr>
          <w:rFonts w:ascii="Arial" w:hAnsi="Arial" w:cs="Arial"/>
        </w:rPr>
        <w:t xml:space="preserve">notification of the date </w:t>
      </w:r>
      <w:r w:rsidR="00876A50">
        <w:rPr>
          <w:rFonts w:ascii="Arial" w:hAnsi="Arial" w:cs="Arial"/>
        </w:rPr>
        <w:t>to attend the</w:t>
      </w:r>
      <w:r w:rsidR="00A3082E">
        <w:rPr>
          <w:rFonts w:ascii="Arial" w:hAnsi="Arial" w:cs="Arial"/>
        </w:rPr>
        <w:t xml:space="preserve"> out-processing briefing</w:t>
      </w:r>
      <w:r>
        <w:rPr>
          <w:rFonts w:ascii="Arial" w:hAnsi="Arial" w:cs="Arial"/>
        </w:rPr>
        <w:t xml:space="preserve">. </w:t>
      </w:r>
    </w:p>
    <w:p w14:paraId="531029DF" w14:textId="77777777" w:rsidR="007E7290" w:rsidRDefault="007E7290">
      <w:pPr>
        <w:rPr>
          <w:rFonts w:ascii="Arial" w:hAnsi="Arial" w:cs="Arial"/>
        </w:rPr>
      </w:pPr>
    </w:p>
    <w:p w14:paraId="2E233624" w14:textId="77777777" w:rsidR="007E7290" w:rsidRPr="007E7290" w:rsidRDefault="007E7290">
      <w:pPr>
        <w:rPr>
          <w:rFonts w:ascii="Arial" w:hAnsi="Arial" w:cs="Arial"/>
        </w:rPr>
      </w:pPr>
      <w:r w:rsidRPr="007E7290">
        <w:rPr>
          <w:rFonts w:ascii="Arial" w:hAnsi="Arial" w:cs="Arial"/>
          <w:b/>
          <w:u w:val="single"/>
        </w:rPr>
        <w:lastRenderedPageBreak/>
        <w:t>FINAL-OUT PROCESSING</w:t>
      </w:r>
      <w:r>
        <w:rPr>
          <w:rFonts w:ascii="Arial" w:hAnsi="Arial" w:cs="Arial"/>
          <w:b/>
          <w:u w:val="single"/>
        </w:rPr>
        <w:t xml:space="preserve">: </w:t>
      </w:r>
      <w:r>
        <w:rPr>
          <w:rFonts w:ascii="Arial" w:hAnsi="Arial" w:cs="Arial"/>
        </w:rPr>
        <w:t xml:space="preserve">Soldiers will report to the MPD for Final Out-Processing no earlier than 3 days from their date of departure as listed on their </w:t>
      </w:r>
      <w:r w:rsidR="00876A50">
        <w:rPr>
          <w:rFonts w:ascii="Arial" w:hAnsi="Arial" w:cs="Arial"/>
        </w:rPr>
        <w:t>flight itinerary. U</w:t>
      </w:r>
      <w:r>
        <w:rPr>
          <w:rFonts w:ascii="Arial" w:hAnsi="Arial" w:cs="Arial"/>
        </w:rPr>
        <w:t xml:space="preserve">nit clearance papers </w:t>
      </w:r>
      <w:r w:rsidR="00876A50">
        <w:rPr>
          <w:rFonts w:ascii="Arial" w:hAnsi="Arial" w:cs="Arial"/>
        </w:rPr>
        <w:t xml:space="preserve">(DA Form </w:t>
      </w:r>
      <w:r>
        <w:rPr>
          <w:rFonts w:ascii="Arial" w:hAnsi="Arial" w:cs="Arial"/>
        </w:rPr>
        <w:t>137-1</w:t>
      </w:r>
      <w:r w:rsidR="00C17222">
        <w:rPr>
          <w:rFonts w:ascii="Arial" w:hAnsi="Arial" w:cs="Arial"/>
        </w:rPr>
        <w:t>)</w:t>
      </w:r>
      <w:r>
        <w:rPr>
          <w:rFonts w:ascii="Arial" w:hAnsi="Arial" w:cs="Arial"/>
        </w:rPr>
        <w:t xml:space="preserve"> and installation clearance paper </w:t>
      </w:r>
      <w:r w:rsidR="00876A50">
        <w:rPr>
          <w:rFonts w:ascii="Arial" w:hAnsi="Arial" w:cs="Arial"/>
        </w:rPr>
        <w:t xml:space="preserve">(DA Form </w:t>
      </w:r>
      <w:r>
        <w:rPr>
          <w:rFonts w:ascii="Arial" w:hAnsi="Arial" w:cs="Arial"/>
        </w:rPr>
        <w:t>137-2</w:t>
      </w:r>
      <w:r w:rsidR="00876A50">
        <w:rPr>
          <w:rFonts w:ascii="Arial" w:hAnsi="Arial" w:cs="Arial"/>
        </w:rPr>
        <w:t>)</w:t>
      </w:r>
      <w:r>
        <w:rPr>
          <w:rFonts w:ascii="Arial" w:hAnsi="Arial" w:cs="Arial"/>
        </w:rPr>
        <w:t xml:space="preserve"> </w:t>
      </w:r>
      <w:r w:rsidR="00876A50">
        <w:rPr>
          <w:rFonts w:ascii="Arial" w:hAnsi="Arial" w:cs="Arial"/>
        </w:rPr>
        <w:t xml:space="preserve">must be </w:t>
      </w:r>
      <w:r>
        <w:rPr>
          <w:rFonts w:ascii="Arial" w:hAnsi="Arial" w:cs="Arial"/>
        </w:rPr>
        <w:t>complete and signe</w:t>
      </w:r>
      <w:r w:rsidR="00C17222">
        <w:rPr>
          <w:rFonts w:ascii="Arial" w:hAnsi="Arial" w:cs="Arial"/>
        </w:rPr>
        <w:t xml:space="preserve">d by the appropriate personnel for </w:t>
      </w:r>
      <w:r w:rsidR="00876A50">
        <w:rPr>
          <w:rFonts w:ascii="Arial" w:hAnsi="Arial" w:cs="Arial"/>
        </w:rPr>
        <w:t>all agencies, S1and unit commander</w:t>
      </w:r>
      <w:r w:rsidR="00C17222">
        <w:rPr>
          <w:rFonts w:ascii="Arial" w:hAnsi="Arial" w:cs="Arial"/>
        </w:rPr>
        <w:t xml:space="preserve"> </w:t>
      </w:r>
      <w:r w:rsidR="00876A50">
        <w:rPr>
          <w:rFonts w:ascii="Arial" w:hAnsi="Arial" w:cs="Arial"/>
        </w:rPr>
        <w:t>prior to</w:t>
      </w:r>
      <w:r w:rsidR="00C17222">
        <w:rPr>
          <w:rFonts w:ascii="Arial" w:hAnsi="Arial" w:cs="Arial"/>
        </w:rPr>
        <w:t xml:space="preserve"> Final Out-Processing </w:t>
      </w:r>
      <w:r w:rsidR="00876A50">
        <w:rPr>
          <w:rFonts w:ascii="Arial" w:hAnsi="Arial" w:cs="Arial"/>
        </w:rPr>
        <w:t>MPD</w:t>
      </w:r>
      <w:r w:rsidR="00C17222">
        <w:rPr>
          <w:rFonts w:ascii="Arial" w:hAnsi="Arial" w:cs="Arial"/>
        </w:rPr>
        <w:t xml:space="preserve">. </w:t>
      </w:r>
      <w:r w:rsidR="00876A50">
        <w:rPr>
          <w:rFonts w:ascii="Arial" w:hAnsi="Arial" w:cs="Arial"/>
        </w:rPr>
        <w:t xml:space="preserve"> </w:t>
      </w:r>
      <w:r w:rsidR="00C17222">
        <w:rPr>
          <w:rFonts w:ascii="Arial" w:hAnsi="Arial" w:cs="Arial"/>
        </w:rPr>
        <w:t>The MPD is the last stop.</w:t>
      </w:r>
    </w:p>
    <w:sectPr w:rsidR="007E7290" w:rsidRPr="007E7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110F"/>
    <w:multiLevelType w:val="hybridMultilevel"/>
    <w:tmpl w:val="35D8F3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2015A"/>
    <w:multiLevelType w:val="hybridMultilevel"/>
    <w:tmpl w:val="3434FC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C1EF2"/>
    <w:multiLevelType w:val="hybridMultilevel"/>
    <w:tmpl w:val="9FD061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00824"/>
    <w:multiLevelType w:val="hybridMultilevel"/>
    <w:tmpl w:val="1B8E81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71820"/>
    <w:multiLevelType w:val="hybridMultilevel"/>
    <w:tmpl w:val="8860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62B16"/>
    <w:multiLevelType w:val="hybridMultilevel"/>
    <w:tmpl w:val="6EAAF1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F5C11"/>
    <w:multiLevelType w:val="multilevel"/>
    <w:tmpl w:val="7A48B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52150E"/>
    <w:multiLevelType w:val="hybridMultilevel"/>
    <w:tmpl w:val="DDDCC2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A4F0E"/>
    <w:multiLevelType w:val="hybridMultilevel"/>
    <w:tmpl w:val="22E02E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9D5B51"/>
    <w:multiLevelType w:val="hybridMultilevel"/>
    <w:tmpl w:val="F53A40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2"/>
  </w:num>
  <w:num w:numId="4">
    <w:abstractNumId w:val="6"/>
  </w:num>
  <w:num w:numId="5">
    <w:abstractNumId w:val="0"/>
  </w:num>
  <w:num w:numId="6">
    <w:abstractNumId w:val="9"/>
  </w:num>
  <w:num w:numId="7">
    <w:abstractNumId w:val="1"/>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8F7"/>
    <w:rsid w:val="00013E3B"/>
    <w:rsid w:val="000C170E"/>
    <w:rsid w:val="00356D13"/>
    <w:rsid w:val="00385094"/>
    <w:rsid w:val="003E2B48"/>
    <w:rsid w:val="00450265"/>
    <w:rsid w:val="0046468C"/>
    <w:rsid w:val="0054423D"/>
    <w:rsid w:val="005B38EB"/>
    <w:rsid w:val="00610AAD"/>
    <w:rsid w:val="006538F7"/>
    <w:rsid w:val="006C5E42"/>
    <w:rsid w:val="007903B8"/>
    <w:rsid w:val="007C2F97"/>
    <w:rsid w:val="007E7290"/>
    <w:rsid w:val="00876A50"/>
    <w:rsid w:val="00A3082E"/>
    <w:rsid w:val="00A52E59"/>
    <w:rsid w:val="00AF5124"/>
    <w:rsid w:val="00C17222"/>
    <w:rsid w:val="00CD7779"/>
    <w:rsid w:val="00DD6EEF"/>
    <w:rsid w:val="00E06F5B"/>
    <w:rsid w:val="00FB1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0595A"/>
  <w15:chartTrackingRefBased/>
  <w15:docId w15:val="{DD0CD668-F854-48AD-AC6C-197C93A3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C17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0C170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38F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56D13"/>
    <w:rPr>
      <w:color w:val="0563C1" w:themeColor="hyperlink"/>
      <w:u w:val="single"/>
    </w:rPr>
  </w:style>
  <w:style w:type="character" w:styleId="Strong">
    <w:name w:val="Strong"/>
    <w:basedOn w:val="DefaultParagraphFont"/>
    <w:uiPriority w:val="22"/>
    <w:qFormat/>
    <w:rsid w:val="00013E3B"/>
    <w:rPr>
      <w:b/>
      <w:bCs/>
    </w:rPr>
  </w:style>
  <w:style w:type="paragraph" w:styleId="NormalWeb">
    <w:name w:val="Normal (Web)"/>
    <w:basedOn w:val="Normal"/>
    <w:uiPriority w:val="99"/>
    <w:unhideWhenUsed/>
    <w:rsid w:val="00013E3B"/>
    <w:pPr>
      <w:spacing w:after="36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13E3B"/>
    <w:pPr>
      <w:ind w:left="720"/>
      <w:contextualSpacing/>
    </w:pPr>
  </w:style>
  <w:style w:type="character" w:customStyle="1" w:styleId="link-mark">
    <w:name w:val="link-mark"/>
    <w:basedOn w:val="DefaultParagraphFont"/>
    <w:rsid w:val="00385094"/>
  </w:style>
  <w:style w:type="paragraph" w:styleId="BalloonText">
    <w:name w:val="Balloon Text"/>
    <w:basedOn w:val="Normal"/>
    <w:link w:val="BalloonTextChar"/>
    <w:uiPriority w:val="99"/>
    <w:semiHidden/>
    <w:unhideWhenUsed/>
    <w:rsid w:val="004502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265"/>
    <w:rPr>
      <w:rFonts w:ascii="Segoe UI" w:hAnsi="Segoe UI" w:cs="Segoe UI"/>
      <w:sz w:val="18"/>
      <w:szCs w:val="18"/>
    </w:rPr>
  </w:style>
  <w:style w:type="character" w:customStyle="1" w:styleId="Heading4Char">
    <w:name w:val="Heading 4 Char"/>
    <w:basedOn w:val="DefaultParagraphFont"/>
    <w:link w:val="Heading4"/>
    <w:uiPriority w:val="9"/>
    <w:rsid w:val="000C170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0C170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09565">
      <w:bodyDiv w:val="1"/>
      <w:marLeft w:val="0"/>
      <w:marRight w:val="0"/>
      <w:marTop w:val="0"/>
      <w:marBottom w:val="0"/>
      <w:divBdr>
        <w:top w:val="none" w:sz="0" w:space="0" w:color="auto"/>
        <w:left w:val="none" w:sz="0" w:space="0" w:color="auto"/>
        <w:bottom w:val="none" w:sz="0" w:space="0" w:color="auto"/>
        <w:right w:val="none" w:sz="0" w:space="0" w:color="auto"/>
      </w:divBdr>
      <w:divsChild>
        <w:div w:id="535502694">
          <w:marLeft w:val="0"/>
          <w:marRight w:val="0"/>
          <w:marTop w:val="0"/>
          <w:marBottom w:val="0"/>
          <w:divBdr>
            <w:top w:val="none" w:sz="0" w:space="0" w:color="auto"/>
            <w:left w:val="none" w:sz="0" w:space="0" w:color="auto"/>
            <w:bottom w:val="none" w:sz="0" w:space="0" w:color="auto"/>
            <w:right w:val="none" w:sz="0" w:space="0" w:color="auto"/>
          </w:divBdr>
          <w:divsChild>
            <w:div w:id="10108172">
              <w:marLeft w:val="0"/>
              <w:marRight w:val="0"/>
              <w:marTop w:val="0"/>
              <w:marBottom w:val="0"/>
              <w:divBdr>
                <w:top w:val="none" w:sz="0" w:space="0" w:color="auto"/>
                <w:left w:val="none" w:sz="0" w:space="0" w:color="auto"/>
                <w:bottom w:val="none" w:sz="0" w:space="0" w:color="auto"/>
                <w:right w:val="none" w:sz="0" w:space="0" w:color="auto"/>
              </w:divBdr>
              <w:divsChild>
                <w:div w:id="832993061">
                  <w:marLeft w:val="0"/>
                  <w:marRight w:val="0"/>
                  <w:marTop w:val="0"/>
                  <w:marBottom w:val="0"/>
                  <w:divBdr>
                    <w:top w:val="none" w:sz="0" w:space="0" w:color="auto"/>
                    <w:left w:val="none" w:sz="0" w:space="0" w:color="auto"/>
                    <w:bottom w:val="none" w:sz="0" w:space="0" w:color="auto"/>
                    <w:right w:val="none" w:sz="0" w:space="0" w:color="auto"/>
                  </w:divBdr>
                  <w:divsChild>
                    <w:div w:id="845829794">
                      <w:marLeft w:val="0"/>
                      <w:marRight w:val="0"/>
                      <w:marTop w:val="0"/>
                      <w:marBottom w:val="0"/>
                      <w:divBdr>
                        <w:top w:val="none" w:sz="0" w:space="0" w:color="auto"/>
                        <w:left w:val="none" w:sz="0" w:space="0" w:color="auto"/>
                        <w:bottom w:val="none" w:sz="0" w:space="0" w:color="auto"/>
                        <w:right w:val="none" w:sz="0" w:space="0" w:color="auto"/>
                      </w:divBdr>
                      <w:divsChild>
                        <w:div w:id="2076850962">
                          <w:marLeft w:val="-225"/>
                          <w:marRight w:val="-225"/>
                          <w:marTop w:val="0"/>
                          <w:marBottom w:val="0"/>
                          <w:divBdr>
                            <w:top w:val="none" w:sz="0" w:space="0" w:color="auto"/>
                            <w:left w:val="none" w:sz="0" w:space="0" w:color="auto"/>
                            <w:bottom w:val="none" w:sz="0" w:space="0" w:color="auto"/>
                            <w:right w:val="none" w:sz="0" w:space="0" w:color="auto"/>
                          </w:divBdr>
                          <w:divsChild>
                            <w:div w:id="74877416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148010">
      <w:bodyDiv w:val="1"/>
      <w:marLeft w:val="0"/>
      <w:marRight w:val="0"/>
      <w:marTop w:val="0"/>
      <w:marBottom w:val="0"/>
      <w:divBdr>
        <w:top w:val="none" w:sz="0" w:space="0" w:color="auto"/>
        <w:left w:val="none" w:sz="0" w:space="0" w:color="auto"/>
        <w:bottom w:val="none" w:sz="0" w:space="0" w:color="auto"/>
        <w:right w:val="none" w:sz="0" w:space="0" w:color="auto"/>
      </w:divBdr>
    </w:div>
    <w:div w:id="438794919">
      <w:bodyDiv w:val="1"/>
      <w:marLeft w:val="0"/>
      <w:marRight w:val="0"/>
      <w:marTop w:val="0"/>
      <w:marBottom w:val="0"/>
      <w:divBdr>
        <w:top w:val="none" w:sz="0" w:space="0" w:color="auto"/>
        <w:left w:val="none" w:sz="0" w:space="0" w:color="auto"/>
        <w:bottom w:val="none" w:sz="0" w:space="0" w:color="auto"/>
        <w:right w:val="none" w:sz="0" w:space="0" w:color="auto"/>
      </w:divBdr>
      <w:divsChild>
        <w:div w:id="1053039362">
          <w:marLeft w:val="0"/>
          <w:marRight w:val="0"/>
          <w:marTop w:val="0"/>
          <w:marBottom w:val="0"/>
          <w:divBdr>
            <w:top w:val="none" w:sz="0" w:space="0" w:color="auto"/>
            <w:left w:val="none" w:sz="0" w:space="0" w:color="auto"/>
            <w:bottom w:val="none" w:sz="0" w:space="0" w:color="auto"/>
            <w:right w:val="none" w:sz="0" w:space="0" w:color="auto"/>
          </w:divBdr>
          <w:divsChild>
            <w:div w:id="1052801574">
              <w:marLeft w:val="0"/>
              <w:marRight w:val="0"/>
              <w:marTop w:val="0"/>
              <w:marBottom w:val="0"/>
              <w:divBdr>
                <w:top w:val="none" w:sz="0" w:space="0" w:color="auto"/>
                <w:left w:val="none" w:sz="0" w:space="0" w:color="auto"/>
                <w:bottom w:val="none" w:sz="0" w:space="0" w:color="auto"/>
                <w:right w:val="none" w:sz="0" w:space="0" w:color="auto"/>
              </w:divBdr>
              <w:divsChild>
                <w:div w:id="1402874047">
                  <w:marLeft w:val="0"/>
                  <w:marRight w:val="0"/>
                  <w:marTop w:val="0"/>
                  <w:marBottom w:val="0"/>
                  <w:divBdr>
                    <w:top w:val="none" w:sz="0" w:space="0" w:color="auto"/>
                    <w:left w:val="none" w:sz="0" w:space="0" w:color="auto"/>
                    <w:bottom w:val="none" w:sz="0" w:space="0" w:color="auto"/>
                    <w:right w:val="none" w:sz="0" w:space="0" w:color="auto"/>
                  </w:divBdr>
                  <w:divsChild>
                    <w:div w:id="545022515">
                      <w:marLeft w:val="0"/>
                      <w:marRight w:val="0"/>
                      <w:marTop w:val="0"/>
                      <w:marBottom w:val="0"/>
                      <w:divBdr>
                        <w:top w:val="none" w:sz="0" w:space="0" w:color="auto"/>
                        <w:left w:val="none" w:sz="0" w:space="0" w:color="auto"/>
                        <w:bottom w:val="none" w:sz="0" w:space="0" w:color="auto"/>
                        <w:right w:val="none" w:sz="0" w:space="0" w:color="auto"/>
                      </w:divBdr>
                      <w:divsChild>
                        <w:div w:id="979572922">
                          <w:marLeft w:val="-225"/>
                          <w:marRight w:val="-225"/>
                          <w:marTop w:val="0"/>
                          <w:marBottom w:val="0"/>
                          <w:divBdr>
                            <w:top w:val="none" w:sz="0" w:space="0" w:color="auto"/>
                            <w:left w:val="none" w:sz="0" w:space="0" w:color="auto"/>
                            <w:bottom w:val="none" w:sz="0" w:space="0" w:color="auto"/>
                            <w:right w:val="none" w:sz="0" w:space="0" w:color="auto"/>
                          </w:divBdr>
                          <w:divsChild>
                            <w:div w:id="612589459">
                              <w:marLeft w:val="0"/>
                              <w:marRight w:val="0"/>
                              <w:marTop w:val="450"/>
                              <w:marBottom w:val="0"/>
                              <w:divBdr>
                                <w:top w:val="none" w:sz="0" w:space="0" w:color="auto"/>
                                <w:left w:val="none" w:sz="0" w:space="0" w:color="auto"/>
                                <w:bottom w:val="none" w:sz="0" w:space="0" w:color="auto"/>
                                <w:right w:val="none" w:sz="0" w:space="0" w:color="auto"/>
                              </w:divBdr>
                              <w:divsChild>
                                <w:div w:id="1130317082">
                                  <w:marLeft w:val="0"/>
                                  <w:marRight w:val="0"/>
                                  <w:marTop w:val="0"/>
                                  <w:marBottom w:val="300"/>
                                  <w:divBdr>
                                    <w:top w:val="single" w:sz="6" w:space="8" w:color="030000"/>
                                    <w:left w:val="single" w:sz="6" w:space="8" w:color="030000"/>
                                    <w:bottom w:val="single" w:sz="6" w:space="8" w:color="030000"/>
                                    <w:right w:val="single" w:sz="6" w:space="8" w:color="030000"/>
                                  </w:divBdr>
                                </w:div>
                              </w:divsChild>
                            </w:div>
                          </w:divsChild>
                        </w:div>
                      </w:divsChild>
                    </w:div>
                  </w:divsChild>
                </w:div>
              </w:divsChild>
            </w:div>
          </w:divsChild>
        </w:div>
      </w:divsChild>
    </w:div>
    <w:div w:id="726689976">
      <w:bodyDiv w:val="1"/>
      <w:marLeft w:val="0"/>
      <w:marRight w:val="0"/>
      <w:marTop w:val="0"/>
      <w:marBottom w:val="0"/>
      <w:divBdr>
        <w:top w:val="none" w:sz="0" w:space="0" w:color="auto"/>
        <w:left w:val="none" w:sz="0" w:space="0" w:color="auto"/>
        <w:bottom w:val="none" w:sz="0" w:space="0" w:color="auto"/>
        <w:right w:val="none" w:sz="0" w:space="0" w:color="auto"/>
      </w:divBdr>
    </w:div>
    <w:div w:id="995105622">
      <w:bodyDiv w:val="1"/>
      <w:marLeft w:val="0"/>
      <w:marRight w:val="0"/>
      <w:marTop w:val="0"/>
      <w:marBottom w:val="0"/>
      <w:divBdr>
        <w:top w:val="none" w:sz="0" w:space="0" w:color="auto"/>
        <w:left w:val="none" w:sz="0" w:space="0" w:color="auto"/>
        <w:bottom w:val="none" w:sz="0" w:space="0" w:color="auto"/>
        <w:right w:val="none" w:sz="0" w:space="0" w:color="auto"/>
      </w:divBdr>
    </w:div>
    <w:div w:id="1111901379">
      <w:bodyDiv w:val="1"/>
      <w:marLeft w:val="0"/>
      <w:marRight w:val="0"/>
      <w:marTop w:val="0"/>
      <w:marBottom w:val="0"/>
      <w:divBdr>
        <w:top w:val="none" w:sz="0" w:space="0" w:color="auto"/>
        <w:left w:val="none" w:sz="0" w:space="0" w:color="auto"/>
        <w:bottom w:val="none" w:sz="0" w:space="0" w:color="auto"/>
        <w:right w:val="none" w:sz="0" w:space="0" w:color="auto"/>
      </w:divBdr>
      <w:divsChild>
        <w:div w:id="867177295">
          <w:marLeft w:val="0"/>
          <w:marRight w:val="0"/>
          <w:marTop w:val="0"/>
          <w:marBottom w:val="0"/>
          <w:divBdr>
            <w:top w:val="none" w:sz="0" w:space="0" w:color="auto"/>
            <w:left w:val="none" w:sz="0" w:space="0" w:color="auto"/>
            <w:bottom w:val="none" w:sz="0" w:space="0" w:color="auto"/>
            <w:right w:val="none" w:sz="0" w:space="0" w:color="auto"/>
          </w:divBdr>
          <w:divsChild>
            <w:div w:id="1514953062">
              <w:marLeft w:val="0"/>
              <w:marRight w:val="0"/>
              <w:marTop w:val="0"/>
              <w:marBottom w:val="0"/>
              <w:divBdr>
                <w:top w:val="none" w:sz="0" w:space="0" w:color="auto"/>
                <w:left w:val="none" w:sz="0" w:space="0" w:color="auto"/>
                <w:bottom w:val="none" w:sz="0" w:space="0" w:color="auto"/>
                <w:right w:val="none" w:sz="0" w:space="0" w:color="auto"/>
              </w:divBdr>
              <w:divsChild>
                <w:div w:id="442463653">
                  <w:marLeft w:val="0"/>
                  <w:marRight w:val="0"/>
                  <w:marTop w:val="0"/>
                  <w:marBottom w:val="0"/>
                  <w:divBdr>
                    <w:top w:val="none" w:sz="0" w:space="0" w:color="auto"/>
                    <w:left w:val="none" w:sz="0" w:space="0" w:color="auto"/>
                    <w:bottom w:val="none" w:sz="0" w:space="0" w:color="auto"/>
                    <w:right w:val="none" w:sz="0" w:space="0" w:color="auto"/>
                  </w:divBdr>
                  <w:divsChild>
                    <w:div w:id="1391031895">
                      <w:marLeft w:val="0"/>
                      <w:marRight w:val="0"/>
                      <w:marTop w:val="0"/>
                      <w:marBottom w:val="0"/>
                      <w:divBdr>
                        <w:top w:val="none" w:sz="0" w:space="0" w:color="auto"/>
                        <w:left w:val="none" w:sz="0" w:space="0" w:color="auto"/>
                        <w:bottom w:val="none" w:sz="0" w:space="0" w:color="auto"/>
                        <w:right w:val="none" w:sz="0" w:space="0" w:color="auto"/>
                      </w:divBdr>
                      <w:divsChild>
                        <w:div w:id="1011639565">
                          <w:marLeft w:val="-225"/>
                          <w:marRight w:val="-225"/>
                          <w:marTop w:val="0"/>
                          <w:marBottom w:val="0"/>
                          <w:divBdr>
                            <w:top w:val="none" w:sz="0" w:space="0" w:color="auto"/>
                            <w:left w:val="none" w:sz="0" w:space="0" w:color="auto"/>
                            <w:bottom w:val="none" w:sz="0" w:space="0" w:color="auto"/>
                            <w:right w:val="none" w:sz="0" w:space="0" w:color="auto"/>
                          </w:divBdr>
                          <w:divsChild>
                            <w:div w:id="568544299">
                              <w:marLeft w:val="0"/>
                              <w:marRight w:val="0"/>
                              <w:marTop w:val="450"/>
                              <w:marBottom w:val="0"/>
                              <w:divBdr>
                                <w:top w:val="none" w:sz="0" w:space="0" w:color="auto"/>
                                <w:left w:val="none" w:sz="0" w:space="0" w:color="auto"/>
                                <w:bottom w:val="none" w:sz="0" w:space="0" w:color="auto"/>
                                <w:right w:val="none" w:sz="0" w:space="0" w:color="auto"/>
                              </w:divBdr>
                              <w:divsChild>
                                <w:div w:id="983315797">
                                  <w:marLeft w:val="0"/>
                                  <w:marRight w:val="0"/>
                                  <w:marTop w:val="0"/>
                                  <w:marBottom w:val="300"/>
                                  <w:divBdr>
                                    <w:top w:val="single" w:sz="6" w:space="8" w:color="030000"/>
                                    <w:left w:val="single" w:sz="6" w:space="8" w:color="030000"/>
                                    <w:bottom w:val="single" w:sz="6" w:space="8" w:color="030000"/>
                                    <w:right w:val="single" w:sz="6" w:space="8" w:color="030000"/>
                                  </w:divBdr>
                                </w:div>
                              </w:divsChild>
                            </w:div>
                          </w:divsChild>
                        </w:div>
                      </w:divsChild>
                    </w:div>
                  </w:divsChild>
                </w:div>
              </w:divsChild>
            </w:div>
          </w:divsChild>
        </w:div>
      </w:divsChild>
    </w:div>
    <w:div w:id="116288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6715070294EF41ABFEDE79FE1E8754" ma:contentTypeVersion="9" ma:contentTypeDescription="Create a new document." ma:contentTypeScope="" ma:versionID="978203b4edede257872d5fdbbfd2540b">
  <xsd:schema xmlns:xsd="http://www.w3.org/2001/XMLSchema" xmlns:xs="http://www.w3.org/2001/XMLSchema" xmlns:p="http://schemas.microsoft.com/office/2006/metadata/properties" xmlns:ns3="51fd4f3f-1d02-4bbc-b06c-dfbac6b1adcd" xmlns:ns4="af947787-dd0a-4c7a-be58-4edbcb08396c" targetNamespace="http://schemas.microsoft.com/office/2006/metadata/properties" ma:root="true" ma:fieldsID="d59fdbbc39ccbfdb45e78013bc7acaa2" ns3:_="" ns4:_="">
    <xsd:import namespace="51fd4f3f-1d02-4bbc-b06c-dfbac6b1adcd"/>
    <xsd:import namespace="af947787-dd0a-4c7a-be58-4edbcb0839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d4f3f-1d02-4bbc-b06c-dfbac6b1ad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47787-dd0a-4c7a-be58-4edbcb0839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2C455E-C7BD-49A8-BAB2-6F35A4580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d4f3f-1d02-4bbc-b06c-dfbac6b1adcd"/>
    <ds:schemaRef ds:uri="af947787-dd0a-4c7a-be58-4edbcb083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C83D38-F9BA-4E53-AA39-D87325AEF6E8}">
  <ds:schemaRefs>
    <ds:schemaRef ds:uri="http://schemas.microsoft.com/sharepoint/v3/contenttype/forms"/>
  </ds:schemaRefs>
</ds:datastoreItem>
</file>

<file path=customXml/itemProps3.xml><?xml version="1.0" encoding="utf-8"?>
<ds:datastoreItem xmlns:ds="http://schemas.openxmlformats.org/officeDocument/2006/customXml" ds:itemID="{22C98193-3F38-4F9A-99B9-118AE5A9CDD7}">
  <ds:schemaRefs>
    <ds:schemaRef ds:uri="http://purl.org/dc/elements/1.1/"/>
    <ds:schemaRef ds:uri="http://schemas.microsoft.com/office/2006/metadata/properties"/>
    <ds:schemaRef ds:uri="http://schemas.microsoft.com/office/2006/documentManagement/types"/>
    <ds:schemaRef ds:uri="http://purl.org/dc/terms/"/>
    <ds:schemaRef ds:uri="af947787-dd0a-4c7a-be58-4edbcb08396c"/>
    <ds:schemaRef ds:uri="http://purl.org/dc/dcmitype/"/>
    <ds:schemaRef ds:uri="http://schemas.microsoft.com/office/infopath/2007/PartnerControls"/>
    <ds:schemaRef ds:uri="http://schemas.openxmlformats.org/package/2006/metadata/core-properties"/>
    <ds:schemaRef ds:uri="51fd4f3f-1d02-4bbc-b06c-dfbac6b1adc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Baucom, Richard L CTR USARMY IMCOM (US)</dc:creator>
  <cp:keywords/>
  <dc:description/>
  <cp:lastModifiedBy>Baucom, Richard L CTR USARMY IMCOM (US)</cp:lastModifiedBy>
  <cp:revision>5</cp:revision>
  <cp:lastPrinted>2021-01-21T02:35:00Z</cp:lastPrinted>
  <dcterms:created xsi:type="dcterms:W3CDTF">2022-01-06T08:02:00Z</dcterms:created>
  <dcterms:modified xsi:type="dcterms:W3CDTF">2022-01-24T03:27:00Z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0x0101002C6715070294EF41ABFEDE79FE1E8754</vt:lpwstr>
  </property>
</Properties>
</file>