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8F" w:rsidRDefault="00B142C3" w:rsidP="00F27A8F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Welcome to the 12H3</w:t>
      </w:r>
      <w:r w:rsidR="00F27A8F">
        <w:rPr>
          <w:b/>
          <w:sz w:val="28"/>
          <w:szCs w:val="28"/>
        </w:rPr>
        <w:t>0</w:t>
      </w:r>
      <w:r w:rsidR="00F27A8F" w:rsidRPr="009421BE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Construction Engineering Supervisor</w:t>
      </w:r>
    </w:p>
    <w:p w:rsidR="000E239B" w:rsidRDefault="00B142C3" w:rsidP="00B142C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Advanced Leader Course (A</w:t>
      </w:r>
      <w:r w:rsidR="00DE1712">
        <w:rPr>
          <w:b/>
          <w:color w:val="000000"/>
          <w:sz w:val="28"/>
          <w:szCs w:val="28"/>
        </w:rPr>
        <w:t>LC)</w:t>
      </w:r>
    </w:p>
    <w:p w:rsidR="00F27A8F" w:rsidRDefault="00F27A8F" w:rsidP="00F27A8F"/>
    <w:p w:rsidR="00F27A8F" w:rsidRDefault="00F27A8F" w:rsidP="00F27A8F">
      <w:r>
        <w:t xml:space="preserve">This letter </w:t>
      </w:r>
      <w:r w:rsidR="006D664E">
        <w:t>is inte</w:t>
      </w:r>
      <w:r w:rsidR="00652636">
        <w:t xml:space="preserve">nded to assist incoming </w:t>
      </w:r>
      <w:r w:rsidR="001D0EE1">
        <w:t>students</w:t>
      </w:r>
      <w:r>
        <w:t xml:space="preserve"> with reporting and in-processing.</w:t>
      </w:r>
    </w:p>
    <w:p w:rsidR="009A4DFA" w:rsidRPr="00E72334" w:rsidRDefault="009A4DFA" w:rsidP="00F27A8F">
      <w:pPr>
        <w:rPr>
          <w:sz w:val="20"/>
        </w:rPr>
      </w:pPr>
    </w:p>
    <w:p w:rsidR="00F27A8F" w:rsidRPr="00C543F6" w:rsidRDefault="00F27A8F" w:rsidP="00F27A8F">
      <w:pPr>
        <w:rPr>
          <w:b/>
          <w:caps/>
        </w:rPr>
      </w:pPr>
      <w:r w:rsidRPr="00793CC8">
        <w:rPr>
          <w:b/>
          <w:caps/>
          <w:sz w:val="28"/>
        </w:rPr>
        <w:t>In-processing</w:t>
      </w:r>
      <w:r>
        <w:rPr>
          <w:b/>
          <w:caps/>
        </w:rPr>
        <w:t>:</w:t>
      </w:r>
    </w:p>
    <w:p w:rsidR="00F27A8F" w:rsidRPr="00E72334" w:rsidRDefault="00F27A8F" w:rsidP="00F27A8F">
      <w:pPr>
        <w:rPr>
          <w:sz w:val="20"/>
        </w:rPr>
      </w:pPr>
    </w:p>
    <w:p w:rsidR="00B142C3" w:rsidRDefault="00B142C3" w:rsidP="004A01E5">
      <w:pPr>
        <w:ind w:left="360"/>
      </w:pPr>
      <w:r>
        <w:t xml:space="preserve">In-processing will be located at </w:t>
      </w:r>
      <w:r w:rsidR="005814C1">
        <w:t>Building (BLDG)</w:t>
      </w:r>
      <w:r w:rsidR="003F1745">
        <w:t xml:space="preserve"> 1394A </w:t>
      </w:r>
      <w:r w:rsidR="00F14F76">
        <w:t>on</w:t>
      </w:r>
      <w:r>
        <w:t xml:space="preserve"> Fort Leonard Wood, MO.  This is located in the motor pool behind </w:t>
      </w:r>
      <w:r w:rsidR="005814C1">
        <w:t>BLDG</w:t>
      </w:r>
      <w:r>
        <w:t xml:space="preserve"> 1390.  There is a guard shack at the entrance of the motor pool with the numbers BLDG 1393 and address 7888 Nebraska Ave on it. Park across the street at the Army Reserve Center, </w:t>
      </w:r>
      <w:r w:rsidR="005814C1">
        <w:t>BLDG</w:t>
      </w:r>
      <w:r w:rsidR="005D64FE">
        <w:t xml:space="preserve"> 1350 </w:t>
      </w:r>
      <w:r w:rsidR="00172B03">
        <w:t xml:space="preserve">and walk into the </w:t>
      </w:r>
      <w:r w:rsidR="005D64FE">
        <w:t>motor pool</w:t>
      </w:r>
      <w:r>
        <w:t xml:space="preserve"> to </w:t>
      </w:r>
      <w:r w:rsidR="005814C1">
        <w:t>BLDG</w:t>
      </w:r>
      <w:r>
        <w:t xml:space="preserve"> 1394A.  A map of post </w:t>
      </w:r>
      <w:r w:rsidR="003F1745">
        <w:t xml:space="preserve">and the schoolhouse area </w:t>
      </w:r>
      <w:r>
        <w:t xml:space="preserve">is attached.  Note that Reserve Center is located at the south end of post.  Our </w:t>
      </w:r>
      <w:r w:rsidR="005814C1">
        <w:t xml:space="preserve">office </w:t>
      </w:r>
      <w:r>
        <w:t>phone number is 573-596-6787.</w:t>
      </w:r>
      <w:r w:rsidR="003F4670">
        <w:t xml:space="preserve">  You may report in civilian clothing but will need to change into the Army Physical Fitness Uniform (APFU) for Height / Weight Screening.</w:t>
      </w:r>
      <w:r w:rsidR="0060168A">
        <w:t xml:space="preserve">  You must arrive with a valid Military ID Card.</w:t>
      </w:r>
    </w:p>
    <w:p w:rsidR="00CE3B85" w:rsidRDefault="00CE3B85" w:rsidP="00F27A8F"/>
    <w:p w:rsidR="00793CC8" w:rsidRDefault="00F27A8F" w:rsidP="00F27A8F">
      <w:r w:rsidRPr="006C39F3">
        <w:rPr>
          <w:b/>
        </w:rPr>
        <w:t>Report time</w:t>
      </w:r>
      <w:r w:rsidR="00793CC8">
        <w:t xml:space="preserve">: </w:t>
      </w:r>
    </w:p>
    <w:p w:rsidR="009A4DFA" w:rsidRDefault="009A4DFA" w:rsidP="004A01E5">
      <w:pPr>
        <w:ind w:firstLine="360"/>
        <w:rPr>
          <w:b/>
          <w:highlight w:val="yellow"/>
        </w:rPr>
      </w:pPr>
    </w:p>
    <w:p w:rsidR="00793CC8" w:rsidRDefault="00164D19" w:rsidP="004A01E5">
      <w:pPr>
        <w:ind w:firstLine="360"/>
        <w:rPr>
          <w:b/>
          <w:highlight w:val="yellow"/>
        </w:rPr>
      </w:pPr>
      <w:r w:rsidRPr="00793CC8">
        <w:rPr>
          <w:b/>
          <w:highlight w:val="yellow"/>
        </w:rPr>
        <w:t>13</w:t>
      </w:r>
      <w:r w:rsidR="00B74B12" w:rsidRPr="00793CC8">
        <w:rPr>
          <w:b/>
          <w:highlight w:val="yellow"/>
        </w:rPr>
        <w:t xml:space="preserve">00 </w:t>
      </w:r>
      <w:r w:rsidR="00B74B12">
        <w:rPr>
          <w:b/>
          <w:highlight w:val="yellow"/>
        </w:rPr>
        <w:t>- 1</w:t>
      </w:r>
      <w:r w:rsidR="00635119">
        <w:rPr>
          <w:b/>
          <w:highlight w:val="yellow"/>
        </w:rPr>
        <w:t>8</w:t>
      </w:r>
      <w:r w:rsidR="00B142C3">
        <w:rPr>
          <w:b/>
          <w:highlight w:val="yellow"/>
        </w:rPr>
        <w:t>00</w:t>
      </w:r>
      <w:r w:rsidR="00F27A8F">
        <w:rPr>
          <w:b/>
          <w:highlight w:val="yellow"/>
        </w:rPr>
        <w:t xml:space="preserve"> hours </w:t>
      </w:r>
    </w:p>
    <w:p w:rsidR="008A6BA4" w:rsidRDefault="008A6BA4" w:rsidP="008A6BA4"/>
    <w:p w:rsidR="003F4670" w:rsidRDefault="003F4670" w:rsidP="003F4670">
      <w:pPr>
        <w:ind w:left="360"/>
      </w:pPr>
      <w:r>
        <w:t xml:space="preserve">It is your unit’s responsibility to ensure you arrive at Fort Leonard Wood on time.  </w:t>
      </w:r>
      <w:r w:rsidR="008A6BA4">
        <w:t xml:space="preserve">If you cannot arrive on time due to the length of travel, make arrangements to arrive the day prior.  </w:t>
      </w:r>
      <w:r w:rsidR="00D64DC5">
        <w:t xml:space="preserve">Soldiers arriving in advance of course report date will be responsible for their own </w:t>
      </w:r>
      <w:r w:rsidR="00141673">
        <w:t>lodging</w:t>
      </w:r>
      <w:r w:rsidR="00D64DC5">
        <w:t xml:space="preserve"> and meals.</w:t>
      </w:r>
    </w:p>
    <w:p w:rsidR="008A6BA4" w:rsidRDefault="008A6BA4" w:rsidP="004A01E5">
      <w:pPr>
        <w:ind w:firstLine="360"/>
        <w:rPr>
          <w:b/>
        </w:rPr>
      </w:pPr>
    </w:p>
    <w:p w:rsidR="004A01E5" w:rsidRDefault="004A01E5" w:rsidP="004A01E5">
      <w:pPr>
        <w:rPr>
          <w:b/>
        </w:rPr>
      </w:pPr>
      <w:r w:rsidRPr="00793CC8">
        <w:rPr>
          <w:b/>
          <w:sz w:val="28"/>
        </w:rPr>
        <w:t>TRAVEL INFORMATION</w:t>
      </w:r>
      <w:r w:rsidRPr="00E47963">
        <w:rPr>
          <w:b/>
        </w:rPr>
        <w:t>:</w:t>
      </w:r>
    </w:p>
    <w:p w:rsidR="004A01E5" w:rsidRPr="00E47963" w:rsidRDefault="004A01E5" w:rsidP="004A01E5">
      <w:pPr>
        <w:rPr>
          <w:b/>
        </w:rPr>
      </w:pPr>
    </w:p>
    <w:p w:rsidR="004A01E5" w:rsidRPr="00D65098" w:rsidRDefault="004A01E5" w:rsidP="004A01E5">
      <w:pPr>
        <w:ind w:firstLine="360"/>
        <w:rPr>
          <w:b/>
        </w:rPr>
      </w:pPr>
      <w:r>
        <w:rPr>
          <w:b/>
        </w:rPr>
        <w:t>Travel by AIR</w:t>
      </w:r>
      <w:r w:rsidRPr="00D65098">
        <w:rPr>
          <w:b/>
        </w:rPr>
        <w:t>:</w:t>
      </w:r>
    </w:p>
    <w:p w:rsidR="00160B8B" w:rsidRDefault="00160B8B" w:rsidP="00160B8B">
      <w:pPr>
        <w:ind w:left="720"/>
      </w:pPr>
      <w:r>
        <w:t>Flights into and out of Waynesville-St. Robert Regional Airport (Airport Code TBN) located on Fort Leonard Wo</w:t>
      </w:r>
      <w:r w:rsidR="00FF43AE">
        <w:t xml:space="preserve">od are available but limited. </w:t>
      </w:r>
      <w:r>
        <w:t xml:space="preserve">Soldiers should fly directly into Fort Leonard Wood when possible.  </w:t>
      </w:r>
      <w:r w:rsidRPr="00E644FE">
        <w:rPr>
          <w:b/>
          <w:color w:val="FF0000"/>
          <w:u w:val="single"/>
        </w:rPr>
        <w:t>If fly</w:t>
      </w:r>
      <w:r>
        <w:rPr>
          <w:b/>
          <w:color w:val="FF0000"/>
          <w:u w:val="single"/>
        </w:rPr>
        <w:t xml:space="preserve">ing into Springfield or </w:t>
      </w:r>
      <w:r w:rsidRPr="00E644FE">
        <w:rPr>
          <w:b/>
          <w:color w:val="FF0000"/>
          <w:u w:val="single"/>
        </w:rPr>
        <w:t>Saint Louis Airport</w:t>
      </w:r>
      <w:r>
        <w:rPr>
          <w:b/>
          <w:color w:val="FF0000"/>
          <w:u w:val="single"/>
        </w:rPr>
        <w:t>s</w:t>
      </w:r>
      <w:r w:rsidRPr="00E644FE">
        <w:rPr>
          <w:b/>
          <w:color w:val="FF0000"/>
          <w:u w:val="single"/>
        </w:rPr>
        <w:t>,</w:t>
      </w:r>
      <w:r>
        <w:t xml:space="preserve"> </w:t>
      </w:r>
      <w:r>
        <w:rPr>
          <w:b/>
          <w:color w:val="FF0000"/>
          <w:u w:val="single"/>
        </w:rPr>
        <w:t>units MUST coordinate for a taxi, shuttle, or rental car,</w:t>
      </w:r>
      <w:r w:rsidRPr="001D0EE1">
        <w:rPr>
          <w:b/>
          <w:color w:val="FF0000"/>
          <w:u w:val="single"/>
        </w:rPr>
        <w:t xml:space="preserve"> as transportation to and from </w:t>
      </w:r>
      <w:r>
        <w:rPr>
          <w:b/>
          <w:color w:val="FF0000"/>
          <w:u w:val="single"/>
        </w:rPr>
        <w:t>a</w:t>
      </w:r>
      <w:r w:rsidRPr="001D0EE1">
        <w:rPr>
          <w:b/>
          <w:color w:val="FF0000"/>
          <w:u w:val="single"/>
        </w:rPr>
        <w:t xml:space="preserve">irports </w:t>
      </w:r>
      <w:r>
        <w:rPr>
          <w:b/>
          <w:color w:val="FF0000"/>
          <w:u w:val="single"/>
        </w:rPr>
        <w:t xml:space="preserve">other than Fort Leonard Wood (TBN) </w:t>
      </w:r>
      <w:r w:rsidRPr="001D0EE1">
        <w:rPr>
          <w:b/>
          <w:color w:val="FF0000"/>
          <w:u w:val="single"/>
        </w:rPr>
        <w:t xml:space="preserve">is </w:t>
      </w:r>
      <w:r>
        <w:rPr>
          <w:b/>
          <w:color w:val="FF0000"/>
          <w:u w:val="single"/>
        </w:rPr>
        <w:t>NOT</w:t>
      </w:r>
      <w:r w:rsidRPr="001D0EE1">
        <w:rPr>
          <w:b/>
          <w:color w:val="FF0000"/>
          <w:u w:val="single"/>
        </w:rPr>
        <w:t xml:space="preserve"> provided by the schoolhouse</w:t>
      </w:r>
      <w:r>
        <w:t xml:space="preserve">. </w:t>
      </w:r>
      <w:r w:rsidR="00EF4065">
        <w:t xml:space="preserve"> </w:t>
      </w:r>
      <w:r>
        <w:t xml:space="preserve">There is shuttle and taxi services available if the student cannot fly into TBN. </w:t>
      </w:r>
      <w:r w:rsidR="00EF4065">
        <w:t xml:space="preserve"> </w:t>
      </w:r>
      <w:r>
        <w:t>Options for shuttle service are USA Express (800-872-9399) or Greyhound (800-231-2222).</w:t>
      </w:r>
      <w:r w:rsidR="00EF4065">
        <w:t xml:space="preserve">  Rental cars are highly encouraged, but at the approval of the orders publishing authority.   </w:t>
      </w:r>
    </w:p>
    <w:p w:rsidR="004A01E5" w:rsidRDefault="004A01E5" w:rsidP="006F25EB">
      <w:pPr>
        <w:rPr>
          <w:highlight w:val="yellow"/>
        </w:rPr>
      </w:pPr>
    </w:p>
    <w:p w:rsidR="004A01E5" w:rsidRPr="00141673" w:rsidRDefault="004A01E5" w:rsidP="004A01E5">
      <w:pPr>
        <w:ind w:left="720"/>
      </w:pPr>
      <w:r w:rsidRPr="00141673">
        <w:t>Departing Flights on the last day of the course:</w:t>
      </w:r>
    </w:p>
    <w:p w:rsidR="004A01E5" w:rsidRPr="00141673" w:rsidRDefault="004A01E5" w:rsidP="004A01E5">
      <w:pPr>
        <w:ind w:left="720"/>
      </w:pPr>
      <w:r w:rsidRPr="00141673">
        <w:t xml:space="preserve">Fort Leonard Wood airport - scheduled </w:t>
      </w:r>
      <w:r w:rsidRPr="00141673">
        <w:rPr>
          <w:b/>
        </w:rPr>
        <w:t xml:space="preserve">no earlier than </w:t>
      </w:r>
      <w:r w:rsidR="006B2AB7">
        <w:rPr>
          <w:b/>
        </w:rPr>
        <w:t>0730</w:t>
      </w:r>
      <w:r w:rsidRPr="00141673">
        <w:rPr>
          <w:b/>
        </w:rPr>
        <w:t xml:space="preserve"> hours</w:t>
      </w:r>
      <w:r w:rsidRPr="00141673">
        <w:t xml:space="preserve"> </w:t>
      </w:r>
    </w:p>
    <w:p w:rsidR="004A01E5" w:rsidRPr="00141673" w:rsidRDefault="004A01E5" w:rsidP="004A01E5">
      <w:pPr>
        <w:ind w:left="720"/>
      </w:pPr>
      <w:r w:rsidRPr="00141673">
        <w:t xml:space="preserve">Springfield or St. Louis - scheduled </w:t>
      </w:r>
      <w:r w:rsidRPr="00141673">
        <w:rPr>
          <w:b/>
        </w:rPr>
        <w:t>no earlier than</w:t>
      </w:r>
      <w:r w:rsidRPr="00141673">
        <w:t xml:space="preserve"> </w:t>
      </w:r>
      <w:r w:rsidR="003F1745">
        <w:rPr>
          <w:b/>
        </w:rPr>
        <w:t>1100</w:t>
      </w:r>
      <w:r w:rsidRPr="00141673">
        <w:rPr>
          <w:b/>
        </w:rPr>
        <w:t xml:space="preserve"> hours</w:t>
      </w:r>
      <w:r w:rsidRPr="00141673">
        <w:t xml:space="preserve"> </w:t>
      </w:r>
    </w:p>
    <w:p w:rsidR="00CC3556" w:rsidRPr="00141673" w:rsidRDefault="00CC3556" w:rsidP="004A01E5">
      <w:pPr>
        <w:ind w:left="720"/>
      </w:pPr>
    </w:p>
    <w:p w:rsidR="004A01E5" w:rsidRDefault="004A01E5" w:rsidP="004A01E5">
      <w:pPr>
        <w:ind w:left="720"/>
      </w:pPr>
      <w:r w:rsidRPr="00141673">
        <w:rPr>
          <w:b/>
          <w:color w:val="FF0000"/>
        </w:rPr>
        <w:t xml:space="preserve">No Students will be released </w:t>
      </w:r>
      <w:r w:rsidRPr="00141673">
        <w:rPr>
          <w:b/>
          <w:color w:val="FF0000"/>
          <w:u w:val="single"/>
        </w:rPr>
        <w:t>prior to 0</w:t>
      </w:r>
      <w:r w:rsidR="006B2AB7">
        <w:rPr>
          <w:b/>
          <w:color w:val="FF0000"/>
          <w:u w:val="single"/>
        </w:rPr>
        <w:t>6</w:t>
      </w:r>
      <w:r w:rsidRPr="00141673">
        <w:rPr>
          <w:b/>
          <w:color w:val="FF0000"/>
          <w:u w:val="single"/>
        </w:rPr>
        <w:t>00 hours</w:t>
      </w:r>
      <w:r w:rsidRPr="00141673">
        <w:rPr>
          <w:b/>
          <w:color w:val="FF0000"/>
        </w:rPr>
        <w:t xml:space="preserve"> on the last day of the course.  You must adhere to the flight departure times listed above.</w:t>
      </w:r>
    </w:p>
    <w:p w:rsidR="00160B8B" w:rsidRDefault="00160B8B" w:rsidP="004A01E5">
      <w:pPr>
        <w:ind w:firstLine="360"/>
        <w:rPr>
          <w:b/>
        </w:rPr>
      </w:pPr>
    </w:p>
    <w:p w:rsidR="006F25EB" w:rsidRDefault="006F25EB" w:rsidP="004A01E5">
      <w:pPr>
        <w:ind w:firstLine="360"/>
        <w:rPr>
          <w:b/>
        </w:rPr>
      </w:pPr>
    </w:p>
    <w:p w:rsidR="006F25EB" w:rsidRDefault="006F25EB" w:rsidP="004A01E5">
      <w:pPr>
        <w:ind w:firstLine="360"/>
        <w:rPr>
          <w:b/>
        </w:rPr>
      </w:pPr>
    </w:p>
    <w:p w:rsidR="006F25EB" w:rsidRDefault="006F25EB" w:rsidP="004A01E5">
      <w:pPr>
        <w:ind w:firstLine="360"/>
        <w:rPr>
          <w:b/>
        </w:rPr>
      </w:pPr>
    </w:p>
    <w:p w:rsidR="006F25EB" w:rsidRDefault="006F25EB" w:rsidP="004A01E5">
      <w:pPr>
        <w:ind w:firstLine="360"/>
        <w:rPr>
          <w:b/>
        </w:rPr>
      </w:pPr>
    </w:p>
    <w:p w:rsidR="004A01E5" w:rsidRPr="00D65098" w:rsidRDefault="004A01E5" w:rsidP="004A01E5">
      <w:pPr>
        <w:ind w:firstLine="360"/>
        <w:rPr>
          <w:b/>
        </w:rPr>
      </w:pPr>
      <w:r>
        <w:rPr>
          <w:b/>
        </w:rPr>
        <w:lastRenderedPageBreak/>
        <w:t>Travel</w:t>
      </w:r>
      <w:r w:rsidRPr="00D65098">
        <w:rPr>
          <w:b/>
        </w:rPr>
        <w:t xml:space="preserve"> by POV:</w:t>
      </w:r>
    </w:p>
    <w:p w:rsidR="004A01E5" w:rsidRDefault="00452CA1" w:rsidP="004A01E5">
      <w:pPr>
        <w:ind w:left="720"/>
      </w:pPr>
      <w:r>
        <w:t xml:space="preserve">You are required to have a valid military ID card, driver’s license, registration, proof of insurance, and orders to be admitted onto FLW.  </w:t>
      </w:r>
    </w:p>
    <w:p w:rsidR="004A01E5" w:rsidRDefault="004A01E5" w:rsidP="004A01E5"/>
    <w:p w:rsidR="003F4670" w:rsidRDefault="004A01E5" w:rsidP="003F4670">
      <w:pPr>
        <w:ind w:left="720"/>
      </w:pPr>
      <w:r>
        <w:t xml:space="preserve">You are NOT authorized to bring </w:t>
      </w:r>
      <w:r w:rsidRPr="00F27A8F">
        <w:rPr>
          <w:b/>
        </w:rPr>
        <w:t>Privately Owned Weapons (POW</w:t>
      </w:r>
      <w:r>
        <w:t>) to the course, this includes but is not limited to personal firearms, ammunition, knives with a blade length over 3 inches (or any lock blade knives/throwing knives), pyrotechnics or fireworks, bow and arrows, taser or taser equivalent, and pepper spray.</w:t>
      </w:r>
    </w:p>
    <w:p w:rsidR="004A01E5" w:rsidRDefault="004A01E5" w:rsidP="004A01E5">
      <w:pPr>
        <w:ind w:left="720"/>
      </w:pPr>
    </w:p>
    <w:p w:rsidR="004A01E5" w:rsidRDefault="004A01E5" w:rsidP="004A01E5">
      <w:pPr>
        <w:ind w:firstLine="450"/>
      </w:pPr>
      <w:r>
        <w:rPr>
          <w:b/>
        </w:rPr>
        <w:t>Late Arrivals</w:t>
      </w:r>
      <w:r>
        <w:t xml:space="preserve">: </w:t>
      </w:r>
    </w:p>
    <w:p w:rsidR="00E751F5" w:rsidRDefault="00E751F5" w:rsidP="00E751F5">
      <w:pPr>
        <w:ind w:left="720"/>
      </w:pPr>
      <w:r>
        <w:t>If you arrive at FLW airport after h</w:t>
      </w:r>
      <w:r w:rsidR="00EF4065">
        <w:t>ours, t</w:t>
      </w:r>
      <w:r>
        <w:t xml:space="preserve">axi service averages approximately $2.00 per person.  Go directly to Candlewood Suites (BLDG 2020) to secure lodging and call the </w:t>
      </w:r>
      <w:r w:rsidR="003F1745">
        <w:t>course manager to notify them of your arrival</w:t>
      </w:r>
      <w:r>
        <w:t xml:space="preserve">.  </w:t>
      </w:r>
      <w:r w:rsidR="003F1745">
        <w:t>You will report</w:t>
      </w:r>
      <w:r>
        <w:t xml:space="preserve"> to BLDG 1394A the next morning at</w:t>
      </w:r>
      <w:r>
        <w:rPr>
          <w:b/>
        </w:rPr>
        <w:t xml:space="preserve"> 0630 in APFU’s</w:t>
      </w:r>
      <w:r>
        <w:t>.</w:t>
      </w:r>
      <w:r>
        <w:rPr>
          <w:b/>
        </w:rPr>
        <w:t xml:space="preserve">  </w:t>
      </w:r>
      <w:r>
        <w:t>Bring your ACU’s to change over following height and weight.</w:t>
      </w:r>
    </w:p>
    <w:p w:rsidR="004A01E5" w:rsidRPr="00E72334" w:rsidRDefault="004A01E5" w:rsidP="004A01E5">
      <w:pPr>
        <w:ind w:left="720"/>
        <w:rPr>
          <w:sz w:val="20"/>
        </w:rPr>
      </w:pPr>
    </w:p>
    <w:p w:rsidR="0019661A" w:rsidRDefault="000D01EF" w:rsidP="000E0EEE">
      <w:pPr>
        <w:rPr>
          <w:b/>
        </w:rPr>
      </w:pPr>
      <w:r>
        <w:rPr>
          <w:b/>
          <w:sz w:val="28"/>
        </w:rPr>
        <w:t>LODGING / MEALS</w:t>
      </w:r>
      <w:r w:rsidR="00AC6C0B">
        <w:rPr>
          <w:b/>
        </w:rPr>
        <w:t>:</w:t>
      </w:r>
    </w:p>
    <w:p w:rsidR="00AC6C0B" w:rsidRPr="0060168A" w:rsidRDefault="00AC6C0B" w:rsidP="000E0EEE">
      <w:pPr>
        <w:rPr>
          <w:b/>
          <w:sz w:val="16"/>
          <w:szCs w:val="16"/>
        </w:rPr>
      </w:pPr>
    </w:p>
    <w:p w:rsidR="00644267" w:rsidRDefault="00644267" w:rsidP="004A01E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644267">
        <w:rPr>
          <w:rFonts w:ascii="Times New Roman" w:hAnsi="Times New Roman" w:cs="Times New Roman"/>
          <w:b/>
          <w:sz w:val="24"/>
          <w:szCs w:val="24"/>
          <w:u w:val="single"/>
        </w:rPr>
        <w:t>Lodging and meals are provided at no cost to the Soldier</w:t>
      </w:r>
      <w:r w:rsidRPr="00644267">
        <w:rPr>
          <w:rFonts w:ascii="Times New Roman" w:hAnsi="Times New Roman" w:cs="Times New Roman"/>
          <w:sz w:val="24"/>
          <w:szCs w:val="24"/>
        </w:rPr>
        <w:t xml:space="preserve">.  </w:t>
      </w:r>
      <w:r w:rsidR="00635119">
        <w:rPr>
          <w:rFonts w:ascii="Times New Roman" w:hAnsi="Times New Roman" w:cs="Times New Roman"/>
          <w:sz w:val="24"/>
          <w:szCs w:val="24"/>
        </w:rPr>
        <w:t xml:space="preserve">IAW AR 600-38 dtd 17 August 2017 and Fort Leonard Wood Training Travel Guidance dtd 28 August 2017, meals and lodging are provided at no cost to all Soldiers in a Reserved ATRRS seat.  </w:t>
      </w:r>
    </w:p>
    <w:p w:rsidR="00644267" w:rsidRDefault="00644267" w:rsidP="004A01E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644267" w:rsidRDefault="00644267" w:rsidP="00644267">
      <w:pPr>
        <w:ind w:left="360"/>
      </w:pPr>
      <w:r>
        <w:t>Meal cards will be issued to all Soldiers (TPU</w:t>
      </w:r>
      <w:r w:rsidR="009A4DFA">
        <w:t>/M-DAY</w:t>
      </w:r>
      <w:r>
        <w:t xml:space="preserve">, AGR, AC) and </w:t>
      </w:r>
      <w:r w:rsidR="005F708B">
        <w:t>meals are provided</w:t>
      </w:r>
      <w:r>
        <w:t xml:space="preserve"> at no cost to the student</w:t>
      </w:r>
      <w:r w:rsidR="005F708B">
        <w:t xml:space="preserve"> 7 days a week</w:t>
      </w:r>
      <w:r>
        <w:t>. It is the unit's responsibility to initiate BAS collection.</w:t>
      </w:r>
    </w:p>
    <w:p w:rsidR="00644267" w:rsidRDefault="00644267" w:rsidP="00644267">
      <w:pPr>
        <w:ind w:left="360"/>
      </w:pPr>
    </w:p>
    <w:p w:rsidR="00644267" w:rsidRDefault="00644267" w:rsidP="00F14F76">
      <w:pPr>
        <w:pStyle w:val="PlainText"/>
        <w:ind w:left="360"/>
      </w:pPr>
      <w:r w:rsidRPr="00F14F76">
        <w:rPr>
          <w:rFonts w:ascii="Times New Roman" w:hAnsi="Times New Roman" w:cs="Times New Roman"/>
          <w:sz w:val="24"/>
          <w:szCs w:val="24"/>
        </w:rPr>
        <w:t xml:space="preserve">Soldiers will report to Candlewood Suites BLDG 2020 to receive their lodging assignments. </w:t>
      </w:r>
      <w:r w:rsidR="00F14F76" w:rsidRPr="00F14F76">
        <w:rPr>
          <w:rFonts w:ascii="Times New Roman" w:hAnsi="Times New Roman" w:cs="Times New Roman"/>
          <w:sz w:val="24"/>
          <w:szCs w:val="24"/>
        </w:rPr>
        <w:t xml:space="preserve"> BLDG 2020 is located on Nebraska Avenue (across the street to t</w:t>
      </w:r>
      <w:r w:rsidR="000D432E">
        <w:rPr>
          <w:rFonts w:ascii="Times New Roman" w:hAnsi="Times New Roman" w:cs="Times New Roman"/>
          <w:sz w:val="24"/>
          <w:szCs w:val="24"/>
        </w:rPr>
        <w:t xml:space="preserve">he east from the Commissary, </w:t>
      </w:r>
      <w:r w:rsidR="00F14F76" w:rsidRPr="00F14F76">
        <w:rPr>
          <w:rFonts w:ascii="Times New Roman" w:hAnsi="Times New Roman" w:cs="Times New Roman"/>
          <w:sz w:val="24"/>
          <w:szCs w:val="24"/>
        </w:rPr>
        <w:t xml:space="preserve">between Replacement Avenue and MP Drive).  </w:t>
      </w:r>
      <w:r w:rsidRPr="00F14F76">
        <w:rPr>
          <w:rFonts w:ascii="Times New Roman" w:hAnsi="Times New Roman" w:cs="Times New Roman"/>
          <w:sz w:val="24"/>
          <w:szCs w:val="24"/>
        </w:rPr>
        <w:t xml:space="preserve">IHG Lodging will </w:t>
      </w:r>
      <w:r w:rsidR="0060168A">
        <w:rPr>
          <w:rFonts w:ascii="Times New Roman" w:hAnsi="Times New Roman" w:cs="Times New Roman"/>
          <w:sz w:val="24"/>
          <w:szCs w:val="24"/>
        </w:rPr>
        <w:t>extract</w:t>
      </w:r>
      <w:r w:rsidRPr="00F14F76">
        <w:rPr>
          <w:rFonts w:ascii="Times New Roman" w:hAnsi="Times New Roman" w:cs="Times New Roman"/>
          <w:sz w:val="24"/>
          <w:szCs w:val="24"/>
        </w:rPr>
        <w:t xml:space="preserve"> names of students from ATRRS </w:t>
      </w:r>
      <w:r w:rsidR="00F14F76" w:rsidRPr="00F14F76">
        <w:rPr>
          <w:rFonts w:ascii="Times New Roman" w:hAnsi="Times New Roman" w:cs="Times New Roman"/>
          <w:sz w:val="24"/>
          <w:szCs w:val="24"/>
        </w:rPr>
        <w:t xml:space="preserve">and </w:t>
      </w:r>
      <w:r w:rsidR="0060168A">
        <w:rPr>
          <w:rFonts w:ascii="Times New Roman" w:hAnsi="Times New Roman" w:cs="Times New Roman"/>
          <w:sz w:val="24"/>
          <w:szCs w:val="24"/>
        </w:rPr>
        <w:t xml:space="preserve">make </w:t>
      </w:r>
      <w:r w:rsidR="00F14F76" w:rsidRPr="00F14F76">
        <w:rPr>
          <w:rFonts w:ascii="Times New Roman" w:hAnsi="Times New Roman" w:cs="Times New Roman"/>
          <w:sz w:val="24"/>
          <w:szCs w:val="24"/>
        </w:rPr>
        <w:t xml:space="preserve">reservations </w:t>
      </w:r>
      <w:r w:rsidRPr="00F14F76">
        <w:rPr>
          <w:rFonts w:ascii="Times New Roman" w:hAnsi="Times New Roman" w:cs="Times New Roman"/>
          <w:sz w:val="24"/>
          <w:szCs w:val="24"/>
        </w:rPr>
        <w:t xml:space="preserve">approximately 30 days from the start of the class. </w:t>
      </w:r>
      <w:r w:rsidR="00F14F76" w:rsidRPr="00F14F76">
        <w:rPr>
          <w:rFonts w:ascii="Times New Roman" w:hAnsi="Times New Roman" w:cs="Times New Roman"/>
          <w:sz w:val="24"/>
          <w:szCs w:val="24"/>
        </w:rPr>
        <w:t xml:space="preserve"> </w:t>
      </w:r>
      <w:r w:rsidR="00F14F76" w:rsidRPr="0096080A">
        <w:rPr>
          <w:rFonts w:ascii="Times New Roman" w:hAnsi="Times New Roman" w:cs="Times New Roman"/>
          <w:sz w:val="24"/>
          <w:szCs w:val="24"/>
        </w:rPr>
        <w:t xml:space="preserve">IHG </w:t>
      </w:r>
      <w:r w:rsidR="00F14F76">
        <w:rPr>
          <w:rFonts w:ascii="Times New Roman" w:hAnsi="Times New Roman" w:cs="Times New Roman"/>
          <w:sz w:val="24"/>
          <w:szCs w:val="24"/>
        </w:rPr>
        <w:t xml:space="preserve">Lodging </w:t>
      </w:r>
      <w:r w:rsidR="00EF4065">
        <w:rPr>
          <w:rFonts w:ascii="Times New Roman" w:hAnsi="Times New Roman" w:cs="Times New Roman"/>
          <w:sz w:val="24"/>
          <w:szCs w:val="24"/>
        </w:rPr>
        <w:t xml:space="preserve">will determine your building and room number </w:t>
      </w:r>
      <w:r w:rsidR="00F14F76" w:rsidRPr="0096080A">
        <w:rPr>
          <w:rFonts w:ascii="Times New Roman" w:hAnsi="Times New Roman" w:cs="Times New Roman"/>
          <w:sz w:val="24"/>
          <w:szCs w:val="24"/>
        </w:rPr>
        <w:t>at check-in.</w:t>
      </w:r>
      <w:r w:rsidR="00F14F76">
        <w:rPr>
          <w:rFonts w:ascii="Times New Roman" w:hAnsi="Times New Roman" w:cs="Times New Roman"/>
          <w:sz w:val="24"/>
          <w:szCs w:val="24"/>
        </w:rPr>
        <w:t xml:space="preserve">  </w:t>
      </w:r>
      <w:r w:rsidR="00F14F76" w:rsidRPr="0096080A">
        <w:rPr>
          <w:rFonts w:ascii="Times New Roman" w:hAnsi="Times New Roman" w:cs="Times New Roman"/>
          <w:sz w:val="24"/>
          <w:szCs w:val="24"/>
        </w:rPr>
        <w:t xml:space="preserve">Due to </w:t>
      </w:r>
      <w:r w:rsidR="00F14F76">
        <w:rPr>
          <w:rFonts w:ascii="Times New Roman" w:hAnsi="Times New Roman" w:cs="Times New Roman"/>
          <w:sz w:val="24"/>
          <w:szCs w:val="24"/>
        </w:rPr>
        <w:t xml:space="preserve">the </w:t>
      </w:r>
      <w:r w:rsidR="00F14F76" w:rsidRPr="0096080A">
        <w:rPr>
          <w:rFonts w:ascii="Times New Roman" w:hAnsi="Times New Roman" w:cs="Times New Roman"/>
          <w:sz w:val="24"/>
          <w:szCs w:val="24"/>
        </w:rPr>
        <w:t xml:space="preserve">high volume of students, you may be referred to a hotel off the installation.  If this occurs, there will be no requirement to pay out of pocket.  </w:t>
      </w:r>
      <w:r w:rsidR="00F14F76" w:rsidRPr="00644267">
        <w:rPr>
          <w:rFonts w:ascii="Times New Roman" w:hAnsi="Times New Roman" w:cs="Times New Roman"/>
          <w:sz w:val="24"/>
          <w:szCs w:val="24"/>
        </w:rPr>
        <w:t xml:space="preserve">IHG does </w:t>
      </w:r>
      <w:r w:rsidR="00EF4065">
        <w:rPr>
          <w:rFonts w:ascii="Times New Roman" w:hAnsi="Times New Roman" w:cs="Times New Roman"/>
          <w:sz w:val="24"/>
          <w:szCs w:val="24"/>
        </w:rPr>
        <w:t>offer</w:t>
      </w:r>
      <w:r w:rsidR="00F14F76" w:rsidRPr="00644267">
        <w:rPr>
          <w:rFonts w:ascii="Times New Roman" w:hAnsi="Times New Roman" w:cs="Times New Roman"/>
          <w:sz w:val="24"/>
          <w:szCs w:val="24"/>
        </w:rPr>
        <w:t xml:space="preserve"> a shuttle from FLW airport to BLDG 2020. Soldiers will have to call once they arrive at FLW airport.</w:t>
      </w:r>
      <w:r w:rsidR="00F14F76">
        <w:rPr>
          <w:rFonts w:ascii="Times New Roman" w:hAnsi="Times New Roman" w:cs="Times New Roman"/>
          <w:sz w:val="24"/>
          <w:szCs w:val="24"/>
        </w:rPr>
        <w:t xml:space="preserve">  </w:t>
      </w:r>
      <w:r w:rsidRPr="00F14F76">
        <w:rPr>
          <w:rFonts w:ascii="Times New Roman" w:hAnsi="Times New Roman" w:cs="Times New Roman"/>
          <w:sz w:val="24"/>
          <w:szCs w:val="24"/>
        </w:rPr>
        <w:t xml:space="preserve">Students should contact </w:t>
      </w:r>
      <w:r w:rsidR="00EF4065">
        <w:rPr>
          <w:rFonts w:ascii="Times New Roman" w:hAnsi="Times New Roman" w:cs="Times New Roman"/>
          <w:sz w:val="24"/>
          <w:szCs w:val="24"/>
        </w:rPr>
        <w:t>IHG Lodging</w:t>
      </w:r>
      <w:r w:rsidRPr="00F14F76">
        <w:rPr>
          <w:rFonts w:ascii="Times New Roman" w:hAnsi="Times New Roman" w:cs="Times New Roman"/>
          <w:sz w:val="24"/>
          <w:szCs w:val="24"/>
        </w:rPr>
        <w:t xml:space="preserve"> at</w:t>
      </w:r>
      <w:r w:rsidR="00141673">
        <w:rPr>
          <w:rFonts w:ascii="Times New Roman" w:hAnsi="Times New Roman" w:cs="Times New Roman"/>
          <w:sz w:val="24"/>
          <w:szCs w:val="24"/>
        </w:rPr>
        <w:t xml:space="preserve"> (573) 586-4800</w:t>
      </w:r>
      <w:r w:rsidRPr="00F14F76">
        <w:rPr>
          <w:rFonts w:ascii="Times New Roman" w:hAnsi="Times New Roman" w:cs="Times New Roman"/>
          <w:sz w:val="24"/>
          <w:szCs w:val="24"/>
        </w:rPr>
        <w:t xml:space="preserve"> to verify their </w:t>
      </w:r>
      <w:r w:rsidR="004D1E4F">
        <w:rPr>
          <w:rFonts w:ascii="Times New Roman" w:hAnsi="Times New Roman" w:cs="Times New Roman"/>
          <w:sz w:val="24"/>
          <w:szCs w:val="24"/>
        </w:rPr>
        <w:t xml:space="preserve">lodging </w:t>
      </w:r>
      <w:r w:rsidRPr="00F14F76">
        <w:rPr>
          <w:rFonts w:ascii="Times New Roman" w:hAnsi="Times New Roman" w:cs="Times New Roman"/>
          <w:sz w:val="24"/>
          <w:szCs w:val="24"/>
        </w:rPr>
        <w:t>reservation</w:t>
      </w:r>
      <w:r w:rsidR="003F1745">
        <w:rPr>
          <w:rFonts w:ascii="Times New Roman" w:hAnsi="Times New Roman" w:cs="Times New Roman"/>
          <w:sz w:val="24"/>
          <w:szCs w:val="24"/>
        </w:rPr>
        <w:t>s</w:t>
      </w:r>
      <w:r w:rsidRPr="00F14F76">
        <w:rPr>
          <w:rFonts w:ascii="Times New Roman" w:hAnsi="Times New Roman" w:cs="Times New Roman"/>
          <w:sz w:val="24"/>
          <w:szCs w:val="24"/>
        </w:rPr>
        <w:t xml:space="preserve"> </w:t>
      </w:r>
      <w:r w:rsidR="004D1E4F">
        <w:rPr>
          <w:rFonts w:ascii="Times New Roman" w:hAnsi="Times New Roman" w:cs="Times New Roman"/>
          <w:sz w:val="24"/>
          <w:szCs w:val="24"/>
        </w:rPr>
        <w:t>48</w:t>
      </w:r>
      <w:r w:rsidRPr="00F14F76">
        <w:rPr>
          <w:rFonts w:ascii="Times New Roman" w:hAnsi="Times New Roman" w:cs="Times New Roman"/>
          <w:sz w:val="24"/>
          <w:szCs w:val="24"/>
        </w:rPr>
        <w:t xml:space="preserve"> hours prior to arrival.</w:t>
      </w:r>
      <w:r>
        <w:t xml:space="preserve"> </w:t>
      </w:r>
    </w:p>
    <w:p w:rsidR="00191384" w:rsidRDefault="00191384" w:rsidP="00F14F76">
      <w:pPr>
        <w:pStyle w:val="PlainText"/>
        <w:ind w:left="360"/>
      </w:pPr>
    </w:p>
    <w:p w:rsidR="00191384" w:rsidRPr="00D65098" w:rsidRDefault="00191384" w:rsidP="00191384">
      <w:pPr>
        <w:rPr>
          <w:b/>
        </w:rPr>
      </w:pPr>
      <w:r>
        <w:rPr>
          <w:b/>
          <w:sz w:val="28"/>
        </w:rPr>
        <w:t>ORDERS</w:t>
      </w:r>
      <w:r w:rsidRPr="00D65098">
        <w:rPr>
          <w:b/>
        </w:rPr>
        <w:t>:</w:t>
      </w:r>
      <w:r>
        <w:rPr>
          <w:b/>
        </w:rPr>
        <w:t xml:space="preserve"> </w:t>
      </w:r>
    </w:p>
    <w:p w:rsidR="00191384" w:rsidRDefault="00191384" w:rsidP="00F14F76">
      <w:pPr>
        <w:pStyle w:val="PlainText"/>
        <w:ind w:left="360"/>
      </w:pPr>
    </w:p>
    <w:p w:rsidR="00191384" w:rsidRPr="00191384" w:rsidRDefault="00191384" w:rsidP="00F14F76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191384">
        <w:rPr>
          <w:rFonts w:ascii="Times New Roman" w:hAnsi="Times New Roman" w:cs="Times New Roman"/>
          <w:sz w:val="24"/>
          <w:szCs w:val="24"/>
        </w:rPr>
        <w:t>If you are staying for both Phase 1 and Phase 2, it is recommended that your unit complete two s</w:t>
      </w:r>
      <w:r w:rsidR="00EF4065">
        <w:rPr>
          <w:rFonts w:ascii="Times New Roman" w:hAnsi="Times New Roman" w:cs="Times New Roman"/>
          <w:sz w:val="24"/>
          <w:szCs w:val="24"/>
        </w:rPr>
        <w:t>ets of</w:t>
      </w:r>
      <w:r w:rsidRPr="00191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orders (13 days and 14 days). </w:t>
      </w:r>
      <w:r w:rsidR="00EF4065">
        <w:rPr>
          <w:rFonts w:ascii="Times New Roman" w:hAnsi="Times New Roman" w:cs="Times New Roman"/>
          <w:sz w:val="24"/>
          <w:szCs w:val="24"/>
        </w:rPr>
        <w:t xml:space="preserve">This will generate an LES payment at the end of Phase 1 as well as Phase 2.  If your orders are 27 day orders, you will not receive your pay until the end of </w:t>
      </w:r>
      <w:r w:rsidR="00B2370B">
        <w:rPr>
          <w:rFonts w:ascii="Times New Roman" w:hAnsi="Times New Roman" w:cs="Times New Roman"/>
          <w:sz w:val="24"/>
          <w:szCs w:val="24"/>
        </w:rPr>
        <w:t>Phase 2</w:t>
      </w:r>
      <w:r w:rsidR="00EF4065">
        <w:rPr>
          <w:rFonts w:ascii="Times New Roman" w:hAnsi="Times New Roman" w:cs="Times New Roman"/>
          <w:sz w:val="24"/>
          <w:szCs w:val="24"/>
        </w:rPr>
        <w:t>.</w:t>
      </w:r>
    </w:p>
    <w:p w:rsidR="00644267" w:rsidRDefault="00644267" w:rsidP="004A01E5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</w:p>
    <w:p w:rsidR="00D65098" w:rsidRPr="00D65098" w:rsidRDefault="00793CC8" w:rsidP="000E0EEE">
      <w:pPr>
        <w:rPr>
          <w:b/>
        </w:rPr>
      </w:pPr>
      <w:r>
        <w:rPr>
          <w:b/>
          <w:sz w:val="28"/>
        </w:rPr>
        <w:t xml:space="preserve">APFT &amp; HEIGHT / WEIGHT </w:t>
      </w:r>
      <w:r w:rsidR="00D65098" w:rsidRPr="00793CC8">
        <w:rPr>
          <w:b/>
          <w:sz w:val="28"/>
        </w:rPr>
        <w:t>REQUIREMENT</w:t>
      </w:r>
      <w:r w:rsidR="00D65098" w:rsidRPr="00D65098">
        <w:rPr>
          <w:b/>
        </w:rPr>
        <w:t>:</w:t>
      </w:r>
      <w:r w:rsidR="00BF6DE2">
        <w:rPr>
          <w:b/>
        </w:rPr>
        <w:t xml:space="preserve"> </w:t>
      </w:r>
    </w:p>
    <w:p w:rsidR="00D65098" w:rsidRPr="0060168A" w:rsidRDefault="00D65098" w:rsidP="000E0EEE">
      <w:pPr>
        <w:rPr>
          <w:sz w:val="16"/>
          <w:szCs w:val="16"/>
        </w:rPr>
      </w:pPr>
    </w:p>
    <w:p w:rsidR="0019661A" w:rsidRDefault="005363B7" w:rsidP="009A4DFA">
      <w:pPr>
        <w:ind w:left="360"/>
      </w:pPr>
      <w:r>
        <w:t>All Soldiers attending</w:t>
      </w:r>
      <w:r w:rsidRPr="005363B7">
        <w:t xml:space="preserve"> Professional Military Education</w:t>
      </w:r>
      <w:r>
        <w:t xml:space="preserve"> (PME) are required to take and pass the APFT and HT/WT screening.  Soldiers who fail the initial APFT or HT/WT screening will be given one retest no earlier than 7 days after the initial failure.  Soldiers who subsequently fail to meet the physical fitness and</w:t>
      </w:r>
      <w:r w:rsidR="00724CA4">
        <w:t>/or height and weight standards will be removed from the course.</w:t>
      </w:r>
      <w:r>
        <w:t xml:space="preserve"> </w:t>
      </w:r>
      <w:r w:rsidR="00724CA4">
        <w:t xml:space="preserve">The DA Form 1059 (Service Schools Academic Evaluation Report) of Soldiers who fail to pass the APFT and/or meet height and weight requirements will be annotated in block 11d “ Failure </w:t>
      </w:r>
      <w:r w:rsidR="0060168A">
        <w:t>t</w:t>
      </w:r>
      <w:r w:rsidR="00724CA4">
        <w:t>o Achieve Course Standards.”</w:t>
      </w:r>
      <w:r w:rsidR="009A4DFA">
        <w:t xml:space="preserve">  </w:t>
      </w:r>
      <w:r w:rsidR="009A4DFA">
        <w:rPr>
          <w:sz w:val="23"/>
          <w:szCs w:val="23"/>
        </w:rPr>
        <w:t xml:space="preserve">The APFT </w:t>
      </w:r>
      <w:r w:rsidR="003F1745">
        <w:rPr>
          <w:sz w:val="23"/>
          <w:szCs w:val="23"/>
        </w:rPr>
        <w:t xml:space="preserve">will be administered during </w:t>
      </w:r>
      <w:r w:rsidR="009A4DFA">
        <w:rPr>
          <w:sz w:val="23"/>
          <w:szCs w:val="23"/>
        </w:rPr>
        <w:t>Phase 1 of ALC</w:t>
      </w:r>
      <w:r w:rsidR="009A4DFA">
        <w:t>.</w:t>
      </w:r>
    </w:p>
    <w:p w:rsidR="00160B8B" w:rsidRDefault="00160B8B" w:rsidP="009A4DFA">
      <w:pPr>
        <w:ind w:left="360"/>
      </w:pPr>
    </w:p>
    <w:p w:rsidR="004A01E5" w:rsidRDefault="004A01E5" w:rsidP="004A01E5">
      <w:pPr>
        <w:rPr>
          <w:b/>
        </w:rPr>
      </w:pPr>
      <w:r w:rsidRPr="00793CC8">
        <w:rPr>
          <w:b/>
          <w:sz w:val="28"/>
        </w:rPr>
        <w:lastRenderedPageBreak/>
        <w:t>DOCUMENTATION</w:t>
      </w:r>
      <w:r>
        <w:rPr>
          <w:b/>
          <w:sz w:val="28"/>
        </w:rPr>
        <w:t xml:space="preserve"> REQUIRED FOR IN-PROCESSING</w:t>
      </w:r>
      <w:r w:rsidRPr="00E47963">
        <w:rPr>
          <w:b/>
        </w:rPr>
        <w:t>:</w:t>
      </w:r>
    </w:p>
    <w:p w:rsidR="004A01E5" w:rsidRPr="00E47963" w:rsidRDefault="004A01E5" w:rsidP="004A01E5">
      <w:pPr>
        <w:rPr>
          <w:b/>
        </w:rPr>
      </w:pPr>
    </w:p>
    <w:p w:rsidR="004A01E5" w:rsidRDefault="004A01E5" w:rsidP="00B956C3">
      <w:pPr>
        <w:numPr>
          <w:ilvl w:val="0"/>
          <w:numId w:val="1"/>
        </w:numPr>
      </w:pPr>
      <w:r w:rsidRPr="00A31F5A">
        <w:t>4 copies</w:t>
      </w:r>
      <w:r w:rsidR="00D64DC5">
        <w:t xml:space="preserve"> of your orders (DD 1610 for Active Duty / TDY Soldiers)</w:t>
      </w:r>
    </w:p>
    <w:p w:rsidR="00D64DC5" w:rsidRPr="00A31F5A" w:rsidRDefault="00D64DC5" w:rsidP="00D64DC5">
      <w:pPr>
        <w:ind w:left="720"/>
      </w:pPr>
    </w:p>
    <w:p w:rsidR="004A01E5" w:rsidRPr="00A31F5A" w:rsidRDefault="004A01E5" w:rsidP="004A01E5">
      <w:pPr>
        <w:numPr>
          <w:ilvl w:val="0"/>
          <w:numId w:val="1"/>
        </w:numPr>
      </w:pPr>
      <w:r w:rsidRPr="00A31F5A">
        <w:t xml:space="preserve">Copy of </w:t>
      </w:r>
      <w:r>
        <w:t>SSD 2</w:t>
      </w:r>
      <w:r w:rsidR="00172B03">
        <w:t xml:space="preserve"> certificate or </w:t>
      </w:r>
      <w:r w:rsidR="00452CA1">
        <w:t>ALC CC certificate or 600-BNCOC 1059</w:t>
      </w:r>
    </w:p>
    <w:p w:rsidR="004A01E5" w:rsidRPr="00A31F5A" w:rsidRDefault="004A01E5" w:rsidP="004A01E5">
      <w:pPr>
        <w:pStyle w:val="ListParagraph"/>
      </w:pPr>
    </w:p>
    <w:p w:rsidR="004A01E5" w:rsidRPr="00A31F5A" w:rsidRDefault="00F14F76" w:rsidP="004A01E5">
      <w:pPr>
        <w:numPr>
          <w:ilvl w:val="0"/>
          <w:numId w:val="5"/>
        </w:numPr>
      </w:pPr>
      <w:r>
        <w:t xml:space="preserve">Copy of DA </w:t>
      </w:r>
      <w:r w:rsidR="004A01E5">
        <w:t>1059 from previous NCOES</w:t>
      </w:r>
      <w:r w:rsidR="006A2510">
        <w:t xml:space="preserve"> course</w:t>
      </w:r>
      <w:r w:rsidR="004A01E5">
        <w:t xml:space="preserve"> (BLC, WLC or PLDC)</w:t>
      </w:r>
    </w:p>
    <w:p w:rsidR="004A01E5" w:rsidRPr="00A31F5A" w:rsidRDefault="004A01E5" w:rsidP="004A01E5">
      <w:pPr>
        <w:pStyle w:val="ListParagraph"/>
      </w:pPr>
    </w:p>
    <w:p w:rsidR="004A01E5" w:rsidRPr="00A31F5A" w:rsidRDefault="004A01E5" w:rsidP="004A01E5">
      <w:pPr>
        <w:numPr>
          <w:ilvl w:val="0"/>
          <w:numId w:val="1"/>
        </w:numPr>
      </w:pPr>
      <w:r>
        <w:t>Copy of DD</w:t>
      </w:r>
      <w:r w:rsidR="00F14F76">
        <w:t xml:space="preserve"> 214 from AIT or DA</w:t>
      </w:r>
      <w:r>
        <w:t xml:space="preserve"> 1059 (if attended re-class school) verifying</w:t>
      </w:r>
      <w:r w:rsidR="00172B03">
        <w:t xml:space="preserve"> feeder MOS of 12K, 12R, or 12W</w:t>
      </w:r>
      <w:r>
        <w:t xml:space="preserve"> </w:t>
      </w:r>
    </w:p>
    <w:p w:rsidR="004A01E5" w:rsidRPr="00A31F5A" w:rsidRDefault="004A01E5" w:rsidP="004A01E5"/>
    <w:p w:rsidR="004A01E5" w:rsidRPr="00A31F5A" w:rsidRDefault="004A01E5" w:rsidP="004A01E5">
      <w:pPr>
        <w:numPr>
          <w:ilvl w:val="0"/>
          <w:numId w:val="1"/>
        </w:numPr>
      </w:pPr>
      <w:r>
        <w:t>Copy of flight itinerary</w:t>
      </w:r>
      <w:r w:rsidRPr="00A31F5A">
        <w:t xml:space="preserve"> / travel arrangements</w:t>
      </w:r>
    </w:p>
    <w:p w:rsidR="004A01E5" w:rsidRPr="00A31F5A" w:rsidRDefault="004A01E5" w:rsidP="004A01E5">
      <w:pPr>
        <w:ind w:left="720"/>
      </w:pPr>
    </w:p>
    <w:p w:rsidR="004A01E5" w:rsidRPr="00A31F5A" w:rsidRDefault="004A01E5" w:rsidP="004A01E5">
      <w:pPr>
        <w:numPr>
          <w:ilvl w:val="0"/>
          <w:numId w:val="1"/>
        </w:numPr>
      </w:pPr>
      <w:r w:rsidRPr="00A31F5A">
        <w:t>Copy of your Cyber Awareness Training Certificate</w:t>
      </w:r>
      <w:r w:rsidR="009A4DFA">
        <w:t xml:space="preserve"> </w:t>
      </w:r>
      <w:r>
        <w:t xml:space="preserve">- Must be completed through the Ft. Gordon IA Website </w:t>
      </w:r>
      <w:r w:rsidRPr="00A31F5A">
        <w:t>(</w:t>
      </w:r>
      <w:r w:rsidR="00C53C46">
        <w:t>https://cs.signal.army.mil</w:t>
      </w:r>
      <w:r w:rsidRPr="00A31F5A">
        <w:t>)</w:t>
      </w:r>
      <w:r w:rsidR="009A4DFA">
        <w:t xml:space="preserve">.  Certificates are good for 1 year </w:t>
      </w:r>
      <w:r w:rsidR="009A4DFA">
        <w:rPr>
          <w:sz w:val="23"/>
          <w:szCs w:val="23"/>
        </w:rPr>
        <w:t>and must not expire prior to the end date of the class.</w:t>
      </w:r>
      <w:r w:rsidR="00452CA1">
        <w:rPr>
          <w:sz w:val="23"/>
          <w:szCs w:val="23"/>
        </w:rPr>
        <w:t xml:space="preserve">  If you completed previously within the year, you can get a copy of your certificate off the website.</w:t>
      </w:r>
    </w:p>
    <w:p w:rsidR="004A01E5" w:rsidRPr="00A31F5A" w:rsidRDefault="004A01E5" w:rsidP="004A01E5">
      <w:pPr>
        <w:ind w:left="720"/>
      </w:pPr>
    </w:p>
    <w:p w:rsidR="004A01E5" w:rsidRPr="00164D19" w:rsidRDefault="004A01E5" w:rsidP="004A01E5">
      <w:pPr>
        <w:numPr>
          <w:ilvl w:val="0"/>
          <w:numId w:val="1"/>
        </w:numPr>
      </w:pPr>
      <w:r w:rsidRPr="00164D19">
        <w:t>Personal Data Sheet (attached)</w:t>
      </w:r>
    </w:p>
    <w:p w:rsidR="004A01E5" w:rsidRPr="00164D19" w:rsidRDefault="004A01E5" w:rsidP="004A01E5">
      <w:pPr>
        <w:pStyle w:val="ListParagraph"/>
      </w:pPr>
    </w:p>
    <w:p w:rsidR="004A01E5" w:rsidRPr="00164D19" w:rsidRDefault="004A01E5" w:rsidP="004A01E5">
      <w:pPr>
        <w:numPr>
          <w:ilvl w:val="0"/>
          <w:numId w:val="1"/>
        </w:numPr>
      </w:pPr>
      <w:r w:rsidRPr="00164D19">
        <w:t>USAR Form 75-R – Acceptable Use Policy (attached)</w:t>
      </w:r>
    </w:p>
    <w:p w:rsidR="004A01E5" w:rsidRDefault="004A01E5" w:rsidP="004A01E5"/>
    <w:p w:rsidR="004A01E5" w:rsidRPr="00A31F5A" w:rsidRDefault="004A01E5" w:rsidP="004A01E5">
      <w:pPr>
        <w:numPr>
          <w:ilvl w:val="0"/>
          <w:numId w:val="1"/>
        </w:numPr>
      </w:pPr>
      <w:r w:rsidRPr="00A31F5A">
        <w:t xml:space="preserve">Copy of </w:t>
      </w:r>
      <w:r>
        <w:t xml:space="preserve">DD 3349 </w:t>
      </w:r>
      <w:r w:rsidRPr="00A31F5A">
        <w:t>permanent profile (if applicable)</w:t>
      </w:r>
      <w:r w:rsidR="003F4670">
        <w:t xml:space="preserve">.  </w:t>
      </w:r>
      <w:r w:rsidR="003F4670">
        <w:rPr>
          <w:sz w:val="23"/>
          <w:szCs w:val="23"/>
        </w:rPr>
        <w:t xml:space="preserve">If you have a P3 or P4 you need to bring </w:t>
      </w:r>
      <w:r w:rsidR="006A07B7">
        <w:rPr>
          <w:sz w:val="23"/>
          <w:szCs w:val="23"/>
        </w:rPr>
        <w:t>the results of your</w:t>
      </w:r>
      <w:r w:rsidR="003F4670">
        <w:rPr>
          <w:sz w:val="23"/>
          <w:szCs w:val="23"/>
        </w:rPr>
        <w:t xml:space="preserve"> Military Medical Review Board (MMRB) with you.</w:t>
      </w:r>
    </w:p>
    <w:p w:rsidR="004A01E5" w:rsidRPr="00A31F5A" w:rsidRDefault="004A01E5" w:rsidP="004A01E5">
      <w:pPr>
        <w:pStyle w:val="ListParagraph"/>
      </w:pPr>
    </w:p>
    <w:p w:rsidR="004A01E5" w:rsidRPr="00A31F5A" w:rsidRDefault="006A2510" w:rsidP="004A01E5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DA </w:t>
      </w:r>
      <w:r w:rsidR="004A01E5" w:rsidRPr="00A31F5A">
        <w:rPr>
          <w:color w:val="FF0000"/>
        </w:rPr>
        <w:t xml:space="preserve">705 </w:t>
      </w:r>
      <w:r>
        <w:rPr>
          <w:color w:val="FF0000"/>
        </w:rPr>
        <w:t>– Passing APFT within</w:t>
      </w:r>
      <w:r w:rsidR="004A01E5" w:rsidRPr="00A31F5A">
        <w:rPr>
          <w:color w:val="FF0000"/>
        </w:rPr>
        <w:t xml:space="preserve"> </w:t>
      </w:r>
      <w:r w:rsidR="0060168A">
        <w:rPr>
          <w:color w:val="FF0000"/>
        </w:rPr>
        <w:t>60</w:t>
      </w:r>
      <w:r w:rsidR="004A01E5" w:rsidRPr="00A31F5A">
        <w:rPr>
          <w:color w:val="FF0000"/>
        </w:rPr>
        <w:t xml:space="preserve"> days </w:t>
      </w:r>
      <w:r>
        <w:rPr>
          <w:color w:val="FF0000"/>
        </w:rPr>
        <w:t>of class start date (Ref TR 350-18, 1 May 2018)</w:t>
      </w:r>
      <w:r w:rsidR="004A01E5" w:rsidRPr="00A31F5A">
        <w:rPr>
          <w:color w:val="FF0000"/>
        </w:rPr>
        <w:t>.</w:t>
      </w:r>
    </w:p>
    <w:p w:rsidR="004A01E5" w:rsidRPr="00A31F5A" w:rsidRDefault="004A01E5" w:rsidP="004A01E5">
      <w:pPr>
        <w:pStyle w:val="ListParagraph"/>
        <w:rPr>
          <w:color w:val="FF0000"/>
        </w:rPr>
      </w:pPr>
    </w:p>
    <w:p w:rsidR="004A01E5" w:rsidRPr="006A2510" w:rsidRDefault="006A2510" w:rsidP="006A2510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>DA 5500/5501 – Passing Height / Weight Screening within</w:t>
      </w:r>
      <w:r w:rsidRPr="00A31F5A">
        <w:rPr>
          <w:color w:val="FF0000"/>
        </w:rPr>
        <w:t xml:space="preserve"> </w:t>
      </w:r>
      <w:r>
        <w:rPr>
          <w:color w:val="FF0000"/>
        </w:rPr>
        <w:t>60</w:t>
      </w:r>
      <w:r w:rsidRPr="00A31F5A">
        <w:rPr>
          <w:color w:val="FF0000"/>
        </w:rPr>
        <w:t xml:space="preserve"> days </w:t>
      </w:r>
      <w:r>
        <w:rPr>
          <w:color w:val="FF0000"/>
        </w:rPr>
        <w:t>of class start date (Ref TR 350-18, 1 May 2018)</w:t>
      </w:r>
      <w:r w:rsidRPr="00A31F5A">
        <w:rPr>
          <w:color w:val="FF0000"/>
        </w:rPr>
        <w:t>.</w:t>
      </w:r>
    </w:p>
    <w:p w:rsidR="00CA50AD" w:rsidRPr="006A2510" w:rsidRDefault="00CA50AD" w:rsidP="006A2510">
      <w:pPr>
        <w:rPr>
          <w:b/>
        </w:rPr>
      </w:pPr>
    </w:p>
    <w:p w:rsidR="00CA50AD" w:rsidRPr="00CA50AD" w:rsidRDefault="00CA50AD" w:rsidP="00CA50AD">
      <w:pPr>
        <w:ind w:left="360"/>
      </w:pPr>
      <w:r>
        <w:t>Students need to have all required documenta</w:t>
      </w:r>
      <w:r w:rsidR="004E5B62">
        <w:t>tion present for in-</w:t>
      </w:r>
      <w:r>
        <w:t>processing.  Soldiers will have 72 hours to produce any missing documentation, and failure to produce required documents will result in the student being released from the course.</w:t>
      </w:r>
    </w:p>
    <w:p w:rsidR="004A01E5" w:rsidRPr="00A31F5A" w:rsidRDefault="004A01E5" w:rsidP="004A01E5">
      <w:pPr>
        <w:ind w:left="720"/>
        <w:rPr>
          <w:b/>
          <w:color w:val="FF0000"/>
        </w:rPr>
      </w:pPr>
    </w:p>
    <w:p w:rsidR="004A01E5" w:rsidRDefault="004A01E5" w:rsidP="00CA50AD">
      <w:pPr>
        <w:ind w:left="360"/>
        <w:rPr>
          <w:color w:val="FF0000"/>
        </w:rPr>
      </w:pPr>
      <w:r w:rsidRPr="00A31F5A">
        <w:rPr>
          <w:b/>
          <w:color w:val="FF0000"/>
        </w:rPr>
        <w:t xml:space="preserve">Temporary Profiles </w:t>
      </w:r>
      <w:r w:rsidRPr="00A31F5A">
        <w:rPr>
          <w:color w:val="FF0000"/>
        </w:rPr>
        <w:t xml:space="preserve">of any kind will prevent admittance into this course </w:t>
      </w:r>
      <w:r w:rsidRPr="00A31F5A">
        <w:rPr>
          <w:b/>
          <w:color w:val="FF0000"/>
        </w:rPr>
        <w:t xml:space="preserve">UNLESS </w:t>
      </w:r>
      <w:r w:rsidRPr="00A31F5A">
        <w:rPr>
          <w:color w:val="FF0000"/>
        </w:rPr>
        <w:t>a memorandum from the Student’s Commander states that the profile was a result of a deployment injury.</w:t>
      </w:r>
    </w:p>
    <w:p w:rsidR="004838C0" w:rsidRDefault="004838C0" w:rsidP="00CA50AD">
      <w:pPr>
        <w:ind w:left="360"/>
        <w:rPr>
          <w:color w:val="FF0000"/>
        </w:rPr>
      </w:pPr>
    </w:p>
    <w:p w:rsidR="004838C0" w:rsidRDefault="004838C0" w:rsidP="004838C0">
      <w:pPr>
        <w:rPr>
          <w:b/>
          <w:sz w:val="28"/>
        </w:rPr>
      </w:pPr>
      <w:r>
        <w:rPr>
          <w:b/>
          <w:sz w:val="28"/>
        </w:rPr>
        <w:t>Army Reserve (USAR) Soldiers:</w:t>
      </w:r>
    </w:p>
    <w:p w:rsidR="004838C0" w:rsidRDefault="004838C0" w:rsidP="004838C0">
      <w:pPr>
        <w:rPr>
          <w:b/>
          <w:sz w:val="28"/>
        </w:rPr>
      </w:pPr>
    </w:p>
    <w:p w:rsidR="004838C0" w:rsidRPr="00487EE0" w:rsidRDefault="004838C0" w:rsidP="004838C0">
      <w:pPr>
        <w:ind w:left="360"/>
      </w:pPr>
      <w:r w:rsidRPr="00F44D36">
        <w:t>If you currently have an AR-Net Account, you need to verify all information in ARAMP and the Army Training and Certification Tracking System (ATCTS) is correct and current.  Failure to do so may</w:t>
      </w:r>
      <w:r>
        <w:t xml:space="preserve"> prevent computer log-in or cause</w:t>
      </w:r>
      <w:r w:rsidRPr="00F44D36">
        <w:t xml:space="preserve"> program functionality</w:t>
      </w:r>
      <w:r>
        <w:t xml:space="preserve"> issues</w:t>
      </w:r>
      <w:r w:rsidRPr="00F44D36">
        <w:t>.</w:t>
      </w:r>
    </w:p>
    <w:p w:rsidR="004838C0" w:rsidRDefault="004838C0" w:rsidP="00CA50AD">
      <w:pPr>
        <w:ind w:left="360"/>
        <w:rPr>
          <w:color w:val="FF0000"/>
        </w:rPr>
      </w:pPr>
    </w:p>
    <w:p w:rsidR="00D11A05" w:rsidRPr="00452CA1" w:rsidRDefault="00D11A05" w:rsidP="00CA50AD">
      <w:pPr>
        <w:ind w:left="360"/>
        <w:rPr>
          <w:color w:val="FF0000"/>
          <w:sz w:val="20"/>
        </w:rPr>
      </w:pPr>
    </w:p>
    <w:p w:rsidR="00160B8B" w:rsidRDefault="00160B8B" w:rsidP="00AF7FA6">
      <w:pPr>
        <w:rPr>
          <w:b/>
          <w:sz w:val="28"/>
        </w:rPr>
      </w:pPr>
    </w:p>
    <w:p w:rsidR="006A2510" w:rsidRDefault="006A2510" w:rsidP="00AF7FA6">
      <w:pPr>
        <w:rPr>
          <w:b/>
          <w:sz w:val="28"/>
        </w:rPr>
      </w:pPr>
    </w:p>
    <w:p w:rsidR="006A2510" w:rsidRDefault="006A2510" w:rsidP="00AF7FA6">
      <w:pPr>
        <w:rPr>
          <w:b/>
          <w:sz w:val="28"/>
        </w:rPr>
      </w:pPr>
    </w:p>
    <w:p w:rsidR="00160B8B" w:rsidRDefault="00160B8B" w:rsidP="00AF7FA6">
      <w:pPr>
        <w:rPr>
          <w:b/>
          <w:sz w:val="28"/>
        </w:rPr>
      </w:pPr>
    </w:p>
    <w:p w:rsidR="00452CA1" w:rsidRDefault="0009418D" w:rsidP="00AF7FA6">
      <w:pPr>
        <w:rPr>
          <w:b/>
        </w:rPr>
      </w:pPr>
      <w:r w:rsidRPr="00793CC8">
        <w:rPr>
          <w:b/>
          <w:sz w:val="28"/>
        </w:rPr>
        <w:lastRenderedPageBreak/>
        <w:t>PACKING LIST</w:t>
      </w:r>
      <w:r>
        <w:rPr>
          <w:b/>
        </w:rPr>
        <w:t>:</w:t>
      </w:r>
      <w:r w:rsidR="004838C0">
        <w:rPr>
          <w:b/>
        </w:rPr>
        <w:t xml:space="preserve">  See attachment for packing list</w:t>
      </w:r>
    </w:p>
    <w:p w:rsidR="00AF7FA6" w:rsidRDefault="00452CA1" w:rsidP="00AF7FA6">
      <w:pPr>
        <w:rPr>
          <w:b/>
        </w:rPr>
      </w:pPr>
      <w:r w:rsidRPr="00452CA1">
        <w:t xml:space="preserve"> </w:t>
      </w:r>
    </w:p>
    <w:p w:rsidR="00D864CB" w:rsidRPr="004A01E5" w:rsidRDefault="00D864CB" w:rsidP="00D864CB">
      <w:pPr>
        <w:rPr>
          <w:b/>
          <w:sz w:val="28"/>
        </w:rPr>
      </w:pPr>
      <w:r>
        <w:rPr>
          <w:b/>
          <w:sz w:val="28"/>
        </w:rPr>
        <w:t>GRADUATION</w:t>
      </w:r>
      <w:r w:rsidRPr="004A01E5">
        <w:rPr>
          <w:b/>
          <w:sz w:val="28"/>
        </w:rPr>
        <w:t>:</w:t>
      </w:r>
    </w:p>
    <w:p w:rsidR="00D864CB" w:rsidRDefault="00D864CB" w:rsidP="00D864CB">
      <w:pPr>
        <w:ind w:left="720"/>
        <w:rPr>
          <w:b/>
          <w:color w:val="FF0000"/>
        </w:rPr>
      </w:pPr>
    </w:p>
    <w:p w:rsidR="00452CA1" w:rsidRDefault="00452CA1" w:rsidP="00452CA1">
      <w:pPr>
        <w:ind w:left="360"/>
        <w:rPr>
          <w:b/>
          <w:color w:val="FF0000"/>
        </w:rPr>
      </w:pPr>
      <w:r>
        <w:rPr>
          <w:b/>
          <w:color w:val="FF0000"/>
        </w:rPr>
        <w:t xml:space="preserve">Graduation will be held in ASU’s w/ beret on the last scheduled day of training.  There is a an alterations shop and Clothing / Sales store on Fort Leonard Wood but due to the short duration of the class and the </w:t>
      </w:r>
      <w:r w:rsidR="004838C0">
        <w:rPr>
          <w:b/>
          <w:color w:val="FF0000"/>
        </w:rPr>
        <w:t>LIMITED SELECTION</w:t>
      </w:r>
      <w:r>
        <w:rPr>
          <w:b/>
          <w:color w:val="FF0000"/>
        </w:rPr>
        <w:t xml:space="preserve"> of unit crests and badges available at the Clothing / Sales, it is HIGHLY recommended to bring your uniform in a ready-to-wear state (altered, sewn, and with all required badges / ribbons).  </w:t>
      </w:r>
    </w:p>
    <w:p w:rsidR="00D864CB" w:rsidRDefault="00D864CB" w:rsidP="00D864CB">
      <w:pPr>
        <w:ind w:left="360"/>
        <w:rPr>
          <w:b/>
          <w:color w:val="FF0000"/>
        </w:rPr>
      </w:pPr>
    </w:p>
    <w:p w:rsidR="00D60E58" w:rsidRDefault="00D60E58" w:rsidP="00EF5066">
      <w:pPr>
        <w:ind w:left="720"/>
        <w:rPr>
          <w:b/>
        </w:rPr>
      </w:pPr>
    </w:p>
    <w:p w:rsidR="004A01E5" w:rsidRDefault="004A01E5" w:rsidP="004A01E5">
      <w:pPr>
        <w:rPr>
          <w:b/>
          <w:sz w:val="28"/>
        </w:rPr>
      </w:pPr>
      <w:r>
        <w:rPr>
          <w:b/>
          <w:sz w:val="28"/>
        </w:rPr>
        <w:t>PHONE NUMBERS:</w:t>
      </w:r>
    </w:p>
    <w:p w:rsidR="00514C9E" w:rsidRPr="00514C9E" w:rsidRDefault="00514C9E" w:rsidP="004A01E5">
      <w:pPr>
        <w:rPr>
          <w:b/>
          <w:sz w:val="9"/>
          <w:szCs w:val="9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5"/>
        <w:gridCol w:w="3780"/>
        <w:gridCol w:w="2255"/>
      </w:tblGrid>
      <w:tr w:rsidR="009A4DFA" w:rsidTr="0007040E">
        <w:tc>
          <w:tcPr>
            <w:tcW w:w="3595" w:type="dxa"/>
            <w:vAlign w:val="center"/>
          </w:tcPr>
          <w:p w:rsidR="009A4DFA" w:rsidRDefault="006F25EB" w:rsidP="009A4DFA">
            <w:pPr>
              <w:jc w:val="center"/>
            </w:pPr>
            <w:r>
              <w:t>Course Manager Office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TTC-FLW</w:t>
            </w:r>
          </w:p>
        </w:tc>
        <w:tc>
          <w:tcPr>
            <w:tcW w:w="2255" w:type="dxa"/>
            <w:vAlign w:val="center"/>
          </w:tcPr>
          <w:p w:rsidR="009A4DFA" w:rsidRDefault="009A4DFA" w:rsidP="009A4DFA">
            <w:pPr>
              <w:jc w:val="center"/>
            </w:pPr>
            <w:r>
              <w:t>(573) 596-6787</w:t>
            </w:r>
          </w:p>
        </w:tc>
      </w:tr>
      <w:tr w:rsidR="009A4DFA" w:rsidTr="0007040E">
        <w:tc>
          <w:tcPr>
            <w:tcW w:w="3595" w:type="dxa"/>
            <w:vAlign w:val="center"/>
          </w:tcPr>
          <w:p w:rsidR="009A4DFA" w:rsidRDefault="009A4DFA" w:rsidP="009A4DFA">
            <w:pPr>
              <w:jc w:val="center"/>
            </w:pPr>
            <w:r>
              <w:t>Staff Duty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TTC-FLW</w:t>
            </w:r>
          </w:p>
        </w:tc>
        <w:tc>
          <w:tcPr>
            <w:tcW w:w="2255" w:type="dxa"/>
            <w:vAlign w:val="center"/>
          </w:tcPr>
          <w:p w:rsidR="009A4DFA" w:rsidRDefault="003F1745" w:rsidP="009A4DFA">
            <w:pPr>
              <w:jc w:val="center"/>
            </w:pPr>
            <w:r>
              <w:t>(573) 476-8154</w:t>
            </w:r>
          </w:p>
        </w:tc>
      </w:tr>
      <w:tr w:rsidR="009A4DFA" w:rsidTr="0007040E">
        <w:tc>
          <w:tcPr>
            <w:tcW w:w="3595" w:type="dxa"/>
            <w:vAlign w:val="center"/>
          </w:tcPr>
          <w:p w:rsidR="009A4DFA" w:rsidRDefault="009A4DFA" w:rsidP="00CC3556">
            <w:pPr>
              <w:jc w:val="center"/>
            </w:pPr>
            <w:r>
              <w:t xml:space="preserve">IHG </w:t>
            </w:r>
            <w:r w:rsidR="00CC3556">
              <w:t xml:space="preserve">Lodging / </w:t>
            </w:r>
            <w:r>
              <w:t>Candlewood Suites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FLW</w:t>
            </w:r>
          </w:p>
        </w:tc>
        <w:tc>
          <w:tcPr>
            <w:tcW w:w="2255" w:type="dxa"/>
            <w:vAlign w:val="center"/>
          </w:tcPr>
          <w:p w:rsidR="009A4DFA" w:rsidRDefault="009A4DFA" w:rsidP="009A4DFA">
            <w:pPr>
              <w:jc w:val="center"/>
            </w:pPr>
            <w:r>
              <w:t>(573) 586-4800</w:t>
            </w:r>
          </w:p>
        </w:tc>
      </w:tr>
      <w:tr w:rsidR="009A4DFA" w:rsidTr="0007040E">
        <w:tc>
          <w:tcPr>
            <w:tcW w:w="3595" w:type="dxa"/>
            <w:vAlign w:val="center"/>
          </w:tcPr>
          <w:p w:rsidR="009A4DFA" w:rsidRDefault="009A4DFA" w:rsidP="009A4DFA">
            <w:pPr>
              <w:jc w:val="center"/>
            </w:pPr>
            <w:r>
              <w:t>Greyhound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St. Louis Airport Transportation</w:t>
            </w:r>
          </w:p>
        </w:tc>
        <w:tc>
          <w:tcPr>
            <w:tcW w:w="2255" w:type="dxa"/>
            <w:vAlign w:val="center"/>
          </w:tcPr>
          <w:p w:rsidR="009A4DFA" w:rsidRDefault="009A4DFA" w:rsidP="009A4DFA">
            <w:pPr>
              <w:jc w:val="center"/>
            </w:pPr>
            <w:r>
              <w:t>(800) 231-2222</w:t>
            </w:r>
          </w:p>
        </w:tc>
      </w:tr>
      <w:tr w:rsidR="009A4DFA" w:rsidTr="0007040E">
        <w:tc>
          <w:tcPr>
            <w:tcW w:w="3595" w:type="dxa"/>
            <w:vAlign w:val="center"/>
          </w:tcPr>
          <w:p w:rsidR="009A4DFA" w:rsidRDefault="009A4DFA" w:rsidP="009A4DFA">
            <w:pPr>
              <w:jc w:val="center"/>
            </w:pPr>
            <w:r>
              <w:t>USA Express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St. Louis Airport Transportation</w:t>
            </w:r>
          </w:p>
        </w:tc>
        <w:tc>
          <w:tcPr>
            <w:tcW w:w="2255" w:type="dxa"/>
            <w:vAlign w:val="center"/>
          </w:tcPr>
          <w:p w:rsidR="009A4DFA" w:rsidRDefault="009A4DFA" w:rsidP="009A4DFA">
            <w:pPr>
              <w:jc w:val="center"/>
            </w:pPr>
            <w:r>
              <w:t>(573) 368-4656</w:t>
            </w:r>
          </w:p>
        </w:tc>
      </w:tr>
      <w:tr w:rsidR="009A4DFA" w:rsidTr="0007040E">
        <w:tc>
          <w:tcPr>
            <w:tcW w:w="3595" w:type="dxa"/>
            <w:vAlign w:val="center"/>
          </w:tcPr>
          <w:p w:rsidR="009A4DFA" w:rsidRDefault="009A4DFA" w:rsidP="009A4DFA">
            <w:pPr>
              <w:jc w:val="center"/>
            </w:pPr>
            <w:r>
              <w:t>Post Cab</w:t>
            </w:r>
            <w:r w:rsidR="00EF4065">
              <w:t xml:space="preserve"> (Taxi)</w:t>
            </w:r>
          </w:p>
        </w:tc>
        <w:tc>
          <w:tcPr>
            <w:tcW w:w="3780" w:type="dxa"/>
            <w:vAlign w:val="center"/>
          </w:tcPr>
          <w:p w:rsidR="009A4DFA" w:rsidRDefault="009A4DFA" w:rsidP="009A4DFA">
            <w:pPr>
              <w:jc w:val="center"/>
            </w:pPr>
            <w:r>
              <w:t>FLW</w:t>
            </w:r>
          </w:p>
        </w:tc>
        <w:tc>
          <w:tcPr>
            <w:tcW w:w="2255" w:type="dxa"/>
            <w:vAlign w:val="center"/>
          </w:tcPr>
          <w:p w:rsidR="009A4DFA" w:rsidRDefault="009A4DFA" w:rsidP="009A4DFA">
            <w:pPr>
              <w:jc w:val="center"/>
            </w:pPr>
            <w:r>
              <w:t>(573) 336-0111</w:t>
            </w:r>
          </w:p>
        </w:tc>
      </w:tr>
    </w:tbl>
    <w:p w:rsidR="0010032F" w:rsidRPr="00CE3B85" w:rsidRDefault="0010032F" w:rsidP="009F18A5"/>
    <w:p w:rsidR="0010032F" w:rsidRPr="00CE3B85" w:rsidRDefault="0010032F" w:rsidP="009F18A5"/>
    <w:p w:rsidR="009F18A5" w:rsidRPr="00CE3B85" w:rsidRDefault="009F18A5" w:rsidP="009F18A5"/>
    <w:p w:rsidR="0010032F" w:rsidRPr="00CE3B85" w:rsidRDefault="0010032F" w:rsidP="009F18A5"/>
    <w:p w:rsidR="009F18A5" w:rsidRPr="00CE3B85" w:rsidRDefault="00883B96" w:rsidP="007D64B2">
      <w:pPr>
        <w:ind w:left="5040"/>
      </w:pPr>
      <w:r>
        <w:t>12H30 Course Manager</w:t>
      </w:r>
    </w:p>
    <w:p w:rsidR="009F18A5" w:rsidRPr="00CE3B85" w:rsidRDefault="009F18A5" w:rsidP="009F18A5"/>
    <w:p w:rsidR="00452CA1" w:rsidRDefault="00452CA1" w:rsidP="00452CA1">
      <w:r>
        <w:t>Attachments:</w:t>
      </w:r>
    </w:p>
    <w:p w:rsidR="00452CA1" w:rsidRDefault="00F51C8A" w:rsidP="00F51C8A">
      <w:r>
        <w:t>1</w:t>
      </w:r>
      <w:r w:rsidR="006A2510">
        <w:t xml:space="preserve"> </w:t>
      </w:r>
      <w:r>
        <w:t xml:space="preserve">- </w:t>
      </w:r>
      <w:r w:rsidR="00452CA1">
        <w:t>FLW Map (</w:t>
      </w:r>
      <w:r w:rsidR="006F7A9E">
        <w:t>post</w:t>
      </w:r>
      <w:r w:rsidR="00452CA1">
        <w:t>)</w:t>
      </w:r>
    </w:p>
    <w:p w:rsidR="00F51C8A" w:rsidRDefault="00F51C8A" w:rsidP="00F51C8A">
      <w:r>
        <w:t>2</w:t>
      </w:r>
      <w:r w:rsidR="006A2510">
        <w:t xml:space="preserve"> -</w:t>
      </w:r>
      <w:r>
        <w:t xml:space="preserve"> </w:t>
      </w:r>
      <w:r w:rsidR="006A2510">
        <w:t>FLW Map (1394 area)</w:t>
      </w:r>
    </w:p>
    <w:p w:rsidR="00452CA1" w:rsidRDefault="00452CA1" w:rsidP="00452CA1">
      <w:r>
        <w:t>3</w:t>
      </w:r>
      <w:r w:rsidR="006A2510">
        <w:t xml:space="preserve"> </w:t>
      </w:r>
      <w:r>
        <w:t>- Packing List</w:t>
      </w:r>
    </w:p>
    <w:p w:rsidR="00452CA1" w:rsidRDefault="00452CA1" w:rsidP="00452CA1">
      <w:r>
        <w:t>4</w:t>
      </w:r>
      <w:r w:rsidR="006A2510">
        <w:t xml:space="preserve"> </w:t>
      </w:r>
      <w:r>
        <w:t>- Student Data Sheet</w:t>
      </w:r>
    </w:p>
    <w:p w:rsidR="00452CA1" w:rsidRDefault="00452CA1" w:rsidP="00452CA1">
      <w:r>
        <w:t>5</w:t>
      </w:r>
      <w:r w:rsidR="006A2510">
        <w:t xml:space="preserve"> </w:t>
      </w:r>
      <w:r>
        <w:t>- USAR Form 75-R</w:t>
      </w:r>
      <w:r>
        <w:br/>
        <w:t>6</w:t>
      </w:r>
      <w:r w:rsidR="006A2510">
        <w:t xml:space="preserve"> </w:t>
      </w:r>
      <w:r>
        <w:t>- PRT Quick Reference Card</w:t>
      </w:r>
    </w:p>
    <w:p w:rsidR="00275DBB" w:rsidRDefault="00275DBB" w:rsidP="00452CA1">
      <w:bookmarkStart w:id="0" w:name="_GoBack"/>
      <w:bookmarkEnd w:id="0"/>
    </w:p>
    <w:sectPr w:rsidR="00275DBB" w:rsidSect="00160B8B">
      <w:footerReference w:type="default" r:id="rId8"/>
      <w:headerReference w:type="first" r:id="rId9"/>
      <w:footerReference w:type="firs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2B" w:rsidRDefault="0055472B" w:rsidP="00F14F76">
      <w:r>
        <w:separator/>
      </w:r>
    </w:p>
  </w:endnote>
  <w:endnote w:type="continuationSeparator" w:id="0">
    <w:p w:rsidR="0055472B" w:rsidRDefault="0055472B" w:rsidP="00F1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466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F76" w:rsidRDefault="00F14F76" w:rsidP="00F14F76">
        <w:pPr>
          <w:pStyle w:val="Footer"/>
          <w:jc w:val="center"/>
        </w:pPr>
      </w:p>
      <w:p w:rsidR="00F14F76" w:rsidRDefault="00F14F76" w:rsidP="00F14F76">
        <w:pPr>
          <w:pStyle w:val="Footer"/>
          <w:jc w:val="center"/>
          <w:rPr>
            <w:noProof/>
          </w:rPr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023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07040E">
          <w:rPr>
            <w:noProof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F76" w:rsidRDefault="00F14F76" w:rsidP="00F14F76">
    <w:pPr>
      <w:pStyle w:val="Footer"/>
    </w:pPr>
  </w:p>
  <w:p w:rsidR="00F14F76" w:rsidRDefault="0055472B" w:rsidP="00F14F76">
    <w:pPr>
      <w:pStyle w:val="Footer"/>
      <w:jc w:val="center"/>
    </w:pPr>
    <w:sdt>
      <w:sdtPr>
        <w:id w:val="1446511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4F76">
          <w:fldChar w:fldCharType="begin"/>
        </w:r>
        <w:r w:rsidR="00F14F76">
          <w:instrText xml:space="preserve"> PAGE   \* MERGEFORMAT </w:instrText>
        </w:r>
        <w:r w:rsidR="00F14F76">
          <w:fldChar w:fldCharType="separate"/>
        </w:r>
        <w:r w:rsidR="006F25EB">
          <w:rPr>
            <w:noProof/>
          </w:rPr>
          <w:t>1</w:t>
        </w:r>
        <w:r w:rsidR="00F14F76">
          <w:rPr>
            <w:noProof/>
          </w:rPr>
          <w:fldChar w:fldCharType="end"/>
        </w:r>
      </w:sdtContent>
    </w:sdt>
    <w:r w:rsidR="00AE2596">
      <w:rPr>
        <w:noProof/>
      </w:rPr>
      <w:t xml:space="preserve"> of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2B" w:rsidRDefault="0055472B" w:rsidP="00F14F76">
      <w:r>
        <w:separator/>
      </w:r>
    </w:p>
  </w:footnote>
  <w:footnote w:type="continuationSeparator" w:id="0">
    <w:p w:rsidR="0055472B" w:rsidRDefault="0055472B" w:rsidP="00F14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F76" w:rsidRPr="009421BE" w:rsidRDefault="00F14F76" w:rsidP="00F14F76">
    <w:pPr>
      <w:jc w:val="center"/>
      <w:rPr>
        <w:b/>
        <w:sz w:val="26"/>
        <w:szCs w:val="26"/>
        <w:u w:val="single"/>
      </w:rPr>
    </w:pPr>
    <w:r w:rsidRPr="009421BE">
      <w:rPr>
        <w:b/>
        <w:sz w:val="26"/>
        <w:szCs w:val="26"/>
        <w:u w:val="single"/>
      </w:rPr>
      <w:t>1</w:t>
    </w:r>
    <w:r w:rsidRPr="009421BE">
      <w:rPr>
        <w:b/>
        <w:sz w:val="26"/>
        <w:szCs w:val="26"/>
        <w:u w:val="single"/>
        <w:vertAlign w:val="superscript"/>
      </w:rPr>
      <w:t>st</w:t>
    </w:r>
    <w:r w:rsidRPr="009421BE">
      <w:rPr>
        <w:b/>
        <w:sz w:val="26"/>
        <w:szCs w:val="26"/>
        <w:u w:val="single"/>
      </w:rPr>
      <w:t xml:space="preserve"> Brigade Engineer, 102</w:t>
    </w:r>
    <w:r w:rsidRPr="009421BE">
      <w:rPr>
        <w:b/>
        <w:sz w:val="26"/>
        <w:szCs w:val="26"/>
        <w:u w:val="single"/>
        <w:vertAlign w:val="superscript"/>
      </w:rPr>
      <w:t>nd</w:t>
    </w:r>
    <w:r w:rsidRPr="009421BE">
      <w:rPr>
        <w:b/>
        <w:sz w:val="26"/>
        <w:szCs w:val="26"/>
        <w:u w:val="single"/>
      </w:rPr>
      <w:t xml:space="preserve"> Division School House, Fort Leonard Wood, MO</w:t>
    </w:r>
  </w:p>
  <w:p w:rsidR="00F14F76" w:rsidRDefault="00F14F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72C"/>
    <w:multiLevelType w:val="hybridMultilevel"/>
    <w:tmpl w:val="AE50DAB2"/>
    <w:lvl w:ilvl="0" w:tplc="5832E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0DF"/>
    <w:multiLevelType w:val="hybridMultilevel"/>
    <w:tmpl w:val="622CB596"/>
    <w:lvl w:ilvl="0" w:tplc="466AD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732A2"/>
    <w:multiLevelType w:val="hybridMultilevel"/>
    <w:tmpl w:val="5978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22AD8"/>
    <w:multiLevelType w:val="hybridMultilevel"/>
    <w:tmpl w:val="C79EB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402B6"/>
    <w:multiLevelType w:val="hybridMultilevel"/>
    <w:tmpl w:val="6532A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EE"/>
    <w:rsid w:val="00004A12"/>
    <w:rsid w:val="00014DD7"/>
    <w:rsid w:val="00024490"/>
    <w:rsid w:val="000334E9"/>
    <w:rsid w:val="000364BB"/>
    <w:rsid w:val="00043A70"/>
    <w:rsid w:val="000613CB"/>
    <w:rsid w:val="000622EC"/>
    <w:rsid w:val="0007040E"/>
    <w:rsid w:val="00093380"/>
    <w:rsid w:val="0009418D"/>
    <w:rsid w:val="000C4220"/>
    <w:rsid w:val="000D01EF"/>
    <w:rsid w:val="000D432E"/>
    <w:rsid w:val="000E0EEE"/>
    <w:rsid w:val="000E239B"/>
    <w:rsid w:val="000E7C36"/>
    <w:rsid w:val="0010032F"/>
    <w:rsid w:val="0012283D"/>
    <w:rsid w:val="00125DD7"/>
    <w:rsid w:val="001364E0"/>
    <w:rsid w:val="00141673"/>
    <w:rsid w:val="0015655C"/>
    <w:rsid w:val="00160B8B"/>
    <w:rsid w:val="00164D19"/>
    <w:rsid w:val="001708C7"/>
    <w:rsid w:val="00172B03"/>
    <w:rsid w:val="001860BF"/>
    <w:rsid w:val="00190668"/>
    <w:rsid w:val="00191384"/>
    <w:rsid w:val="00194D53"/>
    <w:rsid w:val="0019661A"/>
    <w:rsid w:val="001B076C"/>
    <w:rsid w:val="001C50DF"/>
    <w:rsid w:val="001D07E9"/>
    <w:rsid w:val="001D0EE1"/>
    <w:rsid w:val="0020249A"/>
    <w:rsid w:val="00210750"/>
    <w:rsid w:val="00235110"/>
    <w:rsid w:val="002731FC"/>
    <w:rsid w:val="00275DBB"/>
    <w:rsid w:val="002B2C37"/>
    <w:rsid w:val="002B39B1"/>
    <w:rsid w:val="0030224A"/>
    <w:rsid w:val="003123AE"/>
    <w:rsid w:val="00317110"/>
    <w:rsid w:val="0032217B"/>
    <w:rsid w:val="0033292D"/>
    <w:rsid w:val="00346F6E"/>
    <w:rsid w:val="0035705D"/>
    <w:rsid w:val="003A16B6"/>
    <w:rsid w:val="003A3D93"/>
    <w:rsid w:val="003A5B80"/>
    <w:rsid w:val="003B1946"/>
    <w:rsid w:val="003B476F"/>
    <w:rsid w:val="003E735E"/>
    <w:rsid w:val="003F1745"/>
    <w:rsid w:val="003F3BB7"/>
    <w:rsid w:val="003F4670"/>
    <w:rsid w:val="0040485A"/>
    <w:rsid w:val="00406018"/>
    <w:rsid w:val="00407E1E"/>
    <w:rsid w:val="004128F1"/>
    <w:rsid w:val="00430F5D"/>
    <w:rsid w:val="004422DF"/>
    <w:rsid w:val="004452DC"/>
    <w:rsid w:val="00452CA1"/>
    <w:rsid w:val="00475530"/>
    <w:rsid w:val="004838C0"/>
    <w:rsid w:val="00496FA2"/>
    <w:rsid w:val="004A01E5"/>
    <w:rsid w:val="004D1E4F"/>
    <w:rsid w:val="004E5B62"/>
    <w:rsid w:val="005046A0"/>
    <w:rsid w:val="00514C9E"/>
    <w:rsid w:val="005363B7"/>
    <w:rsid w:val="00543337"/>
    <w:rsid w:val="005453AA"/>
    <w:rsid w:val="0055472B"/>
    <w:rsid w:val="00567116"/>
    <w:rsid w:val="00577023"/>
    <w:rsid w:val="00577971"/>
    <w:rsid w:val="005814C1"/>
    <w:rsid w:val="005861B2"/>
    <w:rsid w:val="0059439C"/>
    <w:rsid w:val="005A3228"/>
    <w:rsid w:val="005C391F"/>
    <w:rsid w:val="005C459C"/>
    <w:rsid w:val="005D64FE"/>
    <w:rsid w:val="005D7EE5"/>
    <w:rsid w:val="005E2570"/>
    <w:rsid w:val="005F228A"/>
    <w:rsid w:val="005F2D62"/>
    <w:rsid w:val="005F708B"/>
    <w:rsid w:val="0060168A"/>
    <w:rsid w:val="00626E27"/>
    <w:rsid w:val="00630495"/>
    <w:rsid w:val="00635119"/>
    <w:rsid w:val="00642972"/>
    <w:rsid w:val="00644267"/>
    <w:rsid w:val="006511B9"/>
    <w:rsid w:val="00652636"/>
    <w:rsid w:val="00675782"/>
    <w:rsid w:val="006825C4"/>
    <w:rsid w:val="00687350"/>
    <w:rsid w:val="006A07B7"/>
    <w:rsid w:val="006A2510"/>
    <w:rsid w:val="006B2AB7"/>
    <w:rsid w:val="006D25E0"/>
    <w:rsid w:val="006D6253"/>
    <w:rsid w:val="006D664E"/>
    <w:rsid w:val="006E6592"/>
    <w:rsid w:val="006F25EB"/>
    <w:rsid w:val="006F280E"/>
    <w:rsid w:val="006F7A9E"/>
    <w:rsid w:val="00701696"/>
    <w:rsid w:val="007117E1"/>
    <w:rsid w:val="00724CA4"/>
    <w:rsid w:val="007375F7"/>
    <w:rsid w:val="00744F63"/>
    <w:rsid w:val="007577F5"/>
    <w:rsid w:val="007708C1"/>
    <w:rsid w:val="007876E4"/>
    <w:rsid w:val="00793CC8"/>
    <w:rsid w:val="007A18DB"/>
    <w:rsid w:val="007C7120"/>
    <w:rsid w:val="007D2A48"/>
    <w:rsid w:val="007D64B2"/>
    <w:rsid w:val="007E1F65"/>
    <w:rsid w:val="00804496"/>
    <w:rsid w:val="00811BBE"/>
    <w:rsid w:val="00841B82"/>
    <w:rsid w:val="00847EB6"/>
    <w:rsid w:val="00850A34"/>
    <w:rsid w:val="00873A52"/>
    <w:rsid w:val="00883B96"/>
    <w:rsid w:val="008A6BA4"/>
    <w:rsid w:val="008B20C8"/>
    <w:rsid w:val="008C34F9"/>
    <w:rsid w:val="008D54E6"/>
    <w:rsid w:val="0096080A"/>
    <w:rsid w:val="00961158"/>
    <w:rsid w:val="00977106"/>
    <w:rsid w:val="009A0D02"/>
    <w:rsid w:val="009A4DFA"/>
    <w:rsid w:val="009F18A5"/>
    <w:rsid w:val="00A255F8"/>
    <w:rsid w:val="00A31F5A"/>
    <w:rsid w:val="00A422E9"/>
    <w:rsid w:val="00A53328"/>
    <w:rsid w:val="00AC6C0B"/>
    <w:rsid w:val="00AE2596"/>
    <w:rsid w:val="00AE44D2"/>
    <w:rsid w:val="00AF7FA6"/>
    <w:rsid w:val="00B142C3"/>
    <w:rsid w:val="00B2370B"/>
    <w:rsid w:val="00B641FB"/>
    <w:rsid w:val="00B74B12"/>
    <w:rsid w:val="00B8687C"/>
    <w:rsid w:val="00BB5B38"/>
    <w:rsid w:val="00BC1AAF"/>
    <w:rsid w:val="00BD637B"/>
    <w:rsid w:val="00BF6DE2"/>
    <w:rsid w:val="00C26BBA"/>
    <w:rsid w:val="00C37D13"/>
    <w:rsid w:val="00C53C46"/>
    <w:rsid w:val="00C62B48"/>
    <w:rsid w:val="00C86C3C"/>
    <w:rsid w:val="00C9441A"/>
    <w:rsid w:val="00CA325B"/>
    <w:rsid w:val="00CA50AD"/>
    <w:rsid w:val="00CB3011"/>
    <w:rsid w:val="00CB740F"/>
    <w:rsid w:val="00CC308F"/>
    <w:rsid w:val="00CC3556"/>
    <w:rsid w:val="00CC5DBB"/>
    <w:rsid w:val="00CE213B"/>
    <w:rsid w:val="00CE3B85"/>
    <w:rsid w:val="00CF2934"/>
    <w:rsid w:val="00D013A9"/>
    <w:rsid w:val="00D11A05"/>
    <w:rsid w:val="00D11FE9"/>
    <w:rsid w:val="00D20FEE"/>
    <w:rsid w:val="00D2133E"/>
    <w:rsid w:val="00D3491F"/>
    <w:rsid w:val="00D57CBF"/>
    <w:rsid w:val="00D60E58"/>
    <w:rsid w:val="00D61821"/>
    <w:rsid w:val="00D64DC5"/>
    <w:rsid w:val="00D65098"/>
    <w:rsid w:val="00D76A86"/>
    <w:rsid w:val="00D864CB"/>
    <w:rsid w:val="00D86C3D"/>
    <w:rsid w:val="00D95D9A"/>
    <w:rsid w:val="00DB349A"/>
    <w:rsid w:val="00DB6FF6"/>
    <w:rsid w:val="00DD2C11"/>
    <w:rsid w:val="00DD3A92"/>
    <w:rsid w:val="00DE1712"/>
    <w:rsid w:val="00DE21D1"/>
    <w:rsid w:val="00DE67AD"/>
    <w:rsid w:val="00E0014A"/>
    <w:rsid w:val="00E10293"/>
    <w:rsid w:val="00E20ABA"/>
    <w:rsid w:val="00E36650"/>
    <w:rsid w:val="00E42175"/>
    <w:rsid w:val="00E47963"/>
    <w:rsid w:val="00E70751"/>
    <w:rsid w:val="00E72334"/>
    <w:rsid w:val="00E751F5"/>
    <w:rsid w:val="00E7717E"/>
    <w:rsid w:val="00E82F52"/>
    <w:rsid w:val="00E95213"/>
    <w:rsid w:val="00EB458B"/>
    <w:rsid w:val="00ED56CB"/>
    <w:rsid w:val="00EE4CE5"/>
    <w:rsid w:val="00EF4065"/>
    <w:rsid w:val="00EF5066"/>
    <w:rsid w:val="00F14F76"/>
    <w:rsid w:val="00F27A8F"/>
    <w:rsid w:val="00F51C8A"/>
    <w:rsid w:val="00F67CE2"/>
    <w:rsid w:val="00F77FE8"/>
    <w:rsid w:val="00F83E31"/>
    <w:rsid w:val="00FB24AD"/>
    <w:rsid w:val="00FE0ECF"/>
    <w:rsid w:val="00FF01B7"/>
    <w:rsid w:val="00FF1D06"/>
    <w:rsid w:val="00FF43A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346A99-EDA9-407D-9580-E7C22DEF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54E6"/>
    <w:rPr>
      <w:color w:val="0000FF"/>
      <w:u w:val="single"/>
    </w:rPr>
  </w:style>
  <w:style w:type="character" w:styleId="FollowedHyperlink">
    <w:name w:val="FollowedHyperlink"/>
    <w:basedOn w:val="DefaultParagraphFont"/>
    <w:rsid w:val="00BF6DE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4DD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60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80A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3F4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14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4F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4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F7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14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4F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A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7C50-B0CC-450A-AD35-563943C9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21CMF40 ANCOC course</vt:lpstr>
    </vt:vector>
  </TitlesOfParts>
  <Company>United States Army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21CMF40 ANCOC course</dc:title>
  <dc:creator>SFC Ratliff</dc:creator>
  <cp:lastModifiedBy>Eng, Lauralee E SFC MIL 102ND DIV MS</cp:lastModifiedBy>
  <cp:revision>4</cp:revision>
  <cp:lastPrinted>2018-08-25T12:16:00Z</cp:lastPrinted>
  <dcterms:created xsi:type="dcterms:W3CDTF">2019-01-16T18:20:00Z</dcterms:created>
  <dcterms:modified xsi:type="dcterms:W3CDTF">2019-01-16T18:37:00Z</dcterms:modified>
</cp:coreProperties>
</file>