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736"/>
        <w:tblW w:w="11515" w:type="dxa"/>
        <w:tblLook w:val="04A0" w:firstRow="1" w:lastRow="0" w:firstColumn="1" w:lastColumn="0" w:noHBand="0" w:noVBand="1"/>
      </w:tblPr>
      <w:tblGrid>
        <w:gridCol w:w="5395"/>
        <w:gridCol w:w="6120"/>
      </w:tblGrid>
      <w:tr w:rsidR="00D623CE" w:rsidTr="00C57785">
        <w:trPr>
          <w:trHeight w:val="350"/>
        </w:trPr>
        <w:tc>
          <w:tcPr>
            <w:tcW w:w="11515" w:type="dxa"/>
            <w:gridSpan w:val="2"/>
          </w:tcPr>
          <w:p w:rsidR="00D623CE" w:rsidRPr="00C57785" w:rsidRDefault="00D623CE" w:rsidP="00C57785">
            <w:pPr>
              <w:jc w:val="center"/>
              <w:rPr>
                <w:b/>
              </w:rPr>
            </w:pPr>
            <w:r w:rsidRPr="00472970">
              <w:rPr>
                <w:b/>
                <w:sz w:val="28"/>
                <w:highlight w:val="lightGray"/>
              </w:rPr>
              <w:t>Soldier for Life – Transition Assistance Program (SFL-TAP) Helpful Websites</w:t>
            </w:r>
          </w:p>
        </w:tc>
      </w:tr>
      <w:tr w:rsidR="00D623CE" w:rsidTr="00C57785">
        <w:trPr>
          <w:trHeight w:val="1073"/>
        </w:trPr>
        <w:tc>
          <w:tcPr>
            <w:tcW w:w="11515" w:type="dxa"/>
            <w:gridSpan w:val="2"/>
          </w:tcPr>
          <w:p w:rsidR="00D623CE" w:rsidRPr="00B77CB0" w:rsidRDefault="00D623CE" w:rsidP="00D623CE">
            <w:pPr>
              <w:jc w:val="center"/>
              <w:rPr>
                <w:b/>
                <w:u w:val="single"/>
              </w:rPr>
            </w:pPr>
            <w:r w:rsidRPr="00B77CB0">
              <w:rPr>
                <w:b/>
                <w:u w:val="single"/>
              </w:rPr>
              <w:t>Separation History and Physical Examination</w:t>
            </w:r>
            <w:r>
              <w:rPr>
                <w:b/>
                <w:u w:val="single"/>
              </w:rPr>
              <w:t xml:space="preserve"> (SHPE)</w:t>
            </w:r>
          </w:p>
          <w:p w:rsidR="00D623CE" w:rsidRDefault="00D623CE" w:rsidP="00C57785">
            <w:pPr>
              <w:pStyle w:val="ListParagraph"/>
              <w:numPr>
                <w:ilvl w:val="0"/>
                <w:numId w:val="2"/>
              </w:numPr>
            </w:pPr>
            <w:r>
              <w:t>Soldiers must complete a SHPE within 180 days before Separation (Transition Office 785-239-2980.</w:t>
            </w:r>
          </w:p>
          <w:p w:rsidR="00D623CE" w:rsidRPr="00C57785" w:rsidRDefault="00D623CE" w:rsidP="00C57785">
            <w:pPr>
              <w:pStyle w:val="ListParagraph"/>
              <w:numPr>
                <w:ilvl w:val="0"/>
                <w:numId w:val="2"/>
              </w:numPr>
              <w:rPr>
                <w:b/>
              </w:rPr>
            </w:pPr>
            <w:r>
              <w:t xml:space="preserve">Soldier choose to file a pre-separation disability claim with the VA, and the SHPE will be conducted as part of the disability examination. All other benefit options will be explained in detail during </w:t>
            </w:r>
            <w:r w:rsidRPr="00C57785">
              <w:rPr>
                <w:b/>
                <w:u w:val="single"/>
              </w:rPr>
              <w:t xml:space="preserve">mandatory </w:t>
            </w:r>
            <w:r>
              <w:t>VA Benefits briefing.</w:t>
            </w:r>
          </w:p>
        </w:tc>
      </w:tr>
      <w:tr w:rsidR="00BF5B88" w:rsidTr="00D623CE">
        <w:trPr>
          <w:trHeight w:val="1340"/>
        </w:trPr>
        <w:tc>
          <w:tcPr>
            <w:tcW w:w="5395" w:type="dxa"/>
          </w:tcPr>
          <w:p w:rsidR="00BF5B88" w:rsidRPr="00B77CB0" w:rsidRDefault="00BF5B88" w:rsidP="00D623CE">
            <w:pPr>
              <w:pStyle w:val="ListParagraph"/>
              <w:numPr>
                <w:ilvl w:val="0"/>
                <w:numId w:val="1"/>
              </w:numPr>
              <w:rPr>
                <w:b/>
              </w:rPr>
            </w:pPr>
            <w:r w:rsidRPr="00B77CB0">
              <w:rPr>
                <w:b/>
              </w:rPr>
              <w:t>My HealtheVet</w:t>
            </w:r>
          </w:p>
          <w:p w:rsidR="00BF5B88" w:rsidRDefault="003A6724" w:rsidP="00D623CE">
            <w:pPr>
              <w:pStyle w:val="ListParagraph"/>
            </w:pPr>
            <w:hyperlink r:id="rId7" w:history="1">
              <w:r w:rsidR="00BF5B88" w:rsidRPr="00167862">
                <w:rPr>
                  <w:rStyle w:val="Hyperlink"/>
                </w:rPr>
                <w:t>https://www.myhealthevet.va.gov</w:t>
              </w:r>
            </w:hyperlink>
          </w:p>
          <w:p w:rsidR="00BF5B88" w:rsidRDefault="00BF5B88" w:rsidP="00D623CE">
            <w:pPr>
              <w:pStyle w:val="ListParagraph"/>
            </w:pPr>
          </w:p>
          <w:p w:rsidR="00BF5B88" w:rsidRDefault="00BF5B88" w:rsidP="00D623CE">
            <w:pPr>
              <w:pStyle w:val="ListParagraph"/>
            </w:pPr>
            <w:r>
              <w:t>User Name:________________________</w:t>
            </w:r>
          </w:p>
          <w:p w:rsidR="00BF5B88" w:rsidRDefault="00BF5B88" w:rsidP="00D623CE">
            <w:r>
              <w:t xml:space="preserve">               Password:_________________________</w:t>
            </w:r>
          </w:p>
        </w:tc>
        <w:tc>
          <w:tcPr>
            <w:tcW w:w="6120" w:type="dxa"/>
          </w:tcPr>
          <w:p w:rsidR="00BF5B88" w:rsidRPr="00B77CB0" w:rsidRDefault="00B77CB0" w:rsidP="00D623CE">
            <w:pPr>
              <w:rPr>
                <w:b/>
              </w:rPr>
            </w:pPr>
            <w:r w:rsidRPr="00B77CB0">
              <w:rPr>
                <w:b/>
              </w:rPr>
              <w:t>VA’s Personal Health Record. Designed for Veterans, Active Duty Service Members, their dependents and caregivers. My</w:t>
            </w:r>
            <w:r>
              <w:rPr>
                <w:b/>
              </w:rPr>
              <w:t xml:space="preserve"> </w:t>
            </w:r>
            <w:r w:rsidRPr="00B77CB0">
              <w:rPr>
                <w:b/>
              </w:rPr>
              <w:t>Healthevet helps you partner with your health care team and provide you opportunities and tools to make informed decisions.</w:t>
            </w:r>
          </w:p>
        </w:tc>
      </w:tr>
      <w:tr w:rsidR="00BF5B88" w:rsidTr="00D623CE">
        <w:tc>
          <w:tcPr>
            <w:tcW w:w="5395" w:type="dxa"/>
          </w:tcPr>
          <w:p w:rsidR="00BF5B88" w:rsidRPr="00B77CB0" w:rsidRDefault="00BF5B88" w:rsidP="00D623CE">
            <w:pPr>
              <w:pStyle w:val="ListParagraph"/>
              <w:numPr>
                <w:ilvl w:val="0"/>
                <w:numId w:val="1"/>
              </w:numPr>
              <w:rPr>
                <w:b/>
              </w:rPr>
            </w:pPr>
            <w:r w:rsidRPr="00B77CB0">
              <w:rPr>
                <w:b/>
              </w:rPr>
              <w:t>eBenefits</w:t>
            </w:r>
          </w:p>
          <w:p w:rsidR="00BF5B88" w:rsidRDefault="00BF5B88" w:rsidP="00D623CE">
            <w:pPr>
              <w:ind w:left="360"/>
            </w:pPr>
            <w:r>
              <w:t xml:space="preserve">        </w:t>
            </w:r>
            <w:hyperlink r:id="rId8" w:history="1">
              <w:r w:rsidRPr="00167862">
                <w:rPr>
                  <w:rStyle w:val="Hyperlink"/>
                </w:rPr>
                <w:t>https://ebenefits.va.gov</w:t>
              </w:r>
            </w:hyperlink>
          </w:p>
          <w:p w:rsidR="00BF5B88" w:rsidRDefault="00BF5B88" w:rsidP="00D623CE">
            <w:pPr>
              <w:pStyle w:val="ListParagraph"/>
            </w:pPr>
            <w:r>
              <w:t>User Name:________________________</w:t>
            </w:r>
          </w:p>
          <w:p w:rsidR="00BF5B88" w:rsidRDefault="00BF5B88" w:rsidP="00D623CE">
            <w:r>
              <w:t xml:space="preserve">               Password:_________________________</w:t>
            </w:r>
          </w:p>
          <w:p w:rsidR="00BF5B88" w:rsidRDefault="00BF5B88" w:rsidP="00D623CE"/>
        </w:tc>
        <w:tc>
          <w:tcPr>
            <w:tcW w:w="6120" w:type="dxa"/>
          </w:tcPr>
          <w:p w:rsidR="00BF5B88" w:rsidRPr="002E7066" w:rsidRDefault="002E7066" w:rsidP="00D623CE">
            <w:pPr>
              <w:rPr>
                <w:b/>
              </w:rPr>
            </w:pPr>
            <w:r w:rsidRPr="002E7066">
              <w:rPr>
                <w:b/>
              </w:rPr>
              <w:t>Use portal to begin your GI Bill or convert from Montgomery to post 9/11. Obtain a certificate for VA backed home loan; Initiate a VA claim and many more other benefits. Registering on eBenefits creates the Service Member’s DS Logon username and password.</w:t>
            </w:r>
          </w:p>
        </w:tc>
      </w:tr>
      <w:tr w:rsidR="00BF5B88" w:rsidTr="00D623CE">
        <w:tc>
          <w:tcPr>
            <w:tcW w:w="5395" w:type="dxa"/>
          </w:tcPr>
          <w:p w:rsidR="00BF5B88" w:rsidRPr="002E7066" w:rsidRDefault="00BF5B88" w:rsidP="00D623CE">
            <w:pPr>
              <w:pStyle w:val="ListParagraph"/>
              <w:numPr>
                <w:ilvl w:val="0"/>
                <w:numId w:val="1"/>
              </w:numPr>
              <w:rPr>
                <w:b/>
              </w:rPr>
            </w:pPr>
            <w:r w:rsidRPr="002E7066">
              <w:rPr>
                <w:b/>
              </w:rPr>
              <w:t>MyArmyBenefits</w:t>
            </w:r>
          </w:p>
          <w:p w:rsidR="00B77CB0" w:rsidRDefault="003A6724" w:rsidP="00D623CE">
            <w:pPr>
              <w:pStyle w:val="ListParagraph"/>
            </w:pPr>
            <w:hyperlink r:id="rId9" w:history="1">
              <w:r w:rsidR="00B77CB0" w:rsidRPr="00167862">
                <w:rPr>
                  <w:rStyle w:val="Hyperlink"/>
                </w:rPr>
                <w:t>https://myarmybenefits.us.army.mil</w:t>
              </w:r>
            </w:hyperlink>
          </w:p>
        </w:tc>
        <w:tc>
          <w:tcPr>
            <w:tcW w:w="6120" w:type="dxa"/>
          </w:tcPr>
          <w:p w:rsidR="00BF5B88" w:rsidRPr="00D83725" w:rsidRDefault="00F713CF" w:rsidP="00D623CE">
            <w:pPr>
              <w:rPr>
                <w:lang w:val="en"/>
              </w:rPr>
            </w:pPr>
            <w:r w:rsidRPr="00D83725">
              <w:rPr>
                <w:b/>
              </w:rPr>
              <w:t>MyArmyBenefits is the official benefits website of the U.S. Army. It has over 150 benefit fact sheets on federal and state level benefits, as well as calculators for retirement, survivor benefits, disability, and deployment.</w:t>
            </w:r>
          </w:p>
        </w:tc>
      </w:tr>
      <w:tr w:rsidR="00BF5B88" w:rsidTr="00D623CE">
        <w:tc>
          <w:tcPr>
            <w:tcW w:w="5395" w:type="dxa"/>
          </w:tcPr>
          <w:p w:rsidR="00BF5B88" w:rsidRPr="002E7066" w:rsidRDefault="002E7066" w:rsidP="00D623CE">
            <w:pPr>
              <w:pStyle w:val="ListParagraph"/>
              <w:numPr>
                <w:ilvl w:val="0"/>
                <w:numId w:val="1"/>
              </w:numPr>
              <w:rPr>
                <w:b/>
              </w:rPr>
            </w:pPr>
            <w:r w:rsidRPr="002E7066">
              <w:rPr>
                <w:b/>
              </w:rPr>
              <w:t>One Stop/ VA Locator</w:t>
            </w:r>
          </w:p>
          <w:p w:rsidR="002E7066" w:rsidRDefault="003A6724" w:rsidP="00D623CE">
            <w:pPr>
              <w:pStyle w:val="ListParagraph"/>
            </w:pPr>
            <w:hyperlink r:id="rId10" w:history="1">
              <w:r w:rsidR="00660AFE" w:rsidRPr="00167862">
                <w:rPr>
                  <w:rStyle w:val="Hyperlink"/>
                </w:rPr>
                <w:t>https://www.vets.gov</w:t>
              </w:r>
            </w:hyperlink>
          </w:p>
          <w:p w:rsidR="00660AFE" w:rsidRDefault="00660AFE" w:rsidP="00D623CE">
            <w:pPr>
              <w:pStyle w:val="ListParagraph"/>
            </w:pPr>
          </w:p>
          <w:p w:rsidR="002E7066" w:rsidRDefault="002E7066" w:rsidP="00D623CE">
            <w:pPr>
              <w:pStyle w:val="ListParagraph"/>
            </w:pPr>
          </w:p>
        </w:tc>
        <w:tc>
          <w:tcPr>
            <w:tcW w:w="6120" w:type="dxa"/>
          </w:tcPr>
          <w:p w:rsidR="00BF5B88" w:rsidRPr="002E7066" w:rsidRDefault="002E7066" w:rsidP="00D623CE">
            <w:pPr>
              <w:rPr>
                <w:b/>
              </w:rPr>
            </w:pPr>
            <w:r>
              <w:rPr>
                <w:b/>
              </w:rPr>
              <w:t xml:space="preserve">Includes a Military-to-Civilian Job Search tool where Veterans and Service Members can search for jobs based on skills and experiences gained in military. The site also includes tips for job searching and links to national, </w:t>
            </w:r>
            <w:r w:rsidR="00660AFE">
              <w:rPr>
                <w:b/>
              </w:rPr>
              <w:t>state,</w:t>
            </w:r>
            <w:r>
              <w:rPr>
                <w:b/>
              </w:rPr>
              <w:t xml:space="preserve"> and local resources specifically for Veteran job seeker.</w:t>
            </w:r>
          </w:p>
        </w:tc>
      </w:tr>
      <w:tr w:rsidR="00BF5B88" w:rsidTr="00D623CE">
        <w:tc>
          <w:tcPr>
            <w:tcW w:w="5395" w:type="dxa"/>
          </w:tcPr>
          <w:p w:rsidR="00BF5B88" w:rsidRDefault="002E7066" w:rsidP="00D623CE">
            <w:pPr>
              <w:pStyle w:val="ListParagraph"/>
              <w:numPr>
                <w:ilvl w:val="0"/>
                <w:numId w:val="1"/>
              </w:numPr>
              <w:rPr>
                <w:b/>
              </w:rPr>
            </w:pPr>
            <w:r w:rsidRPr="002E7066">
              <w:rPr>
                <w:b/>
              </w:rPr>
              <w:t>Verification of Military Experience &amp; Training (VMET)</w:t>
            </w:r>
          </w:p>
          <w:p w:rsidR="00660AFE" w:rsidRPr="00F713CF" w:rsidRDefault="003A6724" w:rsidP="00D623CE">
            <w:pPr>
              <w:pStyle w:val="ListParagraph"/>
              <w:rPr>
                <w:rFonts w:ascii="Arial" w:hAnsi="Arial" w:cs="Arial"/>
                <w:sz w:val="20"/>
                <w:szCs w:val="20"/>
              </w:rPr>
            </w:pPr>
            <w:hyperlink r:id="rId11" w:history="1">
              <w:r w:rsidR="00660AFE" w:rsidRPr="00167862">
                <w:rPr>
                  <w:rStyle w:val="Hyperlink"/>
                  <w:rFonts w:ascii="Arial" w:hAnsi="Arial" w:cs="Arial"/>
                  <w:sz w:val="20"/>
                  <w:szCs w:val="20"/>
                </w:rPr>
                <w:t>https://milconnect-pki.dmdc.osd.mil/milconnect</w:t>
              </w:r>
            </w:hyperlink>
          </w:p>
        </w:tc>
        <w:tc>
          <w:tcPr>
            <w:tcW w:w="6120" w:type="dxa"/>
          </w:tcPr>
          <w:p w:rsidR="00BF5B88" w:rsidRPr="00660AFE" w:rsidRDefault="00660AFE" w:rsidP="00D623CE">
            <w:pPr>
              <w:rPr>
                <w:b/>
              </w:rPr>
            </w:pPr>
            <w:r>
              <w:rPr>
                <w:b/>
              </w:rPr>
              <w:t>Great document to civilianize your military experience for use in a resume. Password same as eBenefits. Errors are corrected by Defense Manpower Data Center (DMDC) at 800-727-3677.</w:t>
            </w:r>
          </w:p>
        </w:tc>
      </w:tr>
      <w:tr w:rsidR="00BF5B88" w:rsidTr="00D623CE">
        <w:tc>
          <w:tcPr>
            <w:tcW w:w="5395" w:type="dxa"/>
          </w:tcPr>
          <w:p w:rsidR="00BF5B88" w:rsidRDefault="00660AFE" w:rsidP="00D623CE">
            <w:pPr>
              <w:pStyle w:val="ListParagraph"/>
              <w:numPr>
                <w:ilvl w:val="0"/>
                <w:numId w:val="1"/>
              </w:numPr>
              <w:rPr>
                <w:b/>
              </w:rPr>
            </w:pPr>
            <w:r w:rsidRPr="00660AFE">
              <w:rPr>
                <w:b/>
              </w:rPr>
              <w:t>Joint Service Transcripts (JST)</w:t>
            </w:r>
          </w:p>
          <w:p w:rsidR="00660AFE" w:rsidRPr="00F713CF" w:rsidRDefault="003A6724" w:rsidP="00D623CE">
            <w:pPr>
              <w:pStyle w:val="ListParagraph"/>
            </w:pPr>
            <w:hyperlink r:id="rId12" w:history="1">
              <w:r w:rsidR="00660AFE" w:rsidRPr="00660AFE">
                <w:rPr>
                  <w:rStyle w:val="Hyperlink"/>
                </w:rPr>
                <w:t>https://jst.doded.mil</w:t>
              </w:r>
            </w:hyperlink>
          </w:p>
        </w:tc>
        <w:tc>
          <w:tcPr>
            <w:tcW w:w="6120" w:type="dxa"/>
          </w:tcPr>
          <w:p w:rsidR="00BF5B88" w:rsidRPr="00660AFE" w:rsidRDefault="00660AFE" w:rsidP="00D623CE">
            <w:pPr>
              <w:rPr>
                <w:b/>
              </w:rPr>
            </w:pPr>
            <w:r w:rsidRPr="00660AFE">
              <w:rPr>
                <w:b/>
              </w:rPr>
              <w:t>Site to get your military college credits transferred to a college. Click the Official Transcript link. 888-276-9572.</w:t>
            </w:r>
          </w:p>
        </w:tc>
      </w:tr>
      <w:tr w:rsidR="00BF5B88" w:rsidTr="00D623CE">
        <w:tc>
          <w:tcPr>
            <w:tcW w:w="5395" w:type="dxa"/>
          </w:tcPr>
          <w:p w:rsidR="00BF5B88" w:rsidRDefault="00660AFE" w:rsidP="00D623CE">
            <w:pPr>
              <w:pStyle w:val="ListParagraph"/>
              <w:numPr>
                <w:ilvl w:val="0"/>
                <w:numId w:val="1"/>
              </w:numPr>
              <w:rPr>
                <w:b/>
              </w:rPr>
            </w:pPr>
            <w:r w:rsidRPr="00660AFE">
              <w:rPr>
                <w:b/>
              </w:rPr>
              <w:t>Joint Knowledge Online (JKO)</w:t>
            </w:r>
          </w:p>
          <w:p w:rsidR="00101237" w:rsidRPr="00EE384C" w:rsidRDefault="00415B41" w:rsidP="00D623CE">
            <w:pPr>
              <w:pStyle w:val="ListParagraph"/>
            </w:pPr>
            <w:hyperlink r:id="rId13" w:history="1">
              <w:r w:rsidR="00101237" w:rsidRPr="00EE384C">
                <w:rPr>
                  <w:rStyle w:val="Hyperlink"/>
                </w:rPr>
                <w:t>https://jkodirect.jten.mil</w:t>
              </w:r>
            </w:hyperlink>
          </w:p>
          <w:p w:rsidR="00101237" w:rsidRPr="00660AFE" w:rsidRDefault="00101237" w:rsidP="00D623CE">
            <w:pPr>
              <w:pStyle w:val="ListParagraph"/>
              <w:rPr>
                <w:b/>
              </w:rPr>
            </w:pPr>
          </w:p>
        </w:tc>
        <w:tc>
          <w:tcPr>
            <w:tcW w:w="6120" w:type="dxa"/>
          </w:tcPr>
          <w:p w:rsidR="00BF5B88" w:rsidRPr="00101237" w:rsidRDefault="00101237" w:rsidP="00D623CE">
            <w:pPr>
              <w:rPr>
                <w:b/>
              </w:rPr>
            </w:pPr>
            <w:r w:rsidRPr="00101237">
              <w:rPr>
                <w:b/>
              </w:rPr>
              <w:t>Provides Service Members the ability to complete ACAP courses online, when the Service Member is unable to attend courses at the SFL-TAP Center prior to Service Members separation date.</w:t>
            </w:r>
          </w:p>
        </w:tc>
      </w:tr>
      <w:tr w:rsidR="00BF5B88" w:rsidTr="00D623CE">
        <w:trPr>
          <w:trHeight w:val="452"/>
        </w:trPr>
        <w:tc>
          <w:tcPr>
            <w:tcW w:w="5395" w:type="dxa"/>
          </w:tcPr>
          <w:p w:rsidR="00BF5B88" w:rsidRPr="00101237" w:rsidRDefault="00101237" w:rsidP="00D623CE">
            <w:pPr>
              <w:pStyle w:val="ListParagraph"/>
              <w:numPr>
                <w:ilvl w:val="0"/>
                <w:numId w:val="1"/>
              </w:numPr>
              <w:rPr>
                <w:b/>
              </w:rPr>
            </w:pPr>
            <w:r w:rsidRPr="00101237">
              <w:rPr>
                <w:b/>
              </w:rPr>
              <w:t>Kuder Journey Assessment</w:t>
            </w:r>
          </w:p>
          <w:p w:rsidR="00101237" w:rsidRPr="00EE384C" w:rsidRDefault="00101237" w:rsidP="00D623CE">
            <w:pPr>
              <w:pStyle w:val="ListParagraph"/>
            </w:pPr>
            <w:r w:rsidRPr="00EE384C">
              <w:rPr>
                <w:rStyle w:val="Hyperlink"/>
              </w:rPr>
              <w:t>http://www.dantes.kuder.com/</w:t>
            </w:r>
          </w:p>
        </w:tc>
        <w:tc>
          <w:tcPr>
            <w:tcW w:w="6120" w:type="dxa"/>
          </w:tcPr>
          <w:p w:rsidR="00BF5B88" w:rsidRPr="00101237" w:rsidRDefault="00101237" w:rsidP="00D623CE">
            <w:pPr>
              <w:rPr>
                <w:b/>
              </w:rPr>
            </w:pPr>
            <w:r w:rsidRPr="00101237">
              <w:rPr>
                <w:b/>
              </w:rPr>
              <w:t>Provides reliable tools to assess your interests, suggest education and career options, prepare you for the job search, and connect you today’s jobs.</w:t>
            </w:r>
          </w:p>
        </w:tc>
      </w:tr>
      <w:tr w:rsidR="00101237" w:rsidTr="00E76C28">
        <w:trPr>
          <w:trHeight w:val="695"/>
        </w:trPr>
        <w:tc>
          <w:tcPr>
            <w:tcW w:w="5395" w:type="dxa"/>
          </w:tcPr>
          <w:p w:rsidR="00101237" w:rsidRDefault="00101237" w:rsidP="00D623CE">
            <w:pPr>
              <w:pStyle w:val="ListParagraph"/>
              <w:numPr>
                <w:ilvl w:val="0"/>
                <w:numId w:val="1"/>
              </w:numPr>
              <w:rPr>
                <w:b/>
              </w:rPr>
            </w:pPr>
            <w:r>
              <w:rPr>
                <w:b/>
              </w:rPr>
              <w:t>VA Employment Center Job Search Engine</w:t>
            </w:r>
          </w:p>
          <w:p w:rsidR="00101237" w:rsidRPr="00E76C28" w:rsidRDefault="003A6724" w:rsidP="00E76C28">
            <w:pPr>
              <w:pStyle w:val="ListParagraph"/>
              <w:rPr>
                <w:b/>
              </w:rPr>
            </w:pPr>
            <w:hyperlink r:id="rId14" w:history="1">
              <w:r w:rsidR="00101237" w:rsidRPr="00167862">
                <w:rPr>
                  <w:rStyle w:val="Hyperlink"/>
                </w:rPr>
                <w:t>https://ebenefits.va.gov/ebenefits/jobs</w:t>
              </w:r>
            </w:hyperlink>
          </w:p>
        </w:tc>
        <w:tc>
          <w:tcPr>
            <w:tcW w:w="6120" w:type="dxa"/>
          </w:tcPr>
          <w:p w:rsidR="00101237" w:rsidRPr="00101237" w:rsidRDefault="00101237" w:rsidP="00E76C28">
            <w:pPr>
              <w:rPr>
                <w:b/>
              </w:rPr>
            </w:pPr>
            <w:r>
              <w:rPr>
                <w:b/>
              </w:rPr>
              <w:t>Powerful VA sponsored search engine to look for jobs, translate military skills, resume builder and other employment resource</w:t>
            </w:r>
            <w:r w:rsidR="00E76C28">
              <w:rPr>
                <w:b/>
              </w:rPr>
              <w:t>s</w:t>
            </w:r>
            <w:r>
              <w:rPr>
                <w:b/>
              </w:rPr>
              <w:t>.</w:t>
            </w:r>
          </w:p>
        </w:tc>
      </w:tr>
      <w:tr w:rsidR="00101237" w:rsidTr="00C57785">
        <w:trPr>
          <w:trHeight w:val="425"/>
        </w:trPr>
        <w:tc>
          <w:tcPr>
            <w:tcW w:w="5395" w:type="dxa"/>
          </w:tcPr>
          <w:p w:rsidR="00101237" w:rsidRDefault="00101237" w:rsidP="00D623CE">
            <w:pPr>
              <w:pStyle w:val="ListParagraph"/>
              <w:numPr>
                <w:ilvl w:val="0"/>
                <w:numId w:val="1"/>
              </w:numPr>
              <w:rPr>
                <w:b/>
              </w:rPr>
            </w:pPr>
            <w:r>
              <w:rPr>
                <w:b/>
              </w:rPr>
              <w:t>O*NET</w:t>
            </w:r>
          </w:p>
          <w:p w:rsidR="00101237" w:rsidRPr="00E76C28" w:rsidRDefault="003A6724" w:rsidP="00D623CE">
            <w:pPr>
              <w:pStyle w:val="ListParagraph"/>
            </w:pPr>
            <w:hyperlink r:id="rId15" w:history="1">
              <w:r w:rsidR="00101237" w:rsidRPr="00E76C28">
                <w:rPr>
                  <w:rStyle w:val="Hyperlink"/>
                </w:rPr>
                <w:t>https://www.onetonline.org/</w:t>
              </w:r>
            </w:hyperlink>
          </w:p>
        </w:tc>
        <w:tc>
          <w:tcPr>
            <w:tcW w:w="6120" w:type="dxa"/>
          </w:tcPr>
          <w:p w:rsidR="00101237" w:rsidRPr="00101237" w:rsidRDefault="00101237" w:rsidP="00D623CE">
            <w:pPr>
              <w:rPr>
                <w:b/>
              </w:rPr>
            </w:pPr>
            <w:r>
              <w:rPr>
                <w:b/>
              </w:rPr>
              <w:t>Use your MOS to search skills and abilities that can crosswalk to the civilian workforce.</w:t>
            </w:r>
          </w:p>
        </w:tc>
      </w:tr>
    </w:tbl>
    <w:tbl>
      <w:tblPr>
        <w:tblStyle w:val="TableGrid"/>
        <w:tblW w:w="11535" w:type="dxa"/>
        <w:tblInd w:w="-1100" w:type="dxa"/>
        <w:tblLook w:val="04A0" w:firstRow="1" w:lastRow="0" w:firstColumn="1" w:lastColumn="0" w:noHBand="0" w:noVBand="1"/>
      </w:tblPr>
      <w:tblGrid>
        <w:gridCol w:w="3525"/>
        <w:gridCol w:w="3600"/>
        <w:gridCol w:w="4410"/>
      </w:tblGrid>
      <w:tr w:rsidR="00E76C28" w:rsidTr="0050469D">
        <w:tc>
          <w:tcPr>
            <w:tcW w:w="11535" w:type="dxa"/>
            <w:gridSpan w:val="3"/>
          </w:tcPr>
          <w:p w:rsidR="00E76C28" w:rsidRPr="00E76C28" w:rsidRDefault="00E76C28" w:rsidP="00E76C28">
            <w:pPr>
              <w:jc w:val="center"/>
              <w:rPr>
                <w:b/>
                <w:u w:val="single"/>
              </w:rPr>
            </w:pPr>
            <w:r w:rsidRPr="00C57785">
              <w:rPr>
                <w:b/>
                <w:sz w:val="24"/>
                <w:highlight w:val="lightGray"/>
              </w:rPr>
              <w:t>Transition Assistance Career Counselor (TACC)</w:t>
            </w:r>
          </w:p>
        </w:tc>
      </w:tr>
      <w:tr w:rsidR="00AA083D" w:rsidTr="00E76C28">
        <w:tc>
          <w:tcPr>
            <w:tcW w:w="3525" w:type="dxa"/>
          </w:tcPr>
          <w:p w:rsidR="00AA083D" w:rsidRDefault="00AA083D" w:rsidP="00D623CE">
            <w:pPr>
              <w:rPr>
                <w:b/>
                <w:u w:val="single"/>
              </w:rPr>
            </w:pPr>
            <w:r w:rsidRPr="00C57785">
              <w:rPr>
                <w:b/>
                <w:u w:val="single"/>
              </w:rPr>
              <w:t xml:space="preserve">What is lost at </w:t>
            </w:r>
            <w:r w:rsidR="00C57785" w:rsidRPr="00C57785">
              <w:rPr>
                <w:b/>
                <w:u w:val="single"/>
              </w:rPr>
              <w:t>ETS?</w:t>
            </w:r>
          </w:p>
          <w:p w:rsidR="00C57785" w:rsidRPr="00C57785" w:rsidRDefault="00C57785" w:rsidP="00C57785">
            <w:pPr>
              <w:pStyle w:val="ListParagraph"/>
              <w:numPr>
                <w:ilvl w:val="0"/>
                <w:numId w:val="3"/>
              </w:numPr>
              <w:rPr>
                <w:b/>
                <w:u w:val="single"/>
              </w:rPr>
            </w:pPr>
            <w:r>
              <w:t>Job Stability</w:t>
            </w:r>
          </w:p>
          <w:p w:rsidR="00C57785" w:rsidRPr="00C57785" w:rsidRDefault="00C57785" w:rsidP="00C57785">
            <w:pPr>
              <w:pStyle w:val="ListParagraph"/>
              <w:numPr>
                <w:ilvl w:val="0"/>
                <w:numId w:val="3"/>
              </w:numPr>
              <w:rPr>
                <w:b/>
                <w:u w:val="single"/>
              </w:rPr>
            </w:pPr>
            <w:r>
              <w:t>Paycheck 1</w:t>
            </w:r>
            <w:r w:rsidRPr="00C57785">
              <w:rPr>
                <w:vertAlign w:val="superscript"/>
              </w:rPr>
              <w:t>st</w:t>
            </w:r>
            <w:r>
              <w:t xml:space="preserve"> &amp; 15</w:t>
            </w:r>
            <w:r w:rsidRPr="00C57785">
              <w:rPr>
                <w:vertAlign w:val="superscript"/>
              </w:rPr>
              <w:t>th</w:t>
            </w:r>
            <w:r>
              <w:t xml:space="preserve"> </w:t>
            </w:r>
          </w:p>
          <w:p w:rsidR="00C57785" w:rsidRPr="00C57785" w:rsidRDefault="00C57785" w:rsidP="00C57785">
            <w:pPr>
              <w:pStyle w:val="ListParagraph"/>
              <w:numPr>
                <w:ilvl w:val="0"/>
                <w:numId w:val="3"/>
              </w:numPr>
              <w:rPr>
                <w:b/>
                <w:u w:val="single"/>
              </w:rPr>
            </w:pPr>
            <w:r>
              <w:t>Healthcare/Dental Insurance</w:t>
            </w:r>
          </w:p>
          <w:p w:rsidR="00C57785" w:rsidRPr="00C57785" w:rsidRDefault="00C57785" w:rsidP="00C57785">
            <w:pPr>
              <w:pStyle w:val="ListParagraph"/>
              <w:numPr>
                <w:ilvl w:val="0"/>
                <w:numId w:val="3"/>
              </w:numPr>
              <w:rPr>
                <w:b/>
                <w:u w:val="single"/>
              </w:rPr>
            </w:pPr>
            <w:r>
              <w:t>Soldier Group Life Insurance</w:t>
            </w:r>
          </w:p>
          <w:p w:rsidR="00C57785" w:rsidRPr="00C57785" w:rsidRDefault="00C57785" w:rsidP="00C57785">
            <w:pPr>
              <w:pStyle w:val="ListParagraph"/>
              <w:numPr>
                <w:ilvl w:val="0"/>
                <w:numId w:val="3"/>
              </w:numPr>
              <w:rPr>
                <w:b/>
                <w:u w:val="single"/>
              </w:rPr>
            </w:pPr>
            <w:r>
              <w:t>Tuition Assistance (TA)</w:t>
            </w:r>
          </w:p>
          <w:p w:rsidR="00C57785" w:rsidRPr="00C57785" w:rsidRDefault="00C57785" w:rsidP="00C57785">
            <w:pPr>
              <w:pStyle w:val="ListParagraph"/>
              <w:numPr>
                <w:ilvl w:val="0"/>
                <w:numId w:val="3"/>
              </w:numPr>
              <w:rPr>
                <w:b/>
                <w:u w:val="single"/>
              </w:rPr>
            </w:pPr>
            <w:r>
              <w:t>Use of post facilities</w:t>
            </w:r>
          </w:p>
          <w:p w:rsidR="00C57785" w:rsidRPr="00E76C28" w:rsidRDefault="00C57785" w:rsidP="00E76C28">
            <w:pPr>
              <w:rPr>
                <w:b/>
                <w:u w:val="single"/>
              </w:rPr>
            </w:pPr>
          </w:p>
        </w:tc>
        <w:tc>
          <w:tcPr>
            <w:tcW w:w="3600" w:type="dxa"/>
          </w:tcPr>
          <w:p w:rsidR="00C57785" w:rsidRPr="00E76C28" w:rsidRDefault="00C57785" w:rsidP="00C57785">
            <w:pPr>
              <w:rPr>
                <w:b/>
                <w:u w:val="single"/>
              </w:rPr>
            </w:pPr>
            <w:r w:rsidRPr="00E76C28">
              <w:rPr>
                <w:b/>
                <w:u w:val="single"/>
              </w:rPr>
              <w:t>Benefits of Continuum of Service</w:t>
            </w:r>
          </w:p>
          <w:p w:rsidR="00C57785" w:rsidRPr="00E76C28" w:rsidRDefault="00C57785" w:rsidP="00C57785">
            <w:pPr>
              <w:pStyle w:val="ListParagraph"/>
              <w:numPr>
                <w:ilvl w:val="0"/>
                <w:numId w:val="3"/>
              </w:numPr>
              <w:rPr>
                <w:u w:val="single"/>
              </w:rPr>
            </w:pPr>
            <w:r w:rsidRPr="00E76C28">
              <w:t>Guaranteed Pay</w:t>
            </w:r>
          </w:p>
          <w:p w:rsidR="00C57785" w:rsidRPr="00E76C28" w:rsidRDefault="00C57785" w:rsidP="00C57785">
            <w:pPr>
              <w:pStyle w:val="ListParagraph"/>
              <w:numPr>
                <w:ilvl w:val="0"/>
                <w:numId w:val="3"/>
              </w:numPr>
              <w:rPr>
                <w:u w:val="single"/>
              </w:rPr>
            </w:pPr>
            <w:r w:rsidRPr="00E76C28">
              <w:t>Healthcare Insurance</w:t>
            </w:r>
          </w:p>
          <w:p w:rsidR="00C57785" w:rsidRPr="00E76C28" w:rsidRDefault="00C57785" w:rsidP="00C57785">
            <w:pPr>
              <w:pStyle w:val="ListParagraph"/>
              <w:numPr>
                <w:ilvl w:val="0"/>
                <w:numId w:val="3"/>
              </w:numPr>
              <w:rPr>
                <w:u w:val="single"/>
              </w:rPr>
            </w:pPr>
            <w:r w:rsidRPr="00E76C28">
              <w:t>Dental Insurance</w:t>
            </w:r>
          </w:p>
          <w:p w:rsidR="00C57785" w:rsidRPr="00E76C28" w:rsidRDefault="00C57785" w:rsidP="00C57785">
            <w:pPr>
              <w:pStyle w:val="ListParagraph"/>
              <w:numPr>
                <w:ilvl w:val="0"/>
                <w:numId w:val="3"/>
              </w:numPr>
              <w:rPr>
                <w:u w:val="single"/>
              </w:rPr>
            </w:pPr>
            <w:r w:rsidRPr="00E76C28">
              <w:t>Family Support Groups</w:t>
            </w:r>
          </w:p>
          <w:p w:rsidR="00C57785" w:rsidRPr="00E76C28" w:rsidRDefault="00C57785" w:rsidP="00C57785">
            <w:pPr>
              <w:pStyle w:val="ListParagraph"/>
              <w:numPr>
                <w:ilvl w:val="0"/>
                <w:numId w:val="3"/>
              </w:numPr>
              <w:rPr>
                <w:u w:val="single"/>
              </w:rPr>
            </w:pPr>
            <w:r w:rsidRPr="00E76C28">
              <w:t>Career Development</w:t>
            </w:r>
          </w:p>
          <w:p w:rsidR="00C57785" w:rsidRPr="00E76C28" w:rsidRDefault="00E76C28" w:rsidP="00C57785">
            <w:pPr>
              <w:pStyle w:val="ListParagraph"/>
              <w:numPr>
                <w:ilvl w:val="0"/>
                <w:numId w:val="3"/>
              </w:numPr>
              <w:rPr>
                <w:u w:val="single"/>
              </w:rPr>
            </w:pPr>
            <w:r w:rsidRPr="00E76C28">
              <w:t>Local Community Networking</w:t>
            </w:r>
          </w:p>
          <w:p w:rsidR="00AA083D" w:rsidRPr="003A6724" w:rsidRDefault="00E76C28" w:rsidP="00D623CE">
            <w:pPr>
              <w:pStyle w:val="ListParagraph"/>
              <w:numPr>
                <w:ilvl w:val="0"/>
                <w:numId w:val="3"/>
              </w:numPr>
              <w:rPr>
                <w:u w:val="single"/>
              </w:rPr>
            </w:pPr>
            <w:bookmarkStart w:id="0" w:name="_GoBack"/>
            <w:bookmarkEnd w:id="0"/>
            <w:r w:rsidRPr="00E76C28">
              <w:t>Retirement</w:t>
            </w:r>
          </w:p>
        </w:tc>
        <w:tc>
          <w:tcPr>
            <w:tcW w:w="4410" w:type="dxa"/>
          </w:tcPr>
          <w:p w:rsidR="00E76C28" w:rsidRPr="00E76C28" w:rsidRDefault="00E76C28" w:rsidP="00E76C28">
            <w:pPr>
              <w:rPr>
                <w:b/>
                <w:u w:val="single"/>
              </w:rPr>
            </w:pPr>
            <w:r w:rsidRPr="00E76C28">
              <w:rPr>
                <w:b/>
                <w:u w:val="single"/>
              </w:rPr>
              <w:t>Continue Your investment</w:t>
            </w:r>
          </w:p>
          <w:p w:rsidR="00E76C28" w:rsidRPr="00E76C28" w:rsidRDefault="00E76C28" w:rsidP="00E76C28">
            <w:r w:rsidRPr="00E76C28">
              <w:t>You have completed the hardest part of your military commitment, so why not continue?</w:t>
            </w:r>
          </w:p>
          <w:p w:rsidR="00E76C28" w:rsidRPr="00E76C28" w:rsidRDefault="00E76C28" w:rsidP="00E76C28">
            <w:r w:rsidRPr="00E76C28">
              <w:t>The time you have invested counts toward your career in the Reserve Component</w:t>
            </w:r>
          </w:p>
          <w:p w:rsidR="00E76C28" w:rsidRPr="00E76C28" w:rsidRDefault="00E76C28" w:rsidP="00E76C28">
            <w:r w:rsidRPr="00E76C28">
              <w:t>Share your knowledge and experience with other Soldiers within the Reserve Component</w:t>
            </w:r>
          </w:p>
          <w:p w:rsidR="00472970" w:rsidRPr="00E76C28" w:rsidRDefault="00E76C28" w:rsidP="00E76C28">
            <w:r w:rsidRPr="00E76C28">
              <w:t>If you are not ready to continue your service with Reserve Component</w:t>
            </w:r>
            <w:r w:rsidR="00472970">
              <w:t>s, then consider IR</w:t>
            </w:r>
            <w:r w:rsidR="00EE384C">
              <w:t>R</w:t>
            </w:r>
          </w:p>
        </w:tc>
      </w:tr>
    </w:tbl>
    <w:p w:rsidR="00472970" w:rsidRDefault="00472970"/>
    <w:p w:rsidR="00472970" w:rsidRDefault="00472970"/>
    <w:p w:rsidR="00472970" w:rsidRDefault="00472970"/>
    <w:sectPr w:rsidR="004729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B41" w:rsidRDefault="00415B41" w:rsidP="00BF5B88">
      <w:pPr>
        <w:spacing w:after="0" w:line="240" w:lineRule="auto"/>
      </w:pPr>
      <w:r>
        <w:separator/>
      </w:r>
    </w:p>
  </w:endnote>
  <w:endnote w:type="continuationSeparator" w:id="0">
    <w:p w:rsidR="00415B41" w:rsidRDefault="00415B41" w:rsidP="00BF5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B41" w:rsidRDefault="00415B41" w:rsidP="00BF5B88">
      <w:pPr>
        <w:spacing w:after="0" w:line="240" w:lineRule="auto"/>
      </w:pPr>
      <w:r>
        <w:separator/>
      </w:r>
    </w:p>
  </w:footnote>
  <w:footnote w:type="continuationSeparator" w:id="0">
    <w:p w:rsidR="00415B41" w:rsidRDefault="00415B41" w:rsidP="00BF5B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6A22"/>
    <w:multiLevelType w:val="hybridMultilevel"/>
    <w:tmpl w:val="AF20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A85295"/>
    <w:multiLevelType w:val="hybridMultilevel"/>
    <w:tmpl w:val="C26A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9E0237"/>
    <w:multiLevelType w:val="hybridMultilevel"/>
    <w:tmpl w:val="B45CD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1E9"/>
    <w:rsid w:val="00101237"/>
    <w:rsid w:val="002E7066"/>
    <w:rsid w:val="003A6724"/>
    <w:rsid w:val="00415B41"/>
    <w:rsid w:val="00472970"/>
    <w:rsid w:val="004A2DF7"/>
    <w:rsid w:val="00534972"/>
    <w:rsid w:val="0057706E"/>
    <w:rsid w:val="00660AFE"/>
    <w:rsid w:val="00A37D9C"/>
    <w:rsid w:val="00AA083D"/>
    <w:rsid w:val="00B77CB0"/>
    <w:rsid w:val="00BF5B88"/>
    <w:rsid w:val="00C57785"/>
    <w:rsid w:val="00D623CE"/>
    <w:rsid w:val="00D83725"/>
    <w:rsid w:val="00E43FE5"/>
    <w:rsid w:val="00E711E9"/>
    <w:rsid w:val="00E76C28"/>
    <w:rsid w:val="00EE384C"/>
    <w:rsid w:val="00F71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F797FBF-121E-4747-B8D4-95BD5D05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B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B88"/>
  </w:style>
  <w:style w:type="paragraph" w:styleId="Footer">
    <w:name w:val="footer"/>
    <w:basedOn w:val="Normal"/>
    <w:link w:val="FooterChar"/>
    <w:uiPriority w:val="99"/>
    <w:unhideWhenUsed/>
    <w:rsid w:val="00BF5B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B88"/>
  </w:style>
  <w:style w:type="table" w:styleId="TableGrid">
    <w:name w:val="Table Grid"/>
    <w:basedOn w:val="TableNormal"/>
    <w:uiPriority w:val="39"/>
    <w:rsid w:val="00BF5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5B88"/>
    <w:pPr>
      <w:ind w:left="720"/>
      <w:contextualSpacing/>
    </w:pPr>
  </w:style>
  <w:style w:type="character" w:styleId="Hyperlink">
    <w:name w:val="Hyperlink"/>
    <w:basedOn w:val="DefaultParagraphFont"/>
    <w:uiPriority w:val="99"/>
    <w:unhideWhenUsed/>
    <w:rsid w:val="00BF5B88"/>
    <w:rPr>
      <w:color w:val="0563C1" w:themeColor="hyperlink"/>
      <w:u w:val="single"/>
    </w:rPr>
  </w:style>
  <w:style w:type="character" w:customStyle="1" w:styleId="errormessage">
    <w:name w:val="errormessage"/>
    <w:basedOn w:val="DefaultParagraphFont"/>
    <w:rsid w:val="002E7066"/>
  </w:style>
  <w:style w:type="paragraph" w:styleId="NormalWeb">
    <w:name w:val="Normal (Web)"/>
    <w:basedOn w:val="Normal"/>
    <w:uiPriority w:val="99"/>
    <w:unhideWhenUsed/>
    <w:rsid w:val="00F713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6C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C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978710">
      <w:bodyDiv w:val="1"/>
      <w:marLeft w:val="0"/>
      <w:marRight w:val="0"/>
      <w:marTop w:val="0"/>
      <w:marBottom w:val="0"/>
      <w:divBdr>
        <w:top w:val="none" w:sz="0" w:space="0" w:color="auto"/>
        <w:left w:val="none" w:sz="0" w:space="0" w:color="auto"/>
        <w:bottom w:val="none" w:sz="0" w:space="0" w:color="auto"/>
        <w:right w:val="none" w:sz="0" w:space="0" w:color="auto"/>
      </w:divBdr>
      <w:divsChild>
        <w:div w:id="1406880024">
          <w:marLeft w:val="0"/>
          <w:marRight w:val="0"/>
          <w:marTop w:val="0"/>
          <w:marBottom w:val="0"/>
          <w:divBdr>
            <w:top w:val="none" w:sz="0" w:space="0" w:color="auto"/>
            <w:left w:val="none" w:sz="0" w:space="0" w:color="auto"/>
            <w:bottom w:val="none" w:sz="0" w:space="0" w:color="auto"/>
            <w:right w:val="none" w:sz="0" w:space="0" w:color="auto"/>
          </w:divBdr>
          <w:divsChild>
            <w:div w:id="2067561970">
              <w:marLeft w:val="0"/>
              <w:marRight w:val="0"/>
              <w:marTop w:val="0"/>
              <w:marBottom w:val="0"/>
              <w:divBdr>
                <w:top w:val="none" w:sz="0" w:space="0" w:color="auto"/>
                <w:left w:val="none" w:sz="0" w:space="0" w:color="auto"/>
                <w:bottom w:val="none" w:sz="0" w:space="0" w:color="auto"/>
                <w:right w:val="none" w:sz="0" w:space="0" w:color="auto"/>
              </w:divBdr>
              <w:divsChild>
                <w:div w:id="2092579347">
                  <w:marLeft w:val="0"/>
                  <w:marRight w:val="0"/>
                  <w:marTop w:val="0"/>
                  <w:marBottom w:val="0"/>
                  <w:divBdr>
                    <w:top w:val="none" w:sz="0" w:space="0" w:color="auto"/>
                    <w:left w:val="none" w:sz="0" w:space="0" w:color="auto"/>
                    <w:bottom w:val="none" w:sz="0" w:space="0" w:color="auto"/>
                    <w:right w:val="none" w:sz="0" w:space="0" w:color="auto"/>
                  </w:divBdr>
                  <w:divsChild>
                    <w:div w:id="1350064297">
                      <w:marLeft w:val="0"/>
                      <w:marRight w:val="0"/>
                      <w:marTop w:val="0"/>
                      <w:marBottom w:val="0"/>
                      <w:divBdr>
                        <w:top w:val="none" w:sz="0" w:space="0" w:color="auto"/>
                        <w:left w:val="none" w:sz="0" w:space="0" w:color="auto"/>
                        <w:bottom w:val="none" w:sz="0" w:space="0" w:color="auto"/>
                        <w:right w:val="none" w:sz="0" w:space="0" w:color="auto"/>
                      </w:divBdr>
                      <w:divsChild>
                        <w:div w:id="1766152907">
                          <w:marLeft w:val="0"/>
                          <w:marRight w:val="0"/>
                          <w:marTop w:val="0"/>
                          <w:marBottom w:val="0"/>
                          <w:divBdr>
                            <w:top w:val="none" w:sz="0" w:space="0" w:color="auto"/>
                            <w:left w:val="none" w:sz="0" w:space="0" w:color="auto"/>
                            <w:bottom w:val="none" w:sz="0" w:space="0" w:color="auto"/>
                            <w:right w:val="none" w:sz="0" w:space="0" w:color="auto"/>
                          </w:divBdr>
                          <w:divsChild>
                            <w:div w:id="334771820">
                              <w:marLeft w:val="0"/>
                              <w:marRight w:val="0"/>
                              <w:marTop w:val="0"/>
                              <w:marBottom w:val="0"/>
                              <w:divBdr>
                                <w:top w:val="none" w:sz="0" w:space="0" w:color="auto"/>
                                <w:left w:val="none" w:sz="0" w:space="0" w:color="auto"/>
                                <w:bottom w:val="none" w:sz="0" w:space="0" w:color="auto"/>
                                <w:right w:val="none" w:sz="0" w:space="0" w:color="auto"/>
                              </w:divBdr>
                              <w:divsChild>
                                <w:div w:id="255093264">
                                  <w:marLeft w:val="0"/>
                                  <w:marRight w:val="0"/>
                                  <w:marTop w:val="0"/>
                                  <w:marBottom w:val="0"/>
                                  <w:divBdr>
                                    <w:top w:val="none" w:sz="0" w:space="0" w:color="auto"/>
                                    <w:left w:val="none" w:sz="0" w:space="0" w:color="auto"/>
                                    <w:bottom w:val="none" w:sz="0" w:space="0" w:color="auto"/>
                                    <w:right w:val="none" w:sz="0" w:space="0" w:color="auto"/>
                                  </w:divBdr>
                                  <w:divsChild>
                                    <w:div w:id="761534396">
                                      <w:marLeft w:val="0"/>
                                      <w:marRight w:val="0"/>
                                      <w:marTop w:val="0"/>
                                      <w:marBottom w:val="0"/>
                                      <w:divBdr>
                                        <w:top w:val="none" w:sz="0" w:space="0" w:color="auto"/>
                                        <w:left w:val="none" w:sz="0" w:space="0" w:color="auto"/>
                                        <w:bottom w:val="none" w:sz="0" w:space="0" w:color="auto"/>
                                        <w:right w:val="none" w:sz="0" w:space="0" w:color="auto"/>
                                      </w:divBdr>
                                      <w:divsChild>
                                        <w:div w:id="203909369">
                                          <w:marLeft w:val="0"/>
                                          <w:marRight w:val="0"/>
                                          <w:marTop w:val="0"/>
                                          <w:marBottom w:val="0"/>
                                          <w:divBdr>
                                            <w:top w:val="none" w:sz="0" w:space="0" w:color="auto"/>
                                            <w:left w:val="none" w:sz="0" w:space="0" w:color="auto"/>
                                            <w:bottom w:val="none" w:sz="0" w:space="0" w:color="auto"/>
                                            <w:right w:val="none" w:sz="0" w:space="0" w:color="auto"/>
                                          </w:divBdr>
                                          <w:divsChild>
                                            <w:div w:id="2079472988">
                                              <w:marLeft w:val="0"/>
                                              <w:marRight w:val="0"/>
                                              <w:marTop w:val="0"/>
                                              <w:marBottom w:val="0"/>
                                              <w:divBdr>
                                                <w:top w:val="none" w:sz="0" w:space="0" w:color="auto"/>
                                                <w:left w:val="none" w:sz="0" w:space="0" w:color="auto"/>
                                                <w:bottom w:val="none" w:sz="0" w:space="0" w:color="auto"/>
                                                <w:right w:val="none" w:sz="0" w:space="0" w:color="auto"/>
                                              </w:divBdr>
                                              <w:divsChild>
                                                <w:div w:id="673993867">
                                                  <w:marLeft w:val="0"/>
                                                  <w:marRight w:val="0"/>
                                                  <w:marTop w:val="0"/>
                                                  <w:marBottom w:val="0"/>
                                                  <w:divBdr>
                                                    <w:top w:val="none" w:sz="0" w:space="0" w:color="auto"/>
                                                    <w:left w:val="none" w:sz="0" w:space="0" w:color="auto"/>
                                                    <w:bottom w:val="none" w:sz="0" w:space="0" w:color="auto"/>
                                                    <w:right w:val="none" w:sz="0" w:space="0" w:color="auto"/>
                                                  </w:divBdr>
                                                  <w:divsChild>
                                                    <w:div w:id="1201630337">
                                                      <w:marLeft w:val="0"/>
                                                      <w:marRight w:val="0"/>
                                                      <w:marTop w:val="0"/>
                                                      <w:marBottom w:val="0"/>
                                                      <w:divBdr>
                                                        <w:top w:val="none" w:sz="0" w:space="0" w:color="auto"/>
                                                        <w:left w:val="none" w:sz="0" w:space="0" w:color="auto"/>
                                                        <w:bottom w:val="none" w:sz="0" w:space="0" w:color="auto"/>
                                                        <w:right w:val="none" w:sz="0" w:space="0" w:color="auto"/>
                                                      </w:divBdr>
                                                      <w:divsChild>
                                                        <w:div w:id="19031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benefits.va.gov" TargetMode="External"/><Relationship Id="rId13" Type="http://schemas.openxmlformats.org/officeDocument/2006/relationships/hyperlink" Target="https://jkodirect.jten.mil" TargetMode="External"/><Relationship Id="rId3" Type="http://schemas.openxmlformats.org/officeDocument/2006/relationships/settings" Target="settings.xml"/><Relationship Id="rId7" Type="http://schemas.openxmlformats.org/officeDocument/2006/relationships/hyperlink" Target="https://www.myhealthevet.va.gov" TargetMode="External"/><Relationship Id="rId12" Type="http://schemas.openxmlformats.org/officeDocument/2006/relationships/hyperlink" Target="https://jst.doded.mi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lconnect-pki.dmdc.osd.mil/milconnect" TargetMode="External"/><Relationship Id="rId5" Type="http://schemas.openxmlformats.org/officeDocument/2006/relationships/footnotes" Target="footnotes.xml"/><Relationship Id="rId15" Type="http://schemas.openxmlformats.org/officeDocument/2006/relationships/hyperlink" Target="https://www.onetonline.org/" TargetMode="External"/><Relationship Id="rId10" Type="http://schemas.openxmlformats.org/officeDocument/2006/relationships/hyperlink" Target="https://www.vets.gov" TargetMode="External"/><Relationship Id="rId4" Type="http://schemas.openxmlformats.org/officeDocument/2006/relationships/webSettings" Target="webSettings.xml"/><Relationship Id="rId9" Type="http://schemas.openxmlformats.org/officeDocument/2006/relationships/hyperlink" Target="https://myarmybenefits.us.army.mil" TargetMode="External"/><Relationship Id="rId14" Type="http://schemas.openxmlformats.org/officeDocument/2006/relationships/hyperlink" Target="https://ebenefits.va.gov/ebenefits/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 Patrick D Mr CTR USA</dc:creator>
  <cp:keywords/>
  <dc:description/>
  <cp:lastModifiedBy>Walker, Kevin L</cp:lastModifiedBy>
  <cp:revision>4</cp:revision>
  <cp:lastPrinted>2018-09-26T17:29:00Z</cp:lastPrinted>
  <dcterms:created xsi:type="dcterms:W3CDTF">2018-09-26T17:30:00Z</dcterms:created>
  <dcterms:modified xsi:type="dcterms:W3CDTF">2018-12-04T20:26:00Z</dcterms:modified>
</cp:coreProperties>
</file>