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2.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DA4D46" w14:textId="3D49218B" w:rsidR="00B34882" w:rsidRPr="00160886" w:rsidRDefault="00B34882">
      <w:pPr>
        <w:jc w:val="center"/>
        <w:rPr>
          <w:sz w:val="36"/>
        </w:rPr>
      </w:pPr>
    </w:p>
    <w:p w14:paraId="7DD33D3C" w14:textId="77777777" w:rsidR="00B34882" w:rsidRDefault="00B34882">
      <w:pPr>
        <w:jc w:val="center"/>
        <w:rPr>
          <w:sz w:val="36"/>
        </w:rPr>
      </w:pPr>
    </w:p>
    <w:p w14:paraId="2BE11997" w14:textId="77777777" w:rsidR="00B34882" w:rsidRDefault="00B34882">
      <w:pPr>
        <w:jc w:val="center"/>
        <w:rPr>
          <w:rFonts w:ascii="Impact" w:hAnsi="Impact"/>
          <w:sz w:val="36"/>
        </w:rPr>
      </w:pPr>
    </w:p>
    <w:p w14:paraId="759F73D1" w14:textId="77777777" w:rsidR="00B34882" w:rsidRPr="007709ED" w:rsidRDefault="00B34882">
      <w:pPr>
        <w:jc w:val="center"/>
        <w:rPr>
          <w:rFonts w:ascii="Impact" w:hAnsi="Impact"/>
          <w:sz w:val="36"/>
        </w:rPr>
      </w:pPr>
      <w:smartTag w:uri="urn:schemas-microsoft-com:office:smarttags" w:element="place">
        <w:smartTag w:uri="urn:schemas-microsoft-com:office:smarttags" w:element="PlaceType">
          <w:r w:rsidRPr="007709ED">
            <w:rPr>
              <w:rFonts w:ascii="Impact" w:hAnsi="Impact"/>
              <w:sz w:val="36"/>
            </w:rPr>
            <w:t>FORT</w:t>
          </w:r>
        </w:smartTag>
        <w:r w:rsidRPr="007709ED">
          <w:rPr>
            <w:rFonts w:ascii="Impact" w:hAnsi="Impact"/>
            <w:sz w:val="36"/>
          </w:rPr>
          <w:t xml:space="preserve"> </w:t>
        </w:r>
        <w:smartTag w:uri="urn:schemas-microsoft-com:office:smarttags" w:element="PlaceName">
          <w:r w:rsidRPr="007709ED">
            <w:rPr>
              <w:rFonts w:ascii="Impact" w:hAnsi="Impact"/>
              <w:sz w:val="36"/>
            </w:rPr>
            <w:t>MCCOY</w:t>
          </w:r>
        </w:smartTag>
      </w:smartTag>
    </w:p>
    <w:p w14:paraId="012B2173" w14:textId="77777777" w:rsidR="00B34882" w:rsidRPr="007709ED" w:rsidRDefault="00B34882">
      <w:pPr>
        <w:jc w:val="center"/>
        <w:rPr>
          <w:rFonts w:ascii="Impact" w:hAnsi="Impact"/>
          <w:sz w:val="36"/>
        </w:rPr>
      </w:pPr>
    </w:p>
    <w:p w14:paraId="6EAEEA74" w14:textId="77777777" w:rsidR="00B34882" w:rsidRPr="007709ED" w:rsidRDefault="00B34882">
      <w:pPr>
        <w:jc w:val="center"/>
        <w:rPr>
          <w:rFonts w:ascii="Impact" w:hAnsi="Impact"/>
          <w:sz w:val="36"/>
        </w:rPr>
      </w:pPr>
      <w:r w:rsidRPr="007709ED">
        <w:rPr>
          <w:rFonts w:ascii="Impact" w:hAnsi="Impact"/>
          <w:sz w:val="36"/>
        </w:rPr>
        <w:t>INTEGRATED NATURAL RESOURCES MANAGEMENT PLAN</w:t>
      </w:r>
    </w:p>
    <w:p w14:paraId="124C62A8" w14:textId="65B139F0" w:rsidR="00B34882" w:rsidRPr="007709ED" w:rsidRDefault="00582B35">
      <w:pPr>
        <w:jc w:val="center"/>
        <w:rPr>
          <w:rFonts w:ascii="Impact" w:hAnsi="Impact"/>
          <w:sz w:val="36"/>
        </w:rPr>
      </w:pPr>
      <w:r w:rsidRPr="007709ED">
        <w:rPr>
          <w:rFonts w:ascii="Impact" w:hAnsi="Impact"/>
          <w:sz w:val="36"/>
        </w:rPr>
        <w:t>2021</w:t>
      </w:r>
    </w:p>
    <w:p w14:paraId="7715F793" w14:textId="77777777" w:rsidR="00495719" w:rsidRPr="007709ED" w:rsidRDefault="00495719">
      <w:pPr>
        <w:jc w:val="center"/>
        <w:rPr>
          <w:sz w:val="22"/>
        </w:rPr>
      </w:pPr>
    </w:p>
    <w:p w14:paraId="20C7C65A" w14:textId="77777777" w:rsidR="00495719" w:rsidRPr="007709ED" w:rsidRDefault="00495719">
      <w:pPr>
        <w:jc w:val="center"/>
        <w:rPr>
          <w:sz w:val="22"/>
        </w:rPr>
      </w:pPr>
    </w:p>
    <w:p w14:paraId="177175B7" w14:textId="77777777" w:rsidR="00B34882" w:rsidRPr="007709ED" w:rsidRDefault="00B34882">
      <w:pPr>
        <w:jc w:val="center"/>
        <w:rPr>
          <w:sz w:val="22"/>
        </w:rPr>
      </w:pPr>
      <w:r w:rsidRPr="007709ED">
        <w:rPr>
          <w:sz w:val="22"/>
        </w:rPr>
        <w:t>Prepared by</w:t>
      </w:r>
    </w:p>
    <w:p w14:paraId="76BDA72C" w14:textId="77777777" w:rsidR="00B34882" w:rsidRPr="007709ED" w:rsidRDefault="00B34882">
      <w:pPr>
        <w:jc w:val="center"/>
        <w:rPr>
          <w:sz w:val="22"/>
        </w:rPr>
      </w:pPr>
    </w:p>
    <w:p w14:paraId="64C33DF1" w14:textId="77777777" w:rsidR="00B34882" w:rsidRPr="007709ED" w:rsidRDefault="004C0D69">
      <w:pPr>
        <w:jc w:val="center"/>
        <w:rPr>
          <w:sz w:val="22"/>
        </w:rPr>
      </w:pPr>
      <w:r w:rsidRPr="007709ED">
        <w:rPr>
          <w:sz w:val="22"/>
        </w:rPr>
        <w:t>Directorate of Public Works</w:t>
      </w:r>
    </w:p>
    <w:p w14:paraId="312C233D" w14:textId="77777777" w:rsidR="00B34882" w:rsidRPr="007709ED" w:rsidRDefault="00B34882">
      <w:pPr>
        <w:jc w:val="center"/>
        <w:rPr>
          <w:sz w:val="22"/>
        </w:rPr>
      </w:pPr>
    </w:p>
    <w:p w14:paraId="0550A917" w14:textId="77777777" w:rsidR="00B34882" w:rsidRPr="007709ED" w:rsidRDefault="004C0D69">
      <w:pPr>
        <w:jc w:val="center"/>
        <w:rPr>
          <w:sz w:val="22"/>
        </w:rPr>
      </w:pPr>
      <w:r w:rsidRPr="007709ED">
        <w:rPr>
          <w:sz w:val="22"/>
        </w:rPr>
        <w:t>Environmental</w:t>
      </w:r>
      <w:r w:rsidR="00B34882" w:rsidRPr="007709ED">
        <w:rPr>
          <w:sz w:val="22"/>
        </w:rPr>
        <w:t xml:space="preserve"> Division</w:t>
      </w:r>
    </w:p>
    <w:p w14:paraId="0273873D" w14:textId="77777777" w:rsidR="00B34882" w:rsidRPr="007709ED" w:rsidRDefault="00B34882">
      <w:pPr>
        <w:jc w:val="center"/>
        <w:rPr>
          <w:sz w:val="22"/>
        </w:rPr>
      </w:pPr>
    </w:p>
    <w:p w14:paraId="2517E543" w14:textId="77777777" w:rsidR="00B34882" w:rsidRPr="007709ED" w:rsidRDefault="004C0D69">
      <w:pPr>
        <w:jc w:val="center"/>
        <w:rPr>
          <w:sz w:val="22"/>
        </w:rPr>
      </w:pPr>
      <w:r w:rsidRPr="007709ED">
        <w:rPr>
          <w:sz w:val="22"/>
        </w:rPr>
        <w:t>Natural Resources Branch</w:t>
      </w:r>
    </w:p>
    <w:p w14:paraId="20C2F45D" w14:textId="77777777" w:rsidR="00B34882" w:rsidRPr="007709ED" w:rsidRDefault="00B34882">
      <w:pPr>
        <w:jc w:val="center"/>
        <w:rPr>
          <w:sz w:val="22"/>
        </w:rPr>
      </w:pPr>
    </w:p>
    <w:p w14:paraId="72256707" w14:textId="77777777" w:rsidR="00B34882" w:rsidRPr="007709ED" w:rsidRDefault="00B34882">
      <w:pPr>
        <w:jc w:val="center"/>
        <w:rPr>
          <w:sz w:val="22"/>
        </w:rPr>
      </w:pPr>
      <w:smartTag w:uri="urn:schemas-microsoft-com:office:smarttags" w:element="place">
        <w:smartTag w:uri="urn:schemas-microsoft-com:office:smarttags" w:element="City">
          <w:r w:rsidRPr="007709ED">
            <w:rPr>
              <w:sz w:val="22"/>
            </w:rPr>
            <w:t>Fort McCoy</w:t>
          </w:r>
        </w:smartTag>
        <w:r w:rsidRPr="007709ED">
          <w:rPr>
            <w:sz w:val="22"/>
          </w:rPr>
          <w:t xml:space="preserve">, </w:t>
        </w:r>
        <w:smartTag w:uri="urn:schemas-microsoft-com:office:smarttags" w:element="State">
          <w:r w:rsidRPr="007709ED">
            <w:rPr>
              <w:sz w:val="22"/>
            </w:rPr>
            <w:t>Wisconsin</w:t>
          </w:r>
        </w:smartTag>
      </w:smartTag>
    </w:p>
    <w:p w14:paraId="1FEE702E" w14:textId="77777777" w:rsidR="00B34882" w:rsidRPr="007709ED" w:rsidRDefault="00B34882" w:rsidP="00B34882">
      <w:pPr>
        <w:rPr>
          <w:sz w:val="22"/>
        </w:rPr>
      </w:pPr>
    </w:p>
    <w:p w14:paraId="19525946" w14:textId="77777777" w:rsidR="00B34882" w:rsidRPr="007709ED" w:rsidRDefault="00B34882" w:rsidP="00B34882">
      <w:pPr>
        <w:jc w:val="center"/>
        <w:rPr>
          <w:sz w:val="22"/>
        </w:rPr>
      </w:pPr>
    </w:p>
    <w:p w14:paraId="07378DA0" w14:textId="77777777" w:rsidR="00B34882" w:rsidRPr="007709ED" w:rsidRDefault="00B34882">
      <w:pPr>
        <w:jc w:val="center"/>
        <w:rPr>
          <w:sz w:val="22"/>
        </w:rPr>
      </w:pPr>
    </w:p>
    <w:p w14:paraId="7940F9A1" w14:textId="77777777" w:rsidR="00B34882" w:rsidRPr="007709ED" w:rsidRDefault="00B34882">
      <w:pPr>
        <w:jc w:val="center"/>
        <w:rPr>
          <w:sz w:val="22"/>
        </w:rPr>
      </w:pPr>
    </w:p>
    <w:p w14:paraId="4CB592C5" w14:textId="77777777" w:rsidR="00B34882" w:rsidRPr="007709ED" w:rsidRDefault="00B34882">
      <w:pPr>
        <w:jc w:val="center"/>
        <w:rPr>
          <w:sz w:val="22"/>
        </w:rPr>
      </w:pPr>
      <w:r w:rsidRPr="007709ED">
        <w:rPr>
          <w:sz w:val="22"/>
        </w:rPr>
        <w:t>Effective</w:t>
      </w:r>
    </w:p>
    <w:p w14:paraId="6CCC5E04" w14:textId="7B612A04" w:rsidR="00B34882" w:rsidRPr="007709ED" w:rsidRDefault="00582B35">
      <w:pPr>
        <w:jc w:val="center"/>
        <w:rPr>
          <w:sz w:val="22"/>
        </w:rPr>
      </w:pPr>
      <w:r w:rsidRPr="007709ED">
        <w:rPr>
          <w:sz w:val="22"/>
        </w:rPr>
        <w:t xml:space="preserve">2021 </w:t>
      </w:r>
      <w:r w:rsidR="009D14FB" w:rsidRPr="007709ED">
        <w:rPr>
          <w:sz w:val="22"/>
        </w:rPr>
        <w:t>until revised</w:t>
      </w:r>
    </w:p>
    <w:p w14:paraId="4A45C8E7" w14:textId="77777777" w:rsidR="008C001E" w:rsidRPr="007709ED" w:rsidRDefault="008C001E">
      <w:pPr>
        <w:jc w:val="center"/>
        <w:rPr>
          <w:sz w:val="22"/>
        </w:rPr>
      </w:pPr>
    </w:p>
    <w:p w14:paraId="773FA01C" w14:textId="77777777" w:rsidR="00FD3C27" w:rsidRPr="007709ED" w:rsidRDefault="00FD3C27">
      <w:pPr>
        <w:jc w:val="center"/>
        <w:rPr>
          <w:sz w:val="22"/>
        </w:rPr>
      </w:pPr>
    </w:p>
    <w:p w14:paraId="5EEE384C" w14:textId="77777777" w:rsidR="00FD3C27" w:rsidRPr="007709ED" w:rsidRDefault="00FD3C27">
      <w:pPr>
        <w:jc w:val="center"/>
        <w:rPr>
          <w:sz w:val="22"/>
        </w:rPr>
      </w:pPr>
    </w:p>
    <w:p w14:paraId="73F2ABA0" w14:textId="77777777" w:rsidR="00FD3C27" w:rsidRPr="007709ED" w:rsidRDefault="00FD3C27">
      <w:pPr>
        <w:jc w:val="center"/>
        <w:rPr>
          <w:sz w:val="22"/>
        </w:rPr>
      </w:pPr>
    </w:p>
    <w:p w14:paraId="3FAF082B" w14:textId="77777777" w:rsidR="00FD3C27" w:rsidRPr="007709ED" w:rsidRDefault="00FD3C27">
      <w:pPr>
        <w:jc w:val="center"/>
        <w:rPr>
          <w:sz w:val="22"/>
        </w:rPr>
      </w:pPr>
    </w:p>
    <w:p w14:paraId="38D93AF4" w14:textId="77777777" w:rsidR="00FD3C27" w:rsidRPr="007709ED" w:rsidRDefault="00FD3C27">
      <w:pPr>
        <w:jc w:val="center"/>
        <w:rPr>
          <w:sz w:val="22"/>
        </w:rPr>
      </w:pPr>
    </w:p>
    <w:p w14:paraId="00B77A9C" w14:textId="77777777" w:rsidR="00FD3C27" w:rsidRPr="007709ED" w:rsidRDefault="00FD3C27">
      <w:pPr>
        <w:jc w:val="center"/>
        <w:rPr>
          <w:sz w:val="22"/>
        </w:rPr>
      </w:pPr>
    </w:p>
    <w:p w14:paraId="19E76F97" w14:textId="77777777" w:rsidR="00FD3C27" w:rsidRPr="007709ED" w:rsidRDefault="00FD3C27">
      <w:pPr>
        <w:jc w:val="center"/>
        <w:rPr>
          <w:sz w:val="22"/>
        </w:rPr>
      </w:pPr>
    </w:p>
    <w:p w14:paraId="5EB0C12E" w14:textId="77777777" w:rsidR="00FD3C27" w:rsidRPr="007709ED" w:rsidRDefault="00FD3C27">
      <w:pPr>
        <w:jc w:val="center"/>
        <w:rPr>
          <w:sz w:val="22"/>
        </w:rPr>
      </w:pPr>
    </w:p>
    <w:p w14:paraId="3DEFF86F" w14:textId="77777777" w:rsidR="00FD3C27" w:rsidRPr="007709ED" w:rsidRDefault="00FD3C27">
      <w:pPr>
        <w:jc w:val="center"/>
        <w:rPr>
          <w:sz w:val="22"/>
        </w:rPr>
      </w:pPr>
    </w:p>
    <w:p w14:paraId="3A1AA014" w14:textId="77777777" w:rsidR="00FD3C27" w:rsidRPr="007709ED" w:rsidRDefault="00FD3C27">
      <w:pPr>
        <w:jc w:val="center"/>
        <w:rPr>
          <w:sz w:val="22"/>
        </w:rPr>
      </w:pPr>
    </w:p>
    <w:p w14:paraId="2A7BEC5E" w14:textId="77777777" w:rsidR="00FD3C27" w:rsidRPr="007709ED" w:rsidRDefault="00FD3C27">
      <w:pPr>
        <w:jc w:val="center"/>
        <w:rPr>
          <w:sz w:val="22"/>
        </w:rPr>
      </w:pPr>
    </w:p>
    <w:p w14:paraId="6F27A877" w14:textId="77777777" w:rsidR="00FD3C27" w:rsidRPr="007709ED" w:rsidRDefault="00FD3C27">
      <w:pPr>
        <w:jc w:val="center"/>
        <w:rPr>
          <w:sz w:val="22"/>
        </w:rPr>
      </w:pPr>
    </w:p>
    <w:p w14:paraId="5F76C0A9" w14:textId="77777777" w:rsidR="00FD3C27" w:rsidRPr="007709ED" w:rsidRDefault="00FD3C27">
      <w:pPr>
        <w:jc w:val="center"/>
        <w:rPr>
          <w:sz w:val="22"/>
        </w:rPr>
      </w:pPr>
    </w:p>
    <w:p w14:paraId="69C9EEBB" w14:textId="77777777" w:rsidR="00FD3C27" w:rsidRPr="007709ED" w:rsidRDefault="00FD3C27">
      <w:pPr>
        <w:jc w:val="center"/>
        <w:rPr>
          <w:sz w:val="22"/>
        </w:rPr>
      </w:pPr>
    </w:p>
    <w:p w14:paraId="02D865E3" w14:textId="77777777" w:rsidR="00FD3C27" w:rsidRPr="007709ED" w:rsidRDefault="00FD3C27">
      <w:pPr>
        <w:jc w:val="center"/>
        <w:rPr>
          <w:sz w:val="22"/>
        </w:rPr>
      </w:pPr>
    </w:p>
    <w:p w14:paraId="42C962CC" w14:textId="77777777" w:rsidR="00FD3C27" w:rsidRPr="007709ED" w:rsidRDefault="00FD3C27">
      <w:pPr>
        <w:jc w:val="center"/>
        <w:rPr>
          <w:sz w:val="22"/>
        </w:rPr>
      </w:pPr>
    </w:p>
    <w:p w14:paraId="42E001D4" w14:textId="77777777" w:rsidR="00FD3C27" w:rsidRPr="007709ED" w:rsidRDefault="00FD3C27">
      <w:pPr>
        <w:jc w:val="center"/>
        <w:rPr>
          <w:sz w:val="22"/>
        </w:rPr>
      </w:pPr>
    </w:p>
    <w:p w14:paraId="26B30B11" w14:textId="77777777" w:rsidR="00FD3C27" w:rsidRPr="007709ED" w:rsidRDefault="00FD3C27">
      <w:pPr>
        <w:jc w:val="center"/>
        <w:rPr>
          <w:sz w:val="22"/>
        </w:rPr>
      </w:pPr>
    </w:p>
    <w:p w14:paraId="3DBC57FA" w14:textId="77777777" w:rsidR="00FD3C27" w:rsidRPr="007709ED" w:rsidRDefault="00FD3C27">
      <w:pPr>
        <w:jc w:val="center"/>
        <w:rPr>
          <w:sz w:val="22"/>
        </w:rPr>
      </w:pPr>
    </w:p>
    <w:p w14:paraId="7D87F2A0" w14:textId="77777777" w:rsidR="00640031" w:rsidRPr="007709ED" w:rsidRDefault="00640031">
      <w:pPr>
        <w:jc w:val="center"/>
        <w:rPr>
          <w:sz w:val="22"/>
        </w:rPr>
      </w:pPr>
    </w:p>
    <w:p w14:paraId="193D1BCF" w14:textId="77777777" w:rsidR="005C4D9B" w:rsidRPr="007709ED" w:rsidRDefault="005C4D9B">
      <w:pPr>
        <w:jc w:val="center"/>
        <w:rPr>
          <w:sz w:val="22"/>
        </w:rPr>
      </w:pPr>
    </w:p>
    <w:p w14:paraId="5860983C" w14:textId="77777777" w:rsidR="005C4D9B" w:rsidRPr="007709ED" w:rsidRDefault="005C4D9B">
      <w:pPr>
        <w:jc w:val="center"/>
        <w:rPr>
          <w:sz w:val="22"/>
        </w:rPr>
      </w:pPr>
    </w:p>
    <w:p w14:paraId="6373D80A" w14:textId="77777777" w:rsidR="00640031" w:rsidRPr="007709ED" w:rsidRDefault="00640031">
      <w:pPr>
        <w:jc w:val="center"/>
        <w:rPr>
          <w:sz w:val="22"/>
        </w:rPr>
      </w:pPr>
    </w:p>
    <w:p w14:paraId="6E33D178" w14:textId="77777777" w:rsidR="00640031" w:rsidRPr="007709ED" w:rsidRDefault="00640031">
      <w:pPr>
        <w:jc w:val="center"/>
        <w:rPr>
          <w:sz w:val="22"/>
        </w:rPr>
      </w:pPr>
    </w:p>
    <w:p w14:paraId="54F7E0A1" w14:textId="77777777" w:rsidR="00640031" w:rsidRPr="007709ED" w:rsidRDefault="00640031">
      <w:pPr>
        <w:jc w:val="center"/>
        <w:rPr>
          <w:sz w:val="24"/>
        </w:rPr>
      </w:pPr>
      <w:bookmarkStart w:id="0" w:name="OLE_LINK1"/>
      <w:bookmarkStart w:id="1" w:name="OLE_LINK2"/>
      <w:smartTag w:uri="urn:schemas-microsoft-com:office:smarttags" w:element="place">
        <w:smartTag w:uri="urn:schemas-microsoft-com:office:smarttags" w:element="PlaceType">
          <w:r w:rsidRPr="007709ED">
            <w:rPr>
              <w:sz w:val="24"/>
            </w:rPr>
            <w:t>FORT</w:t>
          </w:r>
        </w:smartTag>
        <w:r w:rsidRPr="007709ED">
          <w:rPr>
            <w:sz w:val="24"/>
          </w:rPr>
          <w:t xml:space="preserve"> </w:t>
        </w:r>
        <w:smartTag w:uri="urn:schemas-microsoft-com:office:smarttags" w:element="PlaceName">
          <w:r w:rsidRPr="007709ED">
            <w:rPr>
              <w:sz w:val="24"/>
            </w:rPr>
            <w:t>MCCOY</w:t>
          </w:r>
        </w:smartTag>
      </w:smartTag>
      <w:r w:rsidRPr="007709ED">
        <w:rPr>
          <w:sz w:val="24"/>
        </w:rPr>
        <w:t xml:space="preserve"> </w:t>
      </w:r>
    </w:p>
    <w:p w14:paraId="44715A07" w14:textId="77777777" w:rsidR="00640031" w:rsidRPr="007709ED" w:rsidRDefault="00640031">
      <w:pPr>
        <w:jc w:val="center"/>
        <w:rPr>
          <w:sz w:val="24"/>
        </w:rPr>
      </w:pPr>
      <w:r w:rsidRPr="007709ED">
        <w:rPr>
          <w:sz w:val="24"/>
        </w:rPr>
        <w:t>INTEGRATED NATURAL RESOURCES MANAGEMENT PLAN</w:t>
      </w:r>
    </w:p>
    <w:p w14:paraId="4B979AB4" w14:textId="77777777" w:rsidR="00640031" w:rsidRPr="007709ED" w:rsidRDefault="00640031">
      <w:pPr>
        <w:jc w:val="center"/>
        <w:rPr>
          <w:sz w:val="24"/>
        </w:rPr>
      </w:pPr>
    </w:p>
    <w:p w14:paraId="1216D544" w14:textId="61D1338A" w:rsidR="00640031" w:rsidRPr="007709ED" w:rsidRDefault="00582B35">
      <w:pPr>
        <w:jc w:val="center"/>
        <w:rPr>
          <w:sz w:val="22"/>
        </w:rPr>
      </w:pPr>
      <w:r w:rsidRPr="007709ED">
        <w:rPr>
          <w:sz w:val="24"/>
        </w:rPr>
        <w:t>2021</w:t>
      </w:r>
    </w:p>
    <w:bookmarkEnd w:id="0"/>
    <w:bookmarkEnd w:id="1"/>
    <w:p w14:paraId="11005E6F" w14:textId="77777777" w:rsidR="00640031" w:rsidRPr="007709ED" w:rsidRDefault="00640031">
      <w:pPr>
        <w:jc w:val="center"/>
        <w:rPr>
          <w:sz w:val="22"/>
        </w:rPr>
      </w:pPr>
    </w:p>
    <w:p w14:paraId="56337BCD" w14:textId="77777777" w:rsidR="00640031" w:rsidRPr="007709ED" w:rsidRDefault="00640031" w:rsidP="00510CCE">
      <w:pPr>
        <w:ind w:left="720" w:firstLine="720"/>
      </w:pPr>
      <w:r w:rsidRPr="007709ED">
        <w:t>Prepared By:</w:t>
      </w:r>
    </w:p>
    <w:p w14:paraId="10213926" w14:textId="77777777" w:rsidR="00640031" w:rsidRPr="007709ED" w:rsidRDefault="00640031">
      <w:pPr>
        <w:jc w:val="center"/>
      </w:pPr>
    </w:p>
    <w:p w14:paraId="659A19D4" w14:textId="77777777" w:rsidR="00640031" w:rsidRPr="007709ED" w:rsidRDefault="00640031">
      <w:pPr>
        <w:jc w:val="center"/>
      </w:pPr>
    </w:p>
    <w:p w14:paraId="63DDCE9A" w14:textId="6DC36E64" w:rsidR="00640031" w:rsidRPr="007709ED" w:rsidRDefault="00640031" w:rsidP="00510CCE">
      <w:r w:rsidRPr="007709ED">
        <w:tab/>
      </w:r>
      <w:r w:rsidRPr="007709ED">
        <w:tab/>
      </w:r>
      <w:r w:rsidR="00FF5156" w:rsidRPr="007709ED">
        <w:t>Charles Mentzel</w:t>
      </w:r>
      <w:r w:rsidRPr="007709ED">
        <w:tab/>
      </w:r>
      <w:r w:rsidRPr="007709ED">
        <w:tab/>
      </w:r>
      <w:r w:rsidR="00974D6C" w:rsidRPr="007709ED">
        <w:tab/>
      </w:r>
      <w:r w:rsidRPr="007709ED">
        <w:t>Forester</w:t>
      </w:r>
    </w:p>
    <w:p w14:paraId="4F4BDC0F" w14:textId="77777777" w:rsidR="00640031" w:rsidRPr="007709ED" w:rsidRDefault="00640031" w:rsidP="00510CCE"/>
    <w:p w14:paraId="2C461DCB" w14:textId="77777777" w:rsidR="00640031" w:rsidRPr="007709ED" w:rsidRDefault="00640031" w:rsidP="00510CCE">
      <w:r w:rsidRPr="007709ED">
        <w:tab/>
      </w:r>
      <w:r w:rsidRPr="007709ED">
        <w:tab/>
      </w:r>
      <w:r w:rsidR="004C0D69" w:rsidRPr="007709ED">
        <w:t>Dav</w:t>
      </w:r>
      <w:r w:rsidR="00CF7001" w:rsidRPr="007709ED">
        <w:t>id</w:t>
      </w:r>
      <w:r w:rsidR="004C0D69" w:rsidRPr="007709ED">
        <w:t xml:space="preserve"> Beckmann</w:t>
      </w:r>
      <w:r w:rsidRPr="007709ED">
        <w:tab/>
      </w:r>
      <w:r w:rsidRPr="007709ED">
        <w:tab/>
      </w:r>
      <w:r w:rsidRPr="007709ED">
        <w:tab/>
        <w:t>Wildlife Biologist</w:t>
      </w:r>
    </w:p>
    <w:p w14:paraId="18F1AF45" w14:textId="77777777" w:rsidR="00640031" w:rsidRPr="007709ED" w:rsidRDefault="00640031" w:rsidP="00510CCE"/>
    <w:p w14:paraId="0ADD983A" w14:textId="77777777" w:rsidR="00640031" w:rsidRPr="007709ED" w:rsidRDefault="00640031" w:rsidP="00510CCE">
      <w:r w:rsidRPr="007709ED">
        <w:tab/>
      </w:r>
      <w:r w:rsidRPr="007709ED">
        <w:tab/>
        <w:t>John Noble</w:t>
      </w:r>
      <w:r w:rsidRPr="007709ED">
        <w:tab/>
      </w:r>
      <w:r w:rsidRPr="007709ED">
        <w:tab/>
      </w:r>
      <w:r w:rsidRPr="007709ED">
        <w:tab/>
        <w:t>Fisheries Biologist</w:t>
      </w:r>
    </w:p>
    <w:p w14:paraId="72259859" w14:textId="77777777" w:rsidR="00640031" w:rsidRPr="007709ED" w:rsidRDefault="00640031" w:rsidP="00510CCE"/>
    <w:p w14:paraId="27527FC6" w14:textId="3B927A73" w:rsidR="00640031" w:rsidRPr="007709ED" w:rsidRDefault="00640031" w:rsidP="00510CCE">
      <w:r w:rsidRPr="007709ED">
        <w:tab/>
      </w:r>
      <w:r w:rsidRPr="007709ED">
        <w:tab/>
      </w:r>
      <w:r w:rsidR="00B3114E" w:rsidRPr="007709ED">
        <w:t>Jessup Weichelt</w:t>
      </w:r>
      <w:r w:rsidRPr="007709ED">
        <w:tab/>
      </w:r>
      <w:r w:rsidRPr="007709ED">
        <w:tab/>
      </w:r>
      <w:r w:rsidR="00451C83" w:rsidRPr="007709ED">
        <w:tab/>
      </w:r>
      <w:r w:rsidRPr="007709ED">
        <w:t>Endangered Species Biologist</w:t>
      </w:r>
    </w:p>
    <w:p w14:paraId="7D7073D4" w14:textId="1B682D57" w:rsidR="00876686" w:rsidRPr="007709ED" w:rsidRDefault="00876686" w:rsidP="00510CCE"/>
    <w:p w14:paraId="06A0145D" w14:textId="7B23B165" w:rsidR="00876686" w:rsidRPr="007709ED" w:rsidRDefault="00876686" w:rsidP="00510CCE">
      <w:r w:rsidRPr="007709ED">
        <w:tab/>
      </w:r>
      <w:r w:rsidRPr="007709ED">
        <w:tab/>
        <w:t>Kevin Luepke</w:t>
      </w:r>
      <w:r w:rsidRPr="007709ED">
        <w:tab/>
      </w:r>
      <w:r w:rsidRPr="007709ED">
        <w:tab/>
      </w:r>
      <w:r w:rsidRPr="007709ED">
        <w:tab/>
        <w:t>Natural Resources Specialist</w:t>
      </w:r>
    </w:p>
    <w:p w14:paraId="22FCA912" w14:textId="77777777" w:rsidR="00E57279" w:rsidRPr="007709ED" w:rsidRDefault="00E57279" w:rsidP="00510CCE"/>
    <w:p w14:paraId="51EEDEB8" w14:textId="1C10E6D8" w:rsidR="00E57279" w:rsidRPr="007709ED" w:rsidRDefault="00E57279" w:rsidP="00510CCE">
      <w:r w:rsidRPr="007709ED">
        <w:tab/>
      </w:r>
      <w:r w:rsidRPr="007709ED">
        <w:tab/>
      </w:r>
      <w:r w:rsidR="005A0381" w:rsidRPr="007709ED">
        <w:t>Aaron Yaeger</w:t>
      </w:r>
      <w:r w:rsidRPr="007709ED">
        <w:tab/>
      </w:r>
      <w:r w:rsidRPr="007709ED">
        <w:tab/>
      </w:r>
      <w:r w:rsidR="00451C83" w:rsidRPr="007709ED">
        <w:tab/>
      </w:r>
      <w:r w:rsidRPr="007709ED">
        <w:t>Environmental Assessment Preparer</w:t>
      </w:r>
    </w:p>
    <w:p w14:paraId="53E3281D" w14:textId="77777777" w:rsidR="00640031" w:rsidRPr="007709ED" w:rsidRDefault="00640031" w:rsidP="00510CCE"/>
    <w:p w14:paraId="4C86B042" w14:textId="00EF4C08" w:rsidR="00640031" w:rsidRPr="007709ED" w:rsidRDefault="00640031" w:rsidP="00510CCE">
      <w:r w:rsidRPr="007709ED">
        <w:tab/>
      </w:r>
      <w:r w:rsidRPr="007709ED">
        <w:tab/>
      </w:r>
      <w:r w:rsidR="005A0381" w:rsidRPr="007709ED">
        <w:t>Tim Wilder</w:t>
      </w:r>
      <w:r w:rsidRPr="007709ED">
        <w:tab/>
      </w:r>
      <w:r w:rsidRPr="007709ED">
        <w:tab/>
      </w:r>
      <w:r w:rsidR="00974D6C" w:rsidRPr="007709ED">
        <w:tab/>
      </w:r>
      <w:r w:rsidR="008E5CA6" w:rsidRPr="007709ED">
        <w:t xml:space="preserve">Chief, </w:t>
      </w:r>
      <w:r w:rsidR="004C0D69" w:rsidRPr="007709ED">
        <w:t>Natural Resources Branch</w:t>
      </w:r>
    </w:p>
    <w:p w14:paraId="6624B801" w14:textId="77777777" w:rsidR="00640031" w:rsidRPr="007709ED" w:rsidRDefault="00640031" w:rsidP="00510CCE"/>
    <w:p w14:paraId="29B3EB03" w14:textId="58DD9A17" w:rsidR="00640031" w:rsidRPr="007709ED" w:rsidRDefault="00640031" w:rsidP="00510CCE">
      <w:r w:rsidRPr="007709ED">
        <w:tab/>
      </w:r>
      <w:r w:rsidRPr="007709ED">
        <w:tab/>
      </w:r>
      <w:r w:rsidR="00FF5156" w:rsidRPr="007709ED">
        <w:t>Ryan Howell</w:t>
      </w:r>
      <w:r w:rsidR="00DB2420" w:rsidRPr="007709ED">
        <w:tab/>
      </w:r>
      <w:r w:rsidRPr="007709ED">
        <w:tab/>
      </w:r>
      <w:r w:rsidRPr="007709ED">
        <w:tab/>
        <w:t xml:space="preserve">Cultural Resources </w:t>
      </w:r>
      <w:r w:rsidR="00ED036B" w:rsidRPr="007709ED">
        <w:t xml:space="preserve">Program </w:t>
      </w:r>
      <w:r w:rsidRPr="007709ED">
        <w:t>Manager</w:t>
      </w:r>
      <w:r w:rsidR="00DD3662" w:rsidRPr="007709ED">
        <w:t xml:space="preserve"> </w:t>
      </w:r>
    </w:p>
    <w:p w14:paraId="764B9419" w14:textId="77777777" w:rsidR="00640031" w:rsidRPr="007709ED" w:rsidRDefault="00640031" w:rsidP="00510CCE"/>
    <w:p w14:paraId="4C7D8442" w14:textId="77777777" w:rsidR="00640031" w:rsidRPr="007709ED" w:rsidRDefault="00640031" w:rsidP="00510CCE">
      <w:r w:rsidRPr="007709ED">
        <w:tab/>
      </w:r>
      <w:r w:rsidRPr="007709ED">
        <w:tab/>
      </w:r>
      <w:r w:rsidRPr="007709ED">
        <w:tab/>
      </w:r>
      <w:r w:rsidRPr="007709ED">
        <w:tab/>
      </w:r>
      <w:r w:rsidR="00974D6C" w:rsidRPr="007709ED">
        <w:tab/>
      </w:r>
    </w:p>
    <w:p w14:paraId="0647B784" w14:textId="77777777" w:rsidR="00640031" w:rsidRPr="007709ED" w:rsidRDefault="00640031" w:rsidP="00510CCE">
      <w:r w:rsidRPr="007709ED">
        <w:tab/>
      </w:r>
      <w:r w:rsidRPr="007709ED">
        <w:tab/>
      </w:r>
    </w:p>
    <w:p w14:paraId="0857E6C6" w14:textId="77777777" w:rsidR="00640031" w:rsidRPr="007709ED" w:rsidRDefault="00640031">
      <w:pPr>
        <w:jc w:val="center"/>
      </w:pPr>
    </w:p>
    <w:p w14:paraId="2F3CE6AA" w14:textId="77777777" w:rsidR="00640031" w:rsidRPr="007709ED" w:rsidRDefault="00640031">
      <w:pPr>
        <w:jc w:val="center"/>
      </w:pPr>
    </w:p>
    <w:p w14:paraId="4E69CC18" w14:textId="77777777" w:rsidR="00640031" w:rsidRPr="007709ED" w:rsidRDefault="00640031">
      <w:pPr>
        <w:jc w:val="center"/>
      </w:pPr>
    </w:p>
    <w:p w14:paraId="4BC7815F" w14:textId="77777777" w:rsidR="00640031" w:rsidRPr="007709ED" w:rsidRDefault="00640031">
      <w:pPr>
        <w:jc w:val="center"/>
      </w:pPr>
    </w:p>
    <w:p w14:paraId="3FBAEC62" w14:textId="77777777" w:rsidR="00607133" w:rsidRPr="007709ED" w:rsidRDefault="00607133">
      <w:pPr>
        <w:jc w:val="center"/>
        <w:sectPr w:rsidR="00607133" w:rsidRPr="007709ED" w:rsidSect="00A34EEF">
          <w:headerReference w:type="default" r:id="rId8"/>
          <w:pgSz w:w="12240" w:h="15840" w:code="1"/>
          <w:pgMar w:top="1440" w:right="1800" w:bottom="1440" w:left="1800" w:header="720" w:footer="1152" w:gutter="0"/>
          <w:pgNumType w:fmt="lowerRoman" w:start="1"/>
          <w:cols w:space="720"/>
        </w:sectPr>
      </w:pPr>
    </w:p>
    <w:p w14:paraId="010B4166" w14:textId="77777777" w:rsidR="00640031" w:rsidRPr="007709ED" w:rsidRDefault="00640031">
      <w:pPr>
        <w:jc w:val="center"/>
      </w:pPr>
    </w:p>
    <w:p w14:paraId="27D898B5" w14:textId="77777777" w:rsidR="004C0D69" w:rsidRPr="007709ED" w:rsidRDefault="004C0D69" w:rsidP="004C0D69">
      <w:pPr>
        <w:jc w:val="center"/>
        <w:rPr>
          <w:sz w:val="24"/>
        </w:rPr>
      </w:pPr>
    </w:p>
    <w:p w14:paraId="3B672981" w14:textId="77777777" w:rsidR="004C0D69" w:rsidRPr="007709ED" w:rsidRDefault="004C0D69" w:rsidP="004C0D69">
      <w:pPr>
        <w:jc w:val="center"/>
        <w:rPr>
          <w:sz w:val="24"/>
        </w:rPr>
      </w:pPr>
    </w:p>
    <w:p w14:paraId="7FAFFF5B" w14:textId="77777777" w:rsidR="004C0D69" w:rsidRPr="007709ED" w:rsidRDefault="004C0D69" w:rsidP="004C0D69">
      <w:pPr>
        <w:jc w:val="center"/>
        <w:rPr>
          <w:sz w:val="24"/>
        </w:rPr>
      </w:pPr>
      <w:r w:rsidRPr="007709ED">
        <w:rPr>
          <w:sz w:val="24"/>
        </w:rPr>
        <w:t xml:space="preserve">FORT MCCOY </w:t>
      </w:r>
    </w:p>
    <w:p w14:paraId="1DE44524" w14:textId="77777777" w:rsidR="004C0D69" w:rsidRPr="007709ED" w:rsidRDefault="004C0D69" w:rsidP="004C0D69">
      <w:pPr>
        <w:jc w:val="center"/>
        <w:rPr>
          <w:sz w:val="24"/>
        </w:rPr>
      </w:pPr>
      <w:r w:rsidRPr="007709ED">
        <w:rPr>
          <w:sz w:val="24"/>
        </w:rPr>
        <w:t>INTEGRATED NATURAL RESOURCES MANAGEMENT PLAN</w:t>
      </w:r>
      <w:r w:rsidR="00882DD3" w:rsidRPr="007709ED">
        <w:rPr>
          <w:sz w:val="24"/>
        </w:rPr>
        <w:t xml:space="preserve"> (INRMP)</w:t>
      </w:r>
    </w:p>
    <w:p w14:paraId="593D2BF3" w14:textId="77777777" w:rsidR="004C0D69" w:rsidRPr="007709ED" w:rsidRDefault="004C0D69" w:rsidP="004C0D69">
      <w:pPr>
        <w:jc w:val="center"/>
        <w:rPr>
          <w:sz w:val="24"/>
        </w:rPr>
      </w:pPr>
    </w:p>
    <w:p w14:paraId="1ACBFA1F" w14:textId="6D213909" w:rsidR="004C0D69" w:rsidRPr="007709ED" w:rsidRDefault="00582B35" w:rsidP="004C0D69">
      <w:pPr>
        <w:jc w:val="center"/>
        <w:rPr>
          <w:sz w:val="22"/>
        </w:rPr>
      </w:pPr>
      <w:r w:rsidRPr="007709ED">
        <w:rPr>
          <w:sz w:val="24"/>
        </w:rPr>
        <w:t>2021</w:t>
      </w:r>
    </w:p>
    <w:p w14:paraId="1E473FDF" w14:textId="77777777" w:rsidR="00FD3C27" w:rsidRPr="007709ED" w:rsidRDefault="00FD3C27" w:rsidP="00640031">
      <w:pPr>
        <w:rPr>
          <w:sz w:val="22"/>
        </w:rPr>
      </w:pPr>
    </w:p>
    <w:p w14:paraId="2E6A01DD" w14:textId="77777777" w:rsidR="004C0D69" w:rsidRPr="007709ED" w:rsidRDefault="004C0D69" w:rsidP="00640031">
      <w:pPr>
        <w:rPr>
          <w:sz w:val="22"/>
        </w:rPr>
      </w:pPr>
    </w:p>
    <w:p w14:paraId="33D64970" w14:textId="77777777" w:rsidR="004C0D69" w:rsidRPr="007709ED" w:rsidRDefault="004C0D69" w:rsidP="004C0D69">
      <w:pPr>
        <w:jc w:val="center"/>
        <w:rPr>
          <w:b/>
          <w:sz w:val="22"/>
        </w:rPr>
      </w:pPr>
      <w:r w:rsidRPr="007709ED">
        <w:rPr>
          <w:b/>
          <w:sz w:val="22"/>
        </w:rPr>
        <w:t>Approved By:</w:t>
      </w:r>
    </w:p>
    <w:p w14:paraId="2B7ED081" w14:textId="77777777" w:rsidR="005A0381" w:rsidRPr="007709ED" w:rsidRDefault="005A0381" w:rsidP="004C0D69">
      <w:pPr>
        <w:jc w:val="center"/>
        <w:rPr>
          <w:b/>
          <w:sz w:val="22"/>
        </w:rPr>
      </w:pPr>
    </w:p>
    <w:p w14:paraId="51AD4CCF" w14:textId="77777777" w:rsidR="005A0381" w:rsidRPr="007709ED" w:rsidRDefault="005A0381" w:rsidP="004C0D69">
      <w:pPr>
        <w:jc w:val="center"/>
        <w:rPr>
          <w:b/>
          <w:sz w:val="22"/>
        </w:rPr>
      </w:pPr>
    </w:p>
    <w:p w14:paraId="3B11AFB8" w14:textId="77777777" w:rsidR="005A0381" w:rsidRPr="007709ED" w:rsidRDefault="005A0381" w:rsidP="004C0D69">
      <w:pPr>
        <w:jc w:val="center"/>
        <w:rPr>
          <w:b/>
          <w:sz w:val="22"/>
        </w:rPr>
      </w:pPr>
    </w:p>
    <w:p w14:paraId="36CEC8EF" w14:textId="1D1C0C10" w:rsidR="005A0381" w:rsidRPr="007709ED" w:rsidRDefault="005A0381" w:rsidP="004C0D69">
      <w:pPr>
        <w:jc w:val="center"/>
        <w:rPr>
          <w:sz w:val="22"/>
        </w:rPr>
      </w:pPr>
      <w:r w:rsidRPr="007709ED">
        <w:rPr>
          <w:sz w:val="22"/>
        </w:rPr>
        <w:t>_____________________________________________________</w:t>
      </w:r>
    </w:p>
    <w:p w14:paraId="2C0EDFD2" w14:textId="77777777" w:rsidR="005A0381" w:rsidRPr="007709ED" w:rsidRDefault="005A0381" w:rsidP="004C0D69">
      <w:pPr>
        <w:jc w:val="center"/>
        <w:rPr>
          <w:sz w:val="22"/>
        </w:rPr>
      </w:pPr>
    </w:p>
    <w:p w14:paraId="653FEC8F" w14:textId="57496C5B" w:rsidR="005A0381" w:rsidRPr="007709ED" w:rsidRDefault="005A0381" w:rsidP="004C0D69">
      <w:pPr>
        <w:jc w:val="center"/>
        <w:rPr>
          <w:sz w:val="22"/>
        </w:rPr>
      </w:pPr>
      <w:r w:rsidRPr="007709ED">
        <w:rPr>
          <w:sz w:val="22"/>
        </w:rPr>
        <w:t>Fort McCoy Director of Plans, Training, Mobilization and Security</w:t>
      </w:r>
    </w:p>
    <w:p w14:paraId="3ECC1279" w14:textId="77777777" w:rsidR="001B53A1" w:rsidRPr="007709ED" w:rsidRDefault="001B53A1" w:rsidP="004C0D69">
      <w:pPr>
        <w:jc w:val="center"/>
        <w:rPr>
          <w:sz w:val="22"/>
        </w:rPr>
      </w:pPr>
    </w:p>
    <w:p w14:paraId="00689305" w14:textId="77777777" w:rsidR="005A0381" w:rsidRPr="007709ED" w:rsidRDefault="005A0381" w:rsidP="004C0D69">
      <w:pPr>
        <w:jc w:val="center"/>
        <w:rPr>
          <w:sz w:val="22"/>
        </w:rPr>
      </w:pPr>
    </w:p>
    <w:p w14:paraId="46DCD6EC" w14:textId="77777777" w:rsidR="005A0381" w:rsidRPr="007709ED" w:rsidRDefault="005A0381" w:rsidP="004C0D69">
      <w:pPr>
        <w:jc w:val="center"/>
        <w:rPr>
          <w:sz w:val="22"/>
        </w:rPr>
      </w:pPr>
    </w:p>
    <w:p w14:paraId="212DE6BE" w14:textId="77777777" w:rsidR="005A0381" w:rsidRPr="007709ED" w:rsidRDefault="005A0381" w:rsidP="004C0D69">
      <w:pPr>
        <w:jc w:val="center"/>
        <w:rPr>
          <w:sz w:val="22"/>
        </w:rPr>
      </w:pPr>
    </w:p>
    <w:p w14:paraId="78F9C210" w14:textId="77777777" w:rsidR="005A0381" w:rsidRPr="007709ED" w:rsidRDefault="005A0381" w:rsidP="004C0D69">
      <w:pPr>
        <w:jc w:val="center"/>
        <w:rPr>
          <w:sz w:val="22"/>
        </w:rPr>
      </w:pPr>
    </w:p>
    <w:p w14:paraId="2096E51D" w14:textId="51606473" w:rsidR="005A0381" w:rsidRPr="007709ED" w:rsidRDefault="005A0381" w:rsidP="004C0D69">
      <w:pPr>
        <w:jc w:val="center"/>
        <w:rPr>
          <w:sz w:val="22"/>
        </w:rPr>
      </w:pPr>
      <w:r w:rsidRPr="007709ED">
        <w:rPr>
          <w:sz w:val="22"/>
        </w:rPr>
        <w:t>______________________________________________________</w:t>
      </w:r>
    </w:p>
    <w:p w14:paraId="390C9853" w14:textId="77777777" w:rsidR="005A0381" w:rsidRPr="007709ED" w:rsidRDefault="005A0381" w:rsidP="004C0D69">
      <w:pPr>
        <w:jc w:val="center"/>
        <w:rPr>
          <w:sz w:val="22"/>
        </w:rPr>
      </w:pPr>
    </w:p>
    <w:p w14:paraId="57E04268" w14:textId="5E0EE5B7" w:rsidR="005A0381" w:rsidRPr="007709ED" w:rsidRDefault="005A0381" w:rsidP="004C0D69">
      <w:pPr>
        <w:jc w:val="center"/>
        <w:rPr>
          <w:sz w:val="22"/>
        </w:rPr>
      </w:pPr>
      <w:r w:rsidRPr="007709ED">
        <w:rPr>
          <w:sz w:val="22"/>
        </w:rPr>
        <w:t>Fort McCoy Director of Public Works</w:t>
      </w:r>
    </w:p>
    <w:p w14:paraId="7C8F760B" w14:textId="77777777" w:rsidR="005A0381" w:rsidRPr="007709ED" w:rsidRDefault="005A0381" w:rsidP="004C0D69">
      <w:pPr>
        <w:jc w:val="center"/>
        <w:rPr>
          <w:sz w:val="22"/>
        </w:rPr>
      </w:pPr>
    </w:p>
    <w:p w14:paraId="26B078A9" w14:textId="77777777" w:rsidR="005A0381" w:rsidRPr="007709ED" w:rsidRDefault="005A0381" w:rsidP="004C0D69">
      <w:pPr>
        <w:jc w:val="center"/>
        <w:rPr>
          <w:sz w:val="22"/>
        </w:rPr>
      </w:pPr>
    </w:p>
    <w:p w14:paraId="5B11BE30" w14:textId="77777777" w:rsidR="005A0381" w:rsidRPr="007709ED" w:rsidRDefault="005A0381" w:rsidP="004C0D69">
      <w:pPr>
        <w:jc w:val="center"/>
        <w:rPr>
          <w:sz w:val="22"/>
        </w:rPr>
      </w:pPr>
    </w:p>
    <w:p w14:paraId="52BA2CA0" w14:textId="77777777" w:rsidR="005A0381" w:rsidRPr="007709ED" w:rsidRDefault="005A0381" w:rsidP="004C0D69">
      <w:pPr>
        <w:jc w:val="center"/>
        <w:rPr>
          <w:sz w:val="22"/>
        </w:rPr>
      </w:pPr>
    </w:p>
    <w:p w14:paraId="4B4ED343" w14:textId="16A26400" w:rsidR="005A0381" w:rsidRPr="007709ED" w:rsidRDefault="005A0381" w:rsidP="004C0D69">
      <w:pPr>
        <w:jc w:val="center"/>
        <w:rPr>
          <w:sz w:val="22"/>
        </w:rPr>
      </w:pPr>
      <w:r w:rsidRPr="007709ED">
        <w:rPr>
          <w:sz w:val="22"/>
        </w:rPr>
        <w:t>_______________________________________________________</w:t>
      </w:r>
    </w:p>
    <w:p w14:paraId="2A0B82B7" w14:textId="77777777" w:rsidR="005A0381" w:rsidRPr="007709ED" w:rsidRDefault="005A0381" w:rsidP="004C0D69">
      <w:pPr>
        <w:jc w:val="center"/>
        <w:rPr>
          <w:sz w:val="22"/>
        </w:rPr>
      </w:pPr>
    </w:p>
    <w:p w14:paraId="788160A1" w14:textId="1664EE09" w:rsidR="005A0381" w:rsidRPr="007709ED" w:rsidRDefault="005A0381" w:rsidP="004C0D69">
      <w:pPr>
        <w:jc w:val="center"/>
        <w:rPr>
          <w:sz w:val="22"/>
        </w:rPr>
      </w:pPr>
      <w:r w:rsidRPr="007709ED">
        <w:rPr>
          <w:sz w:val="22"/>
        </w:rPr>
        <w:t>Fort McCoy Garrison Commander</w:t>
      </w:r>
    </w:p>
    <w:p w14:paraId="2FAC8550" w14:textId="77777777" w:rsidR="005A0381" w:rsidRPr="007709ED" w:rsidRDefault="005A0381" w:rsidP="004C0D69">
      <w:pPr>
        <w:jc w:val="center"/>
        <w:rPr>
          <w:b/>
          <w:sz w:val="22"/>
        </w:rPr>
      </w:pPr>
    </w:p>
    <w:p w14:paraId="08832DC0" w14:textId="77777777" w:rsidR="005A0381" w:rsidRPr="007709ED" w:rsidRDefault="005A0381" w:rsidP="004C0D69">
      <w:pPr>
        <w:jc w:val="center"/>
        <w:rPr>
          <w:b/>
          <w:sz w:val="22"/>
        </w:rPr>
      </w:pPr>
    </w:p>
    <w:p w14:paraId="333C85D0" w14:textId="26D83BBB" w:rsidR="005A0381" w:rsidRPr="007709ED" w:rsidRDefault="005A0381" w:rsidP="004C0D69">
      <w:pPr>
        <w:jc w:val="center"/>
        <w:rPr>
          <w:b/>
          <w:sz w:val="22"/>
        </w:rPr>
      </w:pPr>
      <w:r w:rsidRPr="007709ED">
        <w:rPr>
          <w:b/>
          <w:sz w:val="22"/>
        </w:rPr>
        <w:t>In Agreement with the INRMP</w:t>
      </w:r>
    </w:p>
    <w:p w14:paraId="50782FE7" w14:textId="77777777" w:rsidR="005A0381" w:rsidRPr="007709ED" w:rsidRDefault="005A0381" w:rsidP="004C0D69">
      <w:pPr>
        <w:jc w:val="center"/>
        <w:rPr>
          <w:b/>
          <w:sz w:val="22"/>
        </w:rPr>
      </w:pPr>
    </w:p>
    <w:p w14:paraId="2DD288E3" w14:textId="77777777" w:rsidR="005A0381" w:rsidRPr="007709ED" w:rsidRDefault="005A0381" w:rsidP="004C0D69">
      <w:pPr>
        <w:jc w:val="center"/>
        <w:rPr>
          <w:b/>
          <w:sz w:val="22"/>
        </w:rPr>
      </w:pPr>
    </w:p>
    <w:p w14:paraId="00DA2963" w14:textId="77777777" w:rsidR="005A0381" w:rsidRPr="007709ED" w:rsidRDefault="005A0381" w:rsidP="004C0D69">
      <w:pPr>
        <w:jc w:val="center"/>
        <w:rPr>
          <w:b/>
          <w:sz w:val="22"/>
        </w:rPr>
      </w:pPr>
    </w:p>
    <w:p w14:paraId="4C7261ED" w14:textId="77777777" w:rsidR="005A0381" w:rsidRPr="007709ED" w:rsidRDefault="005A0381" w:rsidP="004C0D69">
      <w:pPr>
        <w:jc w:val="center"/>
        <w:rPr>
          <w:b/>
          <w:sz w:val="22"/>
        </w:rPr>
      </w:pPr>
    </w:p>
    <w:p w14:paraId="5B23AC52" w14:textId="2C1B9045" w:rsidR="005A0381" w:rsidRPr="007709ED" w:rsidRDefault="009668C3" w:rsidP="004C0D69">
      <w:pPr>
        <w:jc w:val="center"/>
        <w:rPr>
          <w:sz w:val="22"/>
        </w:rPr>
      </w:pPr>
      <w:r w:rsidRPr="007709ED">
        <w:rPr>
          <w:sz w:val="22"/>
        </w:rPr>
        <w:t>__________________________________________________________</w:t>
      </w:r>
    </w:p>
    <w:p w14:paraId="47F8BA9A" w14:textId="77777777" w:rsidR="009668C3" w:rsidRPr="007709ED" w:rsidRDefault="009668C3" w:rsidP="004C0D69">
      <w:pPr>
        <w:jc w:val="center"/>
        <w:rPr>
          <w:sz w:val="22"/>
        </w:rPr>
      </w:pPr>
    </w:p>
    <w:p w14:paraId="1B0A95FA" w14:textId="00285D82" w:rsidR="009668C3" w:rsidRPr="007709ED" w:rsidRDefault="009668C3" w:rsidP="004C0D69">
      <w:pPr>
        <w:jc w:val="center"/>
        <w:rPr>
          <w:sz w:val="22"/>
        </w:rPr>
      </w:pPr>
      <w:r w:rsidRPr="007709ED">
        <w:rPr>
          <w:sz w:val="22"/>
        </w:rPr>
        <w:t>US Fish and Wildlife Service</w:t>
      </w:r>
    </w:p>
    <w:p w14:paraId="2797F4DB" w14:textId="77777777" w:rsidR="009668C3" w:rsidRPr="007709ED" w:rsidRDefault="009668C3" w:rsidP="004C0D69">
      <w:pPr>
        <w:jc w:val="center"/>
        <w:rPr>
          <w:sz w:val="22"/>
        </w:rPr>
      </w:pPr>
    </w:p>
    <w:p w14:paraId="0B994AFB" w14:textId="77777777" w:rsidR="009668C3" w:rsidRPr="007709ED" w:rsidRDefault="009668C3" w:rsidP="004C0D69">
      <w:pPr>
        <w:jc w:val="center"/>
        <w:rPr>
          <w:sz w:val="22"/>
        </w:rPr>
      </w:pPr>
    </w:p>
    <w:p w14:paraId="12DE43BF" w14:textId="77777777" w:rsidR="009668C3" w:rsidRPr="007709ED" w:rsidRDefault="009668C3" w:rsidP="004C0D69">
      <w:pPr>
        <w:jc w:val="center"/>
        <w:rPr>
          <w:sz w:val="22"/>
        </w:rPr>
      </w:pPr>
    </w:p>
    <w:p w14:paraId="73D9B194" w14:textId="77777777" w:rsidR="009668C3" w:rsidRPr="007709ED" w:rsidRDefault="009668C3" w:rsidP="004C0D69">
      <w:pPr>
        <w:jc w:val="center"/>
        <w:rPr>
          <w:sz w:val="22"/>
        </w:rPr>
      </w:pPr>
    </w:p>
    <w:p w14:paraId="017E67A4" w14:textId="570059AC" w:rsidR="009668C3" w:rsidRPr="007709ED" w:rsidRDefault="009668C3" w:rsidP="004C0D69">
      <w:pPr>
        <w:jc w:val="center"/>
        <w:rPr>
          <w:sz w:val="22"/>
        </w:rPr>
      </w:pPr>
      <w:r w:rsidRPr="007709ED">
        <w:rPr>
          <w:sz w:val="22"/>
        </w:rPr>
        <w:t>_____________________________________________________________</w:t>
      </w:r>
    </w:p>
    <w:p w14:paraId="695AAF34" w14:textId="77777777" w:rsidR="009668C3" w:rsidRPr="007709ED" w:rsidRDefault="009668C3" w:rsidP="004C0D69">
      <w:pPr>
        <w:jc w:val="center"/>
        <w:rPr>
          <w:sz w:val="22"/>
        </w:rPr>
      </w:pPr>
    </w:p>
    <w:p w14:paraId="25F89F61" w14:textId="4E07148B" w:rsidR="009668C3" w:rsidRPr="007709ED" w:rsidRDefault="009668C3" w:rsidP="004C0D69">
      <w:pPr>
        <w:jc w:val="center"/>
        <w:rPr>
          <w:sz w:val="22"/>
        </w:rPr>
      </w:pPr>
      <w:r w:rsidRPr="007709ED">
        <w:rPr>
          <w:sz w:val="22"/>
        </w:rPr>
        <w:t>Wisconsin Department of Natural Resources</w:t>
      </w:r>
    </w:p>
    <w:p w14:paraId="35ED7C0E" w14:textId="446AAB6B" w:rsidR="004C0D69" w:rsidRPr="007709ED" w:rsidRDefault="004C0D69" w:rsidP="004C0D69">
      <w:pPr>
        <w:jc w:val="center"/>
        <w:rPr>
          <w:sz w:val="22"/>
        </w:rPr>
        <w:sectPr w:rsidR="004C0D69" w:rsidRPr="007709ED" w:rsidSect="0060741C">
          <w:pgSz w:w="12240" w:h="15840" w:code="1"/>
          <w:pgMar w:top="720" w:right="720" w:bottom="720" w:left="720" w:header="720" w:footer="1152" w:gutter="0"/>
          <w:pgNumType w:fmt="lowerRoman" w:start="1"/>
          <w:cols w:space="720"/>
        </w:sectPr>
      </w:pPr>
    </w:p>
    <w:p w14:paraId="72BD0597" w14:textId="77777777" w:rsidR="000D6602" w:rsidRPr="007709ED" w:rsidRDefault="00646A76" w:rsidP="00646A76">
      <w:pPr>
        <w:pStyle w:val="TOCHeading"/>
        <w:jc w:val="center"/>
        <w:rPr>
          <w:rFonts w:ascii="Times New Roman" w:hAnsi="Times New Roman"/>
          <w:b w:val="0"/>
          <w:color w:val="auto"/>
          <w:sz w:val="24"/>
        </w:rPr>
      </w:pPr>
      <w:r w:rsidRPr="007709ED">
        <w:rPr>
          <w:rFonts w:ascii="Times New Roman" w:hAnsi="Times New Roman"/>
          <w:b w:val="0"/>
          <w:color w:val="auto"/>
          <w:sz w:val="24"/>
        </w:rPr>
        <w:lastRenderedPageBreak/>
        <w:t>CONTENTS</w:t>
      </w:r>
    </w:p>
    <w:p w14:paraId="588C7042" w14:textId="77777777" w:rsidR="00646A76" w:rsidRPr="007709ED" w:rsidRDefault="00646A76" w:rsidP="00646A76">
      <w:pPr>
        <w:rPr>
          <w:sz w:val="24"/>
        </w:rPr>
      </w:pPr>
    </w:p>
    <w:p w14:paraId="70682FD6" w14:textId="4D5662DB" w:rsidR="00A6590F" w:rsidRDefault="009F584C">
      <w:pPr>
        <w:pStyle w:val="TOC1"/>
        <w:tabs>
          <w:tab w:val="right" w:leader="dot" w:pos="8630"/>
        </w:tabs>
        <w:rPr>
          <w:rFonts w:asciiTheme="minorHAnsi" w:eastAsiaTheme="minorEastAsia" w:hAnsiTheme="minorHAnsi" w:cstheme="minorBidi"/>
          <w:b w:val="0"/>
          <w:bCs w:val="0"/>
          <w:noProof/>
          <w:sz w:val="22"/>
          <w:szCs w:val="22"/>
        </w:rPr>
      </w:pPr>
      <w:r w:rsidRPr="007709ED">
        <w:fldChar w:fldCharType="begin"/>
      </w:r>
      <w:r w:rsidR="000D6602" w:rsidRPr="007709ED">
        <w:instrText xml:space="preserve"> TOC \o "1-3" \h \z \u </w:instrText>
      </w:r>
      <w:r w:rsidRPr="007709ED">
        <w:fldChar w:fldCharType="separate"/>
      </w:r>
      <w:hyperlink w:anchor="_Toc82524243" w:history="1">
        <w:r w:rsidR="00A6590F" w:rsidRPr="0069371E">
          <w:rPr>
            <w:rStyle w:val="Hyperlink"/>
            <w:noProof/>
          </w:rPr>
          <w:t>LIST OF FIGURES AND TABLES</w:t>
        </w:r>
        <w:r w:rsidR="00A6590F">
          <w:rPr>
            <w:noProof/>
            <w:webHidden/>
          </w:rPr>
          <w:tab/>
        </w:r>
        <w:r w:rsidR="00A6590F">
          <w:rPr>
            <w:noProof/>
            <w:webHidden/>
          </w:rPr>
          <w:fldChar w:fldCharType="begin"/>
        </w:r>
        <w:r w:rsidR="00A6590F">
          <w:rPr>
            <w:noProof/>
            <w:webHidden/>
          </w:rPr>
          <w:instrText xml:space="preserve"> PAGEREF _Toc82524243 \h </w:instrText>
        </w:r>
        <w:r w:rsidR="00A6590F">
          <w:rPr>
            <w:noProof/>
            <w:webHidden/>
          </w:rPr>
        </w:r>
        <w:r w:rsidR="00A6590F">
          <w:rPr>
            <w:noProof/>
            <w:webHidden/>
          </w:rPr>
          <w:fldChar w:fldCharType="separate"/>
        </w:r>
        <w:r w:rsidR="00A6590F">
          <w:rPr>
            <w:noProof/>
            <w:webHidden/>
          </w:rPr>
          <w:t>vi</w:t>
        </w:r>
        <w:r w:rsidR="00A6590F">
          <w:rPr>
            <w:noProof/>
            <w:webHidden/>
          </w:rPr>
          <w:fldChar w:fldCharType="end"/>
        </w:r>
      </w:hyperlink>
    </w:p>
    <w:p w14:paraId="680029E3" w14:textId="245831D4" w:rsidR="00A6590F" w:rsidRDefault="003C6292">
      <w:pPr>
        <w:pStyle w:val="TOC1"/>
        <w:tabs>
          <w:tab w:val="right" w:leader="dot" w:pos="8630"/>
        </w:tabs>
        <w:rPr>
          <w:rFonts w:asciiTheme="minorHAnsi" w:eastAsiaTheme="minorEastAsia" w:hAnsiTheme="minorHAnsi" w:cstheme="minorBidi"/>
          <w:b w:val="0"/>
          <w:bCs w:val="0"/>
          <w:noProof/>
          <w:sz w:val="22"/>
          <w:szCs w:val="22"/>
        </w:rPr>
      </w:pPr>
      <w:hyperlink w:anchor="_Toc82524244" w:history="1">
        <w:r w:rsidR="00A6590F" w:rsidRPr="0069371E">
          <w:rPr>
            <w:rStyle w:val="Hyperlink"/>
            <w:noProof/>
          </w:rPr>
          <w:t>EXECUTIVE SUMMARY</w:t>
        </w:r>
        <w:r w:rsidR="00A6590F">
          <w:rPr>
            <w:noProof/>
            <w:webHidden/>
          </w:rPr>
          <w:tab/>
        </w:r>
        <w:r w:rsidR="00A6590F">
          <w:rPr>
            <w:noProof/>
            <w:webHidden/>
          </w:rPr>
          <w:fldChar w:fldCharType="begin"/>
        </w:r>
        <w:r w:rsidR="00A6590F">
          <w:rPr>
            <w:noProof/>
            <w:webHidden/>
          </w:rPr>
          <w:instrText xml:space="preserve"> PAGEREF _Toc82524244 \h </w:instrText>
        </w:r>
        <w:r w:rsidR="00A6590F">
          <w:rPr>
            <w:noProof/>
            <w:webHidden/>
          </w:rPr>
        </w:r>
        <w:r w:rsidR="00A6590F">
          <w:rPr>
            <w:noProof/>
            <w:webHidden/>
          </w:rPr>
          <w:fldChar w:fldCharType="separate"/>
        </w:r>
        <w:r w:rsidR="00A6590F">
          <w:rPr>
            <w:noProof/>
            <w:webHidden/>
          </w:rPr>
          <w:t>vii</w:t>
        </w:r>
        <w:r w:rsidR="00A6590F">
          <w:rPr>
            <w:noProof/>
            <w:webHidden/>
          </w:rPr>
          <w:fldChar w:fldCharType="end"/>
        </w:r>
      </w:hyperlink>
    </w:p>
    <w:p w14:paraId="6953E120" w14:textId="7520F2E3" w:rsidR="00A6590F" w:rsidRDefault="003C6292">
      <w:pPr>
        <w:pStyle w:val="TOC1"/>
        <w:tabs>
          <w:tab w:val="left" w:pos="600"/>
          <w:tab w:val="right" w:leader="dot" w:pos="8630"/>
        </w:tabs>
        <w:rPr>
          <w:rFonts w:asciiTheme="minorHAnsi" w:eastAsiaTheme="minorEastAsia" w:hAnsiTheme="minorHAnsi" w:cstheme="minorBidi"/>
          <w:b w:val="0"/>
          <w:bCs w:val="0"/>
          <w:noProof/>
          <w:sz w:val="22"/>
          <w:szCs w:val="22"/>
        </w:rPr>
      </w:pPr>
      <w:hyperlink w:anchor="_Toc82524245" w:history="1">
        <w:r w:rsidR="00A6590F" w:rsidRPr="0069371E">
          <w:rPr>
            <w:rStyle w:val="Hyperlink"/>
            <w:noProof/>
          </w:rPr>
          <w:t>1.0</w:t>
        </w:r>
        <w:r w:rsidR="00A6590F">
          <w:rPr>
            <w:rFonts w:asciiTheme="minorHAnsi" w:eastAsiaTheme="minorEastAsia" w:hAnsiTheme="minorHAnsi" w:cstheme="minorBidi"/>
            <w:b w:val="0"/>
            <w:bCs w:val="0"/>
            <w:noProof/>
            <w:sz w:val="22"/>
            <w:szCs w:val="22"/>
          </w:rPr>
          <w:tab/>
        </w:r>
        <w:r w:rsidR="00A6590F" w:rsidRPr="0069371E">
          <w:rPr>
            <w:rStyle w:val="Hyperlink"/>
            <w:noProof/>
          </w:rPr>
          <w:t>OVERVIEW</w:t>
        </w:r>
        <w:r w:rsidR="00A6590F">
          <w:rPr>
            <w:noProof/>
            <w:webHidden/>
          </w:rPr>
          <w:tab/>
        </w:r>
        <w:r w:rsidR="00A6590F">
          <w:rPr>
            <w:noProof/>
            <w:webHidden/>
          </w:rPr>
          <w:fldChar w:fldCharType="begin"/>
        </w:r>
        <w:r w:rsidR="00A6590F">
          <w:rPr>
            <w:noProof/>
            <w:webHidden/>
          </w:rPr>
          <w:instrText xml:space="preserve"> PAGEREF _Toc82524245 \h </w:instrText>
        </w:r>
        <w:r w:rsidR="00A6590F">
          <w:rPr>
            <w:noProof/>
            <w:webHidden/>
          </w:rPr>
        </w:r>
        <w:r w:rsidR="00A6590F">
          <w:rPr>
            <w:noProof/>
            <w:webHidden/>
          </w:rPr>
          <w:fldChar w:fldCharType="separate"/>
        </w:r>
        <w:r w:rsidR="00A6590F">
          <w:rPr>
            <w:noProof/>
            <w:webHidden/>
          </w:rPr>
          <w:t>1</w:t>
        </w:r>
        <w:r w:rsidR="00A6590F">
          <w:rPr>
            <w:noProof/>
            <w:webHidden/>
          </w:rPr>
          <w:fldChar w:fldCharType="end"/>
        </w:r>
      </w:hyperlink>
    </w:p>
    <w:p w14:paraId="51F06589" w14:textId="541C4D7C" w:rsidR="00A6590F" w:rsidRDefault="003C6292">
      <w:pPr>
        <w:pStyle w:val="TOC2"/>
        <w:rPr>
          <w:rFonts w:asciiTheme="minorHAnsi" w:eastAsiaTheme="minorEastAsia" w:hAnsiTheme="minorHAnsi" w:cstheme="minorBidi"/>
          <w:smallCaps w:val="0"/>
          <w:noProof/>
          <w:sz w:val="22"/>
          <w:szCs w:val="22"/>
        </w:rPr>
      </w:pPr>
      <w:hyperlink w:anchor="_Toc82524246" w:history="1">
        <w:r w:rsidR="00A6590F" w:rsidRPr="0069371E">
          <w:rPr>
            <w:rStyle w:val="Hyperlink"/>
            <w:b/>
            <w:noProof/>
          </w:rPr>
          <w:t>1.1</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Authority</w:t>
        </w:r>
        <w:r w:rsidR="00A6590F">
          <w:rPr>
            <w:noProof/>
            <w:webHidden/>
          </w:rPr>
          <w:tab/>
        </w:r>
        <w:r w:rsidR="00A6590F">
          <w:rPr>
            <w:noProof/>
            <w:webHidden/>
          </w:rPr>
          <w:fldChar w:fldCharType="begin"/>
        </w:r>
        <w:r w:rsidR="00A6590F">
          <w:rPr>
            <w:noProof/>
            <w:webHidden/>
          </w:rPr>
          <w:instrText xml:space="preserve"> PAGEREF _Toc82524246 \h </w:instrText>
        </w:r>
        <w:r w:rsidR="00A6590F">
          <w:rPr>
            <w:noProof/>
            <w:webHidden/>
          </w:rPr>
        </w:r>
        <w:r w:rsidR="00A6590F">
          <w:rPr>
            <w:noProof/>
            <w:webHidden/>
          </w:rPr>
          <w:fldChar w:fldCharType="separate"/>
        </w:r>
        <w:r w:rsidR="00A6590F">
          <w:rPr>
            <w:noProof/>
            <w:webHidden/>
          </w:rPr>
          <w:t>1</w:t>
        </w:r>
        <w:r w:rsidR="00A6590F">
          <w:rPr>
            <w:noProof/>
            <w:webHidden/>
          </w:rPr>
          <w:fldChar w:fldCharType="end"/>
        </w:r>
      </w:hyperlink>
    </w:p>
    <w:p w14:paraId="0E741B9A" w14:textId="6B6808E8" w:rsidR="00A6590F" w:rsidRDefault="003C6292">
      <w:pPr>
        <w:pStyle w:val="TOC2"/>
        <w:rPr>
          <w:rFonts w:asciiTheme="minorHAnsi" w:eastAsiaTheme="minorEastAsia" w:hAnsiTheme="minorHAnsi" w:cstheme="minorBidi"/>
          <w:smallCaps w:val="0"/>
          <w:noProof/>
          <w:sz w:val="22"/>
          <w:szCs w:val="22"/>
        </w:rPr>
      </w:pPr>
      <w:hyperlink w:anchor="_Toc82524247" w:history="1">
        <w:r w:rsidR="00A6590F" w:rsidRPr="0069371E">
          <w:rPr>
            <w:rStyle w:val="Hyperlink"/>
            <w:b/>
            <w:noProof/>
          </w:rPr>
          <w:t>1.2</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Purpose</w:t>
        </w:r>
        <w:r w:rsidR="00A6590F">
          <w:rPr>
            <w:noProof/>
            <w:webHidden/>
          </w:rPr>
          <w:tab/>
        </w:r>
        <w:r w:rsidR="00A6590F">
          <w:rPr>
            <w:noProof/>
            <w:webHidden/>
          </w:rPr>
          <w:fldChar w:fldCharType="begin"/>
        </w:r>
        <w:r w:rsidR="00A6590F">
          <w:rPr>
            <w:noProof/>
            <w:webHidden/>
          </w:rPr>
          <w:instrText xml:space="preserve"> PAGEREF _Toc82524247 \h </w:instrText>
        </w:r>
        <w:r w:rsidR="00A6590F">
          <w:rPr>
            <w:noProof/>
            <w:webHidden/>
          </w:rPr>
        </w:r>
        <w:r w:rsidR="00A6590F">
          <w:rPr>
            <w:noProof/>
            <w:webHidden/>
          </w:rPr>
          <w:fldChar w:fldCharType="separate"/>
        </w:r>
        <w:r w:rsidR="00A6590F">
          <w:rPr>
            <w:noProof/>
            <w:webHidden/>
          </w:rPr>
          <w:t>1</w:t>
        </w:r>
        <w:r w:rsidR="00A6590F">
          <w:rPr>
            <w:noProof/>
            <w:webHidden/>
          </w:rPr>
          <w:fldChar w:fldCharType="end"/>
        </w:r>
      </w:hyperlink>
    </w:p>
    <w:p w14:paraId="1753ACD4" w14:textId="650CD089" w:rsidR="00A6590F" w:rsidRDefault="003C6292">
      <w:pPr>
        <w:pStyle w:val="TOC3"/>
        <w:rPr>
          <w:rFonts w:asciiTheme="minorHAnsi" w:hAnsiTheme="minorHAnsi" w:cstheme="minorBidi"/>
          <w:b w:val="0"/>
          <w:i w:val="0"/>
          <w:iCs w:val="0"/>
          <w:sz w:val="22"/>
          <w:szCs w:val="22"/>
        </w:rPr>
      </w:pPr>
      <w:hyperlink w:anchor="_Toc82524248" w:history="1">
        <w:r w:rsidR="00A6590F" w:rsidRPr="0069371E">
          <w:rPr>
            <w:rStyle w:val="Hyperlink"/>
          </w:rPr>
          <w:t>1.2.1</w:t>
        </w:r>
        <w:r w:rsidR="00A6590F">
          <w:rPr>
            <w:rFonts w:asciiTheme="minorHAnsi" w:hAnsiTheme="minorHAnsi" w:cstheme="minorBidi"/>
            <w:b w:val="0"/>
            <w:i w:val="0"/>
            <w:iCs w:val="0"/>
            <w:sz w:val="22"/>
            <w:szCs w:val="22"/>
          </w:rPr>
          <w:tab/>
        </w:r>
        <w:r w:rsidR="00A6590F" w:rsidRPr="0069371E">
          <w:rPr>
            <w:rStyle w:val="Hyperlink"/>
          </w:rPr>
          <w:t xml:space="preserve"> Compliance Requirements</w:t>
        </w:r>
        <w:r w:rsidR="00A6590F">
          <w:rPr>
            <w:webHidden/>
          </w:rPr>
          <w:tab/>
        </w:r>
        <w:r w:rsidR="00A6590F">
          <w:rPr>
            <w:webHidden/>
          </w:rPr>
          <w:fldChar w:fldCharType="begin"/>
        </w:r>
        <w:r w:rsidR="00A6590F">
          <w:rPr>
            <w:webHidden/>
          </w:rPr>
          <w:instrText xml:space="preserve"> PAGEREF _Toc82524248 \h </w:instrText>
        </w:r>
        <w:r w:rsidR="00A6590F">
          <w:rPr>
            <w:webHidden/>
          </w:rPr>
        </w:r>
        <w:r w:rsidR="00A6590F">
          <w:rPr>
            <w:webHidden/>
          </w:rPr>
          <w:fldChar w:fldCharType="separate"/>
        </w:r>
        <w:r w:rsidR="00A6590F">
          <w:rPr>
            <w:webHidden/>
          </w:rPr>
          <w:t>1</w:t>
        </w:r>
        <w:r w:rsidR="00A6590F">
          <w:rPr>
            <w:webHidden/>
          </w:rPr>
          <w:fldChar w:fldCharType="end"/>
        </w:r>
      </w:hyperlink>
    </w:p>
    <w:p w14:paraId="0019F83E" w14:textId="599F94DB" w:rsidR="00A6590F" w:rsidRDefault="003C6292">
      <w:pPr>
        <w:pStyle w:val="TOC3"/>
        <w:rPr>
          <w:rFonts w:asciiTheme="minorHAnsi" w:hAnsiTheme="minorHAnsi" w:cstheme="minorBidi"/>
          <w:b w:val="0"/>
          <w:i w:val="0"/>
          <w:iCs w:val="0"/>
          <w:sz w:val="22"/>
          <w:szCs w:val="22"/>
        </w:rPr>
      </w:pPr>
      <w:hyperlink w:anchor="_Toc82524249" w:history="1">
        <w:r w:rsidR="00A6590F" w:rsidRPr="0069371E">
          <w:rPr>
            <w:rStyle w:val="Hyperlink"/>
          </w:rPr>
          <w:t>1.2.2</w:t>
        </w:r>
        <w:r w:rsidR="00A6590F">
          <w:rPr>
            <w:rFonts w:asciiTheme="minorHAnsi" w:hAnsiTheme="minorHAnsi" w:cstheme="minorBidi"/>
            <w:b w:val="0"/>
            <w:i w:val="0"/>
            <w:iCs w:val="0"/>
            <w:sz w:val="22"/>
            <w:szCs w:val="22"/>
          </w:rPr>
          <w:tab/>
        </w:r>
        <w:r w:rsidR="00A6590F" w:rsidRPr="0069371E">
          <w:rPr>
            <w:rStyle w:val="Hyperlink"/>
          </w:rPr>
          <w:t xml:space="preserve"> Stewardship Requirements</w:t>
        </w:r>
        <w:r w:rsidR="00A6590F">
          <w:rPr>
            <w:webHidden/>
          </w:rPr>
          <w:tab/>
        </w:r>
        <w:r w:rsidR="00A6590F">
          <w:rPr>
            <w:webHidden/>
          </w:rPr>
          <w:fldChar w:fldCharType="begin"/>
        </w:r>
        <w:r w:rsidR="00A6590F">
          <w:rPr>
            <w:webHidden/>
          </w:rPr>
          <w:instrText xml:space="preserve"> PAGEREF _Toc82524249 \h </w:instrText>
        </w:r>
        <w:r w:rsidR="00A6590F">
          <w:rPr>
            <w:webHidden/>
          </w:rPr>
        </w:r>
        <w:r w:rsidR="00A6590F">
          <w:rPr>
            <w:webHidden/>
          </w:rPr>
          <w:fldChar w:fldCharType="separate"/>
        </w:r>
        <w:r w:rsidR="00A6590F">
          <w:rPr>
            <w:webHidden/>
          </w:rPr>
          <w:t>2</w:t>
        </w:r>
        <w:r w:rsidR="00A6590F">
          <w:rPr>
            <w:webHidden/>
          </w:rPr>
          <w:fldChar w:fldCharType="end"/>
        </w:r>
      </w:hyperlink>
    </w:p>
    <w:p w14:paraId="7F5510FA" w14:textId="081D844D" w:rsidR="00A6590F" w:rsidRDefault="003C6292">
      <w:pPr>
        <w:pStyle w:val="TOC2"/>
        <w:rPr>
          <w:rFonts w:asciiTheme="minorHAnsi" w:eastAsiaTheme="minorEastAsia" w:hAnsiTheme="minorHAnsi" w:cstheme="minorBidi"/>
          <w:smallCaps w:val="0"/>
          <w:noProof/>
          <w:sz w:val="22"/>
          <w:szCs w:val="22"/>
        </w:rPr>
      </w:pPr>
      <w:hyperlink w:anchor="_Toc82524250" w:history="1">
        <w:r w:rsidR="00A6590F" w:rsidRPr="0069371E">
          <w:rPr>
            <w:rStyle w:val="Hyperlink"/>
            <w:b/>
            <w:noProof/>
          </w:rPr>
          <w:t>1.3</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Scope</w:t>
        </w:r>
        <w:r w:rsidR="00A6590F">
          <w:rPr>
            <w:noProof/>
            <w:webHidden/>
          </w:rPr>
          <w:tab/>
        </w:r>
        <w:r w:rsidR="00A6590F">
          <w:rPr>
            <w:noProof/>
            <w:webHidden/>
          </w:rPr>
          <w:fldChar w:fldCharType="begin"/>
        </w:r>
        <w:r w:rsidR="00A6590F">
          <w:rPr>
            <w:noProof/>
            <w:webHidden/>
          </w:rPr>
          <w:instrText xml:space="preserve"> PAGEREF _Toc82524250 \h </w:instrText>
        </w:r>
        <w:r w:rsidR="00A6590F">
          <w:rPr>
            <w:noProof/>
            <w:webHidden/>
          </w:rPr>
        </w:r>
        <w:r w:rsidR="00A6590F">
          <w:rPr>
            <w:noProof/>
            <w:webHidden/>
          </w:rPr>
          <w:fldChar w:fldCharType="separate"/>
        </w:r>
        <w:r w:rsidR="00A6590F">
          <w:rPr>
            <w:noProof/>
            <w:webHidden/>
          </w:rPr>
          <w:t>2</w:t>
        </w:r>
        <w:r w:rsidR="00A6590F">
          <w:rPr>
            <w:noProof/>
            <w:webHidden/>
          </w:rPr>
          <w:fldChar w:fldCharType="end"/>
        </w:r>
      </w:hyperlink>
    </w:p>
    <w:p w14:paraId="7D793856" w14:textId="6B71289E" w:rsidR="00A6590F" w:rsidRDefault="003C6292">
      <w:pPr>
        <w:pStyle w:val="TOC2"/>
        <w:rPr>
          <w:rFonts w:asciiTheme="minorHAnsi" w:eastAsiaTheme="minorEastAsia" w:hAnsiTheme="minorHAnsi" w:cstheme="minorBidi"/>
          <w:smallCaps w:val="0"/>
          <w:noProof/>
          <w:sz w:val="22"/>
          <w:szCs w:val="22"/>
        </w:rPr>
      </w:pPr>
      <w:hyperlink w:anchor="_Toc82524251" w:history="1">
        <w:r w:rsidR="00A6590F" w:rsidRPr="0069371E">
          <w:rPr>
            <w:rStyle w:val="Hyperlink"/>
            <w:b/>
            <w:noProof/>
          </w:rPr>
          <w:t>1.4</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Goals</w:t>
        </w:r>
        <w:r w:rsidR="00A6590F">
          <w:rPr>
            <w:noProof/>
            <w:webHidden/>
          </w:rPr>
          <w:tab/>
        </w:r>
        <w:r w:rsidR="00A6590F">
          <w:rPr>
            <w:noProof/>
            <w:webHidden/>
          </w:rPr>
          <w:fldChar w:fldCharType="begin"/>
        </w:r>
        <w:r w:rsidR="00A6590F">
          <w:rPr>
            <w:noProof/>
            <w:webHidden/>
          </w:rPr>
          <w:instrText xml:space="preserve"> PAGEREF _Toc82524251 \h </w:instrText>
        </w:r>
        <w:r w:rsidR="00A6590F">
          <w:rPr>
            <w:noProof/>
            <w:webHidden/>
          </w:rPr>
        </w:r>
        <w:r w:rsidR="00A6590F">
          <w:rPr>
            <w:noProof/>
            <w:webHidden/>
          </w:rPr>
          <w:fldChar w:fldCharType="separate"/>
        </w:r>
        <w:r w:rsidR="00A6590F">
          <w:rPr>
            <w:noProof/>
            <w:webHidden/>
          </w:rPr>
          <w:t>3</w:t>
        </w:r>
        <w:r w:rsidR="00A6590F">
          <w:rPr>
            <w:noProof/>
            <w:webHidden/>
          </w:rPr>
          <w:fldChar w:fldCharType="end"/>
        </w:r>
      </w:hyperlink>
    </w:p>
    <w:p w14:paraId="2E7329EA" w14:textId="518EFF8E" w:rsidR="00A6590F" w:rsidRDefault="003C6292">
      <w:pPr>
        <w:pStyle w:val="TOC2"/>
        <w:rPr>
          <w:rFonts w:asciiTheme="minorHAnsi" w:eastAsiaTheme="minorEastAsia" w:hAnsiTheme="minorHAnsi" w:cstheme="minorBidi"/>
          <w:smallCaps w:val="0"/>
          <w:noProof/>
          <w:sz w:val="22"/>
          <w:szCs w:val="22"/>
        </w:rPr>
      </w:pPr>
      <w:hyperlink w:anchor="_Toc82524252" w:history="1">
        <w:r w:rsidR="00A6590F" w:rsidRPr="0069371E">
          <w:rPr>
            <w:rStyle w:val="Hyperlink"/>
            <w:b/>
            <w:noProof/>
          </w:rPr>
          <w:t>1.5</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Responsibilities</w:t>
        </w:r>
        <w:r w:rsidR="00A6590F">
          <w:rPr>
            <w:noProof/>
            <w:webHidden/>
          </w:rPr>
          <w:tab/>
        </w:r>
        <w:r w:rsidR="00A6590F">
          <w:rPr>
            <w:noProof/>
            <w:webHidden/>
          </w:rPr>
          <w:fldChar w:fldCharType="begin"/>
        </w:r>
        <w:r w:rsidR="00A6590F">
          <w:rPr>
            <w:noProof/>
            <w:webHidden/>
          </w:rPr>
          <w:instrText xml:space="preserve"> PAGEREF _Toc82524252 \h </w:instrText>
        </w:r>
        <w:r w:rsidR="00A6590F">
          <w:rPr>
            <w:noProof/>
            <w:webHidden/>
          </w:rPr>
        </w:r>
        <w:r w:rsidR="00A6590F">
          <w:rPr>
            <w:noProof/>
            <w:webHidden/>
          </w:rPr>
          <w:fldChar w:fldCharType="separate"/>
        </w:r>
        <w:r w:rsidR="00A6590F">
          <w:rPr>
            <w:noProof/>
            <w:webHidden/>
          </w:rPr>
          <w:t>4</w:t>
        </w:r>
        <w:r w:rsidR="00A6590F">
          <w:rPr>
            <w:noProof/>
            <w:webHidden/>
          </w:rPr>
          <w:fldChar w:fldCharType="end"/>
        </w:r>
      </w:hyperlink>
    </w:p>
    <w:p w14:paraId="131BB46D" w14:textId="5DF1B002" w:rsidR="00A6590F" w:rsidRDefault="003C6292">
      <w:pPr>
        <w:pStyle w:val="TOC3"/>
        <w:rPr>
          <w:rFonts w:asciiTheme="minorHAnsi" w:hAnsiTheme="minorHAnsi" w:cstheme="minorBidi"/>
          <w:b w:val="0"/>
          <w:i w:val="0"/>
          <w:iCs w:val="0"/>
          <w:sz w:val="22"/>
          <w:szCs w:val="22"/>
        </w:rPr>
      </w:pPr>
      <w:hyperlink w:anchor="_Toc82524253" w:history="1">
        <w:r w:rsidR="00A6590F" w:rsidRPr="0069371E">
          <w:rPr>
            <w:rStyle w:val="Hyperlink"/>
          </w:rPr>
          <w:t>1.5.1</w:t>
        </w:r>
        <w:r w:rsidR="00A6590F">
          <w:rPr>
            <w:rFonts w:asciiTheme="minorHAnsi" w:hAnsiTheme="minorHAnsi" w:cstheme="minorBidi"/>
            <w:b w:val="0"/>
            <w:i w:val="0"/>
            <w:iCs w:val="0"/>
            <w:sz w:val="22"/>
            <w:szCs w:val="22"/>
          </w:rPr>
          <w:tab/>
        </w:r>
        <w:r w:rsidR="00A6590F" w:rsidRPr="0069371E">
          <w:rPr>
            <w:rStyle w:val="Hyperlink"/>
          </w:rPr>
          <w:t xml:space="preserve"> Directorate of Public Works (DPW)</w:t>
        </w:r>
        <w:r w:rsidR="00A6590F">
          <w:rPr>
            <w:webHidden/>
          </w:rPr>
          <w:tab/>
        </w:r>
        <w:r w:rsidR="00A6590F">
          <w:rPr>
            <w:webHidden/>
          </w:rPr>
          <w:fldChar w:fldCharType="begin"/>
        </w:r>
        <w:r w:rsidR="00A6590F">
          <w:rPr>
            <w:webHidden/>
          </w:rPr>
          <w:instrText xml:space="preserve"> PAGEREF _Toc82524253 \h </w:instrText>
        </w:r>
        <w:r w:rsidR="00A6590F">
          <w:rPr>
            <w:webHidden/>
          </w:rPr>
        </w:r>
        <w:r w:rsidR="00A6590F">
          <w:rPr>
            <w:webHidden/>
          </w:rPr>
          <w:fldChar w:fldCharType="separate"/>
        </w:r>
        <w:r w:rsidR="00A6590F">
          <w:rPr>
            <w:webHidden/>
          </w:rPr>
          <w:t>4</w:t>
        </w:r>
        <w:r w:rsidR="00A6590F">
          <w:rPr>
            <w:webHidden/>
          </w:rPr>
          <w:fldChar w:fldCharType="end"/>
        </w:r>
      </w:hyperlink>
    </w:p>
    <w:p w14:paraId="28E578D7" w14:textId="76907D7E" w:rsidR="00A6590F" w:rsidRDefault="003C6292">
      <w:pPr>
        <w:pStyle w:val="TOC3"/>
        <w:rPr>
          <w:rFonts w:asciiTheme="minorHAnsi" w:hAnsiTheme="minorHAnsi" w:cstheme="minorBidi"/>
          <w:b w:val="0"/>
          <w:i w:val="0"/>
          <w:iCs w:val="0"/>
          <w:sz w:val="22"/>
          <w:szCs w:val="22"/>
        </w:rPr>
      </w:pPr>
      <w:hyperlink w:anchor="_Toc82524254" w:history="1">
        <w:r w:rsidR="00A6590F" w:rsidRPr="0069371E">
          <w:rPr>
            <w:rStyle w:val="Hyperlink"/>
          </w:rPr>
          <w:t>1.5.2</w:t>
        </w:r>
        <w:r w:rsidR="00A6590F">
          <w:rPr>
            <w:rFonts w:asciiTheme="minorHAnsi" w:hAnsiTheme="minorHAnsi" w:cstheme="minorBidi"/>
            <w:b w:val="0"/>
            <w:i w:val="0"/>
            <w:iCs w:val="0"/>
            <w:sz w:val="22"/>
            <w:szCs w:val="22"/>
          </w:rPr>
          <w:tab/>
        </w:r>
        <w:r w:rsidR="00A6590F" w:rsidRPr="0069371E">
          <w:rPr>
            <w:rStyle w:val="Hyperlink"/>
          </w:rPr>
          <w:t xml:space="preserve"> Directorate of Plans, Training, Mobilization, and Security (DPTMS)</w:t>
        </w:r>
        <w:r w:rsidR="00A6590F">
          <w:rPr>
            <w:webHidden/>
          </w:rPr>
          <w:tab/>
        </w:r>
        <w:r w:rsidR="00A6590F">
          <w:rPr>
            <w:webHidden/>
          </w:rPr>
          <w:fldChar w:fldCharType="begin"/>
        </w:r>
        <w:r w:rsidR="00A6590F">
          <w:rPr>
            <w:webHidden/>
          </w:rPr>
          <w:instrText xml:space="preserve"> PAGEREF _Toc82524254 \h </w:instrText>
        </w:r>
        <w:r w:rsidR="00A6590F">
          <w:rPr>
            <w:webHidden/>
          </w:rPr>
        </w:r>
        <w:r w:rsidR="00A6590F">
          <w:rPr>
            <w:webHidden/>
          </w:rPr>
          <w:fldChar w:fldCharType="separate"/>
        </w:r>
        <w:r w:rsidR="00A6590F">
          <w:rPr>
            <w:webHidden/>
          </w:rPr>
          <w:t>5</w:t>
        </w:r>
        <w:r w:rsidR="00A6590F">
          <w:rPr>
            <w:webHidden/>
          </w:rPr>
          <w:fldChar w:fldCharType="end"/>
        </w:r>
      </w:hyperlink>
    </w:p>
    <w:p w14:paraId="06598F46" w14:textId="3F63AAE7" w:rsidR="00A6590F" w:rsidRDefault="003C6292">
      <w:pPr>
        <w:pStyle w:val="TOC3"/>
        <w:rPr>
          <w:rFonts w:asciiTheme="minorHAnsi" w:hAnsiTheme="minorHAnsi" w:cstheme="minorBidi"/>
          <w:b w:val="0"/>
          <w:i w:val="0"/>
          <w:iCs w:val="0"/>
          <w:sz w:val="22"/>
          <w:szCs w:val="22"/>
        </w:rPr>
      </w:pPr>
      <w:hyperlink w:anchor="_Toc82524255" w:history="1">
        <w:r w:rsidR="00A6590F" w:rsidRPr="0069371E">
          <w:rPr>
            <w:rStyle w:val="Hyperlink"/>
          </w:rPr>
          <w:t>1.5.3</w:t>
        </w:r>
        <w:r w:rsidR="00A6590F">
          <w:rPr>
            <w:rFonts w:asciiTheme="minorHAnsi" w:hAnsiTheme="minorHAnsi" w:cstheme="minorBidi"/>
            <w:b w:val="0"/>
            <w:i w:val="0"/>
            <w:iCs w:val="0"/>
            <w:sz w:val="22"/>
            <w:szCs w:val="22"/>
          </w:rPr>
          <w:tab/>
        </w:r>
        <w:r w:rsidR="00A6590F" w:rsidRPr="0069371E">
          <w:rPr>
            <w:rStyle w:val="Hyperlink"/>
          </w:rPr>
          <w:t xml:space="preserve"> Directorate of Emergency Services (DES)</w:t>
        </w:r>
        <w:r w:rsidR="00A6590F">
          <w:rPr>
            <w:webHidden/>
          </w:rPr>
          <w:tab/>
        </w:r>
        <w:r w:rsidR="00A6590F">
          <w:rPr>
            <w:webHidden/>
          </w:rPr>
          <w:fldChar w:fldCharType="begin"/>
        </w:r>
        <w:r w:rsidR="00A6590F">
          <w:rPr>
            <w:webHidden/>
          </w:rPr>
          <w:instrText xml:space="preserve"> PAGEREF _Toc82524255 \h </w:instrText>
        </w:r>
        <w:r w:rsidR="00A6590F">
          <w:rPr>
            <w:webHidden/>
          </w:rPr>
        </w:r>
        <w:r w:rsidR="00A6590F">
          <w:rPr>
            <w:webHidden/>
          </w:rPr>
          <w:fldChar w:fldCharType="separate"/>
        </w:r>
        <w:r w:rsidR="00A6590F">
          <w:rPr>
            <w:webHidden/>
          </w:rPr>
          <w:t>7</w:t>
        </w:r>
        <w:r w:rsidR="00A6590F">
          <w:rPr>
            <w:webHidden/>
          </w:rPr>
          <w:fldChar w:fldCharType="end"/>
        </w:r>
      </w:hyperlink>
    </w:p>
    <w:p w14:paraId="34DA28A0" w14:textId="700B22D0" w:rsidR="00A6590F" w:rsidRDefault="003C6292">
      <w:pPr>
        <w:pStyle w:val="TOC3"/>
        <w:rPr>
          <w:rFonts w:asciiTheme="minorHAnsi" w:hAnsiTheme="minorHAnsi" w:cstheme="minorBidi"/>
          <w:b w:val="0"/>
          <w:i w:val="0"/>
          <w:iCs w:val="0"/>
          <w:sz w:val="22"/>
          <w:szCs w:val="22"/>
        </w:rPr>
      </w:pPr>
      <w:hyperlink w:anchor="_Toc82524256" w:history="1">
        <w:r w:rsidR="00A6590F" w:rsidRPr="0069371E">
          <w:rPr>
            <w:rStyle w:val="Hyperlink"/>
          </w:rPr>
          <w:t>1.5.4</w:t>
        </w:r>
        <w:r w:rsidR="00A6590F">
          <w:rPr>
            <w:rFonts w:asciiTheme="minorHAnsi" w:hAnsiTheme="minorHAnsi" w:cstheme="minorBidi"/>
            <w:b w:val="0"/>
            <w:i w:val="0"/>
            <w:iCs w:val="0"/>
            <w:sz w:val="22"/>
            <w:szCs w:val="22"/>
          </w:rPr>
          <w:tab/>
        </w:r>
        <w:r w:rsidR="00A6590F" w:rsidRPr="0069371E">
          <w:rPr>
            <w:rStyle w:val="Hyperlink"/>
          </w:rPr>
          <w:t xml:space="preserve"> Directorate of Family and Morale, Welfare and Recreation (DFMWR)</w:t>
        </w:r>
        <w:r w:rsidR="00A6590F">
          <w:rPr>
            <w:webHidden/>
          </w:rPr>
          <w:tab/>
        </w:r>
        <w:r w:rsidR="00A6590F">
          <w:rPr>
            <w:webHidden/>
          </w:rPr>
          <w:fldChar w:fldCharType="begin"/>
        </w:r>
        <w:r w:rsidR="00A6590F">
          <w:rPr>
            <w:webHidden/>
          </w:rPr>
          <w:instrText xml:space="preserve"> PAGEREF _Toc82524256 \h </w:instrText>
        </w:r>
        <w:r w:rsidR="00A6590F">
          <w:rPr>
            <w:webHidden/>
          </w:rPr>
        </w:r>
        <w:r w:rsidR="00A6590F">
          <w:rPr>
            <w:webHidden/>
          </w:rPr>
          <w:fldChar w:fldCharType="separate"/>
        </w:r>
        <w:r w:rsidR="00A6590F">
          <w:rPr>
            <w:webHidden/>
          </w:rPr>
          <w:t>7</w:t>
        </w:r>
        <w:r w:rsidR="00A6590F">
          <w:rPr>
            <w:webHidden/>
          </w:rPr>
          <w:fldChar w:fldCharType="end"/>
        </w:r>
      </w:hyperlink>
    </w:p>
    <w:p w14:paraId="305564CF" w14:textId="4D09F52A" w:rsidR="00A6590F" w:rsidRDefault="003C6292">
      <w:pPr>
        <w:pStyle w:val="TOC3"/>
        <w:rPr>
          <w:rFonts w:asciiTheme="minorHAnsi" w:hAnsiTheme="minorHAnsi" w:cstheme="minorBidi"/>
          <w:b w:val="0"/>
          <w:i w:val="0"/>
          <w:iCs w:val="0"/>
          <w:sz w:val="22"/>
          <w:szCs w:val="22"/>
        </w:rPr>
      </w:pPr>
      <w:hyperlink w:anchor="_Toc82524257" w:history="1">
        <w:r w:rsidR="00A6590F" w:rsidRPr="0069371E">
          <w:rPr>
            <w:rStyle w:val="Hyperlink"/>
            <w:bCs/>
          </w:rPr>
          <w:t>1.5.5</w:t>
        </w:r>
        <w:r w:rsidR="00A6590F">
          <w:rPr>
            <w:rFonts w:asciiTheme="minorHAnsi" w:hAnsiTheme="minorHAnsi" w:cstheme="minorBidi"/>
            <w:b w:val="0"/>
            <w:i w:val="0"/>
            <w:iCs w:val="0"/>
            <w:sz w:val="22"/>
            <w:szCs w:val="22"/>
          </w:rPr>
          <w:tab/>
        </w:r>
        <w:r w:rsidR="00A6590F" w:rsidRPr="0069371E">
          <w:rPr>
            <w:rStyle w:val="Hyperlink"/>
            <w:bCs/>
          </w:rPr>
          <w:t xml:space="preserve"> Other Defense Organizations</w:t>
        </w:r>
        <w:r w:rsidR="00A6590F">
          <w:rPr>
            <w:webHidden/>
          </w:rPr>
          <w:tab/>
        </w:r>
        <w:r w:rsidR="00A6590F">
          <w:rPr>
            <w:webHidden/>
          </w:rPr>
          <w:fldChar w:fldCharType="begin"/>
        </w:r>
        <w:r w:rsidR="00A6590F">
          <w:rPr>
            <w:webHidden/>
          </w:rPr>
          <w:instrText xml:space="preserve"> PAGEREF _Toc82524257 \h </w:instrText>
        </w:r>
        <w:r w:rsidR="00A6590F">
          <w:rPr>
            <w:webHidden/>
          </w:rPr>
        </w:r>
        <w:r w:rsidR="00A6590F">
          <w:rPr>
            <w:webHidden/>
          </w:rPr>
          <w:fldChar w:fldCharType="separate"/>
        </w:r>
        <w:r w:rsidR="00A6590F">
          <w:rPr>
            <w:webHidden/>
          </w:rPr>
          <w:t>7</w:t>
        </w:r>
        <w:r w:rsidR="00A6590F">
          <w:rPr>
            <w:webHidden/>
          </w:rPr>
          <w:fldChar w:fldCharType="end"/>
        </w:r>
      </w:hyperlink>
    </w:p>
    <w:p w14:paraId="57091524" w14:textId="18E7378C" w:rsidR="00A6590F" w:rsidRDefault="003C6292">
      <w:pPr>
        <w:pStyle w:val="TOC3"/>
        <w:rPr>
          <w:rFonts w:asciiTheme="minorHAnsi" w:hAnsiTheme="minorHAnsi" w:cstheme="minorBidi"/>
          <w:b w:val="0"/>
          <w:i w:val="0"/>
          <w:iCs w:val="0"/>
          <w:sz w:val="22"/>
          <w:szCs w:val="22"/>
        </w:rPr>
      </w:pPr>
      <w:hyperlink w:anchor="_Toc82524258" w:history="1">
        <w:r w:rsidR="00A6590F" w:rsidRPr="0069371E">
          <w:rPr>
            <w:rStyle w:val="Hyperlink"/>
            <w:bCs/>
          </w:rPr>
          <w:t>1.5.6</w:t>
        </w:r>
        <w:r w:rsidR="00A6590F">
          <w:rPr>
            <w:rFonts w:asciiTheme="minorHAnsi" w:hAnsiTheme="minorHAnsi" w:cstheme="minorBidi"/>
            <w:b w:val="0"/>
            <w:i w:val="0"/>
            <w:iCs w:val="0"/>
            <w:sz w:val="22"/>
            <w:szCs w:val="22"/>
          </w:rPr>
          <w:tab/>
        </w:r>
        <w:r w:rsidR="00A6590F" w:rsidRPr="0069371E">
          <w:rPr>
            <w:rStyle w:val="Hyperlink"/>
            <w:bCs/>
          </w:rPr>
          <w:t xml:space="preserve"> Other Federal Agencies</w:t>
        </w:r>
        <w:r w:rsidR="00A6590F">
          <w:rPr>
            <w:webHidden/>
          </w:rPr>
          <w:tab/>
        </w:r>
        <w:r w:rsidR="00A6590F">
          <w:rPr>
            <w:webHidden/>
          </w:rPr>
          <w:fldChar w:fldCharType="begin"/>
        </w:r>
        <w:r w:rsidR="00A6590F">
          <w:rPr>
            <w:webHidden/>
          </w:rPr>
          <w:instrText xml:space="preserve"> PAGEREF _Toc82524258 \h </w:instrText>
        </w:r>
        <w:r w:rsidR="00A6590F">
          <w:rPr>
            <w:webHidden/>
          </w:rPr>
        </w:r>
        <w:r w:rsidR="00A6590F">
          <w:rPr>
            <w:webHidden/>
          </w:rPr>
          <w:fldChar w:fldCharType="separate"/>
        </w:r>
        <w:r w:rsidR="00A6590F">
          <w:rPr>
            <w:webHidden/>
          </w:rPr>
          <w:t>8</w:t>
        </w:r>
        <w:r w:rsidR="00A6590F">
          <w:rPr>
            <w:webHidden/>
          </w:rPr>
          <w:fldChar w:fldCharType="end"/>
        </w:r>
      </w:hyperlink>
    </w:p>
    <w:p w14:paraId="127CEBE9" w14:textId="60B2A18E" w:rsidR="00A6590F" w:rsidRDefault="003C6292">
      <w:pPr>
        <w:pStyle w:val="TOC3"/>
        <w:rPr>
          <w:rFonts w:asciiTheme="minorHAnsi" w:hAnsiTheme="minorHAnsi" w:cstheme="minorBidi"/>
          <w:b w:val="0"/>
          <w:i w:val="0"/>
          <w:iCs w:val="0"/>
          <w:sz w:val="22"/>
          <w:szCs w:val="22"/>
        </w:rPr>
      </w:pPr>
      <w:hyperlink w:anchor="_Toc82524259" w:history="1">
        <w:r w:rsidR="00A6590F" w:rsidRPr="0069371E">
          <w:rPr>
            <w:rStyle w:val="Hyperlink"/>
            <w:bCs/>
          </w:rPr>
          <w:t>1.5.7</w:t>
        </w:r>
        <w:r w:rsidR="00A6590F">
          <w:rPr>
            <w:rFonts w:asciiTheme="minorHAnsi" w:hAnsiTheme="minorHAnsi" w:cstheme="minorBidi"/>
            <w:b w:val="0"/>
            <w:i w:val="0"/>
            <w:iCs w:val="0"/>
            <w:sz w:val="22"/>
            <w:szCs w:val="22"/>
          </w:rPr>
          <w:tab/>
        </w:r>
        <w:r w:rsidR="00A6590F" w:rsidRPr="0069371E">
          <w:rPr>
            <w:rStyle w:val="Hyperlink"/>
            <w:bCs/>
          </w:rPr>
          <w:t xml:space="preserve"> State Agencies</w:t>
        </w:r>
        <w:r w:rsidR="00A6590F">
          <w:rPr>
            <w:webHidden/>
          </w:rPr>
          <w:tab/>
        </w:r>
        <w:r w:rsidR="00A6590F">
          <w:rPr>
            <w:webHidden/>
          </w:rPr>
          <w:fldChar w:fldCharType="begin"/>
        </w:r>
        <w:r w:rsidR="00A6590F">
          <w:rPr>
            <w:webHidden/>
          </w:rPr>
          <w:instrText xml:space="preserve"> PAGEREF _Toc82524259 \h </w:instrText>
        </w:r>
        <w:r w:rsidR="00A6590F">
          <w:rPr>
            <w:webHidden/>
          </w:rPr>
        </w:r>
        <w:r w:rsidR="00A6590F">
          <w:rPr>
            <w:webHidden/>
          </w:rPr>
          <w:fldChar w:fldCharType="separate"/>
        </w:r>
        <w:r w:rsidR="00A6590F">
          <w:rPr>
            <w:webHidden/>
          </w:rPr>
          <w:t>9</w:t>
        </w:r>
        <w:r w:rsidR="00A6590F">
          <w:rPr>
            <w:webHidden/>
          </w:rPr>
          <w:fldChar w:fldCharType="end"/>
        </w:r>
      </w:hyperlink>
    </w:p>
    <w:p w14:paraId="5D72F759" w14:textId="6AAB1C1B" w:rsidR="00A6590F" w:rsidRDefault="003C6292">
      <w:pPr>
        <w:pStyle w:val="TOC3"/>
        <w:rPr>
          <w:rFonts w:asciiTheme="minorHAnsi" w:hAnsiTheme="minorHAnsi" w:cstheme="minorBidi"/>
          <w:b w:val="0"/>
          <w:i w:val="0"/>
          <w:iCs w:val="0"/>
          <w:sz w:val="22"/>
          <w:szCs w:val="22"/>
        </w:rPr>
      </w:pPr>
      <w:hyperlink w:anchor="_Toc82524260" w:history="1">
        <w:r w:rsidR="00A6590F" w:rsidRPr="0069371E">
          <w:rPr>
            <w:rStyle w:val="Hyperlink"/>
            <w:bCs/>
          </w:rPr>
          <w:t>1.5.8</w:t>
        </w:r>
        <w:r w:rsidR="00A6590F">
          <w:rPr>
            <w:rFonts w:asciiTheme="minorHAnsi" w:hAnsiTheme="minorHAnsi" w:cstheme="minorBidi"/>
            <w:b w:val="0"/>
            <w:i w:val="0"/>
            <w:iCs w:val="0"/>
            <w:sz w:val="22"/>
            <w:szCs w:val="22"/>
          </w:rPr>
          <w:tab/>
        </w:r>
        <w:r w:rsidR="00A6590F" w:rsidRPr="0069371E">
          <w:rPr>
            <w:rStyle w:val="Hyperlink"/>
            <w:bCs/>
          </w:rPr>
          <w:t xml:space="preserve"> Universities</w:t>
        </w:r>
        <w:r w:rsidR="00A6590F">
          <w:rPr>
            <w:webHidden/>
          </w:rPr>
          <w:tab/>
        </w:r>
        <w:r w:rsidR="00A6590F">
          <w:rPr>
            <w:webHidden/>
          </w:rPr>
          <w:fldChar w:fldCharType="begin"/>
        </w:r>
        <w:r w:rsidR="00A6590F">
          <w:rPr>
            <w:webHidden/>
          </w:rPr>
          <w:instrText xml:space="preserve"> PAGEREF _Toc82524260 \h </w:instrText>
        </w:r>
        <w:r w:rsidR="00A6590F">
          <w:rPr>
            <w:webHidden/>
          </w:rPr>
        </w:r>
        <w:r w:rsidR="00A6590F">
          <w:rPr>
            <w:webHidden/>
          </w:rPr>
          <w:fldChar w:fldCharType="separate"/>
        </w:r>
        <w:r w:rsidR="00A6590F">
          <w:rPr>
            <w:webHidden/>
          </w:rPr>
          <w:t>9</w:t>
        </w:r>
        <w:r w:rsidR="00A6590F">
          <w:rPr>
            <w:webHidden/>
          </w:rPr>
          <w:fldChar w:fldCharType="end"/>
        </w:r>
      </w:hyperlink>
    </w:p>
    <w:p w14:paraId="1E8809E5" w14:textId="545A1C82" w:rsidR="00A6590F" w:rsidRDefault="003C6292">
      <w:pPr>
        <w:pStyle w:val="TOC3"/>
        <w:rPr>
          <w:rFonts w:asciiTheme="minorHAnsi" w:hAnsiTheme="minorHAnsi" w:cstheme="minorBidi"/>
          <w:b w:val="0"/>
          <w:i w:val="0"/>
          <w:iCs w:val="0"/>
          <w:sz w:val="22"/>
          <w:szCs w:val="22"/>
        </w:rPr>
      </w:pPr>
      <w:hyperlink w:anchor="_Toc82524261" w:history="1">
        <w:r w:rsidR="00A6590F" w:rsidRPr="0069371E">
          <w:rPr>
            <w:rStyle w:val="Hyperlink"/>
            <w:bCs/>
          </w:rPr>
          <w:t>1.5.9</w:t>
        </w:r>
        <w:r w:rsidR="00A6590F">
          <w:rPr>
            <w:rFonts w:asciiTheme="minorHAnsi" w:hAnsiTheme="minorHAnsi" w:cstheme="minorBidi"/>
            <w:b w:val="0"/>
            <w:i w:val="0"/>
            <w:iCs w:val="0"/>
            <w:sz w:val="22"/>
            <w:szCs w:val="22"/>
          </w:rPr>
          <w:tab/>
        </w:r>
        <w:r w:rsidR="00A6590F" w:rsidRPr="0069371E">
          <w:rPr>
            <w:rStyle w:val="Hyperlink"/>
            <w:bCs/>
          </w:rPr>
          <w:t xml:space="preserve"> Contractors</w:t>
        </w:r>
        <w:r w:rsidR="00A6590F">
          <w:rPr>
            <w:webHidden/>
          </w:rPr>
          <w:tab/>
        </w:r>
        <w:r w:rsidR="00A6590F">
          <w:rPr>
            <w:webHidden/>
          </w:rPr>
          <w:fldChar w:fldCharType="begin"/>
        </w:r>
        <w:r w:rsidR="00A6590F">
          <w:rPr>
            <w:webHidden/>
          </w:rPr>
          <w:instrText xml:space="preserve"> PAGEREF _Toc82524261 \h </w:instrText>
        </w:r>
        <w:r w:rsidR="00A6590F">
          <w:rPr>
            <w:webHidden/>
          </w:rPr>
        </w:r>
        <w:r w:rsidR="00A6590F">
          <w:rPr>
            <w:webHidden/>
          </w:rPr>
          <w:fldChar w:fldCharType="separate"/>
        </w:r>
        <w:r w:rsidR="00A6590F">
          <w:rPr>
            <w:webHidden/>
          </w:rPr>
          <w:t>10</w:t>
        </w:r>
        <w:r w:rsidR="00A6590F">
          <w:rPr>
            <w:webHidden/>
          </w:rPr>
          <w:fldChar w:fldCharType="end"/>
        </w:r>
      </w:hyperlink>
    </w:p>
    <w:p w14:paraId="63F053A1" w14:textId="13D64F7D" w:rsidR="00A6590F" w:rsidRDefault="003C6292">
      <w:pPr>
        <w:pStyle w:val="TOC3"/>
        <w:rPr>
          <w:rFonts w:asciiTheme="minorHAnsi" w:hAnsiTheme="minorHAnsi" w:cstheme="minorBidi"/>
          <w:b w:val="0"/>
          <w:i w:val="0"/>
          <w:iCs w:val="0"/>
          <w:sz w:val="22"/>
          <w:szCs w:val="22"/>
        </w:rPr>
      </w:pPr>
      <w:hyperlink w:anchor="_Toc82524262" w:history="1">
        <w:r w:rsidR="00A6590F" w:rsidRPr="0069371E">
          <w:rPr>
            <w:rStyle w:val="Hyperlink"/>
          </w:rPr>
          <w:t>1.5.10</w:t>
        </w:r>
        <w:r w:rsidR="00A6590F">
          <w:rPr>
            <w:rFonts w:asciiTheme="minorHAnsi" w:hAnsiTheme="minorHAnsi" w:cstheme="minorBidi"/>
            <w:b w:val="0"/>
            <w:i w:val="0"/>
            <w:iCs w:val="0"/>
            <w:sz w:val="22"/>
            <w:szCs w:val="22"/>
          </w:rPr>
          <w:tab/>
        </w:r>
        <w:r w:rsidR="00A6590F" w:rsidRPr="0069371E">
          <w:rPr>
            <w:rStyle w:val="Hyperlink"/>
          </w:rPr>
          <w:t xml:space="preserve"> Monroe County Land Conservation Department (LCD)</w:t>
        </w:r>
        <w:r w:rsidR="00A6590F">
          <w:rPr>
            <w:webHidden/>
          </w:rPr>
          <w:tab/>
        </w:r>
        <w:r w:rsidR="00A6590F">
          <w:rPr>
            <w:webHidden/>
          </w:rPr>
          <w:fldChar w:fldCharType="begin"/>
        </w:r>
        <w:r w:rsidR="00A6590F">
          <w:rPr>
            <w:webHidden/>
          </w:rPr>
          <w:instrText xml:space="preserve"> PAGEREF _Toc82524262 \h </w:instrText>
        </w:r>
        <w:r w:rsidR="00A6590F">
          <w:rPr>
            <w:webHidden/>
          </w:rPr>
        </w:r>
        <w:r w:rsidR="00A6590F">
          <w:rPr>
            <w:webHidden/>
          </w:rPr>
          <w:fldChar w:fldCharType="separate"/>
        </w:r>
        <w:r w:rsidR="00A6590F">
          <w:rPr>
            <w:webHidden/>
          </w:rPr>
          <w:t>10</w:t>
        </w:r>
        <w:r w:rsidR="00A6590F">
          <w:rPr>
            <w:webHidden/>
          </w:rPr>
          <w:fldChar w:fldCharType="end"/>
        </w:r>
      </w:hyperlink>
    </w:p>
    <w:p w14:paraId="15C54598" w14:textId="180C21A7" w:rsidR="00A6590F" w:rsidRDefault="003C6292">
      <w:pPr>
        <w:pStyle w:val="TOC3"/>
        <w:rPr>
          <w:rFonts w:asciiTheme="minorHAnsi" w:hAnsiTheme="minorHAnsi" w:cstheme="minorBidi"/>
          <w:b w:val="0"/>
          <w:i w:val="0"/>
          <w:iCs w:val="0"/>
          <w:sz w:val="22"/>
          <w:szCs w:val="22"/>
        </w:rPr>
      </w:pPr>
      <w:hyperlink w:anchor="_Toc82524263" w:history="1">
        <w:r w:rsidR="00A6590F" w:rsidRPr="0069371E">
          <w:rPr>
            <w:rStyle w:val="Hyperlink"/>
            <w:bCs/>
          </w:rPr>
          <w:t>1.5.11</w:t>
        </w:r>
        <w:r w:rsidR="00A6590F">
          <w:rPr>
            <w:rFonts w:asciiTheme="minorHAnsi" w:hAnsiTheme="minorHAnsi" w:cstheme="minorBidi"/>
            <w:b w:val="0"/>
            <w:i w:val="0"/>
            <w:iCs w:val="0"/>
            <w:sz w:val="22"/>
            <w:szCs w:val="22"/>
          </w:rPr>
          <w:tab/>
        </w:r>
        <w:r w:rsidR="00A6590F" w:rsidRPr="0069371E">
          <w:rPr>
            <w:rStyle w:val="Hyperlink"/>
            <w:bCs/>
          </w:rPr>
          <w:t xml:space="preserve"> Other Interested Parties</w:t>
        </w:r>
        <w:r w:rsidR="00A6590F">
          <w:rPr>
            <w:webHidden/>
          </w:rPr>
          <w:tab/>
        </w:r>
        <w:r w:rsidR="00A6590F">
          <w:rPr>
            <w:webHidden/>
          </w:rPr>
          <w:fldChar w:fldCharType="begin"/>
        </w:r>
        <w:r w:rsidR="00A6590F">
          <w:rPr>
            <w:webHidden/>
          </w:rPr>
          <w:instrText xml:space="preserve"> PAGEREF _Toc82524263 \h </w:instrText>
        </w:r>
        <w:r w:rsidR="00A6590F">
          <w:rPr>
            <w:webHidden/>
          </w:rPr>
        </w:r>
        <w:r w:rsidR="00A6590F">
          <w:rPr>
            <w:webHidden/>
          </w:rPr>
          <w:fldChar w:fldCharType="separate"/>
        </w:r>
        <w:r w:rsidR="00A6590F">
          <w:rPr>
            <w:webHidden/>
          </w:rPr>
          <w:t>10</w:t>
        </w:r>
        <w:r w:rsidR="00A6590F">
          <w:rPr>
            <w:webHidden/>
          </w:rPr>
          <w:fldChar w:fldCharType="end"/>
        </w:r>
      </w:hyperlink>
    </w:p>
    <w:p w14:paraId="4C0BA698" w14:textId="2775F3FA" w:rsidR="00A6590F" w:rsidRDefault="003C6292">
      <w:pPr>
        <w:pStyle w:val="TOC2"/>
        <w:rPr>
          <w:rFonts w:asciiTheme="minorHAnsi" w:eastAsiaTheme="minorEastAsia" w:hAnsiTheme="minorHAnsi" w:cstheme="minorBidi"/>
          <w:smallCaps w:val="0"/>
          <w:noProof/>
          <w:sz w:val="22"/>
          <w:szCs w:val="22"/>
        </w:rPr>
      </w:pPr>
      <w:hyperlink w:anchor="_Toc82524264" w:history="1">
        <w:r w:rsidR="00A6590F" w:rsidRPr="0069371E">
          <w:rPr>
            <w:rStyle w:val="Hyperlink"/>
            <w:b/>
            <w:noProof/>
          </w:rPr>
          <w:t>1.6</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Review and Revision Process</w:t>
        </w:r>
        <w:r w:rsidR="00A6590F">
          <w:rPr>
            <w:noProof/>
            <w:webHidden/>
          </w:rPr>
          <w:tab/>
        </w:r>
        <w:r w:rsidR="00A6590F">
          <w:rPr>
            <w:noProof/>
            <w:webHidden/>
          </w:rPr>
          <w:fldChar w:fldCharType="begin"/>
        </w:r>
        <w:r w:rsidR="00A6590F">
          <w:rPr>
            <w:noProof/>
            <w:webHidden/>
          </w:rPr>
          <w:instrText xml:space="preserve"> PAGEREF _Toc82524264 \h </w:instrText>
        </w:r>
        <w:r w:rsidR="00A6590F">
          <w:rPr>
            <w:noProof/>
            <w:webHidden/>
          </w:rPr>
        </w:r>
        <w:r w:rsidR="00A6590F">
          <w:rPr>
            <w:noProof/>
            <w:webHidden/>
          </w:rPr>
          <w:fldChar w:fldCharType="separate"/>
        </w:r>
        <w:r w:rsidR="00A6590F">
          <w:rPr>
            <w:noProof/>
            <w:webHidden/>
          </w:rPr>
          <w:t>10</w:t>
        </w:r>
        <w:r w:rsidR="00A6590F">
          <w:rPr>
            <w:noProof/>
            <w:webHidden/>
          </w:rPr>
          <w:fldChar w:fldCharType="end"/>
        </w:r>
      </w:hyperlink>
    </w:p>
    <w:p w14:paraId="7602EEE8" w14:textId="48BC19E5" w:rsidR="00A6590F" w:rsidRDefault="003C6292">
      <w:pPr>
        <w:pStyle w:val="TOC3"/>
        <w:rPr>
          <w:rFonts w:asciiTheme="minorHAnsi" w:hAnsiTheme="minorHAnsi" w:cstheme="minorBidi"/>
          <w:b w:val="0"/>
          <w:i w:val="0"/>
          <w:iCs w:val="0"/>
          <w:sz w:val="22"/>
          <w:szCs w:val="22"/>
        </w:rPr>
      </w:pPr>
      <w:hyperlink w:anchor="_Toc82524265" w:history="1">
        <w:r w:rsidR="00A6590F" w:rsidRPr="0069371E">
          <w:rPr>
            <w:rStyle w:val="Hyperlink"/>
          </w:rPr>
          <w:t>1.6.1</w:t>
        </w:r>
        <w:r w:rsidR="00A6590F">
          <w:rPr>
            <w:rFonts w:asciiTheme="minorHAnsi" w:hAnsiTheme="minorHAnsi" w:cstheme="minorBidi"/>
            <w:b w:val="0"/>
            <w:i w:val="0"/>
            <w:iCs w:val="0"/>
            <w:sz w:val="22"/>
            <w:szCs w:val="22"/>
          </w:rPr>
          <w:tab/>
        </w:r>
        <w:r w:rsidR="00A6590F" w:rsidRPr="0069371E">
          <w:rPr>
            <w:rStyle w:val="Hyperlink"/>
          </w:rPr>
          <w:t xml:space="preserve"> Annual Review</w:t>
        </w:r>
        <w:r w:rsidR="00A6590F">
          <w:rPr>
            <w:webHidden/>
          </w:rPr>
          <w:tab/>
        </w:r>
        <w:r w:rsidR="00A6590F">
          <w:rPr>
            <w:webHidden/>
          </w:rPr>
          <w:fldChar w:fldCharType="begin"/>
        </w:r>
        <w:r w:rsidR="00A6590F">
          <w:rPr>
            <w:webHidden/>
          </w:rPr>
          <w:instrText xml:space="preserve"> PAGEREF _Toc82524265 \h </w:instrText>
        </w:r>
        <w:r w:rsidR="00A6590F">
          <w:rPr>
            <w:webHidden/>
          </w:rPr>
        </w:r>
        <w:r w:rsidR="00A6590F">
          <w:rPr>
            <w:webHidden/>
          </w:rPr>
          <w:fldChar w:fldCharType="separate"/>
        </w:r>
        <w:r w:rsidR="00A6590F">
          <w:rPr>
            <w:webHidden/>
          </w:rPr>
          <w:t>10</w:t>
        </w:r>
        <w:r w:rsidR="00A6590F">
          <w:rPr>
            <w:webHidden/>
          </w:rPr>
          <w:fldChar w:fldCharType="end"/>
        </w:r>
      </w:hyperlink>
    </w:p>
    <w:p w14:paraId="69942461" w14:textId="21AE26F7" w:rsidR="00A6590F" w:rsidRDefault="003C6292">
      <w:pPr>
        <w:pStyle w:val="TOC3"/>
        <w:rPr>
          <w:rFonts w:asciiTheme="minorHAnsi" w:hAnsiTheme="minorHAnsi" w:cstheme="minorBidi"/>
          <w:b w:val="0"/>
          <w:i w:val="0"/>
          <w:iCs w:val="0"/>
          <w:sz w:val="22"/>
          <w:szCs w:val="22"/>
        </w:rPr>
      </w:pPr>
      <w:hyperlink w:anchor="_Toc82524266" w:history="1">
        <w:r w:rsidR="00A6590F" w:rsidRPr="0069371E">
          <w:rPr>
            <w:rStyle w:val="Hyperlink"/>
          </w:rPr>
          <w:t>1.6.2</w:t>
        </w:r>
        <w:r w:rsidR="00A6590F">
          <w:rPr>
            <w:rFonts w:asciiTheme="minorHAnsi" w:hAnsiTheme="minorHAnsi" w:cstheme="minorBidi"/>
            <w:b w:val="0"/>
            <w:i w:val="0"/>
            <w:iCs w:val="0"/>
            <w:sz w:val="22"/>
            <w:szCs w:val="22"/>
          </w:rPr>
          <w:tab/>
        </w:r>
        <w:r w:rsidR="00A6590F" w:rsidRPr="0069371E">
          <w:rPr>
            <w:rStyle w:val="Hyperlink"/>
          </w:rPr>
          <w:t xml:space="preserve"> Major Revision</w:t>
        </w:r>
        <w:r w:rsidR="00A6590F">
          <w:rPr>
            <w:webHidden/>
          </w:rPr>
          <w:tab/>
        </w:r>
        <w:r w:rsidR="00A6590F">
          <w:rPr>
            <w:webHidden/>
          </w:rPr>
          <w:fldChar w:fldCharType="begin"/>
        </w:r>
        <w:r w:rsidR="00A6590F">
          <w:rPr>
            <w:webHidden/>
          </w:rPr>
          <w:instrText xml:space="preserve"> PAGEREF _Toc82524266 \h </w:instrText>
        </w:r>
        <w:r w:rsidR="00A6590F">
          <w:rPr>
            <w:webHidden/>
          </w:rPr>
        </w:r>
        <w:r w:rsidR="00A6590F">
          <w:rPr>
            <w:webHidden/>
          </w:rPr>
          <w:fldChar w:fldCharType="separate"/>
        </w:r>
        <w:r w:rsidR="00A6590F">
          <w:rPr>
            <w:webHidden/>
          </w:rPr>
          <w:t>10</w:t>
        </w:r>
        <w:r w:rsidR="00A6590F">
          <w:rPr>
            <w:webHidden/>
          </w:rPr>
          <w:fldChar w:fldCharType="end"/>
        </w:r>
      </w:hyperlink>
    </w:p>
    <w:p w14:paraId="73447EDE" w14:textId="21C30978" w:rsidR="00A6590F" w:rsidRDefault="003C6292">
      <w:pPr>
        <w:pStyle w:val="TOC2"/>
        <w:rPr>
          <w:rFonts w:asciiTheme="minorHAnsi" w:eastAsiaTheme="minorEastAsia" w:hAnsiTheme="minorHAnsi" w:cstheme="minorBidi"/>
          <w:smallCaps w:val="0"/>
          <w:noProof/>
          <w:sz w:val="22"/>
          <w:szCs w:val="22"/>
        </w:rPr>
      </w:pPr>
      <w:hyperlink w:anchor="_Toc82524267" w:history="1">
        <w:r w:rsidR="00A6590F" w:rsidRPr="0069371E">
          <w:rPr>
            <w:rStyle w:val="Hyperlink"/>
            <w:b/>
            <w:noProof/>
          </w:rPr>
          <w:t>1.7</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Management Strategies</w:t>
        </w:r>
        <w:r w:rsidR="00A6590F">
          <w:rPr>
            <w:noProof/>
            <w:webHidden/>
          </w:rPr>
          <w:tab/>
        </w:r>
        <w:r w:rsidR="00A6590F">
          <w:rPr>
            <w:noProof/>
            <w:webHidden/>
          </w:rPr>
          <w:fldChar w:fldCharType="begin"/>
        </w:r>
        <w:r w:rsidR="00A6590F">
          <w:rPr>
            <w:noProof/>
            <w:webHidden/>
          </w:rPr>
          <w:instrText xml:space="preserve"> PAGEREF _Toc82524267 \h </w:instrText>
        </w:r>
        <w:r w:rsidR="00A6590F">
          <w:rPr>
            <w:noProof/>
            <w:webHidden/>
          </w:rPr>
        </w:r>
        <w:r w:rsidR="00A6590F">
          <w:rPr>
            <w:noProof/>
            <w:webHidden/>
          </w:rPr>
          <w:fldChar w:fldCharType="separate"/>
        </w:r>
        <w:r w:rsidR="00A6590F">
          <w:rPr>
            <w:noProof/>
            <w:webHidden/>
          </w:rPr>
          <w:t>11</w:t>
        </w:r>
        <w:r w:rsidR="00A6590F">
          <w:rPr>
            <w:noProof/>
            <w:webHidden/>
          </w:rPr>
          <w:fldChar w:fldCharType="end"/>
        </w:r>
      </w:hyperlink>
    </w:p>
    <w:p w14:paraId="25C3FE7D" w14:textId="5050C06C" w:rsidR="00A6590F" w:rsidRDefault="003C6292">
      <w:pPr>
        <w:pStyle w:val="TOC3"/>
        <w:rPr>
          <w:rFonts w:asciiTheme="minorHAnsi" w:hAnsiTheme="minorHAnsi" w:cstheme="minorBidi"/>
          <w:b w:val="0"/>
          <w:i w:val="0"/>
          <w:iCs w:val="0"/>
          <w:sz w:val="22"/>
          <w:szCs w:val="22"/>
        </w:rPr>
      </w:pPr>
      <w:hyperlink w:anchor="_Toc82524268" w:history="1">
        <w:r w:rsidR="00A6590F" w:rsidRPr="0069371E">
          <w:rPr>
            <w:rStyle w:val="Hyperlink"/>
          </w:rPr>
          <w:t>1.7.1</w:t>
        </w:r>
        <w:r w:rsidR="00A6590F">
          <w:rPr>
            <w:rFonts w:asciiTheme="minorHAnsi" w:hAnsiTheme="minorHAnsi" w:cstheme="minorBidi"/>
            <w:b w:val="0"/>
            <w:i w:val="0"/>
            <w:iCs w:val="0"/>
            <w:sz w:val="22"/>
            <w:szCs w:val="22"/>
          </w:rPr>
          <w:tab/>
        </w:r>
        <w:r w:rsidR="00A6590F" w:rsidRPr="0069371E">
          <w:rPr>
            <w:rStyle w:val="Hyperlink"/>
          </w:rPr>
          <w:t xml:space="preserve"> Ecosystem Management</w:t>
        </w:r>
        <w:r w:rsidR="00A6590F">
          <w:rPr>
            <w:webHidden/>
          </w:rPr>
          <w:tab/>
        </w:r>
        <w:r w:rsidR="00A6590F">
          <w:rPr>
            <w:webHidden/>
          </w:rPr>
          <w:fldChar w:fldCharType="begin"/>
        </w:r>
        <w:r w:rsidR="00A6590F">
          <w:rPr>
            <w:webHidden/>
          </w:rPr>
          <w:instrText xml:space="preserve"> PAGEREF _Toc82524268 \h </w:instrText>
        </w:r>
        <w:r w:rsidR="00A6590F">
          <w:rPr>
            <w:webHidden/>
          </w:rPr>
        </w:r>
        <w:r w:rsidR="00A6590F">
          <w:rPr>
            <w:webHidden/>
          </w:rPr>
          <w:fldChar w:fldCharType="separate"/>
        </w:r>
        <w:r w:rsidR="00A6590F">
          <w:rPr>
            <w:webHidden/>
          </w:rPr>
          <w:t>11</w:t>
        </w:r>
        <w:r w:rsidR="00A6590F">
          <w:rPr>
            <w:webHidden/>
          </w:rPr>
          <w:fldChar w:fldCharType="end"/>
        </w:r>
      </w:hyperlink>
    </w:p>
    <w:p w14:paraId="6B06D45A" w14:textId="3D7A2D66" w:rsidR="00A6590F" w:rsidRDefault="003C6292">
      <w:pPr>
        <w:pStyle w:val="TOC3"/>
        <w:rPr>
          <w:rFonts w:asciiTheme="minorHAnsi" w:hAnsiTheme="minorHAnsi" w:cstheme="minorBidi"/>
          <w:b w:val="0"/>
          <w:i w:val="0"/>
          <w:iCs w:val="0"/>
          <w:sz w:val="22"/>
          <w:szCs w:val="22"/>
        </w:rPr>
      </w:pPr>
      <w:hyperlink w:anchor="_Toc82524269" w:history="1">
        <w:r w:rsidR="00A6590F" w:rsidRPr="0069371E">
          <w:rPr>
            <w:rStyle w:val="Hyperlink"/>
          </w:rPr>
          <w:t>1.7.2</w:t>
        </w:r>
        <w:r w:rsidR="00A6590F">
          <w:rPr>
            <w:rFonts w:asciiTheme="minorHAnsi" w:hAnsiTheme="minorHAnsi" w:cstheme="minorBidi"/>
            <w:b w:val="0"/>
            <w:i w:val="0"/>
            <w:iCs w:val="0"/>
            <w:sz w:val="22"/>
            <w:szCs w:val="22"/>
          </w:rPr>
          <w:tab/>
        </w:r>
        <w:r w:rsidR="00A6590F" w:rsidRPr="0069371E">
          <w:rPr>
            <w:rStyle w:val="Hyperlink"/>
          </w:rPr>
          <w:t xml:space="preserve"> Biodiversity</w:t>
        </w:r>
        <w:r w:rsidR="00A6590F">
          <w:rPr>
            <w:webHidden/>
          </w:rPr>
          <w:tab/>
        </w:r>
        <w:r w:rsidR="00A6590F">
          <w:rPr>
            <w:webHidden/>
          </w:rPr>
          <w:fldChar w:fldCharType="begin"/>
        </w:r>
        <w:r w:rsidR="00A6590F">
          <w:rPr>
            <w:webHidden/>
          </w:rPr>
          <w:instrText xml:space="preserve"> PAGEREF _Toc82524269 \h </w:instrText>
        </w:r>
        <w:r w:rsidR="00A6590F">
          <w:rPr>
            <w:webHidden/>
          </w:rPr>
        </w:r>
        <w:r w:rsidR="00A6590F">
          <w:rPr>
            <w:webHidden/>
          </w:rPr>
          <w:fldChar w:fldCharType="separate"/>
        </w:r>
        <w:r w:rsidR="00A6590F">
          <w:rPr>
            <w:webHidden/>
          </w:rPr>
          <w:t>11</w:t>
        </w:r>
        <w:r w:rsidR="00A6590F">
          <w:rPr>
            <w:webHidden/>
          </w:rPr>
          <w:fldChar w:fldCharType="end"/>
        </w:r>
      </w:hyperlink>
    </w:p>
    <w:p w14:paraId="000D83D3" w14:textId="2752B094" w:rsidR="00A6590F" w:rsidRDefault="003C6292">
      <w:pPr>
        <w:pStyle w:val="TOC3"/>
        <w:rPr>
          <w:rFonts w:asciiTheme="minorHAnsi" w:hAnsiTheme="minorHAnsi" w:cstheme="minorBidi"/>
          <w:b w:val="0"/>
          <w:i w:val="0"/>
          <w:iCs w:val="0"/>
          <w:sz w:val="22"/>
          <w:szCs w:val="22"/>
        </w:rPr>
      </w:pPr>
      <w:hyperlink w:anchor="_Toc82524270" w:history="1">
        <w:r w:rsidR="00A6590F" w:rsidRPr="0069371E">
          <w:rPr>
            <w:rStyle w:val="Hyperlink"/>
          </w:rPr>
          <w:t>1.7.3</w:t>
        </w:r>
        <w:r w:rsidR="00A6590F">
          <w:rPr>
            <w:rFonts w:asciiTheme="minorHAnsi" w:hAnsiTheme="minorHAnsi" w:cstheme="minorBidi"/>
            <w:b w:val="0"/>
            <w:i w:val="0"/>
            <w:iCs w:val="0"/>
            <w:sz w:val="22"/>
            <w:szCs w:val="22"/>
          </w:rPr>
          <w:tab/>
        </w:r>
        <w:r w:rsidR="00A6590F" w:rsidRPr="0069371E">
          <w:rPr>
            <w:rStyle w:val="Hyperlink"/>
          </w:rPr>
          <w:t xml:space="preserve"> Landscape</w:t>
        </w:r>
        <w:r w:rsidR="00A6590F">
          <w:rPr>
            <w:webHidden/>
          </w:rPr>
          <w:tab/>
        </w:r>
        <w:r w:rsidR="00A6590F">
          <w:rPr>
            <w:webHidden/>
          </w:rPr>
          <w:fldChar w:fldCharType="begin"/>
        </w:r>
        <w:r w:rsidR="00A6590F">
          <w:rPr>
            <w:webHidden/>
          </w:rPr>
          <w:instrText xml:space="preserve"> PAGEREF _Toc82524270 \h </w:instrText>
        </w:r>
        <w:r w:rsidR="00A6590F">
          <w:rPr>
            <w:webHidden/>
          </w:rPr>
        </w:r>
        <w:r w:rsidR="00A6590F">
          <w:rPr>
            <w:webHidden/>
          </w:rPr>
          <w:fldChar w:fldCharType="separate"/>
        </w:r>
        <w:r w:rsidR="00A6590F">
          <w:rPr>
            <w:webHidden/>
          </w:rPr>
          <w:t>11</w:t>
        </w:r>
        <w:r w:rsidR="00A6590F">
          <w:rPr>
            <w:webHidden/>
          </w:rPr>
          <w:fldChar w:fldCharType="end"/>
        </w:r>
      </w:hyperlink>
    </w:p>
    <w:p w14:paraId="2186E456" w14:textId="047A051A" w:rsidR="00A6590F" w:rsidRDefault="003C6292">
      <w:pPr>
        <w:pStyle w:val="TOC3"/>
        <w:rPr>
          <w:rFonts w:asciiTheme="minorHAnsi" w:hAnsiTheme="minorHAnsi" w:cstheme="minorBidi"/>
          <w:b w:val="0"/>
          <w:i w:val="0"/>
          <w:iCs w:val="0"/>
          <w:sz w:val="22"/>
          <w:szCs w:val="22"/>
        </w:rPr>
      </w:pPr>
      <w:hyperlink w:anchor="_Toc82524271" w:history="1">
        <w:r w:rsidR="00A6590F" w:rsidRPr="0069371E">
          <w:rPr>
            <w:rStyle w:val="Hyperlink"/>
          </w:rPr>
          <w:t>1.7.4</w:t>
        </w:r>
        <w:r w:rsidR="00A6590F">
          <w:rPr>
            <w:rFonts w:asciiTheme="minorHAnsi" w:hAnsiTheme="minorHAnsi" w:cstheme="minorBidi"/>
            <w:b w:val="0"/>
            <w:i w:val="0"/>
            <w:iCs w:val="0"/>
            <w:sz w:val="22"/>
            <w:szCs w:val="22"/>
          </w:rPr>
          <w:tab/>
        </w:r>
        <w:r w:rsidR="00A6590F" w:rsidRPr="0069371E">
          <w:rPr>
            <w:rStyle w:val="Hyperlink"/>
          </w:rPr>
          <w:t xml:space="preserve"> Multiple-use</w:t>
        </w:r>
        <w:r w:rsidR="00A6590F">
          <w:rPr>
            <w:webHidden/>
          </w:rPr>
          <w:tab/>
        </w:r>
        <w:r w:rsidR="00A6590F">
          <w:rPr>
            <w:webHidden/>
          </w:rPr>
          <w:fldChar w:fldCharType="begin"/>
        </w:r>
        <w:r w:rsidR="00A6590F">
          <w:rPr>
            <w:webHidden/>
          </w:rPr>
          <w:instrText xml:space="preserve"> PAGEREF _Toc82524271 \h </w:instrText>
        </w:r>
        <w:r w:rsidR="00A6590F">
          <w:rPr>
            <w:webHidden/>
          </w:rPr>
        </w:r>
        <w:r w:rsidR="00A6590F">
          <w:rPr>
            <w:webHidden/>
          </w:rPr>
          <w:fldChar w:fldCharType="separate"/>
        </w:r>
        <w:r w:rsidR="00A6590F">
          <w:rPr>
            <w:webHidden/>
          </w:rPr>
          <w:t>11</w:t>
        </w:r>
        <w:r w:rsidR="00A6590F">
          <w:rPr>
            <w:webHidden/>
          </w:rPr>
          <w:fldChar w:fldCharType="end"/>
        </w:r>
      </w:hyperlink>
    </w:p>
    <w:p w14:paraId="4EF270F0" w14:textId="4A8DF9EF" w:rsidR="00A6590F" w:rsidRDefault="003C6292">
      <w:pPr>
        <w:pStyle w:val="TOC3"/>
        <w:rPr>
          <w:rFonts w:asciiTheme="minorHAnsi" w:hAnsiTheme="minorHAnsi" w:cstheme="minorBidi"/>
          <w:b w:val="0"/>
          <w:i w:val="0"/>
          <w:iCs w:val="0"/>
          <w:sz w:val="22"/>
          <w:szCs w:val="22"/>
        </w:rPr>
      </w:pPr>
      <w:hyperlink w:anchor="_Toc82524272" w:history="1">
        <w:r w:rsidR="00A6590F" w:rsidRPr="0069371E">
          <w:rPr>
            <w:rStyle w:val="Hyperlink"/>
          </w:rPr>
          <w:t>1.7.5</w:t>
        </w:r>
        <w:r w:rsidR="00A6590F">
          <w:rPr>
            <w:rFonts w:asciiTheme="minorHAnsi" w:hAnsiTheme="minorHAnsi" w:cstheme="minorBidi"/>
            <w:b w:val="0"/>
            <w:i w:val="0"/>
            <w:iCs w:val="0"/>
            <w:sz w:val="22"/>
            <w:szCs w:val="22"/>
          </w:rPr>
          <w:tab/>
        </w:r>
        <w:r w:rsidR="00A6590F" w:rsidRPr="0069371E">
          <w:rPr>
            <w:rStyle w:val="Hyperlink"/>
          </w:rPr>
          <w:t xml:space="preserve"> Science and Data Collection</w:t>
        </w:r>
        <w:r w:rsidR="00A6590F">
          <w:rPr>
            <w:webHidden/>
          </w:rPr>
          <w:tab/>
        </w:r>
        <w:r w:rsidR="00A6590F">
          <w:rPr>
            <w:webHidden/>
          </w:rPr>
          <w:fldChar w:fldCharType="begin"/>
        </w:r>
        <w:r w:rsidR="00A6590F">
          <w:rPr>
            <w:webHidden/>
          </w:rPr>
          <w:instrText xml:space="preserve"> PAGEREF _Toc82524272 \h </w:instrText>
        </w:r>
        <w:r w:rsidR="00A6590F">
          <w:rPr>
            <w:webHidden/>
          </w:rPr>
        </w:r>
        <w:r w:rsidR="00A6590F">
          <w:rPr>
            <w:webHidden/>
          </w:rPr>
          <w:fldChar w:fldCharType="separate"/>
        </w:r>
        <w:r w:rsidR="00A6590F">
          <w:rPr>
            <w:webHidden/>
          </w:rPr>
          <w:t>11</w:t>
        </w:r>
        <w:r w:rsidR="00A6590F">
          <w:rPr>
            <w:webHidden/>
          </w:rPr>
          <w:fldChar w:fldCharType="end"/>
        </w:r>
      </w:hyperlink>
    </w:p>
    <w:p w14:paraId="45E3896B" w14:textId="09E4C714" w:rsidR="00A6590F" w:rsidRDefault="003C6292">
      <w:pPr>
        <w:pStyle w:val="TOC2"/>
        <w:rPr>
          <w:rFonts w:asciiTheme="minorHAnsi" w:eastAsiaTheme="minorEastAsia" w:hAnsiTheme="minorHAnsi" w:cstheme="minorBidi"/>
          <w:smallCaps w:val="0"/>
          <w:noProof/>
          <w:sz w:val="22"/>
          <w:szCs w:val="22"/>
        </w:rPr>
      </w:pPr>
      <w:hyperlink w:anchor="_Toc82524273" w:history="1">
        <w:r w:rsidR="00A6590F" w:rsidRPr="0069371E">
          <w:rPr>
            <w:rStyle w:val="Hyperlink"/>
            <w:b/>
            <w:noProof/>
          </w:rPr>
          <w:t>1.8</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Other Plan Integration</w:t>
        </w:r>
        <w:r w:rsidR="00A6590F">
          <w:rPr>
            <w:noProof/>
            <w:webHidden/>
          </w:rPr>
          <w:tab/>
        </w:r>
        <w:r w:rsidR="00A6590F">
          <w:rPr>
            <w:noProof/>
            <w:webHidden/>
          </w:rPr>
          <w:fldChar w:fldCharType="begin"/>
        </w:r>
        <w:r w:rsidR="00A6590F">
          <w:rPr>
            <w:noProof/>
            <w:webHidden/>
          </w:rPr>
          <w:instrText xml:space="preserve"> PAGEREF _Toc82524273 \h </w:instrText>
        </w:r>
        <w:r w:rsidR="00A6590F">
          <w:rPr>
            <w:noProof/>
            <w:webHidden/>
          </w:rPr>
        </w:r>
        <w:r w:rsidR="00A6590F">
          <w:rPr>
            <w:noProof/>
            <w:webHidden/>
          </w:rPr>
          <w:fldChar w:fldCharType="separate"/>
        </w:r>
        <w:r w:rsidR="00A6590F">
          <w:rPr>
            <w:noProof/>
            <w:webHidden/>
          </w:rPr>
          <w:t>11</w:t>
        </w:r>
        <w:r w:rsidR="00A6590F">
          <w:rPr>
            <w:noProof/>
            <w:webHidden/>
          </w:rPr>
          <w:fldChar w:fldCharType="end"/>
        </w:r>
      </w:hyperlink>
    </w:p>
    <w:p w14:paraId="451BACBB" w14:textId="6F7E3A13" w:rsidR="00A6590F" w:rsidRDefault="003C6292">
      <w:pPr>
        <w:pStyle w:val="TOC1"/>
        <w:tabs>
          <w:tab w:val="left" w:pos="600"/>
          <w:tab w:val="right" w:leader="dot" w:pos="8630"/>
        </w:tabs>
        <w:rPr>
          <w:rFonts w:asciiTheme="minorHAnsi" w:eastAsiaTheme="minorEastAsia" w:hAnsiTheme="minorHAnsi" w:cstheme="minorBidi"/>
          <w:b w:val="0"/>
          <w:bCs w:val="0"/>
          <w:noProof/>
          <w:sz w:val="22"/>
          <w:szCs w:val="22"/>
        </w:rPr>
      </w:pPr>
      <w:hyperlink w:anchor="_Toc82524274" w:history="1">
        <w:r w:rsidR="00A6590F" w:rsidRPr="0069371E">
          <w:rPr>
            <w:rStyle w:val="Hyperlink"/>
            <w:noProof/>
          </w:rPr>
          <w:t>2.0</w:t>
        </w:r>
        <w:r w:rsidR="00A6590F">
          <w:rPr>
            <w:rFonts w:asciiTheme="minorHAnsi" w:eastAsiaTheme="minorEastAsia" w:hAnsiTheme="minorHAnsi" w:cstheme="minorBidi"/>
            <w:b w:val="0"/>
            <w:bCs w:val="0"/>
            <w:noProof/>
            <w:sz w:val="22"/>
            <w:szCs w:val="22"/>
          </w:rPr>
          <w:tab/>
        </w:r>
        <w:r w:rsidR="00A6590F" w:rsidRPr="0069371E">
          <w:rPr>
            <w:rStyle w:val="Hyperlink"/>
            <w:noProof/>
          </w:rPr>
          <w:t>CURRENT CONDITIONS AND USE</w:t>
        </w:r>
        <w:r w:rsidR="00A6590F">
          <w:rPr>
            <w:noProof/>
            <w:webHidden/>
          </w:rPr>
          <w:tab/>
        </w:r>
        <w:r w:rsidR="00A6590F">
          <w:rPr>
            <w:noProof/>
            <w:webHidden/>
          </w:rPr>
          <w:fldChar w:fldCharType="begin"/>
        </w:r>
        <w:r w:rsidR="00A6590F">
          <w:rPr>
            <w:noProof/>
            <w:webHidden/>
          </w:rPr>
          <w:instrText xml:space="preserve"> PAGEREF _Toc82524274 \h </w:instrText>
        </w:r>
        <w:r w:rsidR="00A6590F">
          <w:rPr>
            <w:noProof/>
            <w:webHidden/>
          </w:rPr>
        </w:r>
        <w:r w:rsidR="00A6590F">
          <w:rPr>
            <w:noProof/>
            <w:webHidden/>
          </w:rPr>
          <w:fldChar w:fldCharType="separate"/>
        </w:r>
        <w:r w:rsidR="00A6590F">
          <w:rPr>
            <w:noProof/>
            <w:webHidden/>
          </w:rPr>
          <w:t>12</w:t>
        </w:r>
        <w:r w:rsidR="00A6590F">
          <w:rPr>
            <w:noProof/>
            <w:webHidden/>
          </w:rPr>
          <w:fldChar w:fldCharType="end"/>
        </w:r>
      </w:hyperlink>
    </w:p>
    <w:p w14:paraId="51BE5A20" w14:textId="5996717F" w:rsidR="00A6590F" w:rsidRDefault="003C6292">
      <w:pPr>
        <w:pStyle w:val="TOC2"/>
        <w:rPr>
          <w:rFonts w:asciiTheme="minorHAnsi" w:eastAsiaTheme="minorEastAsia" w:hAnsiTheme="minorHAnsi" w:cstheme="minorBidi"/>
          <w:smallCaps w:val="0"/>
          <w:noProof/>
          <w:sz w:val="22"/>
          <w:szCs w:val="22"/>
        </w:rPr>
      </w:pPr>
      <w:hyperlink w:anchor="_Toc82524275" w:history="1">
        <w:r w:rsidR="00A6590F" w:rsidRPr="0069371E">
          <w:rPr>
            <w:rStyle w:val="Hyperlink"/>
            <w:b/>
            <w:noProof/>
          </w:rPr>
          <w:t>2.1</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Installation Information</w:t>
        </w:r>
        <w:r w:rsidR="00A6590F">
          <w:rPr>
            <w:noProof/>
            <w:webHidden/>
          </w:rPr>
          <w:tab/>
        </w:r>
        <w:r w:rsidR="00A6590F">
          <w:rPr>
            <w:noProof/>
            <w:webHidden/>
          </w:rPr>
          <w:fldChar w:fldCharType="begin"/>
        </w:r>
        <w:r w:rsidR="00A6590F">
          <w:rPr>
            <w:noProof/>
            <w:webHidden/>
          </w:rPr>
          <w:instrText xml:space="preserve"> PAGEREF _Toc82524275 \h </w:instrText>
        </w:r>
        <w:r w:rsidR="00A6590F">
          <w:rPr>
            <w:noProof/>
            <w:webHidden/>
          </w:rPr>
        </w:r>
        <w:r w:rsidR="00A6590F">
          <w:rPr>
            <w:noProof/>
            <w:webHidden/>
          </w:rPr>
          <w:fldChar w:fldCharType="separate"/>
        </w:r>
        <w:r w:rsidR="00A6590F">
          <w:rPr>
            <w:noProof/>
            <w:webHidden/>
          </w:rPr>
          <w:t>12</w:t>
        </w:r>
        <w:r w:rsidR="00A6590F">
          <w:rPr>
            <w:noProof/>
            <w:webHidden/>
          </w:rPr>
          <w:fldChar w:fldCharType="end"/>
        </w:r>
      </w:hyperlink>
    </w:p>
    <w:p w14:paraId="0E944F73" w14:textId="3A5972A0" w:rsidR="00A6590F" w:rsidRDefault="003C6292">
      <w:pPr>
        <w:pStyle w:val="TOC3"/>
        <w:rPr>
          <w:rFonts w:asciiTheme="minorHAnsi" w:hAnsiTheme="minorHAnsi" w:cstheme="minorBidi"/>
          <w:b w:val="0"/>
          <w:i w:val="0"/>
          <w:iCs w:val="0"/>
          <w:sz w:val="22"/>
          <w:szCs w:val="22"/>
        </w:rPr>
      </w:pPr>
      <w:hyperlink w:anchor="_Toc82524276" w:history="1">
        <w:r w:rsidR="00A6590F" w:rsidRPr="0069371E">
          <w:rPr>
            <w:rStyle w:val="Hyperlink"/>
          </w:rPr>
          <w:t>2.1.1</w:t>
        </w:r>
        <w:r w:rsidR="00A6590F">
          <w:rPr>
            <w:rFonts w:asciiTheme="minorHAnsi" w:hAnsiTheme="minorHAnsi" w:cstheme="minorBidi"/>
            <w:b w:val="0"/>
            <w:i w:val="0"/>
            <w:iCs w:val="0"/>
            <w:sz w:val="22"/>
            <w:szCs w:val="22"/>
          </w:rPr>
          <w:tab/>
        </w:r>
        <w:r w:rsidR="00A6590F" w:rsidRPr="0069371E">
          <w:rPr>
            <w:rStyle w:val="Hyperlink"/>
          </w:rPr>
          <w:t xml:space="preserve"> Description</w:t>
        </w:r>
        <w:r w:rsidR="00A6590F">
          <w:rPr>
            <w:webHidden/>
          </w:rPr>
          <w:tab/>
        </w:r>
        <w:r w:rsidR="00A6590F">
          <w:rPr>
            <w:webHidden/>
          </w:rPr>
          <w:fldChar w:fldCharType="begin"/>
        </w:r>
        <w:r w:rsidR="00A6590F">
          <w:rPr>
            <w:webHidden/>
          </w:rPr>
          <w:instrText xml:space="preserve"> PAGEREF _Toc82524276 \h </w:instrText>
        </w:r>
        <w:r w:rsidR="00A6590F">
          <w:rPr>
            <w:webHidden/>
          </w:rPr>
        </w:r>
        <w:r w:rsidR="00A6590F">
          <w:rPr>
            <w:webHidden/>
          </w:rPr>
          <w:fldChar w:fldCharType="separate"/>
        </w:r>
        <w:r w:rsidR="00A6590F">
          <w:rPr>
            <w:webHidden/>
          </w:rPr>
          <w:t>12</w:t>
        </w:r>
        <w:r w:rsidR="00A6590F">
          <w:rPr>
            <w:webHidden/>
          </w:rPr>
          <w:fldChar w:fldCharType="end"/>
        </w:r>
      </w:hyperlink>
    </w:p>
    <w:p w14:paraId="6AB8AFBD" w14:textId="0D8A0E03" w:rsidR="00A6590F" w:rsidRDefault="003C6292">
      <w:pPr>
        <w:pStyle w:val="TOC3"/>
        <w:rPr>
          <w:rFonts w:asciiTheme="minorHAnsi" w:hAnsiTheme="minorHAnsi" w:cstheme="minorBidi"/>
          <w:b w:val="0"/>
          <w:i w:val="0"/>
          <w:iCs w:val="0"/>
          <w:sz w:val="22"/>
          <w:szCs w:val="22"/>
        </w:rPr>
      </w:pPr>
      <w:hyperlink w:anchor="_Toc82524277" w:history="1">
        <w:r w:rsidR="00A6590F" w:rsidRPr="0069371E">
          <w:rPr>
            <w:rStyle w:val="Hyperlink"/>
          </w:rPr>
          <w:t>2.1.2</w:t>
        </w:r>
        <w:r w:rsidR="00A6590F">
          <w:rPr>
            <w:rFonts w:asciiTheme="minorHAnsi" w:hAnsiTheme="minorHAnsi" w:cstheme="minorBidi"/>
            <w:b w:val="0"/>
            <w:i w:val="0"/>
            <w:iCs w:val="0"/>
            <w:sz w:val="22"/>
            <w:szCs w:val="22"/>
          </w:rPr>
          <w:tab/>
        </w:r>
        <w:r w:rsidR="00A6590F" w:rsidRPr="0069371E">
          <w:rPr>
            <w:rStyle w:val="Hyperlink"/>
          </w:rPr>
          <w:t xml:space="preserve"> Area Information</w:t>
        </w:r>
        <w:r w:rsidR="00A6590F">
          <w:rPr>
            <w:webHidden/>
          </w:rPr>
          <w:tab/>
        </w:r>
        <w:r w:rsidR="00A6590F">
          <w:rPr>
            <w:webHidden/>
          </w:rPr>
          <w:fldChar w:fldCharType="begin"/>
        </w:r>
        <w:r w:rsidR="00A6590F">
          <w:rPr>
            <w:webHidden/>
          </w:rPr>
          <w:instrText xml:space="preserve"> PAGEREF _Toc82524277 \h </w:instrText>
        </w:r>
        <w:r w:rsidR="00A6590F">
          <w:rPr>
            <w:webHidden/>
          </w:rPr>
        </w:r>
        <w:r w:rsidR="00A6590F">
          <w:rPr>
            <w:webHidden/>
          </w:rPr>
          <w:fldChar w:fldCharType="separate"/>
        </w:r>
        <w:r w:rsidR="00A6590F">
          <w:rPr>
            <w:webHidden/>
          </w:rPr>
          <w:t>12</w:t>
        </w:r>
        <w:r w:rsidR="00A6590F">
          <w:rPr>
            <w:webHidden/>
          </w:rPr>
          <w:fldChar w:fldCharType="end"/>
        </w:r>
      </w:hyperlink>
    </w:p>
    <w:p w14:paraId="4A3AD202" w14:textId="02EB10D8" w:rsidR="00A6590F" w:rsidRDefault="003C6292">
      <w:pPr>
        <w:pStyle w:val="TOC3"/>
        <w:rPr>
          <w:rFonts w:asciiTheme="minorHAnsi" w:hAnsiTheme="minorHAnsi" w:cstheme="minorBidi"/>
          <w:b w:val="0"/>
          <w:i w:val="0"/>
          <w:iCs w:val="0"/>
          <w:sz w:val="22"/>
          <w:szCs w:val="22"/>
        </w:rPr>
      </w:pPr>
      <w:hyperlink w:anchor="_Toc82524278" w:history="1">
        <w:r w:rsidR="00A6590F" w:rsidRPr="0069371E">
          <w:rPr>
            <w:rStyle w:val="Hyperlink"/>
            <w:bCs/>
          </w:rPr>
          <w:t>2.1.3</w:t>
        </w:r>
        <w:r w:rsidR="00A6590F">
          <w:rPr>
            <w:rFonts w:asciiTheme="minorHAnsi" w:hAnsiTheme="minorHAnsi" w:cstheme="minorBidi"/>
            <w:b w:val="0"/>
            <w:i w:val="0"/>
            <w:iCs w:val="0"/>
            <w:sz w:val="22"/>
            <w:szCs w:val="22"/>
          </w:rPr>
          <w:tab/>
        </w:r>
        <w:r w:rsidR="00A6590F" w:rsidRPr="0069371E">
          <w:rPr>
            <w:rStyle w:val="Hyperlink"/>
            <w:bCs/>
          </w:rPr>
          <w:t xml:space="preserve"> Land Use History</w:t>
        </w:r>
        <w:r w:rsidR="00A6590F">
          <w:rPr>
            <w:webHidden/>
          </w:rPr>
          <w:tab/>
        </w:r>
        <w:r w:rsidR="00A6590F">
          <w:rPr>
            <w:webHidden/>
          </w:rPr>
          <w:fldChar w:fldCharType="begin"/>
        </w:r>
        <w:r w:rsidR="00A6590F">
          <w:rPr>
            <w:webHidden/>
          </w:rPr>
          <w:instrText xml:space="preserve"> PAGEREF _Toc82524278 \h </w:instrText>
        </w:r>
        <w:r w:rsidR="00A6590F">
          <w:rPr>
            <w:webHidden/>
          </w:rPr>
        </w:r>
        <w:r w:rsidR="00A6590F">
          <w:rPr>
            <w:webHidden/>
          </w:rPr>
          <w:fldChar w:fldCharType="separate"/>
        </w:r>
        <w:r w:rsidR="00A6590F">
          <w:rPr>
            <w:webHidden/>
          </w:rPr>
          <w:t>12</w:t>
        </w:r>
        <w:r w:rsidR="00A6590F">
          <w:rPr>
            <w:webHidden/>
          </w:rPr>
          <w:fldChar w:fldCharType="end"/>
        </w:r>
      </w:hyperlink>
    </w:p>
    <w:p w14:paraId="4D97633A" w14:textId="10EDFAA5" w:rsidR="00A6590F" w:rsidRDefault="003C6292">
      <w:pPr>
        <w:pStyle w:val="TOC3"/>
        <w:rPr>
          <w:rFonts w:asciiTheme="minorHAnsi" w:hAnsiTheme="minorHAnsi" w:cstheme="minorBidi"/>
          <w:b w:val="0"/>
          <w:i w:val="0"/>
          <w:iCs w:val="0"/>
          <w:sz w:val="22"/>
          <w:szCs w:val="22"/>
        </w:rPr>
      </w:pPr>
      <w:hyperlink w:anchor="_Toc82524279" w:history="1">
        <w:r w:rsidR="00A6590F" w:rsidRPr="0069371E">
          <w:rPr>
            <w:rStyle w:val="Hyperlink"/>
          </w:rPr>
          <w:t>2.1.4</w:t>
        </w:r>
        <w:r w:rsidR="00A6590F">
          <w:rPr>
            <w:rFonts w:asciiTheme="minorHAnsi" w:hAnsiTheme="minorHAnsi" w:cstheme="minorBidi"/>
            <w:b w:val="0"/>
            <w:i w:val="0"/>
            <w:iCs w:val="0"/>
            <w:sz w:val="22"/>
            <w:szCs w:val="22"/>
          </w:rPr>
          <w:tab/>
        </w:r>
        <w:r w:rsidR="00A6590F" w:rsidRPr="0069371E">
          <w:rPr>
            <w:rStyle w:val="Hyperlink"/>
          </w:rPr>
          <w:t xml:space="preserve"> Fort McCoy History</w:t>
        </w:r>
        <w:r w:rsidR="00A6590F">
          <w:rPr>
            <w:webHidden/>
          </w:rPr>
          <w:tab/>
        </w:r>
        <w:r w:rsidR="00A6590F">
          <w:rPr>
            <w:webHidden/>
          </w:rPr>
          <w:fldChar w:fldCharType="begin"/>
        </w:r>
        <w:r w:rsidR="00A6590F">
          <w:rPr>
            <w:webHidden/>
          </w:rPr>
          <w:instrText xml:space="preserve"> PAGEREF _Toc82524279 \h </w:instrText>
        </w:r>
        <w:r w:rsidR="00A6590F">
          <w:rPr>
            <w:webHidden/>
          </w:rPr>
        </w:r>
        <w:r w:rsidR="00A6590F">
          <w:rPr>
            <w:webHidden/>
          </w:rPr>
          <w:fldChar w:fldCharType="separate"/>
        </w:r>
        <w:r w:rsidR="00A6590F">
          <w:rPr>
            <w:webHidden/>
          </w:rPr>
          <w:t>14</w:t>
        </w:r>
        <w:r w:rsidR="00A6590F">
          <w:rPr>
            <w:webHidden/>
          </w:rPr>
          <w:fldChar w:fldCharType="end"/>
        </w:r>
      </w:hyperlink>
    </w:p>
    <w:p w14:paraId="43C6935E" w14:textId="45D6F5AE" w:rsidR="00A6590F" w:rsidRDefault="003C6292">
      <w:pPr>
        <w:pStyle w:val="TOC2"/>
        <w:rPr>
          <w:rFonts w:asciiTheme="minorHAnsi" w:eastAsiaTheme="minorEastAsia" w:hAnsiTheme="minorHAnsi" w:cstheme="minorBidi"/>
          <w:smallCaps w:val="0"/>
          <w:noProof/>
          <w:sz w:val="22"/>
          <w:szCs w:val="22"/>
        </w:rPr>
      </w:pPr>
      <w:hyperlink w:anchor="_Toc82524280" w:history="1">
        <w:r w:rsidR="00A6590F" w:rsidRPr="0069371E">
          <w:rPr>
            <w:rStyle w:val="Hyperlink"/>
            <w:b/>
            <w:noProof/>
          </w:rPr>
          <w:t>2.2</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Facilities</w:t>
        </w:r>
        <w:r w:rsidR="00A6590F">
          <w:rPr>
            <w:noProof/>
            <w:webHidden/>
          </w:rPr>
          <w:tab/>
        </w:r>
        <w:r w:rsidR="00A6590F">
          <w:rPr>
            <w:noProof/>
            <w:webHidden/>
          </w:rPr>
          <w:fldChar w:fldCharType="begin"/>
        </w:r>
        <w:r w:rsidR="00A6590F">
          <w:rPr>
            <w:noProof/>
            <w:webHidden/>
          </w:rPr>
          <w:instrText xml:space="preserve"> PAGEREF _Toc82524280 \h </w:instrText>
        </w:r>
        <w:r w:rsidR="00A6590F">
          <w:rPr>
            <w:noProof/>
            <w:webHidden/>
          </w:rPr>
        </w:r>
        <w:r w:rsidR="00A6590F">
          <w:rPr>
            <w:noProof/>
            <w:webHidden/>
          </w:rPr>
          <w:fldChar w:fldCharType="separate"/>
        </w:r>
        <w:r w:rsidR="00A6590F">
          <w:rPr>
            <w:noProof/>
            <w:webHidden/>
          </w:rPr>
          <w:t>14</w:t>
        </w:r>
        <w:r w:rsidR="00A6590F">
          <w:rPr>
            <w:noProof/>
            <w:webHidden/>
          </w:rPr>
          <w:fldChar w:fldCharType="end"/>
        </w:r>
      </w:hyperlink>
    </w:p>
    <w:p w14:paraId="34105B2F" w14:textId="25621F62" w:rsidR="00A6590F" w:rsidRDefault="003C6292">
      <w:pPr>
        <w:pStyle w:val="TOC3"/>
        <w:rPr>
          <w:rFonts w:asciiTheme="minorHAnsi" w:hAnsiTheme="minorHAnsi" w:cstheme="minorBidi"/>
          <w:b w:val="0"/>
          <w:i w:val="0"/>
          <w:iCs w:val="0"/>
          <w:sz w:val="22"/>
          <w:szCs w:val="22"/>
        </w:rPr>
      </w:pPr>
      <w:hyperlink w:anchor="_Toc82524281" w:history="1">
        <w:r w:rsidR="00A6590F" w:rsidRPr="0069371E">
          <w:rPr>
            <w:rStyle w:val="Hyperlink"/>
          </w:rPr>
          <w:t>2.2.1</w:t>
        </w:r>
        <w:r w:rsidR="00A6590F">
          <w:rPr>
            <w:rFonts w:asciiTheme="minorHAnsi" w:hAnsiTheme="minorHAnsi" w:cstheme="minorBidi"/>
            <w:b w:val="0"/>
            <w:i w:val="0"/>
            <w:iCs w:val="0"/>
            <w:sz w:val="22"/>
            <w:szCs w:val="22"/>
          </w:rPr>
          <w:tab/>
        </w:r>
        <w:r w:rsidR="00A6590F" w:rsidRPr="0069371E">
          <w:rPr>
            <w:rStyle w:val="Hyperlink"/>
          </w:rPr>
          <w:t xml:space="preserve"> Overview</w:t>
        </w:r>
        <w:r w:rsidR="00A6590F">
          <w:rPr>
            <w:webHidden/>
          </w:rPr>
          <w:tab/>
        </w:r>
        <w:r w:rsidR="00A6590F">
          <w:rPr>
            <w:webHidden/>
          </w:rPr>
          <w:fldChar w:fldCharType="begin"/>
        </w:r>
        <w:r w:rsidR="00A6590F">
          <w:rPr>
            <w:webHidden/>
          </w:rPr>
          <w:instrText xml:space="preserve"> PAGEREF _Toc82524281 \h </w:instrText>
        </w:r>
        <w:r w:rsidR="00A6590F">
          <w:rPr>
            <w:webHidden/>
          </w:rPr>
        </w:r>
        <w:r w:rsidR="00A6590F">
          <w:rPr>
            <w:webHidden/>
          </w:rPr>
          <w:fldChar w:fldCharType="separate"/>
        </w:r>
        <w:r w:rsidR="00A6590F">
          <w:rPr>
            <w:webHidden/>
          </w:rPr>
          <w:t>14</w:t>
        </w:r>
        <w:r w:rsidR="00A6590F">
          <w:rPr>
            <w:webHidden/>
          </w:rPr>
          <w:fldChar w:fldCharType="end"/>
        </w:r>
      </w:hyperlink>
    </w:p>
    <w:p w14:paraId="7286F256" w14:textId="46AFFF1A" w:rsidR="00A6590F" w:rsidRDefault="003C6292">
      <w:pPr>
        <w:pStyle w:val="TOC3"/>
        <w:rPr>
          <w:rFonts w:asciiTheme="minorHAnsi" w:hAnsiTheme="minorHAnsi" w:cstheme="minorBidi"/>
          <w:b w:val="0"/>
          <w:i w:val="0"/>
          <w:iCs w:val="0"/>
          <w:sz w:val="22"/>
          <w:szCs w:val="22"/>
        </w:rPr>
      </w:pPr>
      <w:hyperlink w:anchor="_Toc82524282" w:history="1">
        <w:r w:rsidR="00A6590F" w:rsidRPr="0069371E">
          <w:rPr>
            <w:rStyle w:val="Hyperlink"/>
          </w:rPr>
          <w:t>2.2.2</w:t>
        </w:r>
        <w:r w:rsidR="00A6590F">
          <w:rPr>
            <w:rFonts w:asciiTheme="minorHAnsi" w:hAnsiTheme="minorHAnsi" w:cstheme="minorBidi"/>
            <w:b w:val="0"/>
            <w:i w:val="0"/>
            <w:iCs w:val="0"/>
            <w:sz w:val="22"/>
            <w:szCs w:val="22"/>
          </w:rPr>
          <w:tab/>
        </w:r>
        <w:r w:rsidR="00A6590F" w:rsidRPr="0069371E">
          <w:rPr>
            <w:rStyle w:val="Hyperlink"/>
          </w:rPr>
          <w:t xml:space="preserve"> Cantonment</w:t>
        </w:r>
        <w:r w:rsidR="00A6590F">
          <w:rPr>
            <w:webHidden/>
          </w:rPr>
          <w:tab/>
        </w:r>
        <w:r w:rsidR="00A6590F">
          <w:rPr>
            <w:webHidden/>
          </w:rPr>
          <w:fldChar w:fldCharType="begin"/>
        </w:r>
        <w:r w:rsidR="00A6590F">
          <w:rPr>
            <w:webHidden/>
          </w:rPr>
          <w:instrText xml:space="preserve"> PAGEREF _Toc82524282 \h </w:instrText>
        </w:r>
        <w:r w:rsidR="00A6590F">
          <w:rPr>
            <w:webHidden/>
          </w:rPr>
        </w:r>
        <w:r w:rsidR="00A6590F">
          <w:rPr>
            <w:webHidden/>
          </w:rPr>
          <w:fldChar w:fldCharType="separate"/>
        </w:r>
        <w:r w:rsidR="00A6590F">
          <w:rPr>
            <w:webHidden/>
          </w:rPr>
          <w:t>14</w:t>
        </w:r>
        <w:r w:rsidR="00A6590F">
          <w:rPr>
            <w:webHidden/>
          </w:rPr>
          <w:fldChar w:fldCharType="end"/>
        </w:r>
      </w:hyperlink>
    </w:p>
    <w:p w14:paraId="3E0BCC65" w14:textId="7F5EEB8A" w:rsidR="00A6590F" w:rsidRDefault="003C6292">
      <w:pPr>
        <w:pStyle w:val="TOC3"/>
        <w:rPr>
          <w:rFonts w:asciiTheme="minorHAnsi" w:hAnsiTheme="minorHAnsi" w:cstheme="minorBidi"/>
          <w:b w:val="0"/>
          <w:i w:val="0"/>
          <w:iCs w:val="0"/>
          <w:sz w:val="22"/>
          <w:szCs w:val="22"/>
        </w:rPr>
      </w:pPr>
      <w:hyperlink w:anchor="_Toc82524283" w:history="1">
        <w:r w:rsidR="00A6590F" w:rsidRPr="0069371E">
          <w:rPr>
            <w:rStyle w:val="Hyperlink"/>
          </w:rPr>
          <w:t>2.2.3</w:t>
        </w:r>
        <w:r w:rsidR="00A6590F">
          <w:rPr>
            <w:rFonts w:asciiTheme="minorHAnsi" w:hAnsiTheme="minorHAnsi" w:cstheme="minorBidi"/>
            <w:b w:val="0"/>
            <w:i w:val="0"/>
            <w:iCs w:val="0"/>
            <w:sz w:val="22"/>
            <w:szCs w:val="22"/>
          </w:rPr>
          <w:tab/>
        </w:r>
        <w:r w:rsidR="00A6590F" w:rsidRPr="0069371E">
          <w:rPr>
            <w:rStyle w:val="Hyperlink"/>
          </w:rPr>
          <w:t xml:space="preserve"> Housing</w:t>
        </w:r>
        <w:r w:rsidR="00A6590F">
          <w:rPr>
            <w:webHidden/>
          </w:rPr>
          <w:tab/>
        </w:r>
        <w:r w:rsidR="00A6590F">
          <w:rPr>
            <w:webHidden/>
          </w:rPr>
          <w:fldChar w:fldCharType="begin"/>
        </w:r>
        <w:r w:rsidR="00A6590F">
          <w:rPr>
            <w:webHidden/>
          </w:rPr>
          <w:instrText xml:space="preserve"> PAGEREF _Toc82524283 \h </w:instrText>
        </w:r>
        <w:r w:rsidR="00A6590F">
          <w:rPr>
            <w:webHidden/>
          </w:rPr>
        </w:r>
        <w:r w:rsidR="00A6590F">
          <w:rPr>
            <w:webHidden/>
          </w:rPr>
          <w:fldChar w:fldCharType="separate"/>
        </w:r>
        <w:r w:rsidR="00A6590F">
          <w:rPr>
            <w:webHidden/>
          </w:rPr>
          <w:t>16</w:t>
        </w:r>
        <w:r w:rsidR="00A6590F">
          <w:rPr>
            <w:webHidden/>
          </w:rPr>
          <w:fldChar w:fldCharType="end"/>
        </w:r>
      </w:hyperlink>
    </w:p>
    <w:p w14:paraId="65AD21F8" w14:textId="00A8B65E" w:rsidR="00A6590F" w:rsidRDefault="003C6292">
      <w:pPr>
        <w:pStyle w:val="TOC3"/>
        <w:rPr>
          <w:rFonts w:asciiTheme="minorHAnsi" w:hAnsiTheme="minorHAnsi" w:cstheme="minorBidi"/>
          <w:b w:val="0"/>
          <w:i w:val="0"/>
          <w:iCs w:val="0"/>
          <w:sz w:val="22"/>
          <w:szCs w:val="22"/>
        </w:rPr>
      </w:pPr>
      <w:hyperlink w:anchor="_Toc82524284" w:history="1">
        <w:r w:rsidR="00A6590F" w:rsidRPr="0069371E">
          <w:rPr>
            <w:rStyle w:val="Hyperlink"/>
          </w:rPr>
          <w:t>2.2.4</w:t>
        </w:r>
        <w:r w:rsidR="00A6590F">
          <w:rPr>
            <w:rFonts w:asciiTheme="minorHAnsi" w:hAnsiTheme="minorHAnsi" w:cstheme="minorBidi"/>
            <w:b w:val="0"/>
            <w:i w:val="0"/>
            <w:iCs w:val="0"/>
            <w:sz w:val="22"/>
            <w:szCs w:val="22"/>
          </w:rPr>
          <w:tab/>
        </w:r>
        <w:r w:rsidR="00A6590F" w:rsidRPr="0069371E">
          <w:rPr>
            <w:rStyle w:val="Hyperlink"/>
          </w:rPr>
          <w:t xml:space="preserve"> Recreation Areas</w:t>
        </w:r>
        <w:r w:rsidR="00A6590F">
          <w:rPr>
            <w:webHidden/>
          </w:rPr>
          <w:tab/>
        </w:r>
        <w:r w:rsidR="00A6590F">
          <w:rPr>
            <w:webHidden/>
          </w:rPr>
          <w:fldChar w:fldCharType="begin"/>
        </w:r>
        <w:r w:rsidR="00A6590F">
          <w:rPr>
            <w:webHidden/>
          </w:rPr>
          <w:instrText xml:space="preserve"> PAGEREF _Toc82524284 \h </w:instrText>
        </w:r>
        <w:r w:rsidR="00A6590F">
          <w:rPr>
            <w:webHidden/>
          </w:rPr>
        </w:r>
        <w:r w:rsidR="00A6590F">
          <w:rPr>
            <w:webHidden/>
          </w:rPr>
          <w:fldChar w:fldCharType="separate"/>
        </w:r>
        <w:r w:rsidR="00A6590F">
          <w:rPr>
            <w:webHidden/>
          </w:rPr>
          <w:t>16</w:t>
        </w:r>
        <w:r w:rsidR="00A6590F">
          <w:rPr>
            <w:webHidden/>
          </w:rPr>
          <w:fldChar w:fldCharType="end"/>
        </w:r>
      </w:hyperlink>
    </w:p>
    <w:p w14:paraId="3DFD1AC9" w14:textId="32334B2B" w:rsidR="00A6590F" w:rsidRDefault="003C6292">
      <w:pPr>
        <w:pStyle w:val="TOC3"/>
        <w:rPr>
          <w:rFonts w:asciiTheme="minorHAnsi" w:hAnsiTheme="minorHAnsi" w:cstheme="minorBidi"/>
          <w:b w:val="0"/>
          <w:i w:val="0"/>
          <w:iCs w:val="0"/>
          <w:sz w:val="22"/>
          <w:szCs w:val="22"/>
        </w:rPr>
      </w:pPr>
      <w:hyperlink w:anchor="_Toc82524285" w:history="1">
        <w:r w:rsidR="00A6590F" w:rsidRPr="0069371E">
          <w:rPr>
            <w:rStyle w:val="Hyperlink"/>
          </w:rPr>
          <w:t>2.2.5</w:t>
        </w:r>
        <w:r w:rsidR="00A6590F">
          <w:rPr>
            <w:rFonts w:asciiTheme="minorHAnsi" w:hAnsiTheme="minorHAnsi" w:cstheme="minorBidi"/>
            <w:b w:val="0"/>
            <w:i w:val="0"/>
            <w:iCs w:val="0"/>
            <w:sz w:val="22"/>
            <w:szCs w:val="22"/>
          </w:rPr>
          <w:tab/>
        </w:r>
        <w:r w:rsidR="00A6590F" w:rsidRPr="0069371E">
          <w:rPr>
            <w:rStyle w:val="Hyperlink"/>
          </w:rPr>
          <w:t xml:space="preserve"> Transportation Systems</w:t>
        </w:r>
        <w:r w:rsidR="00A6590F">
          <w:rPr>
            <w:webHidden/>
          </w:rPr>
          <w:tab/>
        </w:r>
        <w:r w:rsidR="00A6590F">
          <w:rPr>
            <w:webHidden/>
          </w:rPr>
          <w:fldChar w:fldCharType="begin"/>
        </w:r>
        <w:r w:rsidR="00A6590F">
          <w:rPr>
            <w:webHidden/>
          </w:rPr>
          <w:instrText xml:space="preserve"> PAGEREF _Toc82524285 \h </w:instrText>
        </w:r>
        <w:r w:rsidR="00A6590F">
          <w:rPr>
            <w:webHidden/>
          </w:rPr>
        </w:r>
        <w:r w:rsidR="00A6590F">
          <w:rPr>
            <w:webHidden/>
          </w:rPr>
          <w:fldChar w:fldCharType="separate"/>
        </w:r>
        <w:r w:rsidR="00A6590F">
          <w:rPr>
            <w:webHidden/>
          </w:rPr>
          <w:t>16</w:t>
        </w:r>
        <w:r w:rsidR="00A6590F">
          <w:rPr>
            <w:webHidden/>
          </w:rPr>
          <w:fldChar w:fldCharType="end"/>
        </w:r>
      </w:hyperlink>
    </w:p>
    <w:p w14:paraId="31F955E1" w14:textId="1BA3F820" w:rsidR="00A6590F" w:rsidRDefault="003C6292">
      <w:pPr>
        <w:pStyle w:val="TOC3"/>
        <w:rPr>
          <w:rFonts w:asciiTheme="minorHAnsi" w:hAnsiTheme="minorHAnsi" w:cstheme="minorBidi"/>
          <w:b w:val="0"/>
          <w:i w:val="0"/>
          <w:iCs w:val="0"/>
          <w:sz w:val="22"/>
          <w:szCs w:val="22"/>
        </w:rPr>
      </w:pPr>
      <w:hyperlink w:anchor="_Toc82524286" w:history="1">
        <w:r w:rsidR="00A6590F" w:rsidRPr="0069371E">
          <w:rPr>
            <w:rStyle w:val="Hyperlink"/>
          </w:rPr>
          <w:t>2.2.6</w:t>
        </w:r>
        <w:r w:rsidR="00A6590F">
          <w:rPr>
            <w:rFonts w:asciiTheme="minorHAnsi" w:hAnsiTheme="minorHAnsi" w:cstheme="minorBidi"/>
            <w:b w:val="0"/>
            <w:i w:val="0"/>
            <w:iCs w:val="0"/>
            <w:sz w:val="22"/>
            <w:szCs w:val="22"/>
          </w:rPr>
          <w:tab/>
        </w:r>
        <w:r w:rsidR="00A6590F" w:rsidRPr="0069371E">
          <w:rPr>
            <w:rStyle w:val="Hyperlink"/>
          </w:rPr>
          <w:t xml:space="preserve"> Water</w:t>
        </w:r>
        <w:r w:rsidR="00A6590F">
          <w:rPr>
            <w:webHidden/>
          </w:rPr>
          <w:tab/>
        </w:r>
        <w:r w:rsidR="00A6590F">
          <w:rPr>
            <w:webHidden/>
          </w:rPr>
          <w:fldChar w:fldCharType="begin"/>
        </w:r>
        <w:r w:rsidR="00A6590F">
          <w:rPr>
            <w:webHidden/>
          </w:rPr>
          <w:instrText xml:space="preserve"> PAGEREF _Toc82524286 \h </w:instrText>
        </w:r>
        <w:r w:rsidR="00A6590F">
          <w:rPr>
            <w:webHidden/>
          </w:rPr>
        </w:r>
        <w:r w:rsidR="00A6590F">
          <w:rPr>
            <w:webHidden/>
          </w:rPr>
          <w:fldChar w:fldCharType="separate"/>
        </w:r>
        <w:r w:rsidR="00A6590F">
          <w:rPr>
            <w:webHidden/>
          </w:rPr>
          <w:t>17</w:t>
        </w:r>
        <w:r w:rsidR="00A6590F">
          <w:rPr>
            <w:webHidden/>
          </w:rPr>
          <w:fldChar w:fldCharType="end"/>
        </w:r>
      </w:hyperlink>
    </w:p>
    <w:p w14:paraId="45606FCE" w14:textId="7270CCDC" w:rsidR="00A6590F" w:rsidRDefault="003C6292">
      <w:pPr>
        <w:pStyle w:val="TOC3"/>
        <w:rPr>
          <w:rFonts w:asciiTheme="minorHAnsi" w:hAnsiTheme="minorHAnsi" w:cstheme="minorBidi"/>
          <w:b w:val="0"/>
          <w:i w:val="0"/>
          <w:iCs w:val="0"/>
          <w:sz w:val="22"/>
          <w:szCs w:val="22"/>
        </w:rPr>
      </w:pPr>
      <w:hyperlink w:anchor="_Toc82524287" w:history="1">
        <w:r w:rsidR="00A6590F" w:rsidRPr="0069371E">
          <w:rPr>
            <w:rStyle w:val="Hyperlink"/>
          </w:rPr>
          <w:t>2.2.7</w:t>
        </w:r>
        <w:r w:rsidR="00A6590F">
          <w:rPr>
            <w:rFonts w:asciiTheme="minorHAnsi" w:hAnsiTheme="minorHAnsi" w:cstheme="minorBidi"/>
            <w:b w:val="0"/>
            <w:i w:val="0"/>
            <w:iCs w:val="0"/>
            <w:sz w:val="22"/>
            <w:szCs w:val="22"/>
          </w:rPr>
          <w:tab/>
        </w:r>
        <w:r w:rsidR="00A6590F" w:rsidRPr="0069371E">
          <w:rPr>
            <w:rStyle w:val="Hyperlink"/>
          </w:rPr>
          <w:t xml:space="preserve"> Projected Changes in Facilities</w:t>
        </w:r>
        <w:r w:rsidR="00A6590F">
          <w:rPr>
            <w:webHidden/>
          </w:rPr>
          <w:tab/>
        </w:r>
        <w:r w:rsidR="00A6590F">
          <w:rPr>
            <w:webHidden/>
          </w:rPr>
          <w:fldChar w:fldCharType="begin"/>
        </w:r>
        <w:r w:rsidR="00A6590F">
          <w:rPr>
            <w:webHidden/>
          </w:rPr>
          <w:instrText xml:space="preserve"> PAGEREF _Toc82524287 \h </w:instrText>
        </w:r>
        <w:r w:rsidR="00A6590F">
          <w:rPr>
            <w:webHidden/>
          </w:rPr>
        </w:r>
        <w:r w:rsidR="00A6590F">
          <w:rPr>
            <w:webHidden/>
          </w:rPr>
          <w:fldChar w:fldCharType="separate"/>
        </w:r>
        <w:r w:rsidR="00A6590F">
          <w:rPr>
            <w:webHidden/>
          </w:rPr>
          <w:t>18</w:t>
        </w:r>
        <w:r w:rsidR="00A6590F">
          <w:rPr>
            <w:webHidden/>
          </w:rPr>
          <w:fldChar w:fldCharType="end"/>
        </w:r>
      </w:hyperlink>
    </w:p>
    <w:p w14:paraId="1FAE0E3A" w14:textId="3179DBF1" w:rsidR="00A6590F" w:rsidRDefault="003C6292">
      <w:pPr>
        <w:pStyle w:val="TOC2"/>
        <w:rPr>
          <w:rFonts w:asciiTheme="minorHAnsi" w:eastAsiaTheme="minorEastAsia" w:hAnsiTheme="minorHAnsi" w:cstheme="minorBidi"/>
          <w:smallCaps w:val="0"/>
          <w:noProof/>
          <w:sz w:val="22"/>
          <w:szCs w:val="22"/>
        </w:rPr>
      </w:pPr>
      <w:hyperlink w:anchor="_Toc82524288" w:history="1">
        <w:r w:rsidR="00A6590F" w:rsidRPr="0069371E">
          <w:rPr>
            <w:rStyle w:val="Hyperlink"/>
            <w:b/>
            <w:noProof/>
          </w:rPr>
          <w:t>2.3</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Military Mission</w:t>
        </w:r>
        <w:r w:rsidR="00A6590F">
          <w:rPr>
            <w:noProof/>
            <w:webHidden/>
          </w:rPr>
          <w:tab/>
        </w:r>
        <w:r w:rsidR="00A6590F">
          <w:rPr>
            <w:noProof/>
            <w:webHidden/>
          </w:rPr>
          <w:fldChar w:fldCharType="begin"/>
        </w:r>
        <w:r w:rsidR="00A6590F">
          <w:rPr>
            <w:noProof/>
            <w:webHidden/>
          </w:rPr>
          <w:instrText xml:space="preserve"> PAGEREF _Toc82524288 \h </w:instrText>
        </w:r>
        <w:r w:rsidR="00A6590F">
          <w:rPr>
            <w:noProof/>
            <w:webHidden/>
          </w:rPr>
        </w:r>
        <w:r w:rsidR="00A6590F">
          <w:rPr>
            <w:noProof/>
            <w:webHidden/>
          </w:rPr>
          <w:fldChar w:fldCharType="separate"/>
        </w:r>
        <w:r w:rsidR="00A6590F">
          <w:rPr>
            <w:noProof/>
            <w:webHidden/>
          </w:rPr>
          <w:t>18</w:t>
        </w:r>
        <w:r w:rsidR="00A6590F">
          <w:rPr>
            <w:noProof/>
            <w:webHidden/>
          </w:rPr>
          <w:fldChar w:fldCharType="end"/>
        </w:r>
      </w:hyperlink>
    </w:p>
    <w:p w14:paraId="7364791F" w14:textId="02830C83" w:rsidR="00A6590F" w:rsidRDefault="003C6292">
      <w:pPr>
        <w:pStyle w:val="TOC3"/>
        <w:rPr>
          <w:rFonts w:asciiTheme="minorHAnsi" w:hAnsiTheme="minorHAnsi" w:cstheme="minorBidi"/>
          <w:b w:val="0"/>
          <w:i w:val="0"/>
          <w:iCs w:val="0"/>
          <w:sz w:val="22"/>
          <w:szCs w:val="22"/>
        </w:rPr>
      </w:pPr>
      <w:hyperlink w:anchor="_Toc82524289" w:history="1">
        <w:r w:rsidR="00A6590F" w:rsidRPr="0069371E">
          <w:rPr>
            <w:rStyle w:val="Hyperlink"/>
          </w:rPr>
          <w:t>2.3.1</w:t>
        </w:r>
        <w:r w:rsidR="00A6590F">
          <w:rPr>
            <w:rFonts w:asciiTheme="minorHAnsi" w:hAnsiTheme="minorHAnsi" w:cstheme="minorBidi"/>
            <w:b w:val="0"/>
            <w:i w:val="0"/>
            <w:iCs w:val="0"/>
            <w:sz w:val="22"/>
            <w:szCs w:val="22"/>
          </w:rPr>
          <w:tab/>
        </w:r>
        <w:r w:rsidR="00A6590F" w:rsidRPr="0069371E">
          <w:rPr>
            <w:rStyle w:val="Hyperlink"/>
          </w:rPr>
          <w:t xml:space="preserve"> Overview</w:t>
        </w:r>
        <w:r w:rsidR="00A6590F">
          <w:rPr>
            <w:webHidden/>
          </w:rPr>
          <w:tab/>
        </w:r>
        <w:r w:rsidR="00A6590F">
          <w:rPr>
            <w:webHidden/>
          </w:rPr>
          <w:fldChar w:fldCharType="begin"/>
        </w:r>
        <w:r w:rsidR="00A6590F">
          <w:rPr>
            <w:webHidden/>
          </w:rPr>
          <w:instrText xml:space="preserve"> PAGEREF _Toc82524289 \h </w:instrText>
        </w:r>
        <w:r w:rsidR="00A6590F">
          <w:rPr>
            <w:webHidden/>
          </w:rPr>
        </w:r>
        <w:r w:rsidR="00A6590F">
          <w:rPr>
            <w:webHidden/>
          </w:rPr>
          <w:fldChar w:fldCharType="separate"/>
        </w:r>
        <w:r w:rsidR="00A6590F">
          <w:rPr>
            <w:webHidden/>
          </w:rPr>
          <w:t>18</w:t>
        </w:r>
        <w:r w:rsidR="00A6590F">
          <w:rPr>
            <w:webHidden/>
          </w:rPr>
          <w:fldChar w:fldCharType="end"/>
        </w:r>
      </w:hyperlink>
    </w:p>
    <w:p w14:paraId="708780FC" w14:textId="23245385" w:rsidR="00A6590F" w:rsidRDefault="003C6292">
      <w:pPr>
        <w:pStyle w:val="TOC3"/>
        <w:rPr>
          <w:rFonts w:asciiTheme="minorHAnsi" w:hAnsiTheme="minorHAnsi" w:cstheme="minorBidi"/>
          <w:b w:val="0"/>
          <w:i w:val="0"/>
          <w:iCs w:val="0"/>
          <w:sz w:val="22"/>
          <w:szCs w:val="22"/>
        </w:rPr>
      </w:pPr>
      <w:hyperlink w:anchor="_Toc82524290" w:history="1">
        <w:r w:rsidR="00A6590F" w:rsidRPr="0069371E">
          <w:rPr>
            <w:rStyle w:val="Hyperlink"/>
          </w:rPr>
          <w:t>2.3.2</w:t>
        </w:r>
        <w:r w:rsidR="00A6590F">
          <w:rPr>
            <w:rFonts w:asciiTheme="minorHAnsi" w:hAnsiTheme="minorHAnsi" w:cstheme="minorBidi"/>
            <w:b w:val="0"/>
            <w:i w:val="0"/>
            <w:iCs w:val="0"/>
            <w:sz w:val="22"/>
            <w:szCs w:val="22"/>
          </w:rPr>
          <w:tab/>
        </w:r>
        <w:r w:rsidR="00A6590F" w:rsidRPr="0069371E">
          <w:rPr>
            <w:rStyle w:val="Hyperlink"/>
          </w:rPr>
          <w:t xml:space="preserve"> Natural Resources Needed to Support the Military Mission</w:t>
        </w:r>
        <w:r w:rsidR="00A6590F">
          <w:rPr>
            <w:webHidden/>
          </w:rPr>
          <w:tab/>
        </w:r>
        <w:r w:rsidR="00A6590F">
          <w:rPr>
            <w:webHidden/>
          </w:rPr>
          <w:fldChar w:fldCharType="begin"/>
        </w:r>
        <w:r w:rsidR="00A6590F">
          <w:rPr>
            <w:webHidden/>
          </w:rPr>
          <w:instrText xml:space="preserve"> PAGEREF _Toc82524290 \h </w:instrText>
        </w:r>
        <w:r w:rsidR="00A6590F">
          <w:rPr>
            <w:webHidden/>
          </w:rPr>
        </w:r>
        <w:r w:rsidR="00A6590F">
          <w:rPr>
            <w:webHidden/>
          </w:rPr>
          <w:fldChar w:fldCharType="separate"/>
        </w:r>
        <w:r w:rsidR="00A6590F">
          <w:rPr>
            <w:webHidden/>
          </w:rPr>
          <w:t>19</w:t>
        </w:r>
        <w:r w:rsidR="00A6590F">
          <w:rPr>
            <w:webHidden/>
          </w:rPr>
          <w:fldChar w:fldCharType="end"/>
        </w:r>
      </w:hyperlink>
    </w:p>
    <w:p w14:paraId="196C44F3" w14:textId="72731787" w:rsidR="00A6590F" w:rsidRDefault="003C6292">
      <w:pPr>
        <w:pStyle w:val="TOC3"/>
        <w:rPr>
          <w:rFonts w:asciiTheme="minorHAnsi" w:hAnsiTheme="minorHAnsi" w:cstheme="minorBidi"/>
          <w:b w:val="0"/>
          <w:i w:val="0"/>
          <w:iCs w:val="0"/>
          <w:sz w:val="22"/>
          <w:szCs w:val="22"/>
        </w:rPr>
      </w:pPr>
      <w:hyperlink w:anchor="_Toc82524291" w:history="1">
        <w:r w:rsidR="00A6590F" w:rsidRPr="0069371E">
          <w:rPr>
            <w:rStyle w:val="Hyperlink"/>
          </w:rPr>
          <w:t>2.3.3</w:t>
        </w:r>
        <w:r w:rsidR="00A6590F">
          <w:rPr>
            <w:rFonts w:asciiTheme="minorHAnsi" w:hAnsiTheme="minorHAnsi" w:cstheme="minorBidi"/>
            <w:b w:val="0"/>
            <w:i w:val="0"/>
            <w:iCs w:val="0"/>
            <w:sz w:val="22"/>
            <w:szCs w:val="22"/>
          </w:rPr>
          <w:tab/>
        </w:r>
        <w:r w:rsidR="00A6590F" w:rsidRPr="0069371E">
          <w:rPr>
            <w:rStyle w:val="Hyperlink"/>
          </w:rPr>
          <w:t xml:space="preserve"> Effects of the Military Mission on Natural Resources</w:t>
        </w:r>
        <w:r w:rsidR="00A6590F">
          <w:rPr>
            <w:webHidden/>
          </w:rPr>
          <w:tab/>
        </w:r>
        <w:r w:rsidR="00A6590F">
          <w:rPr>
            <w:webHidden/>
          </w:rPr>
          <w:fldChar w:fldCharType="begin"/>
        </w:r>
        <w:r w:rsidR="00A6590F">
          <w:rPr>
            <w:webHidden/>
          </w:rPr>
          <w:instrText xml:space="preserve"> PAGEREF _Toc82524291 \h </w:instrText>
        </w:r>
        <w:r w:rsidR="00A6590F">
          <w:rPr>
            <w:webHidden/>
          </w:rPr>
        </w:r>
        <w:r w:rsidR="00A6590F">
          <w:rPr>
            <w:webHidden/>
          </w:rPr>
          <w:fldChar w:fldCharType="separate"/>
        </w:r>
        <w:r w:rsidR="00A6590F">
          <w:rPr>
            <w:webHidden/>
          </w:rPr>
          <w:t>20</w:t>
        </w:r>
        <w:r w:rsidR="00A6590F">
          <w:rPr>
            <w:webHidden/>
          </w:rPr>
          <w:fldChar w:fldCharType="end"/>
        </w:r>
      </w:hyperlink>
    </w:p>
    <w:p w14:paraId="699DEC6D" w14:textId="1E25D9FF" w:rsidR="00A6590F" w:rsidRDefault="003C6292">
      <w:pPr>
        <w:pStyle w:val="TOC3"/>
        <w:rPr>
          <w:rFonts w:asciiTheme="minorHAnsi" w:hAnsiTheme="minorHAnsi" w:cstheme="minorBidi"/>
          <w:b w:val="0"/>
          <w:i w:val="0"/>
          <w:iCs w:val="0"/>
          <w:sz w:val="22"/>
          <w:szCs w:val="22"/>
        </w:rPr>
      </w:pPr>
      <w:hyperlink w:anchor="_Toc82524292" w:history="1">
        <w:r w:rsidR="00A6590F" w:rsidRPr="0069371E">
          <w:rPr>
            <w:rStyle w:val="Hyperlink"/>
          </w:rPr>
          <w:t>2.3.4</w:t>
        </w:r>
        <w:r w:rsidR="00A6590F">
          <w:rPr>
            <w:rFonts w:asciiTheme="minorHAnsi" w:hAnsiTheme="minorHAnsi" w:cstheme="minorBidi"/>
            <w:b w:val="0"/>
            <w:i w:val="0"/>
            <w:iCs w:val="0"/>
            <w:sz w:val="22"/>
            <w:szCs w:val="22"/>
          </w:rPr>
          <w:tab/>
        </w:r>
        <w:r w:rsidR="00A6590F" w:rsidRPr="0069371E">
          <w:rPr>
            <w:rStyle w:val="Hyperlink"/>
          </w:rPr>
          <w:t xml:space="preserve"> Effects of Natural Resources Management on the Mission</w:t>
        </w:r>
        <w:r w:rsidR="00A6590F">
          <w:rPr>
            <w:webHidden/>
          </w:rPr>
          <w:tab/>
        </w:r>
        <w:r w:rsidR="00A6590F">
          <w:rPr>
            <w:webHidden/>
          </w:rPr>
          <w:fldChar w:fldCharType="begin"/>
        </w:r>
        <w:r w:rsidR="00A6590F">
          <w:rPr>
            <w:webHidden/>
          </w:rPr>
          <w:instrText xml:space="preserve"> PAGEREF _Toc82524292 \h </w:instrText>
        </w:r>
        <w:r w:rsidR="00A6590F">
          <w:rPr>
            <w:webHidden/>
          </w:rPr>
        </w:r>
        <w:r w:rsidR="00A6590F">
          <w:rPr>
            <w:webHidden/>
          </w:rPr>
          <w:fldChar w:fldCharType="separate"/>
        </w:r>
        <w:r w:rsidR="00A6590F">
          <w:rPr>
            <w:webHidden/>
          </w:rPr>
          <w:t>21</w:t>
        </w:r>
        <w:r w:rsidR="00A6590F">
          <w:rPr>
            <w:webHidden/>
          </w:rPr>
          <w:fldChar w:fldCharType="end"/>
        </w:r>
      </w:hyperlink>
    </w:p>
    <w:p w14:paraId="6A83FCBE" w14:textId="2552B814" w:rsidR="00A6590F" w:rsidRDefault="003C6292">
      <w:pPr>
        <w:pStyle w:val="TOC3"/>
        <w:rPr>
          <w:rFonts w:asciiTheme="minorHAnsi" w:hAnsiTheme="minorHAnsi" w:cstheme="minorBidi"/>
          <w:b w:val="0"/>
          <w:i w:val="0"/>
          <w:iCs w:val="0"/>
          <w:sz w:val="22"/>
          <w:szCs w:val="22"/>
        </w:rPr>
      </w:pPr>
      <w:hyperlink w:anchor="_Toc82524293" w:history="1">
        <w:r w:rsidR="00A6590F" w:rsidRPr="0069371E">
          <w:rPr>
            <w:rStyle w:val="Hyperlink"/>
          </w:rPr>
          <w:t>2.3.5</w:t>
        </w:r>
        <w:r w:rsidR="00A6590F">
          <w:rPr>
            <w:rFonts w:asciiTheme="minorHAnsi" w:hAnsiTheme="minorHAnsi" w:cstheme="minorBidi"/>
            <w:b w:val="0"/>
            <w:i w:val="0"/>
            <w:iCs w:val="0"/>
            <w:sz w:val="22"/>
            <w:szCs w:val="22"/>
          </w:rPr>
          <w:tab/>
        </w:r>
        <w:r w:rsidR="00A6590F" w:rsidRPr="0069371E">
          <w:rPr>
            <w:rStyle w:val="Hyperlink"/>
          </w:rPr>
          <w:t xml:space="preserve"> Future Military Mission Impacts on Natural Resources</w:t>
        </w:r>
        <w:r w:rsidR="00A6590F">
          <w:rPr>
            <w:webHidden/>
          </w:rPr>
          <w:tab/>
        </w:r>
        <w:r w:rsidR="00A6590F">
          <w:rPr>
            <w:webHidden/>
          </w:rPr>
          <w:fldChar w:fldCharType="begin"/>
        </w:r>
        <w:r w:rsidR="00A6590F">
          <w:rPr>
            <w:webHidden/>
          </w:rPr>
          <w:instrText xml:space="preserve"> PAGEREF _Toc82524293 \h </w:instrText>
        </w:r>
        <w:r w:rsidR="00A6590F">
          <w:rPr>
            <w:webHidden/>
          </w:rPr>
        </w:r>
        <w:r w:rsidR="00A6590F">
          <w:rPr>
            <w:webHidden/>
          </w:rPr>
          <w:fldChar w:fldCharType="separate"/>
        </w:r>
        <w:r w:rsidR="00A6590F">
          <w:rPr>
            <w:webHidden/>
          </w:rPr>
          <w:t>22</w:t>
        </w:r>
        <w:r w:rsidR="00A6590F">
          <w:rPr>
            <w:webHidden/>
          </w:rPr>
          <w:fldChar w:fldCharType="end"/>
        </w:r>
      </w:hyperlink>
    </w:p>
    <w:p w14:paraId="6483FB7C" w14:textId="1D39AE4A" w:rsidR="00A6590F" w:rsidRDefault="003C6292">
      <w:pPr>
        <w:pStyle w:val="TOC2"/>
        <w:rPr>
          <w:rFonts w:asciiTheme="minorHAnsi" w:eastAsiaTheme="minorEastAsia" w:hAnsiTheme="minorHAnsi" w:cstheme="minorBidi"/>
          <w:smallCaps w:val="0"/>
          <w:noProof/>
          <w:sz w:val="22"/>
          <w:szCs w:val="22"/>
        </w:rPr>
      </w:pPr>
      <w:hyperlink w:anchor="_Toc82524294" w:history="1">
        <w:r w:rsidR="00A6590F" w:rsidRPr="0069371E">
          <w:rPr>
            <w:rStyle w:val="Hyperlink"/>
            <w:b/>
            <w:noProof/>
          </w:rPr>
          <w:t>2.4</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Physical Environment</w:t>
        </w:r>
        <w:r w:rsidR="00A6590F">
          <w:rPr>
            <w:noProof/>
            <w:webHidden/>
          </w:rPr>
          <w:tab/>
        </w:r>
        <w:r w:rsidR="00A6590F">
          <w:rPr>
            <w:noProof/>
            <w:webHidden/>
          </w:rPr>
          <w:fldChar w:fldCharType="begin"/>
        </w:r>
        <w:r w:rsidR="00A6590F">
          <w:rPr>
            <w:noProof/>
            <w:webHidden/>
          </w:rPr>
          <w:instrText xml:space="preserve"> PAGEREF _Toc82524294 \h </w:instrText>
        </w:r>
        <w:r w:rsidR="00A6590F">
          <w:rPr>
            <w:noProof/>
            <w:webHidden/>
          </w:rPr>
        </w:r>
        <w:r w:rsidR="00A6590F">
          <w:rPr>
            <w:noProof/>
            <w:webHidden/>
          </w:rPr>
          <w:fldChar w:fldCharType="separate"/>
        </w:r>
        <w:r w:rsidR="00A6590F">
          <w:rPr>
            <w:noProof/>
            <w:webHidden/>
          </w:rPr>
          <w:t>22</w:t>
        </w:r>
        <w:r w:rsidR="00A6590F">
          <w:rPr>
            <w:noProof/>
            <w:webHidden/>
          </w:rPr>
          <w:fldChar w:fldCharType="end"/>
        </w:r>
      </w:hyperlink>
    </w:p>
    <w:p w14:paraId="3653A48E" w14:textId="4A311C2F" w:rsidR="00A6590F" w:rsidRDefault="003C6292">
      <w:pPr>
        <w:pStyle w:val="TOC3"/>
        <w:rPr>
          <w:rFonts w:asciiTheme="minorHAnsi" w:hAnsiTheme="minorHAnsi" w:cstheme="minorBidi"/>
          <w:b w:val="0"/>
          <w:i w:val="0"/>
          <w:iCs w:val="0"/>
          <w:sz w:val="22"/>
          <w:szCs w:val="22"/>
        </w:rPr>
      </w:pPr>
      <w:hyperlink w:anchor="_Toc82524295" w:history="1">
        <w:r w:rsidR="00A6590F" w:rsidRPr="0069371E">
          <w:rPr>
            <w:rStyle w:val="Hyperlink"/>
          </w:rPr>
          <w:t>2.4.1</w:t>
        </w:r>
        <w:r w:rsidR="00A6590F">
          <w:rPr>
            <w:rFonts w:asciiTheme="minorHAnsi" w:hAnsiTheme="minorHAnsi" w:cstheme="minorBidi"/>
            <w:b w:val="0"/>
            <w:i w:val="0"/>
            <w:iCs w:val="0"/>
            <w:sz w:val="22"/>
            <w:szCs w:val="22"/>
          </w:rPr>
          <w:tab/>
        </w:r>
        <w:r w:rsidR="00A6590F" w:rsidRPr="0069371E">
          <w:rPr>
            <w:rStyle w:val="Hyperlink"/>
          </w:rPr>
          <w:t xml:space="preserve"> Topography and Geology</w:t>
        </w:r>
        <w:r w:rsidR="00A6590F">
          <w:rPr>
            <w:webHidden/>
          </w:rPr>
          <w:tab/>
        </w:r>
        <w:r w:rsidR="00A6590F">
          <w:rPr>
            <w:webHidden/>
          </w:rPr>
          <w:fldChar w:fldCharType="begin"/>
        </w:r>
        <w:r w:rsidR="00A6590F">
          <w:rPr>
            <w:webHidden/>
          </w:rPr>
          <w:instrText xml:space="preserve"> PAGEREF _Toc82524295 \h </w:instrText>
        </w:r>
        <w:r w:rsidR="00A6590F">
          <w:rPr>
            <w:webHidden/>
          </w:rPr>
        </w:r>
        <w:r w:rsidR="00A6590F">
          <w:rPr>
            <w:webHidden/>
          </w:rPr>
          <w:fldChar w:fldCharType="separate"/>
        </w:r>
        <w:r w:rsidR="00A6590F">
          <w:rPr>
            <w:webHidden/>
          </w:rPr>
          <w:t>22</w:t>
        </w:r>
        <w:r w:rsidR="00A6590F">
          <w:rPr>
            <w:webHidden/>
          </w:rPr>
          <w:fldChar w:fldCharType="end"/>
        </w:r>
      </w:hyperlink>
    </w:p>
    <w:p w14:paraId="41DCB3A0" w14:textId="19F4330B" w:rsidR="00A6590F" w:rsidRDefault="003C6292">
      <w:pPr>
        <w:pStyle w:val="TOC3"/>
        <w:rPr>
          <w:rFonts w:asciiTheme="minorHAnsi" w:hAnsiTheme="minorHAnsi" w:cstheme="minorBidi"/>
          <w:b w:val="0"/>
          <w:i w:val="0"/>
          <w:iCs w:val="0"/>
          <w:sz w:val="22"/>
          <w:szCs w:val="22"/>
        </w:rPr>
      </w:pPr>
      <w:hyperlink w:anchor="_Toc82524296" w:history="1">
        <w:r w:rsidR="00A6590F" w:rsidRPr="0069371E">
          <w:rPr>
            <w:rStyle w:val="Hyperlink"/>
          </w:rPr>
          <w:t>2.4.2</w:t>
        </w:r>
        <w:r w:rsidR="00A6590F">
          <w:rPr>
            <w:rFonts w:asciiTheme="minorHAnsi" w:hAnsiTheme="minorHAnsi" w:cstheme="minorBidi"/>
            <w:b w:val="0"/>
            <w:i w:val="0"/>
            <w:iCs w:val="0"/>
            <w:sz w:val="22"/>
            <w:szCs w:val="22"/>
          </w:rPr>
          <w:tab/>
        </w:r>
        <w:r w:rsidR="00A6590F" w:rsidRPr="0069371E">
          <w:rPr>
            <w:rStyle w:val="Hyperlink"/>
          </w:rPr>
          <w:t xml:space="preserve"> Glacial Influence</w:t>
        </w:r>
        <w:r w:rsidR="00A6590F">
          <w:rPr>
            <w:webHidden/>
          </w:rPr>
          <w:tab/>
        </w:r>
        <w:r w:rsidR="00A6590F">
          <w:rPr>
            <w:webHidden/>
          </w:rPr>
          <w:fldChar w:fldCharType="begin"/>
        </w:r>
        <w:r w:rsidR="00A6590F">
          <w:rPr>
            <w:webHidden/>
          </w:rPr>
          <w:instrText xml:space="preserve"> PAGEREF _Toc82524296 \h </w:instrText>
        </w:r>
        <w:r w:rsidR="00A6590F">
          <w:rPr>
            <w:webHidden/>
          </w:rPr>
        </w:r>
        <w:r w:rsidR="00A6590F">
          <w:rPr>
            <w:webHidden/>
          </w:rPr>
          <w:fldChar w:fldCharType="separate"/>
        </w:r>
        <w:r w:rsidR="00A6590F">
          <w:rPr>
            <w:webHidden/>
          </w:rPr>
          <w:t>23</w:t>
        </w:r>
        <w:r w:rsidR="00A6590F">
          <w:rPr>
            <w:webHidden/>
          </w:rPr>
          <w:fldChar w:fldCharType="end"/>
        </w:r>
      </w:hyperlink>
    </w:p>
    <w:p w14:paraId="4AE3EB5F" w14:textId="3B42F3F3" w:rsidR="00A6590F" w:rsidRDefault="003C6292">
      <w:pPr>
        <w:pStyle w:val="TOC3"/>
        <w:rPr>
          <w:rFonts w:asciiTheme="minorHAnsi" w:hAnsiTheme="minorHAnsi" w:cstheme="minorBidi"/>
          <w:b w:val="0"/>
          <w:i w:val="0"/>
          <w:iCs w:val="0"/>
          <w:sz w:val="22"/>
          <w:szCs w:val="22"/>
        </w:rPr>
      </w:pPr>
      <w:hyperlink w:anchor="_Toc82524297" w:history="1">
        <w:r w:rsidR="00A6590F" w:rsidRPr="0069371E">
          <w:rPr>
            <w:rStyle w:val="Hyperlink"/>
          </w:rPr>
          <w:t>2.4.3</w:t>
        </w:r>
        <w:r w:rsidR="00A6590F">
          <w:rPr>
            <w:rFonts w:asciiTheme="minorHAnsi" w:hAnsiTheme="minorHAnsi" w:cstheme="minorBidi"/>
            <w:b w:val="0"/>
            <w:i w:val="0"/>
            <w:iCs w:val="0"/>
            <w:sz w:val="22"/>
            <w:szCs w:val="22"/>
          </w:rPr>
          <w:tab/>
        </w:r>
        <w:r w:rsidR="00A6590F" w:rsidRPr="0069371E">
          <w:rPr>
            <w:rStyle w:val="Hyperlink"/>
          </w:rPr>
          <w:t xml:space="preserve"> Climate</w:t>
        </w:r>
        <w:r w:rsidR="00A6590F">
          <w:rPr>
            <w:webHidden/>
          </w:rPr>
          <w:tab/>
        </w:r>
        <w:r w:rsidR="00A6590F">
          <w:rPr>
            <w:webHidden/>
          </w:rPr>
          <w:fldChar w:fldCharType="begin"/>
        </w:r>
        <w:r w:rsidR="00A6590F">
          <w:rPr>
            <w:webHidden/>
          </w:rPr>
          <w:instrText xml:space="preserve"> PAGEREF _Toc82524297 \h </w:instrText>
        </w:r>
        <w:r w:rsidR="00A6590F">
          <w:rPr>
            <w:webHidden/>
          </w:rPr>
        </w:r>
        <w:r w:rsidR="00A6590F">
          <w:rPr>
            <w:webHidden/>
          </w:rPr>
          <w:fldChar w:fldCharType="separate"/>
        </w:r>
        <w:r w:rsidR="00A6590F">
          <w:rPr>
            <w:webHidden/>
          </w:rPr>
          <w:t>23</w:t>
        </w:r>
        <w:r w:rsidR="00A6590F">
          <w:rPr>
            <w:webHidden/>
          </w:rPr>
          <w:fldChar w:fldCharType="end"/>
        </w:r>
      </w:hyperlink>
    </w:p>
    <w:p w14:paraId="24C98B15" w14:textId="1E722988" w:rsidR="00A6590F" w:rsidRDefault="003C6292">
      <w:pPr>
        <w:pStyle w:val="TOC3"/>
        <w:rPr>
          <w:rFonts w:asciiTheme="minorHAnsi" w:hAnsiTheme="minorHAnsi" w:cstheme="minorBidi"/>
          <w:b w:val="0"/>
          <w:i w:val="0"/>
          <w:iCs w:val="0"/>
          <w:sz w:val="22"/>
          <w:szCs w:val="22"/>
        </w:rPr>
      </w:pPr>
      <w:hyperlink w:anchor="_Toc82524298" w:history="1">
        <w:r w:rsidR="00A6590F" w:rsidRPr="0069371E">
          <w:rPr>
            <w:rStyle w:val="Hyperlink"/>
          </w:rPr>
          <w:t>2.4.4</w:t>
        </w:r>
        <w:r w:rsidR="00A6590F">
          <w:rPr>
            <w:rFonts w:asciiTheme="minorHAnsi" w:hAnsiTheme="minorHAnsi" w:cstheme="minorBidi"/>
            <w:b w:val="0"/>
            <w:i w:val="0"/>
            <w:iCs w:val="0"/>
            <w:sz w:val="22"/>
            <w:szCs w:val="22"/>
          </w:rPr>
          <w:tab/>
        </w:r>
        <w:r w:rsidR="00A6590F" w:rsidRPr="0069371E">
          <w:rPr>
            <w:rStyle w:val="Hyperlink"/>
          </w:rPr>
          <w:t xml:space="preserve"> Air Quality</w:t>
        </w:r>
        <w:r w:rsidR="00A6590F">
          <w:rPr>
            <w:webHidden/>
          </w:rPr>
          <w:tab/>
        </w:r>
        <w:r w:rsidR="00A6590F">
          <w:rPr>
            <w:webHidden/>
          </w:rPr>
          <w:fldChar w:fldCharType="begin"/>
        </w:r>
        <w:r w:rsidR="00A6590F">
          <w:rPr>
            <w:webHidden/>
          </w:rPr>
          <w:instrText xml:space="preserve"> PAGEREF _Toc82524298 \h </w:instrText>
        </w:r>
        <w:r w:rsidR="00A6590F">
          <w:rPr>
            <w:webHidden/>
          </w:rPr>
        </w:r>
        <w:r w:rsidR="00A6590F">
          <w:rPr>
            <w:webHidden/>
          </w:rPr>
          <w:fldChar w:fldCharType="separate"/>
        </w:r>
        <w:r w:rsidR="00A6590F">
          <w:rPr>
            <w:webHidden/>
          </w:rPr>
          <w:t>23</w:t>
        </w:r>
        <w:r w:rsidR="00A6590F">
          <w:rPr>
            <w:webHidden/>
          </w:rPr>
          <w:fldChar w:fldCharType="end"/>
        </w:r>
      </w:hyperlink>
    </w:p>
    <w:p w14:paraId="62E969DC" w14:textId="6400B49A" w:rsidR="00A6590F" w:rsidRDefault="003C6292">
      <w:pPr>
        <w:pStyle w:val="TOC3"/>
        <w:rPr>
          <w:rFonts w:asciiTheme="minorHAnsi" w:hAnsiTheme="minorHAnsi" w:cstheme="minorBidi"/>
          <w:b w:val="0"/>
          <w:i w:val="0"/>
          <w:iCs w:val="0"/>
          <w:sz w:val="22"/>
          <w:szCs w:val="22"/>
        </w:rPr>
      </w:pPr>
      <w:hyperlink w:anchor="_Toc82524299" w:history="1">
        <w:r w:rsidR="00A6590F" w:rsidRPr="0069371E">
          <w:rPr>
            <w:rStyle w:val="Hyperlink"/>
          </w:rPr>
          <w:t>2.4.5</w:t>
        </w:r>
        <w:r w:rsidR="00A6590F">
          <w:rPr>
            <w:rFonts w:asciiTheme="minorHAnsi" w:hAnsiTheme="minorHAnsi" w:cstheme="minorBidi"/>
            <w:b w:val="0"/>
            <w:i w:val="0"/>
            <w:iCs w:val="0"/>
            <w:sz w:val="22"/>
            <w:szCs w:val="22"/>
          </w:rPr>
          <w:tab/>
        </w:r>
        <w:r w:rsidR="00A6590F" w:rsidRPr="0069371E">
          <w:rPr>
            <w:rStyle w:val="Hyperlink"/>
          </w:rPr>
          <w:t xml:space="preserve"> Soils</w:t>
        </w:r>
        <w:r w:rsidR="00A6590F">
          <w:rPr>
            <w:webHidden/>
          </w:rPr>
          <w:tab/>
        </w:r>
        <w:r w:rsidR="00A6590F">
          <w:rPr>
            <w:webHidden/>
          </w:rPr>
          <w:fldChar w:fldCharType="begin"/>
        </w:r>
        <w:r w:rsidR="00A6590F">
          <w:rPr>
            <w:webHidden/>
          </w:rPr>
          <w:instrText xml:space="preserve"> PAGEREF _Toc82524299 \h </w:instrText>
        </w:r>
        <w:r w:rsidR="00A6590F">
          <w:rPr>
            <w:webHidden/>
          </w:rPr>
        </w:r>
        <w:r w:rsidR="00A6590F">
          <w:rPr>
            <w:webHidden/>
          </w:rPr>
          <w:fldChar w:fldCharType="separate"/>
        </w:r>
        <w:r w:rsidR="00A6590F">
          <w:rPr>
            <w:webHidden/>
          </w:rPr>
          <w:t>23</w:t>
        </w:r>
        <w:r w:rsidR="00A6590F">
          <w:rPr>
            <w:webHidden/>
          </w:rPr>
          <w:fldChar w:fldCharType="end"/>
        </w:r>
      </w:hyperlink>
    </w:p>
    <w:p w14:paraId="2F8F16D5" w14:textId="088AF38A" w:rsidR="00A6590F" w:rsidRDefault="003C6292">
      <w:pPr>
        <w:pStyle w:val="TOC2"/>
        <w:rPr>
          <w:rFonts w:asciiTheme="minorHAnsi" w:eastAsiaTheme="minorEastAsia" w:hAnsiTheme="minorHAnsi" w:cstheme="minorBidi"/>
          <w:smallCaps w:val="0"/>
          <w:noProof/>
          <w:sz w:val="22"/>
          <w:szCs w:val="22"/>
        </w:rPr>
      </w:pPr>
      <w:hyperlink w:anchor="_Toc82524300" w:history="1">
        <w:r w:rsidR="00A6590F" w:rsidRPr="0069371E">
          <w:rPr>
            <w:rStyle w:val="Hyperlink"/>
            <w:b/>
            <w:noProof/>
          </w:rPr>
          <w:t>2.5</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Ecosystems</w:t>
        </w:r>
        <w:r w:rsidR="00A6590F">
          <w:rPr>
            <w:noProof/>
            <w:webHidden/>
          </w:rPr>
          <w:tab/>
        </w:r>
        <w:r w:rsidR="00A6590F">
          <w:rPr>
            <w:noProof/>
            <w:webHidden/>
          </w:rPr>
          <w:fldChar w:fldCharType="begin"/>
        </w:r>
        <w:r w:rsidR="00A6590F">
          <w:rPr>
            <w:noProof/>
            <w:webHidden/>
          </w:rPr>
          <w:instrText xml:space="preserve"> PAGEREF _Toc82524300 \h </w:instrText>
        </w:r>
        <w:r w:rsidR="00A6590F">
          <w:rPr>
            <w:noProof/>
            <w:webHidden/>
          </w:rPr>
        </w:r>
        <w:r w:rsidR="00A6590F">
          <w:rPr>
            <w:noProof/>
            <w:webHidden/>
          </w:rPr>
          <w:fldChar w:fldCharType="separate"/>
        </w:r>
        <w:r w:rsidR="00A6590F">
          <w:rPr>
            <w:noProof/>
            <w:webHidden/>
          </w:rPr>
          <w:t>26</w:t>
        </w:r>
        <w:r w:rsidR="00A6590F">
          <w:rPr>
            <w:noProof/>
            <w:webHidden/>
          </w:rPr>
          <w:fldChar w:fldCharType="end"/>
        </w:r>
      </w:hyperlink>
    </w:p>
    <w:p w14:paraId="1F6BB12A" w14:textId="1BA7A8AE" w:rsidR="00A6590F" w:rsidRDefault="003C6292">
      <w:pPr>
        <w:pStyle w:val="TOC3"/>
        <w:rPr>
          <w:rFonts w:asciiTheme="minorHAnsi" w:hAnsiTheme="minorHAnsi" w:cstheme="minorBidi"/>
          <w:b w:val="0"/>
          <w:i w:val="0"/>
          <w:iCs w:val="0"/>
          <w:sz w:val="22"/>
          <w:szCs w:val="22"/>
        </w:rPr>
      </w:pPr>
      <w:hyperlink w:anchor="_Toc82524301" w:history="1">
        <w:r w:rsidR="00A6590F" w:rsidRPr="0069371E">
          <w:rPr>
            <w:rStyle w:val="Hyperlink"/>
          </w:rPr>
          <w:t>2.5.1</w:t>
        </w:r>
        <w:r w:rsidR="00A6590F">
          <w:rPr>
            <w:rFonts w:asciiTheme="minorHAnsi" w:hAnsiTheme="minorHAnsi" w:cstheme="minorBidi"/>
            <w:b w:val="0"/>
            <w:i w:val="0"/>
            <w:iCs w:val="0"/>
            <w:sz w:val="22"/>
            <w:szCs w:val="22"/>
          </w:rPr>
          <w:tab/>
        </w:r>
        <w:r w:rsidR="00A6590F" w:rsidRPr="0069371E">
          <w:rPr>
            <w:rStyle w:val="Hyperlink"/>
          </w:rPr>
          <w:t xml:space="preserve"> Fort McCoy Ecosystem</w:t>
        </w:r>
        <w:r w:rsidR="00A6590F">
          <w:rPr>
            <w:webHidden/>
          </w:rPr>
          <w:tab/>
        </w:r>
        <w:r w:rsidR="00A6590F">
          <w:rPr>
            <w:webHidden/>
          </w:rPr>
          <w:fldChar w:fldCharType="begin"/>
        </w:r>
        <w:r w:rsidR="00A6590F">
          <w:rPr>
            <w:webHidden/>
          </w:rPr>
          <w:instrText xml:space="preserve"> PAGEREF _Toc82524301 \h </w:instrText>
        </w:r>
        <w:r w:rsidR="00A6590F">
          <w:rPr>
            <w:webHidden/>
          </w:rPr>
        </w:r>
        <w:r w:rsidR="00A6590F">
          <w:rPr>
            <w:webHidden/>
          </w:rPr>
          <w:fldChar w:fldCharType="separate"/>
        </w:r>
        <w:r w:rsidR="00A6590F">
          <w:rPr>
            <w:webHidden/>
          </w:rPr>
          <w:t>26</w:t>
        </w:r>
        <w:r w:rsidR="00A6590F">
          <w:rPr>
            <w:webHidden/>
          </w:rPr>
          <w:fldChar w:fldCharType="end"/>
        </w:r>
      </w:hyperlink>
    </w:p>
    <w:p w14:paraId="01784C30" w14:textId="594FA3B3" w:rsidR="00A6590F" w:rsidRDefault="003C6292">
      <w:pPr>
        <w:pStyle w:val="TOC3"/>
        <w:rPr>
          <w:rFonts w:asciiTheme="minorHAnsi" w:hAnsiTheme="minorHAnsi" w:cstheme="minorBidi"/>
          <w:b w:val="0"/>
          <w:i w:val="0"/>
          <w:iCs w:val="0"/>
          <w:sz w:val="22"/>
          <w:szCs w:val="22"/>
        </w:rPr>
      </w:pPr>
      <w:hyperlink w:anchor="_Toc82524302" w:history="1">
        <w:r w:rsidR="00A6590F" w:rsidRPr="0069371E">
          <w:rPr>
            <w:rStyle w:val="Hyperlink"/>
          </w:rPr>
          <w:t>2.5.2</w:t>
        </w:r>
        <w:r w:rsidR="00A6590F">
          <w:rPr>
            <w:rFonts w:asciiTheme="minorHAnsi" w:hAnsiTheme="minorHAnsi" w:cstheme="minorBidi"/>
            <w:b w:val="0"/>
            <w:i w:val="0"/>
            <w:iCs w:val="0"/>
            <w:sz w:val="22"/>
            <w:szCs w:val="22"/>
          </w:rPr>
          <w:tab/>
        </w:r>
        <w:r w:rsidR="00A6590F" w:rsidRPr="0069371E">
          <w:rPr>
            <w:rStyle w:val="Hyperlink"/>
          </w:rPr>
          <w:t xml:space="preserve"> Tension Zone</w:t>
        </w:r>
        <w:r w:rsidR="00A6590F">
          <w:rPr>
            <w:webHidden/>
          </w:rPr>
          <w:tab/>
        </w:r>
        <w:r w:rsidR="00A6590F">
          <w:rPr>
            <w:webHidden/>
          </w:rPr>
          <w:fldChar w:fldCharType="begin"/>
        </w:r>
        <w:r w:rsidR="00A6590F">
          <w:rPr>
            <w:webHidden/>
          </w:rPr>
          <w:instrText xml:space="preserve"> PAGEREF _Toc82524302 \h </w:instrText>
        </w:r>
        <w:r w:rsidR="00A6590F">
          <w:rPr>
            <w:webHidden/>
          </w:rPr>
        </w:r>
        <w:r w:rsidR="00A6590F">
          <w:rPr>
            <w:webHidden/>
          </w:rPr>
          <w:fldChar w:fldCharType="separate"/>
        </w:r>
        <w:r w:rsidR="00A6590F">
          <w:rPr>
            <w:webHidden/>
          </w:rPr>
          <w:t>26</w:t>
        </w:r>
        <w:r w:rsidR="00A6590F">
          <w:rPr>
            <w:webHidden/>
          </w:rPr>
          <w:fldChar w:fldCharType="end"/>
        </w:r>
      </w:hyperlink>
    </w:p>
    <w:p w14:paraId="7F0F7C30" w14:textId="76A37527" w:rsidR="00A6590F" w:rsidRDefault="003C6292">
      <w:pPr>
        <w:pStyle w:val="TOC2"/>
        <w:rPr>
          <w:rFonts w:asciiTheme="minorHAnsi" w:eastAsiaTheme="minorEastAsia" w:hAnsiTheme="minorHAnsi" w:cstheme="minorBidi"/>
          <w:smallCaps w:val="0"/>
          <w:noProof/>
          <w:sz w:val="22"/>
          <w:szCs w:val="22"/>
        </w:rPr>
      </w:pPr>
      <w:hyperlink w:anchor="_Toc82524303" w:history="1">
        <w:r w:rsidR="00A6590F" w:rsidRPr="0069371E">
          <w:rPr>
            <w:rStyle w:val="Hyperlink"/>
            <w:b/>
            <w:bCs/>
            <w:noProof/>
          </w:rPr>
          <w:t>2.6</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General Biotic Environment</w:t>
        </w:r>
        <w:r w:rsidR="00A6590F">
          <w:rPr>
            <w:noProof/>
            <w:webHidden/>
          </w:rPr>
          <w:tab/>
        </w:r>
        <w:r w:rsidR="00A6590F">
          <w:rPr>
            <w:noProof/>
            <w:webHidden/>
          </w:rPr>
          <w:fldChar w:fldCharType="begin"/>
        </w:r>
        <w:r w:rsidR="00A6590F">
          <w:rPr>
            <w:noProof/>
            <w:webHidden/>
          </w:rPr>
          <w:instrText xml:space="preserve"> PAGEREF _Toc82524303 \h </w:instrText>
        </w:r>
        <w:r w:rsidR="00A6590F">
          <w:rPr>
            <w:noProof/>
            <w:webHidden/>
          </w:rPr>
        </w:r>
        <w:r w:rsidR="00A6590F">
          <w:rPr>
            <w:noProof/>
            <w:webHidden/>
          </w:rPr>
          <w:fldChar w:fldCharType="separate"/>
        </w:r>
        <w:r w:rsidR="00A6590F">
          <w:rPr>
            <w:noProof/>
            <w:webHidden/>
          </w:rPr>
          <w:t>26</w:t>
        </w:r>
        <w:r w:rsidR="00A6590F">
          <w:rPr>
            <w:noProof/>
            <w:webHidden/>
          </w:rPr>
          <w:fldChar w:fldCharType="end"/>
        </w:r>
      </w:hyperlink>
    </w:p>
    <w:p w14:paraId="101C4AD5" w14:textId="58E5FEB4" w:rsidR="00A6590F" w:rsidRDefault="003C6292">
      <w:pPr>
        <w:pStyle w:val="TOC3"/>
        <w:rPr>
          <w:rFonts w:asciiTheme="minorHAnsi" w:hAnsiTheme="minorHAnsi" w:cstheme="minorBidi"/>
          <w:b w:val="0"/>
          <w:i w:val="0"/>
          <w:iCs w:val="0"/>
          <w:sz w:val="22"/>
          <w:szCs w:val="22"/>
        </w:rPr>
      </w:pPr>
      <w:hyperlink w:anchor="_Toc82524304" w:history="1">
        <w:r w:rsidR="00A6590F" w:rsidRPr="0069371E">
          <w:rPr>
            <w:rStyle w:val="Hyperlink"/>
            <w:bCs/>
          </w:rPr>
          <w:t>2.6.1</w:t>
        </w:r>
        <w:r w:rsidR="00A6590F">
          <w:rPr>
            <w:rFonts w:asciiTheme="minorHAnsi" w:hAnsiTheme="minorHAnsi" w:cstheme="minorBidi"/>
            <w:b w:val="0"/>
            <w:i w:val="0"/>
            <w:iCs w:val="0"/>
            <w:sz w:val="22"/>
            <w:szCs w:val="22"/>
          </w:rPr>
          <w:tab/>
        </w:r>
        <w:r w:rsidR="00A6590F" w:rsidRPr="0069371E">
          <w:rPr>
            <w:rStyle w:val="Hyperlink"/>
            <w:bCs/>
          </w:rPr>
          <w:t xml:space="preserve"> Water Resources</w:t>
        </w:r>
        <w:r w:rsidR="00A6590F">
          <w:rPr>
            <w:webHidden/>
          </w:rPr>
          <w:tab/>
        </w:r>
        <w:r w:rsidR="00A6590F">
          <w:rPr>
            <w:webHidden/>
          </w:rPr>
          <w:fldChar w:fldCharType="begin"/>
        </w:r>
        <w:r w:rsidR="00A6590F">
          <w:rPr>
            <w:webHidden/>
          </w:rPr>
          <w:instrText xml:space="preserve"> PAGEREF _Toc82524304 \h </w:instrText>
        </w:r>
        <w:r w:rsidR="00A6590F">
          <w:rPr>
            <w:webHidden/>
          </w:rPr>
        </w:r>
        <w:r w:rsidR="00A6590F">
          <w:rPr>
            <w:webHidden/>
          </w:rPr>
          <w:fldChar w:fldCharType="separate"/>
        </w:r>
        <w:r w:rsidR="00A6590F">
          <w:rPr>
            <w:webHidden/>
          </w:rPr>
          <w:t>26</w:t>
        </w:r>
        <w:r w:rsidR="00A6590F">
          <w:rPr>
            <w:webHidden/>
          </w:rPr>
          <w:fldChar w:fldCharType="end"/>
        </w:r>
      </w:hyperlink>
    </w:p>
    <w:p w14:paraId="286F831B" w14:textId="1F75C109" w:rsidR="00A6590F" w:rsidRDefault="003C6292">
      <w:pPr>
        <w:pStyle w:val="TOC3"/>
        <w:rPr>
          <w:rFonts w:asciiTheme="minorHAnsi" w:hAnsiTheme="minorHAnsi" w:cstheme="minorBidi"/>
          <w:b w:val="0"/>
          <w:i w:val="0"/>
          <w:iCs w:val="0"/>
          <w:sz w:val="22"/>
          <w:szCs w:val="22"/>
        </w:rPr>
      </w:pPr>
      <w:hyperlink w:anchor="_Toc82524305" w:history="1">
        <w:r w:rsidR="00A6590F" w:rsidRPr="0069371E">
          <w:rPr>
            <w:rStyle w:val="Hyperlink"/>
            <w:bCs/>
          </w:rPr>
          <w:t>2.6.2</w:t>
        </w:r>
        <w:r w:rsidR="00A6590F">
          <w:rPr>
            <w:rFonts w:asciiTheme="minorHAnsi" w:hAnsiTheme="minorHAnsi" w:cstheme="minorBidi"/>
            <w:b w:val="0"/>
            <w:i w:val="0"/>
            <w:iCs w:val="0"/>
            <w:sz w:val="22"/>
            <w:szCs w:val="22"/>
          </w:rPr>
          <w:tab/>
        </w:r>
        <w:r w:rsidR="00A6590F" w:rsidRPr="0069371E">
          <w:rPr>
            <w:rStyle w:val="Hyperlink"/>
            <w:bCs/>
          </w:rPr>
          <w:t xml:space="preserve"> Flora</w:t>
        </w:r>
        <w:r w:rsidR="00A6590F">
          <w:rPr>
            <w:webHidden/>
          </w:rPr>
          <w:tab/>
        </w:r>
        <w:r w:rsidR="00A6590F">
          <w:rPr>
            <w:webHidden/>
          </w:rPr>
          <w:fldChar w:fldCharType="begin"/>
        </w:r>
        <w:r w:rsidR="00A6590F">
          <w:rPr>
            <w:webHidden/>
          </w:rPr>
          <w:instrText xml:space="preserve"> PAGEREF _Toc82524305 \h </w:instrText>
        </w:r>
        <w:r w:rsidR="00A6590F">
          <w:rPr>
            <w:webHidden/>
          </w:rPr>
        </w:r>
        <w:r w:rsidR="00A6590F">
          <w:rPr>
            <w:webHidden/>
          </w:rPr>
          <w:fldChar w:fldCharType="separate"/>
        </w:r>
        <w:r w:rsidR="00A6590F">
          <w:rPr>
            <w:webHidden/>
          </w:rPr>
          <w:t>33</w:t>
        </w:r>
        <w:r w:rsidR="00A6590F">
          <w:rPr>
            <w:webHidden/>
          </w:rPr>
          <w:fldChar w:fldCharType="end"/>
        </w:r>
      </w:hyperlink>
    </w:p>
    <w:p w14:paraId="59055F59" w14:textId="3B6659CA" w:rsidR="00A6590F" w:rsidRDefault="003C6292">
      <w:pPr>
        <w:pStyle w:val="TOC3"/>
        <w:rPr>
          <w:rFonts w:asciiTheme="minorHAnsi" w:hAnsiTheme="minorHAnsi" w:cstheme="minorBidi"/>
          <w:b w:val="0"/>
          <w:i w:val="0"/>
          <w:iCs w:val="0"/>
          <w:sz w:val="22"/>
          <w:szCs w:val="22"/>
        </w:rPr>
      </w:pPr>
      <w:hyperlink w:anchor="_Toc82524306" w:history="1">
        <w:r w:rsidR="00A6590F" w:rsidRPr="0069371E">
          <w:rPr>
            <w:rStyle w:val="Hyperlink"/>
            <w:bCs/>
          </w:rPr>
          <w:t>2.6.3</w:t>
        </w:r>
        <w:r w:rsidR="00A6590F">
          <w:rPr>
            <w:rFonts w:asciiTheme="minorHAnsi" w:hAnsiTheme="minorHAnsi" w:cstheme="minorBidi"/>
            <w:b w:val="0"/>
            <w:i w:val="0"/>
            <w:iCs w:val="0"/>
            <w:sz w:val="22"/>
            <w:szCs w:val="22"/>
          </w:rPr>
          <w:tab/>
        </w:r>
        <w:r w:rsidR="00A6590F" w:rsidRPr="0069371E">
          <w:rPr>
            <w:rStyle w:val="Hyperlink"/>
            <w:bCs/>
          </w:rPr>
          <w:t xml:space="preserve"> Floral Inventories</w:t>
        </w:r>
        <w:r w:rsidR="00A6590F">
          <w:rPr>
            <w:webHidden/>
          </w:rPr>
          <w:tab/>
        </w:r>
        <w:r w:rsidR="00A6590F">
          <w:rPr>
            <w:webHidden/>
          </w:rPr>
          <w:fldChar w:fldCharType="begin"/>
        </w:r>
        <w:r w:rsidR="00A6590F">
          <w:rPr>
            <w:webHidden/>
          </w:rPr>
          <w:instrText xml:space="preserve"> PAGEREF _Toc82524306 \h </w:instrText>
        </w:r>
        <w:r w:rsidR="00A6590F">
          <w:rPr>
            <w:webHidden/>
          </w:rPr>
        </w:r>
        <w:r w:rsidR="00A6590F">
          <w:rPr>
            <w:webHidden/>
          </w:rPr>
          <w:fldChar w:fldCharType="separate"/>
        </w:r>
        <w:r w:rsidR="00A6590F">
          <w:rPr>
            <w:webHidden/>
          </w:rPr>
          <w:t>40</w:t>
        </w:r>
        <w:r w:rsidR="00A6590F">
          <w:rPr>
            <w:webHidden/>
          </w:rPr>
          <w:fldChar w:fldCharType="end"/>
        </w:r>
      </w:hyperlink>
    </w:p>
    <w:p w14:paraId="3E27D08B" w14:textId="21C93D48" w:rsidR="00A6590F" w:rsidRDefault="003C6292">
      <w:pPr>
        <w:pStyle w:val="TOC3"/>
        <w:rPr>
          <w:rFonts w:asciiTheme="minorHAnsi" w:hAnsiTheme="minorHAnsi" w:cstheme="minorBidi"/>
          <w:b w:val="0"/>
          <w:i w:val="0"/>
          <w:iCs w:val="0"/>
          <w:sz w:val="22"/>
          <w:szCs w:val="22"/>
        </w:rPr>
      </w:pPr>
      <w:hyperlink w:anchor="_Toc82524307" w:history="1">
        <w:r w:rsidR="00A6590F" w:rsidRPr="0069371E">
          <w:rPr>
            <w:rStyle w:val="Hyperlink"/>
            <w:bCs/>
          </w:rPr>
          <w:t>2.6.4</w:t>
        </w:r>
        <w:r w:rsidR="00A6590F">
          <w:rPr>
            <w:rFonts w:asciiTheme="minorHAnsi" w:hAnsiTheme="minorHAnsi" w:cstheme="minorBidi"/>
            <w:b w:val="0"/>
            <w:i w:val="0"/>
            <w:iCs w:val="0"/>
            <w:sz w:val="22"/>
            <w:szCs w:val="22"/>
          </w:rPr>
          <w:tab/>
        </w:r>
        <w:r w:rsidR="00A6590F" w:rsidRPr="0069371E">
          <w:rPr>
            <w:rStyle w:val="Hyperlink"/>
            <w:bCs/>
          </w:rPr>
          <w:t xml:space="preserve"> Fauna</w:t>
        </w:r>
        <w:r w:rsidR="00A6590F">
          <w:rPr>
            <w:webHidden/>
          </w:rPr>
          <w:tab/>
        </w:r>
        <w:r w:rsidR="00A6590F">
          <w:rPr>
            <w:webHidden/>
          </w:rPr>
          <w:fldChar w:fldCharType="begin"/>
        </w:r>
        <w:r w:rsidR="00A6590F">
          <w:rPr>
            <w:webHidden/>
          </w:rPr>
          <w:instrText xml:space="preserve"> PAGEREF _Toc82524307 \h </w:instrText>
        </w:r>
        <w:r w:rsidR="00A6590F">
          <w:rPr>
            <w:webHidden/>
          </w:rPr>
        </w:r>
        <w:r w:rsidR="00A6590F">
          <w:rPr>
            <w:webHidden/>
          </w:rPr>
          <w:fldChar w:fldCharType="separate"/>
        </w:r>
        <w:r w:rsidR="00A6590F">
          <w:rPr>
            <w:webHidden/>
          </w:rPr>
          <w:t>41</w:t>
        </w:r>
        <w:r w:rsidR="00A6590F">
          <w:rPr>
            <w:webHidden/>
          </w:rPr>
          <w:fldChar w:fldCharType="end"/>
        </w:r>
      </w:hyperlink>
    </w:p>
    <w:p w14:paraId="18783DF7" w14:textId="4F82B69B" w:rsidR="00A6590F" w:rsidRDefault="003C6292">
      <w:pPr>
        <w:pStyle w:val="TOC3"/>
        <w:rPr>
          <w:rFonts w:asciiTheme="minorHAnsi" w:hAnsiTheme="minorHAnsi" w:cstheme="minorBidi"/>
          <w:b w:val="0"/>
          <w:i w:val="0"/>
          <w:iCs w:val="0"/>
          <w:sz w:val="22"/>
          <w:szCs w:val="22"/>
        </w:rPr>
      </w:pPr>
      <w:hyperlink w:anchor="_Toc82524308" w:history="1">
        <w:r w:rsidR="00A6590F" w:rsidRPr="0069371E">
          <w:rPr>
            <w:rStyle w:val="Hyperlink"/>
          </w:rPr>
          <w:t>2.6.5</w:t>
        </w:r>
        <w:r w:rsidR="00A6590F">
          <w:rPr>
            <w:rFonts w:asciiTheme="minorHAnsi" w:hAnsiTheme="minorHAnsi" w:cstheme="minorBidi"/>
            <w:b w:val="0"/>
            <w:i w:val="0"/>
            <w:iCs w:val="0"/>
            <w:sz w:val="22"/>
            <w:szCs w:val="22"/>
          </w:rPr>
          <w:tab/>
        </w:r>
        <w:r w:rsidR="00A6590F" w:rsidRPr="0069371E">
          <w:rPr>
            <w:rStyle w:val="Hyperlink"/>
          </w:rPr>
          <w:t xml:space="preserve"> Threatened and Endangered Species</w:t>
        </w:r>
        <w:r w:rsidR="00A6590F">
          <w:rPr>
            <w:webHidden/>
          </w:rPr>
          <w:tab/>
        </w:r>
        <w:r w:rsidR="00A6590F">
          <w:rPr>
            <w:webHidden/>
          </w:rPr>
          <w:fldChar w:fldCharType="begin"/>
        </w:r>
        <w:r w:rsidR="00A6590F">
          <w:rPr>
            <w:webHidden/>
          </w:rPr>
          <w:instrText xml:space="preserve"> PAGEREF _Toc82524308 \h </w:instrText>
        </w:r>
        <w:r w:rsidR="00A6590F">
          <w:rPr>
            <w:webHidden/>
          </w:rPr>
        </w:r>
        <w:r w:rsidR="00A6590F">
          <w:rPr>
            <w:webHidden/>
          </w:rPr>
          <w:fldChar w:fldCharType="separate"/>
        </w:r>
        <w:r w:rsidR="00A6590F">
          <w:rPr>
            <w:webHidden/>
          </w:rPr>
          <w:t>41</w:t>
        </w:r>
        <w:r w:rsidR="00A6590F">
          <w:rPr>
            <w:webHidden/>
          </w:rPr>
          <w:fldChar w:fldCharType="end"/>
        </w:r>
      </w:hyperlink>
    </w:p>
    <w:p w14:paraId="57EDDB8F" w14:textId="1167D6E7" w:rsidR="00A6590F" w:rsidRDefault="003C6292">
      <w:pPr>
        <w:pStyle w:val="TOC1"/>
        <w:tabs>
          <w:tab w:val="left" w:pos="600"/>
          <w:tab w:val="right" w:leader="dot" w:pos="8630"/>
        </w:tabs>
        <w:rPr>
          <w:rFonts w:asciiTheme="minorHAnsi" w:eastAsiaTheme="minorEastAsia" w:hAnsiTheme="minorHAnsi" w:cstheme="minorBidi"/>
          <w:b w:val="0"/>
          <w:bCs w:val="0"/>
          <w:noProof/>
          <w:sz w:val="22"/>
          <w:szCs w:val="22"/>
        </w:rPr>
      </w:pPr>
      <w:hyperlink w:anchor="_Toc82524309" w:history="1">
        <w:r w:rsidR="00A6590F" w:rsidRPr="0069371E">
          <w:rPr>
            <w:rStyle w:val="Hyperlink"/>
            <w:noProof/>
          </w:rPr>
          <w:t>3.0</w:t>
        </w:r>
        <w:r w:rsidR="00A6590F">
          <w:rPr>
            <w:rFonts w:asciiTheme="minorHAnsi" w:eastAsiaTheme="minorEastAsia" w:hAnsiTheme="minorHAnsi" w:cstheme="minorBidi"/>
            <w:b w:val="0"/>
            <w:bCs w:val="0"/>
            <w:noProof/>
            <w:sz w:val="22"/>
            <w:szCs w:val="22"/>
          </w:rPr>
          <w:tab/>
        </w:r>
        <w:r w:rsidR="00A6590F" w:rsidRPr="0069371E">
          <w:rPr>
            <w:rStyle w:val="Hyperlink"/>
            <w:noProof/>
          </w:rPr>
          <w:t>ENVIRONMENTAL MANAGEMENT STRATEGY AND MISSION SUSTAINABILITY</w:t>
        </w:r>
        <w:r w:rsidR="00A6590F">
          <w:rPr>
            <w:noProof/>
            <w:webHidden/>
          </w:rPr>
          <w:tab/>
        </w:r>
        <w:r w:rsidR="00A6590F">
          <w:rPr>
            <w:noProof/>
            <w:webHidden/>
          </w:rPr>
          <w:fldChar w:fldCharType="begin"/>
        </w:r>
        <w:r w:rsidR="00A6590F">
          <w:rPr>
            <w:noProof/>
            <w:webHidden/>
          </w:rPr>
          <w:instrText xml:space="preserve"> PAGEREF _Toc82524309 \h </w:instrText>
        </w:r>
        <w:r w:rsidR="00A6590F">
          <w:rPr>
            <w:noProof/>
            <w:webHidden/>
          </w:rPr>
        </w:r>
        <w:r w:rsidR="00A6590F">
          <w:rPr>
            <w:noProof/>
            <w:webHidden/>
          </w:rPr>
          <w:fldChar w:fldCharType="separate"/>
        </w:r>
        <w:r w:rsidR="00A6590F">
          <w:rPr>
            <w:noProof/>
            <w:webHidden/>
          </w:rPr>
          <w:t>42</w:t>
        </w:r>
        <w:r w:rsidR="00A6590F">
          <w:rPr>
            <w:noProof/>
            <w:webHidden/>
          </w:rPr>
          <w:fldChar w:fldCharType="end"/>
        </w:r>
      </w:hyperlink>
    </w:p>
    <w:p w14:paraId="5B0CEAF1" w14:textId="29812940" w:rsidR="00A6590F" w:rsidRDefault="003C6292">
      <w:pPr>
        <w:pStyle w:val="TOC2"/>
        <w:rPr>
          <w:rFonts w:asciiTheme="minorHAnsi" w:eastAsiaTheme="minorEastAsia" w:hAnsiTheme="minorHAnsi" w:cstheme="minorBidi"/>
          <w:smallCaps w:val="0"/>
          <w:noProof/>
          <w:sz w:val="22"/>
          <w:szCs w:val="22"/>
        </w:rPr>
      </w:pPr>
      <w:hyperlink w:anchor="_Toc82524310" w:history="1">
        <w:r w:rsidR="00A6590F" w:rsidRPr="0069371E">
          <w:rPr>
            <w:rStyle w:val="Hyperlink"/>
            <w:b/>
            <w:bCs/>
            <w:noProof/>
          </w:rPr>
          <w:t>3.1</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Land Uses</w:t>
        </w:r>
        <w:r w:rsidR="00A6590F">
          <w:rPr>
            <w:noProof/>
            <w:webHidden/>
          </w:rPr>
          <w:tab/>
        </w:r>
        <w:r w:rsidR="00A6590F">
          <w:rPr>
            <w:noProof/>
            <w:webHidden/>
          </w:rPr>
          <w:fldChar w:fldCharType="begin"/>
        </w:r>
        <w:r w:rsidR="00A6590F">
          <w:rPr>
            <w:noProof/>
            <w:webHidden/>
          </w:rPr>
          <w:instrText xml:space="preserve"> PAGEREF _Toc82524310 \h </w:instrText>
        </w:r>
        <w:r w:rsidR="00A6590F">
          <w:rPr>
            <w:noProof/>
            <w:webHidden/>
          </w:rPr>
        </w:r>
        <w:r w:rsidR="00A6590F">
          <w:rPr>
            <w:noProof/>
            <w:webHidden/>
          </w:rPr>
          <w:fldChar w:fldCharType="separate"/>
        </w:r>
        <w:r w:rsidR="00A6590F">
          <w:rPr>
            <w:noProof/>
            <w:webHidden/>
          </w:rPr>
          <w:t>42</w:t>
        </w:r>
        <w:r w:rsidR="00A6590F">
          <w:rPr>
            <w:noProof/>
            <w:webHidden/>
          </w:rPr>
          <w:fldChar w:fldCharType="end"/>
        </w:r>
      </w:hyperlink>
    </w:p>
    <w:p w14:paraId="199E1245" w14:textId="4875E86E" w:rsidR="00A6590F" w:rsidRDefault="003C6292">
      <w:pPr>
        <w:pStyle w:val="TOC3"/>
        <w:rPr>
          <w:rFonts w:asciiTheme="minorHAnsi" w:hAnsiTheme="minorHAnsi" w:cstheme="minorBidi"/>
          <w:b w:val="0"/>
          <w:i w:val="0"/>
          <w:iCs w:val="0"/>
          <w:sz w:val="22"/>
          <w:szCs w:val="22"/>
        </w:rPr>
      </w:pPr>
      <w:hyperlink w:anchor="_Toc82524311" w:history="1">
        <w:r w:rsidR="00A6590F" w:rsidRPr="0069371E">
          <w:rPr>
            <w:rStyle w:val="Hyperlink"/>
          </w:rPr>
          <w:t>3.1.1</w:t>
        </w:r>
        <w:r w:rsidR="00A6590F">
          <w:rPr>
            <w:rFonts w:asciiTheme="minorHAnsi" w:hAnsiTheme="minorHAnsi" w:cstheme="minorBidi"/>
            <w:b w:val="0"/>
            <w:i w:val="0"/>
            <w:iCs w:val="0"/>
            <w:sz w:val="22"/>
            <w:szCs w:val="22"/>
          </w:rPr>
          <w:tab/>
        </w:r>
        <w:r w:rsidR="00A6590F" w:rsidRPr="0069371E">
          <w:rPr>
            <w:rStyle w:val="Hyperlink"/>
          </w:rPr>
          <w:t xml:space="preserve"> Standard Training Areas</w:t>
        </w:r>
        <w:r w:rsidR="00A6590F">
          <w:rPr>
            <w:webHidden/>
          </w:rPr>
          <w:tab/>
        </w:r>
        <w:r w:rsidR="00A6590F">
          <w:rPr>
            <w:webHidden/>
          </w:rPr>
          <w:fldChar w:fldCharType="begin"/>
        </w:r>
        <w:r w:rsidR="00A6590F">
          <w:rPr>
            <w:webHidden/>
          </w:rPr>
          <w:instrText xml:space="preserve"> PAGEREF _Toc82524311 \h </w:instrText>
        </w:r>
        <w:r w:rsidR="00A6590F">
          <w:rPr>
            <w:webHidden/>
          </w:rPr>
        </w:r>
        <w:r w:rsidR="00A6590F">
          <w:rPr>
            <w:webHidden/>
          </w:rPr>
          <w:fldChar w:fldCharType="separate"/>
        </w:r>
        <w:r w:rsidR="00A6590F">
          <w:rPr>
            <w:webHidden/>
          </w:rPr>
          <w:t>42</w:t>
        </w:r>
        <w:r w:rsidR="00A6590F">
          <w:rPr>
            <w:webHidden/>
          </w:rPr>
          <w:fldChar w:fldCharType="end"/>
        </w:r>
      </w:hyperlink>
    </w:p>
    <w:p w14:paraId="602F9810" w14:textId="4860BBAA" w:rsidR="00A6590F" w:rsidRDefault="003C6292">
      <w:pPr>
        <w:pStyle w:val="TOC3"/>
        <w:rPr>
          <w:rFonts w:asciiTheme="minorHAnsi" w:hAnsiTheme="minorHAnsi" w:cstheme="minorBidi"/>
          <w:b w:val="0"/>
          <w:i w:val="0"/>
          <w:iCs w:val="0"/>
          <w:sz w:val="22"/>
          <w:szCs w:val="22"/>
        </w:rPr>
      </w:pPr>
      <w:hyperlink w:anchor="_Toc82524312" w:history="1">
        <w:r w:rsidR="00A6590F" w:rsidRPr="0069371E">
          <w:rPr>
            <w:rStyle w:val="Hyperlink"/>
          </w:rPr>
          <w:t>3.1.2</w:t>
        </w:r>
        <w:r w:rsidR="00A6590F">
          <w:rPr>
            <w:rFonts w:asciiTheme="minorHAnsi" w:hAnsiTheme="minorHAnsi" w:cstheme="minorBidi"/>
            <w:b w:val="0"/>
            <w:i w:val="0"/>
            <w:iCs w:val="0"/>
            <w:sz w:val="22"/>
            <w:szCs w:val="22"/>
          </w:rPr>
          <w:tab/>
        </w:r>
        <w:r w:rsidR="00A6590F" w:rsidRPr="0069371E">
          <w:rPr>
            <w:rStyle w:val="Hyperlink"/>
          </w:rPr>
          <w:t xml:space="preserve"> Special Training Areas</w:t>
        </w:r>
        <w:r w:rsidR="00A6590F">
          <w:rPr>
            <w:webHidden/>
          </w:rPr>
          <w:tab/>
        </w:r>
        <w:r w:rsidR="00A6590F">
          <w:rPr>
            <w:webHidden/>
          </w:rPr>
          <w:fldChar w:fldCharType="begin"/>
        </w:r>
        <w:r w:rsidR="00A6590F">
          <w:rPr>
            <w:webHidden/>
          </w:rPr>
          <w:instrText xml:space="preserve"> PAGEREF _Toc82524312 \h </w:instrText>
        </w:r>
        <w:r w:rsidR="00A6590F">
          <w:rPr>
            <w:webHidden/>
          </w:rPr>
        </w:r>
        <w:r w:rsidR="00A6590F">
          <w:rPr>
            <w:webHidden/>
          </w:rPr>
          <w:fldChar w:fldCharType="separate"/>
        </w:r>
        <w:r w:rsidR="00A6590F">
          <w:rPr>
            <w:webHidden/>
          </w:rPr>
          <w:t>42</w:t>
        </w:r>
        <w:r w:rsidR="00A6590F">
          <w:rPr>
            <w:webHidden/>
          </w:rPr>
          <w:fldChar w:fldCharType="end"/>
        </w:r>
      </w:hyperlink>
    </w:p>
    <w:p w14:paraId="1CE98418" w14:textId="1E5A7A6C" w:rsidR="00A6590F" w:rsidRDefault="003C6292">
      <w:pPr>
        <w:pStyle w:val="TOC3"/>
        <w:rPr>
          <w:rFonts w:asciiTheme="minorHAnsi" w:hAnsiTheme="minorHAnsi" w:cstheme="minorBidi"/>
          <w:b w:val="0"/>
          <w:i w:val="0"/>
          <w:iCs w:val="0"/>
          <w:sz w:val="22"/>
          <w:szCs w:val="22"/>
        </w:rPr>
      </w:pPr>
      <w:hyperlink w:anchor="_Toc82524313" w:history="1">
        <w:r w:rsidR="00A6590F" w:rsidRPr="0069371E">
          <w:rPr>
            <w:rStyle w:val="Hyperlink"/>
          </w:rPr>
          <w:t>3.1.3</w:t>
        </w:r>
        <w:r w:rsidR="00A6590F">
          <w:rPr>
            <w:rFonts w:asciiTheme="minorHAnsi" w:hAnsiTheme="minorHAnsi" w:cstheme="minorBidi"/>
            <w:b w:val="0"/>
            <w:i w:val="0"/>
            <w:iCs w:val="0"/>
            <w:sz w:val="22"/>
            <w:szCs w:val="22"/>
          </w:rPr>
          <w:tab/>
        </w:r>
        <w:r w:rsidR="00A6590F" w:rsidRPr="0069371E">
          <w:rPr>
            <w:rStyle w:val="Hyperlink"/>
          </w:rPr>
          <w:t xml:space="preserve"> North Impact Area (NIA)</w:t>
        </w:r>
        <w:r w:rsidR="00A6590F">
          <w:rPr>
            <w:webHidden/>
          </w:rPr>
          <w:tab/>
        </w:r>
        <w:r w:rsidR="00A6590F">
          <w:rPr>
            <w:webHidden/>
          </w:rPr>
          <w:fldChar w:fldCharType="begin"/>
        </w:r>
        <w:r w:rsidR="00A6590F">
          <w:rPr>
            <w:webHidden/>
          </w:rPr>
          <w:instrText xml:space="preserve"> PAGEREF _Toc82524313 \h </w:instrText>
        </w:r>
        <w:r w:rsidR="00A6590F">
          <w:rPr>
            <w:webHidden/>
          </w:rPr>
        </w:r>
        <w:r w:rsidR="00A6590F">
          <w:rPr>
            <w:webHidden/>
          </w:rPr>
          <w:fldChar w:fldCharType="separate"/>
        </w:r>
        <w:r w:rsidR="00A6590F">
          <w:rPr>
            <w:webHidden/>
          </w:rPr>
          <w:t>42</w:t>
        </w:r>
        <w:r w:rsidR="00A6590F">
          <w:rPr>
            <w:webHidden/>
          </w:rPr>
          <w:fldChar w:fldCharType="end"/>
        </w:r>
      </w:hyperlink>
    </w:p>
    <w:p w14:paraId="457D3DDF" w14:textId="43009D7F" w:rsidR="00A6590F" w:rsidRDefault="003C6292">
      <w:pPr>
        <w:pStyle w:val="TOC3"/>
        <w:rPr>
          <w:rFonts w:asciiTheme="minorHAnsi" w:hAnsiTheme="minorHAnsi" w:cstheme="minorBidi"/>
          <w:b w:val="0"/>
          <w:i w:val="0"/>
          <w:iCs w:val="0"/>
          <w:sz w:val="22"/>
          <w:szCs w:val="22"/>
        </w:rPr>
      </w:pPr>
      <w:hyperlink w:anchor="_Toc82524314" w:history="1">
        <w:r w:rsidR="00A6590F" w:rsidRPr="0069371E">
          <w:rPr>
            <w:rStyle w:val="Hyperlink"/>
          </w:rPr>
          <w:t>3.1.4</w:t>
        </w:r>
        <w:r w:rsidR="00A6590F">
          <w:rPr>
            <w:rFonts w:asciiTheme="minorHAnsi" w:hAnsiTheme="minorHAnsi" w:cstheme="minorBidi"/>
            <w:b w:val="0"/>
            <w:i w:val="0"/>
            <w:iCs w:val="0"/>
            <w:sz w:val="22"/>
            <w:szCs w:val="22"/>
          </w:rPr>
          <w:tab/>
        </w:r>
        <w:r w:rsidR="00A6590F" w:rsidRPr="0069371E">
          <w:rPr>
            <w:rStyle w:val="Hyperlink"/>
          </w:rPr>
          <w:t xml:space="preserve"> Developed Areas</w:t>
        </w:r>
        <w:r w:rsidR="00A6590F">
          <w:rPr>
            <w:webHidden/>
          </w:rPr>
          <w:tab/>
        </w:r>
        <w:r w:rsidR="00A6590F">
          <w:rPr>
            <w:webHidden/>
          </w:rPr>
          <w:fldChar w:fldCharType="begin"/>
        </w:r>
        <w:r w:rsidR="00A6590F">
          <w:rPr>
            <w:webHidden/>
          </w:rPr>
          <w:instrText xml:space="preserve"> PAGEREF _Toc82524314 \h </w:instrText>
        </w:r>
        <w:r w:rsidR="00A6590F">
          <w:rPr>
            <w:webHidden/>
          </w:rPr>
        </w:r>
        <w:r w:rsidR="00A6590F">
          <w:rPr>
            <w:webHidden/>
          </w:rPr>
          <w:fldChar w:fldCharType="separate"/>
        </w:r>
        <w:r w:rsidR="00A6590F">
          <w:rPr>
            <w:webHidden/>
          </w:rPr>
          <w:t>46</w:t>
        </w:r>
        <w:r w:rsidR="00A6590F">
          <w:rPr>
            <w:webHidden/>
          </w:rPr>
          <w:fldChar w:fldCharType="end"/>
        </w:r>
      </w:hyperlink>
    </w:p>
    <w:p w14:paraId="70BB73D8" w14:textId="7A37EC64" w:rsidR="00A6590F" w:rsidRDefault="003C6292">
      <w:pPr>
        <w:pStyle w:val="TOC3"/>
        <w:rPr>
          <w:rFonts w:asciiTheme="minorHAnsi" w:hAnsiTheme="minorHAnsi" w:cstheme="minorBidi"/>
          <w:b w:val="0"/>
          <w:i w:val="0"/>
          <w:iCs w:val="0"/>
          <w:sz w:val="22"/>
          <w:szCs w:val="22"/>
        </w:rPr>
      </w:pPr>
      <w:hyperlink w:anchor="_Toc82524315" w:history="1">
        <w:r w:rsidR="00A6590F" w:rsidRPr="0069371E">
          <w:rPr>
            <w:rStyle w:val="Hyperlink"/>
          </w:rPr>
          <w:t>3.1.5</w:t>
        </w:r>
        <w:r w:rsidR="00A6590F">
          <w:rPr>
            <w:rFonts w:asciiTheme="minorHAnsi" w:hAnsiTheme="minorHAnsi" w:cstheme="minorBidi"/>
            <w:b w:val="0"/>
            <w:i w:val="0"/>
            <w:iCs w:val="0"/>
            <w:sz w:val="22"/>
            <w:szCs w:val="22"/>
          </w:rPr>
          <w:tab/>
        </w:r>
        <w:r w:rsidR="00A6590F" w:rsidRPr="0069371E">
          <w:rPr>
            <w:rStyle w:val="Hyperlink"/>
          </w:rPr>
          <w:t xml:space="preserve"> Wetlands and Fort McCoy Natural Areas</w:t>
        </w:r>
        <w:r w:rsidR="00A6590F">
          <w:rPr>
            <w:webHidden/>
          </w:rPr>
          <w:tab/>
        </w:r>
        <w:r w:rsidR="00A6590F">
          <w:rPr>
            <w:webHidden/>
          </w:rPr>
          <w:fldChar w:fldCharType="begin"/>
        </w:r>
        <w:r w:rsidR="00A6590F">
          <w:rPr>
            <w:webHidden/>
          </w:rPr>
          <w:instrText xml:space="preserve"> PAGEREF _Toc82524315 \h </w:instrText>
        </w:r>
        <w:r w:rsidR="00A6590F">
          <w:rPr>
            <w:webHidden/>
          </w:rPr>
        </w:r>
        <w:r w:rsidR="00A6590F">
          <w:rPr>
            <w:webHidden/>
          </w:rPr>
          <w:fldChar w:fldCharType="separate"/>
        </w:r>
        <w:r w:rsidR="00A6590F">
          <w:rPr>
            <w:webHidden/>
          </w:rPr>
          <w:t>47</w:t>
        </w:r>
        <w:r w:rsidR="00A6590F">
          <w:rPr>
            <w:webHidden/>
          </w:rPr>
          <w:fldChar w:fldCharType="end"/>
        </w:r>
      </w:hyperlink>
    </w:p>
    <w:p w14:paraId="62580B85" w14:textId="5794B1F4" w:rsidR="00A6590F" w:rsidRDefault="003C6292">
      <w:pPr>
        <w:pStyle w:val="TOC3"/>
        <w:rPr>
          <w:rFonts w:asciiTheme="minorHAnsi" w:hAnsiTheme="minorHAnsi" w:cstheme="minorBidi"/>
          <w:b w:val="0"/>
          <w:i w:val="0"/>
          <w:iCs w:val="0"/>
          <w:sz w:val="22"/>
          <w:szCs w:val="22"/>
        </w:rPr>
      </w:pPr>
      <w:hyperlink w:anchor="_Toc82524316" w:history="1">
        <w:r w:rsidR="00A6590F" w:rsidRPr="0069371E">
          <w:rPr>
            <w:rStyle w:val="Hyperlink"/>
          </w:rPr>
          <w:t>3.1.6</w:t>
        </w:r>
        <w:r w:rsidR="00A6590F">
          <w:rPr>
            <w:rFonts w:asciiTheme="minorHAnsi" w:hAnsiTheme="minorHAnsi" w:cstheme="minorBidi"/>
            <w:b w:val="0"/>
            <w:i w:val="0"/>
            <w:iCs w:val="0"/>
            <w:sz w:val="22"/>
            <w:szCs w:val="22"/>
          </w:rPr>
          <w:tab/>
        </w:r>
        <w:r w:rsidR="00A6590F" w:rsidRPr="0069371E">
          <w:rPr>
            <w:rStyle w:val="Hyperlink"/>
          </w:rPr>
          <w:t xml:space="preserve"> Experimental Plots and Study Areas</w:t>
        </w:r>
        <w:r w:rsidR="00A6590F">
          <w:rPr>
            <w:webHidden/>
          </w:rPr>
          <w:tab/>
        </w:r>
        <w:r w:rsidR="00A6590F">
          <w:rPr>
            <w:webHidden/>
          </w:rPr>
          <w:fldChar w:fldCharType="begin"/>
        </w:r>
        <w:r w:rsidR="00A6590F">
          <w:rPr>
            <w:webHidden/>
          </w:rPr>
          <w:instrText xml:space="preserve"> PAGEREF _Toc82524316 \h </w:instrText>
        </w:r>
        <w:r w:rsidR="00A6590F">
          <w:rPr>
            <w:webHidden/>
          </w:rPr>
        </w:r>
        <w:r w:rsidR="00A6590F">
          <w:rPr>
            <w:webHidden/>
          </w:rPr>
          <w:fldChar w:fldCharType="separate"/>
        </w:r>
        <w:r w:rsidR="00A6590F">
          <w:rPr>
            <w:webHidden/>
          </w:rPr>
          <w:t>47</w:t>
        </w:r>
        <w:r w:rsidR="00A6590F">
          <w:rPr>
            <w:webHidden/>
          </w:rPr>
          <w:fldChar w:fldCharType="end"/>
        </w:r>
      </w:hyperlink>
    </w:p>
    <w:p w14:paraId="66BED670" w14:textId="2AF5C727" w:rsidR="00A6590F" w:rsidRDefault="003C6292">
      <w:pPr>
        <w:pStyle w:val="TOC3"/>
        <w:rPr>
          <w:rFonts w:asciiTheme="minorHAnsi" w:hAnsiTheme="minorHAnsi" w:cstheme="minorBidi"/>
          <w:b w:val="0"/>
          <w:i w:val="0"/>
          <w:iCs w:val="0"/>
          <w:sz w:val="22"/>
          <w:szCs w:val="22"/>
        </w:rPr>
      </w:pPr>
      <w:hyperlink w:anchor="_Toc82524317" w:history="1">
        <w:r w:rsidR="00A6590F" w:rsidRPr="0069371E">
          <w:rPr>
            <w:rStyle w:val="Hyperlink"/>
          </w:rPr>
          <w:t>3.1.7</w:t>
        </w:r>
        <w:r w:rsidR="00A6590F">
          <w:rPr>
            <w:rFonts w:asciiTheme="minorHAnsi" w:hAnsiTheme="minorHAnsi" w:cstheme="minorBidi"/>
            <w:b w:val="0"/>
            <w:i w:val="0"/>
            <w:iCs w:val="0"/>
            <w:sz w:val="22"/>
            <w:szCs w:val="22"/>
          </w:rPr>
          <w:tab/>
        </w:r>
        <w:r w:rsidR="00A6590F" w:rsidRPr="0069371E">
          <w:rPr>
            <w:rStyle w:val="Hyperlink"/>
          </w:rPr>
          <w:t xml:space="preserve"> Recreation Areas</w:t>
        </w:r>
        <w:r w:rsidR="00A6590F">
          <w:rPr>
            <w:webHidden/>
          </w:rPr>
          <w:tab/>
        </w:r>
        <w:r w:rsidR="00A6590F">
          <w:rPr>
            <w:webHidden/>
          </w:rPr>
          <w:fldChar w:fldCharType="begin"/>
        </w:r>
        <w:r w:rsidR="00A6590F">
          <w:rPr>
            <w:webHidden/>
          </w:rPr>
          <w:instrText xml:space="preserve"> PAGEREF _Toc82524317 \h </w:instrText>
        </w:r>
        <w:r w:rsidR="00A6590F">
          <w:rPr>
            <w:webHidden/>
          </w:rPr>
        </w:r>
        <w:r w:rsidR="00A6590F">
          <w:rPr>
            <w:webHidden/>
          </w:rPr>
          <w:fldChar w:fldCharType="separate"/>
        </w:r>
        <w:r w:rsidR="00A6590F">
          <w:rPr>
            <w:webHidden/>
          </w:rPr>
          <w:t>48</w:t>
        </w:r>
        <w:r w:rsidR="00A6590F">
          <w:rPr>
            <w:webHidden/>
          </w:rPr>
          <w:fldChar w:fldCharType="end"/>
        </w:r>
      </w:hyperlink>
    </w:p>
    <w:p w14:paraId="423580D2" w14:textId="725A7240" w:rsidR="00A6590F" w:rsidRDefault="003C6292">
      <w:pPr>
        <w:pStyle w:val="TOC3"/>
        <w:rPr>
          <w:rFonts w:asciiTheme="minorHAnsi" w:hAnsiTheme="minorHAnsi" w:cstheme="minorBidi"/>
          <w:b w:val="0"/>
          <w:i w:val="0"/>
          <w:iCs w:val="0"/>
          <w:sz w:val="22"/>
          <w:szCs w:val="22"/>
        </w:rPr>
      </w:pPr>
      <w:hyperlink w:anchor="_Toc82524318" w:history="1">
        <w:r w:rsidR="00A6590F" w:rsidRPr="0069371E">
          <w:rPr>
            <w:rStyle w:val="Hyperlink"/>
          </w:rPr>
          <w:t>3.1.8</w:t>
        </w:r>
        <w:r w:rsidR="00A6590F">
          <w:rPr>
            <w:rFonts w:asciiTheme="minorHAnsi" w:hAnsiTheme="minorHAnsi" w:cstheme="minorBidi"/>
            <w:b w:val="0"/>
            <w:i w:val="0"/>
            <w:iCs w:val="0"/>
            <w:sz w:val="22"/>
            <w:szCs w:val="22"/>
          </w:rPr>
          <w:tab/>
        </w:r>
        <w:r w:rsidR="00A6590F" w:rsidRPr="0069371E">
          <w:rPr>
            <w:rStyle w:val="Hyperlink"/>
          </w:rPr>
          <w:t xml:space="preserve"> Wellhead Protection Area</w:t>
        </w:r>
        <w:r w:rsidR="00A6590F">
          <w:rPr>
            <w:webHidden/>
          </w:rPr>
          <w:tab/>
        </w:r>
        <w:r w:rsidR="00A6590F">
          <w:rPr>
            <w:webHidden/>
          </w:rPr>
          <w:fldChar w:fldCharType="begin"/>
        </w:r>
        <w:r w:rsidR="00A6590F">
          <w:rPr>
            <w:webHidden/>
          </w:rPr>
          <w:instrText xml:space="preserve"> PAGEREF _Toc82524318 \h </w:instrText>
        </w:r>
        <w:r w:rsidR="00A6590F">
          <w:rPr>
            <w:webHidden/>
          </w:rPr>
        </w:r>
        <w:r w:rsidR="00A6590F">
          <w:rPr>
            <w:webHidden/>
          </w:rPr>
          <w:fldChar w:fldCharType="separate"/>
        </w:r>
        <w:r w:rsidR="00A6590F">
          <w:rPr>
            <w:webHidden/>
          </w:rPr>
          <w:t>49</w:t>
        </w:r>
        <w:r w:rsidR="00A6590F">
          <w:rPr>
            <w:webHidden/>
          </w:rPr>
          <w:fldChar w:fldCharType="end"/>
        </w:r>
      </w:hyperlink>
    </w:p>
    <w:p w14:paraId="199BD4FA" w14:textId="4BF75936" w:rsidR="00A6590F" w:rsidRDefault="003C6292">
      <w:pPr>
        <w:pStyle w:val="TOC3"/>
        <w:rPr>
          <w:rFonts w:asciiTheme="minorHAnsi" w:hAnsiTheme="minorHAnsi" w:cstheme="minorBidi"/>
          <w:b w:val="0"/>
          <w:i w:val="0"/>
          <w:iCs w:val="0"/>
          <w:sz w:val="22"/>
          <w:szCs w:val="22"/>
        </w:rPr>
      </w:pPr>
      <w:hyperlink w:anchor="_Toc82524319" w:history="1">
        <w:r w:rsidR="00A6590F" w:rsidRPr="0069371E">
          <w:rPr>
            <w:rStyle w:val="Hyperlink"/>
          </w:rPr>
          <w:t>3.1.9</w:t>
        </w:r>
        <w:r w:rsidR="00A6590F">
          <w:rPr>
            <w:rFonts w:asciiTheme="minorHAnsi" w:hAnsiTheme="minorHAnsi" w:cstheme="minorBidi"/>
            <w:b w:val="0"/>
            <w:i w:val="0"/>
            <w:iCs w:val="0"/>
            <w:sz w:val="22"/>
            <w:szCs w:val="22"/>
          </w:rPr>
          <w:tab/>
        </w:r>
        <w:r w:rsidR="00A6590F" w:rsidRPr="0069371E">
          <w:rPr>
            <w:rStyle w:val="Hyperlink"/>
          </w:rPr>
          <w:t xml:space="preserve"> Outleases and Easements</w:t>
        </w:r>
        <w:r w:rsidR="00A6590F">
          <w:rPr>
            <w:webHidden/>
          </w:rPr>
          <w:tab/>
        </w:r>
        <w:r w:rsidR="00A6590F">
          <w:rPr>
            <w:webHidden/>
          </w:rPr>
          <w:fldChar w:fldCharType="begin"/>
        </w:r>
        <w:r w:rsidR="00A6590F">
          <w:rPr>
            <w:webHidden/>
          </w:rPr>
          <w:instrText xml:space="preserve"> PAGEREF _Toc82524319 \h </w:instrText>
        </w:r>
        <w:r w:rsidR="00A6590F">
          <w:rPr>
            <w:webHidden/>
          </w:rPr>
        </w:r>
        <w:r w:rsidR="00A6590F">
          <w:rPr>
            <w:webHidden/>
          </w:rPr>
          <w:fldChar w:fldCharType="separate"/>
        </w:r>
        <w:r w:rsidR="00A6590F">
          <w:rPr>
            <w:webHidden/>
          </w:rPr>
          <w:t>49</w:t>
        </w:r>
        <w:r w:rsidR="00A6590F">
          <w:rPr>
            <w:webHidden/>
          </w:rPr>
          <w:fldChar w:fldCharType="end"/>
        </w:r>
      </w:hyperlink>
    </w:p>
    <w:p w14:paraId="0A4648C0" w14:textId="20B04CD3" w:rsidR="00A6590F" w:rsidRDefault="003C6292">
      <w:pPr>
        <w:pStyle w:val="TOC3"/>
        <w:rPr>
          <w:rFonts w:asciiTheme="minorHAnsi" w:hAnsiTheme="minorHAnsi" w:cstheme="minorBidi"/>
          <w:b w:val="0"/>
          <w:i w:val="0"/>
          <w:iCs w:val="0"/>
          <w:sz w:val="22"/>
          <w:szCs w:val="22"/>
        </w:rPr>
      </w:pPr>
      <w:hyperlink w:anchor="_Toc82524320" w:history="1">
        <w:r w:rsidR="00A6590F" w:rsidRPr="0069371E">
          <w:rPr>
            <w:rStyle w:val="Hyperlink"/>
          </w:rPr>
          <w:t>3.1.10</w:t>
        </w:r>
        <w:r w:rsidR="00A6590F">
          <w:rPr>
            <w:rFonts w:asciiTheme="minorHAnsi" w:hAnsiTheme="minorHAnsi" w:cstheme="minorBidi"/>
            <w:b w:val="0"/>
            <w:i w:val="0"/>
            <w:iCs w:val="0"/>
            <w:sz w:val="22"/>
            <w:szCs w:val="22"/>
          </w:rPr>
          <w:tab/>
        </w:r>
        <w:r w:rsidR="00A6590F" w:rsidRPr="0069371E">
          <w:rPr>
            <w:rStyle w:val="Hyperlink"/>
          </w:rPr>
          <w:t xml:space="preserve"> Shale Quarries and Sand Pits</w:t>
        </w:r>
        <w:r w:rsidR="00A6590F">
          <w:rPr>
            <w:webHidden/>
          </w:rPr>
          <w:tab/>
        </w:r>
        <w:r w:rsidR="00A6590F">
          <w:rPr>
            <w:webHidden/>
          </w:rPr>
          <w:fldChar w:fldCharType="begin"/>
        </w:r>
        <w:r w:rsidR="00A6590F">
          <w:rPr>
            <w:webHidden/>
          </w:rPr>
          <w:instrText xml:space="preserve"> PAGEREF _Toc82524320 \h </w:instrText>
        </w:r>
        <w:r w:rsidR="00A6590F">
          <w:rPr>
            <w:webHidden/>
          </w:rPr>
        </w:r>
        <w:r w:rsidR="00A6590F">
          <w:rPr>
            <w:webHidden/>
          </w:rPr>
          <w:fldChar w:fldCharType="separate"/>
        </w:r>
        <w:r w:rsidR="00A6590F">
          <w:rPr>
            <w:webHidden/>
          </w:rPr>
          <w:t>50</w:t>
        </w:r>
        <w:r w:rsidR="00A6590F">
          <w:rPr>
            <w:webHidden/>
          </w:rPr>
          <w:fldChar w:fldCharType="end"/>
        </w:r>
      </w:hyperlink>
    </w:p>
    <w:p w14:paraId="45619DA1" w14:textId="79A768D2" w:rsidR="00A6590F" w:rsidRDefault="003C6292">
      <w:pPr>
        <w:pStyle w:val="TOC3"/>
        <w:rPr>
          <w:rFonts w:asciiTheme="minorHAnsi" w:hAnsiTheme="minorHAnsi" w:cstheme="minorBidi"/>
          <w:b w:val="0"/>
          <w:i w:val="0"/>
          <w:iCs w:val="0"/>
          <w:sz w:val="22"/>
          <w:szCs w:val="22"/>
        </w:rPr>
      </w:pPr>
      <w:hyperlink w:anchor="_Toc82524321" w:history="1">
        <w:r w:rsidR="00A6590F" w:rsidRPr="0069371E">
          <w:rPr>
            <w:rStyle w:val="Hyperlink"/>
          </w:rPr>
          <w:t>3.1.11</w:t>
        </w:r>
        <w:r w:rsidR="00A6590F">
          <w:rPr>
            <w:rFonts w:asciiTheme="minorHAnsi" w:hAnsiTheme="minorHAnsi" w:cstheme="minorBidi"/>
            <w:b w:val="0"/>
            <w:i w:val="0"/>
            <w:iCs w:val="0"/>
            <w:sz w:val="22"/>
            <w:szCs w:val="22"/>
          </w:rPr>
          <w:tab/>
        </w:r>
        <w:r w:rsidR="00A6590F" w:rsidRPr="0069371E">
          <w:rPr>
            <w:rStyle w:val="Hyperlink"/>
          </w:rPr>
          <w:t xml:space="preserve"> Stump Disposal Areas</w:t>
        </w:r>
        <w:r w:rsidR="00A6590F">
          <w:rPr>
            <w:webHidden/>
          </w:rPr>
          <w:tab/>
        </w:r>
        <w:r w:rsidR="00A6590F">
          <w:rPr>
            <w:webHidden/>
          </w:rPr>
          <w:fldChar w:fldCharType="begin"/>
        </w:r>
        <w:r w:rsidR="00A6590F">
          <w:rPr>
            <w:webHidden/>
          </w:rPr>
          <w:instrText xml:space="preserve"> PAGEREF _Toc82524321 \h </w:instrText>
        </w:r>
        <w:r w:rsidR="00A6590F">
          <w:rPr>
            <w:webHidden/>
          </w:rPr>
        </w:r>
        <w:r w:rsidR="00A6590F">
          <w:rPr>
            <w:webHidden/>
          </w:rPr>
          <w:fldChar w:fldCharType="separate"/>
        </w:r>
        <w:r w:rsidR="00A6590F">
          <w:rPr>
            <w:webHidden/>
          </w:rPr>
          <w:t>50</w:t>
        </w:r>
        <w:r w:rsidR="00A6590F">
          <w:rPr>
            <w:webHidden/>
          </w:rPr>
          <w:fldChar w:fldCharType="end"/>
        </w:r>
      </w:hyperlink>
    </w:p>
    <w:p w14:paraId="4CE905F3" w14:textId="308173DA" w:rsidR="00A6590F" w:rsidRDefault="003C6292">
      <w:pPr>
        <w:pStyle w:val="TOC2"/>
        <w:rPr>
          <w:rFonts w:asciiTheme="minorHAnsi" w:eastAsiaTheme="minorEastAsia" w:hAnsiTheme="minorHAnsi" w:cstheme="minorBidi"/>
          <w:smallCaps w:val="0"/>
          <w:noProof/>
          <w:sz w:val="22"/>
          <w:szCs w:val="22"/>
        </w:rPr>
      </w:pPr>
      <w:hyperlink w:anchor="_Toc82524322" w:history="1">
        <w:r w:rsidR="00A6590F" w:rsidRPr="0069371E">
          <w:rPr>
            <w:rStyle w:val="Hyperlink"/>
            <w:b/>
            <w:bCs/>
            <w:noProof/>
          </w:rPr>
          <w:t>3.2</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Management Units</w:t>
        </w:r>
        <w:r w:rsidR="00A6590F">
          <w:rPr>
            <w:noProof/>
            <w:webHidden/>
          </w:rPr>
          <w:tab/>
        </w:r>
        <w:r w:rsidR="00A6590F">
          <w:rPr>
            <w:noProof/>
            <w:webHidden/>
          </w:rPr>
          <w:fldChar w:fldCharType="begin"/>
        </w:r>
        <w:r w:rsidR="00A6590F">
          <w:rPr>
            <w:noProof/>
            <w:webHidden/>
          </w:rPr>
          <w:instrText xml:space="preserve"> PAGEREF _Toc82524322 \h </w:instrText>
        </w:r>
        <w:r w:rsidR="00A6590F">
          <w:rPr>
            <w:noProof/>
            <w:webHidden/>
          </w:rPr>
        </w:r>
        <w:r w:rsidR="00A6590F">
          <w:rPr>
            <w:noProof/>
            <w:webHidden/>
          </w:rPr>
          <w:fldChar w:fldCharType="separate"/>
        </w:r>
        <w:r w:rsidR="00A6590F">
          <w:rPr>
            <w:noProof/>
            <w:webHidden/>
          </w:rPr>
          <w:t>51</w:t>
        </w:r>
        <w:r w:rsidR="00A6590F">
          <w:rPr>
            <w:noProof/>
            <w:webHidden/>
          </w:rPr>
          <w:fldChar w:fldCharType="end"/>
        </w:r>
      </w:hyperlink>
    </w:p>
    <w:p w14:paraId="22961AAA" w14:textId="48805237" w:rsidR="00A6590F" w:rsidRDefault="003C6292">
      <w:pPr>
        <w:pStyle w:val="TOC3"/>
        <w:rPr>
          <w:rFonts w:asciiTheme="minorHAnsi" w:hAnsiTheme="minorHAnsi" w:cstheme="minorBidi"/>
          <w:b w:val="0"/>
          <w:i w:val="0"/>
          <w:iCs w:val="0"/>
          <w:sz w:val="22"/>
          <w:szCs w:val="22"/>
        </w:rPr>
      </w:pPr>
      <w:hyperlink w:anchor="_Toc82524323" w:history="1">
        <w:r w:rsidR="00A6590F" w:rsidRPr="0069371E">
          <w:rPr>
            <w:rStyle w:val="Hyperlink"/>
            <w:bCs/>
          </w:rPr>
          <w:t>3.2.1</w:t>
        </w:r>
        <w:r w:rsidR="00A6590F">
          <w:rPr>
            <w:rFonts w:asciiTheme="minorHAnsi" w:hAnsiTheme="minorHAnsi" w:cstheme="minorBidi"/>
            <w:b w:val="0"/>
            <w:i w:val="0"/>
            <w:iCs w:val="0"/>
            <w:sz w:val="22"/>
            <w:szCs w:val="22"/>
          </w:rPr>
          <w:tab/>
        </w:r>
        <w:r w:rsidR="00A6590F" w:rsidRPr="0069371E">
          <w:rPr>
            <w:rStyle w:val="Hyperlink"/>
            <w:bCs/>
          </w:rPr>
          <w:t xml:space="preserve"> Training Areas</w:t>
        </w:r>
        <w:r w:rsidR="00A6590F">
          <w:rPr>
            <w:webHidden/>
          </w:rPr>
          <w:tab/>
        </w:r>
        <w:r w:rsidR="00A6590F">
          <w:rPr>
            <w:webHidden/>
          </w:rPr>
          <w:fldChar w:fldCharType="begin"/>
        </w:r>
        <w:r w:rsidR="00A6590F">
          <w:rPr>
            <w:webHidden/>
          </w:rPr>
          <w:instrText xml:space="preserve"> PAGEREF _Toc82524323 \h </w:instrText>
        </w:r>
        <w:r w:rsidR="00A6590F">
          <w:rPr>
            <w:webHidden/>
          </w:rPr>
        </w:r>
        <w:r w:rsidR="00A6590F">
          <w:rPr>
            <w:webHidden/>
          </w:rPr>
          <w:fldChar w:fldCharType="separate"/>
        </w:r>
        <w:r w:rsidR="00A6590F">
          <w:rPr>
            <w:webHidden/>
          </w:rPr>
          <w:t>51</w:t>
        </w:r>
        <w:r w:rsidR="00A6590F">
          <w:rPr>
            <w:webHidden/>
          </w:rPr>
          <w:fldChar w:fldCharType="end"/>
        </w:r>
      </w:hyperlink>
    </w:p>
    <w:p w14:paraId="7389A7FF" w14:textId="50103A64" w:rsidR="00A6590F" w:rsidRDefault="003C6292">
      <w:pPr>
        <w:pStyle w:val="TOC3"/>
        <w:rPr>
          <w:rFonts w:asciiTheme="minorHAnsi" w:hAnsiTheme="minorHAnsi" w:cstheme="minorBidi"/>
          <w:b w:val="0"/>
          <w:i w:val="0"/>
          <w:iCs w:val="0"/>
          <w:sz w:val="22"/>
          <w:szCs w:val="22"/>
        </w:rPr>
      </w:pPr>
      <w:hyperlink w:anchor="_Toc82524324" w:history="1">
        <w:r w:rsidR="00A6590F" w:rsidRPr="0069371E">
          <w:rPr>
            <w:rStyle w:val="Hyperlink"/>
            <w:bCs/>
          </w:rPr>
          <w:t>3.2.2</w:t>
        </w:r>
        <w:r w:rsidR="00A6590F">
          <w:rPr>
            <w:rFonts w:asciiTheme="minorHAnsi" w:hAnsiTheme="minorHAnsi" w:cstheme="minorBidi"/>
            <w:b w:val="0"/>
            <w:i w:val="0"/>
            <w:iCs w:val="0"/>
            <w:sz w:val="22"/>
            <w:szCs w:val="22"/>
          </w:rPr>
          <w:tab/>
        </w:r>
        <w:r w:rsidR="00A6590F" w:rsidRPr="0069371E">
          <w:rPr>
            <w:rStyle w:val="Hyperlink"/>
            <w:bCs/>
          </w:rPr>
          <w:t xml:space="preserve"> Forestry Compartments</w:t>
        </w:r>
        <w:r w:rsidR="00A6590F">
          <w:rPr>
            <w:webHidden/>
          </w:rPr>
          <w:tab/>
        </w:r>
        <w:r w:rsidR="00A6590F">
          <w:rPr>
            <w:webHidden/>
          </w:rPr>
          <w:fldChar w:fldCharType="begin"/>
        </w:r>
        <w:r w:rsidR="00A6590F">
          <w:rPr>
            <w:webHidden/>
          </w:rPr>
          <w:instrText xml:space="preserve"> PAGEREF _Toc82524324 \h </w:instrText>
        </w:r>
        <w:r w:rsidR="00A6590F">
          <w:rPr>
            <w:webHidden/>
          </w:rPr>
        </w:r>
        <w:r w:rsidR="00A6590F">
          <w:rPr>
            <w:webHidden/>
          </w:rPr>
          <w:fldChar w:fldCharType="separate"/>
        </w:r>
        <w:r w:rsidR="00A6590F">
          <w:rPr>
            <w:webHidden/>
          </w:rPr>
          <w:t>51</w:t>
        </w:r>
        <w:r w:rsidR="00A6590F">
          <w:rPr>
            <w:webHidden/>
          </w:rPr>
          <w:fldChar w:fldCharType="end"/>
        </w:r>
      </w:hyperlink>
    </w:p>
    <w:p w14:paraId="02FEE357" w14:textId="253478CF" w:rsidR="00A6590F" w:rsidRDefault="003C6292">
      <w:pPr>
        <w:pStyle w:val="TOC3"/>
        <w:rPr>
          <w:rFonts w:asciiTheme="minorHAnsi" w:hAnsiTheme="minorHAnsi" w:cstheme="minorBidi"/>
          <w:b w:val="0"/>
          <w:i w:val="0"/>
          <w:iCs w:val="0"/>
          <w:sz w:val="22"/>
          <w:szCs w:val="22"/>
        </w:rPr>
      </w:pPr>
      <w:hyperlink w:anchor="_Toc82524325" w:history="1">
        <w:r w:rsidR="00A6590F" w:rsidRPr="0069371E">
          <w:rPr>
            <w:rStyle w:val="Hyperlink"/>
          </w:rPr>
          <w:t>3.2.3</w:t>
        </w:r>
        <w:r w:rsidR="00A6590F">
          <w:rPr>
            <w:rFonts w:asciiTheme="minorHAnsi" w:hAnsiTheme="minorHAnsi" w:cstheme="minorBidi"/>
            <w:b w:val="0"/>
            <w:i w:val="0"/>
            <w:iCs w:val="0"/>
            <w:sz w:val="22"/>
            <w:szCs w:val="22"/>
          </w:rPr>
          <w:tab/>
        </w:r>
        <w:r w:rsidR="00A6590F" w:rsidRPr="0069371E">
          <w:rPr>
            <w:rStyle w:val="Hyperlink"/>
          </w:rPr>
          <w:t xml:space="preserve"> Special Management Areas</w:t>
        </w:r>
        <w:r w:rsidR="00A6590F">
          <w:rPr>
            <w:webHidden/>
          </w:rPr>
          <w:tab/>
        </w:r>
        <w:r w:rsidR="00A6590F">
          <w:rPr>
            <w:webHidden/>
          </w:rPr>
          <w:fldChar w:fldCharType="begin"/>
        </w:r>
        <w:r w:rsidR="00A6590F">
          <w:rPr>
            <w:webHidden/>
          </w:rPr>
          <w:instrText xml:space="preserve"> PAGEREF _Toc82524325 \h </w:instrText>
        </w:r>
        <w:r w:rsidR="00A6590F">
          <w:rPr>
            <w:webHidden/>
          </w:rPr>
        </w:r>
        <w:r w:rsidR="00A6590F">
          <w:rPr>
            <w:webHidden/>
          </w:rPr>
          <w:fldChar w:fldCharType="separate"/>
        </w:r>
        <w:r w:rsidR="00A6590F">
          <w:rPr>
            <w:webHidden/>
          </w:rPr>
          <w:t>52</w:t>
        </w:r>
        <w:r w:rsidR="00A6590F">
          <w:rPr>
            <w:webHidden/>
          </w:rPr>
          <w:fldChar w:fldCharType="end"/>
        </w:r>
      </w:hyperlink>
    </w:p>
    <w:p w14:paraId="07644445" w14:textId="383F7672" w:rsidR="00A6590F" w:rsidRDefault="003C6292">
      <w:pPr>
        <w:pStyle w:val="TOC2"/>
        <w:rPr>
          <w:rFonts w:asciiTheme="minorHAnsi" w:eastAsiaTheme="minorEastAsia" w:hAnsiTheme="minorHAnsi" w:cstheme="minorBidi"/>
          <w:smallCaps w:val="0"/>
          <w:noProof/>
          <w:sz w:val="22"/>
          <w:szCs w:val="22"/>
        </w:rPr>
      </w:pPr>
      <w:hyperlink w:anchor="_Toc82524326" w:history="1">
        <w:r w:rsidR="00A6590F" w:rsidRPr="0069371E">
          <w:rPr>
            <w:rStyle w:val="Hyperlink"/>
            <w:b/>
            <w:noProof/>
          </w:rPr>
          <w:t>3.3</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Natural Resources Consultation Requirements</w:t>
        </w:r>
        <w:r w:rsidR="00A6590F">
          <w:rPr>
            <w:noProof/>
            <w:webHidden/>
          </w:rPr>
          <w:tab/>
        </w:r>
        <w:r w:rsidR="00A6590F">
          <w:rPr>
            <w:noProof/>
            <w:webHidden/>
          </w:rPr>
          <w:fldChar w:fldCharType="begin"/>
        </w:r>
        <w:r w:rsidR="00A6590F">
          <w:rPr>
            <w:noProof/>
            <w:webHidden/>
          </w:rPr>
          <w:instrText xml:space="preserve"> PAGEREF _Toc82524326 \h </w:instrText>
        </w:r>
        <w:r w:rsidR="00A6590F">
          <w:rPr>
            <w:noProof/>
            <w:webHidden/>
          </w:rPr>
        </w:r>
        <w:r w:rsidR="00A6590F">
          <w:rPr>
            <w:noProof/>
            <w:webHidden/>
          </w:rPr>
          <w:fldChar w:fldCharType="separate"/>
        </w:r>
        <w:r w:rsidR="00A6590F">
          <w:rPr>
            <w:noProof/>
            <w:webHidden/>
          </w:rPr>
          <w:t>52</w:t>
        </w:r>
        <w:r w:rsidR="00A6590F">
          <w:rPr>
            <w:noProof/>
            <w:webHidden/>
          </w:rPr>
          <w:fldChar w:fldCharType="end"/>
        </w:r>
      </w:hyperlink>
    </w:p>
    <w:p w14:paraId="2C9BBF5F" w14:textId="736589BD" w:rsidR="00A6590F" w:rsidRDefault="003C6292">
      <w:pPr>
        <w:pStyle w:val="TOC2"/>
        <w:rPr>
          <w:rFonts w:asciiTheme="minorHAnsi" w:eastAsiaTheme="minorEastAsia" w:hAnsiTheme="minorHAnsi" w:cstheme="minorBidi"/>
          <w:smallCaps w:val="0"/>
          <w:noProof/>
          <w:sz w:val="22"/>
          <w:szCs w:val="22"/>
        </w:rPr>
      </w:pPr>
      <w:hyperlink w:anchor="_Toc82524327" w:history="1">
        <w:r w:rsidR="00A6590F" w:rsidRPr="0069371E">
          <w:rPr>
            <w:rStyle w:val="Hyperlink"/>
            <w:b/>
            <w:noProof/>
          </w:rPr>
          <w:t>3.4</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National Environmental Policy Act (NEPA) Review</w:t>
        </w:r>
        <w:r w:rsidR="00A6590F">
          <w:rPr>
            <w:noProof/>
            <w:webHidden/>
          </w:rPr>
          <w:tab/>
        </w:r>
        <w:r w:rsidR="00A6590F">
          <w:rPr>
            <w:noProof/>
            <w:webHidden/>
          </w:rPr>
          <w:fldChar w:fldCharType="begin"/>
        </w:r>
        <w:r w:rsidR="00A6590F">
          <w:rPr>
            <w:noProof/>
            <w:webHidden/>
          </w:rPr>
          <w:instrText xml:space="preserve"> PAGEREF _Toc82524327 \h </w:instrText>
        </w:r>
        <w:r w:rsidR="00A6590F">
          <w:rPr>
            <w:noProof/>
            <w:webHidden/>
          </w:rPr>
        </w:r>
        <w:r w:rsidR="00A6590F">
          <w:rPr>
            <w:noProof/>
            <w:webHidden/>
          </w:rPr>
          <w:fldChar w:fldCharType="separate"/>
        </w:r>
        <w:r w:rsidR="00A6590F">
          <w:rPr>
            <w:noProof/>
            <w:webHidden/>
          </w:rPr>
          <w:t>52</w:t>
        </w:r>
        <w:r w:rsidR="00A6590F">
          <w:rPr>
            <w:noProof/>
            <w:webHidden/>
          </w:rPr>
          <w:fldChar w:fldCharType="end"/>
        </w:r>
      </w:hyperlink>
    </w:p>
    <w:p w14:paraId="6E0961BD" w14:textId="56D4F313" w:rsidR="00A6590F" w:rsidRDefault="003C6292">
      <w:pPr>
        <w:pStyle w:val="TOC3"/>
        <w:rPr>
          <w:rFonts w:asciiTheme="minorHAnsi" w:hAnsiTheme="minorHAnsi" w:cstheme="minorBidi"/>
          <w:b w:val="0"/>
          <w:i w:val="0"/>
          <w:iCs w:val="0"/>
          <w:sz w:val="22"/>
          <w:szCs w:val="22"/>
        </w:rPr>
      </w:pPr>
      <w:hyperlink w:anchor="_Toc82524328" w:history="1">
        <w:r w:rsidR="00A6590F" w:rsidRPr="0069371E">
          <w:rPr>
            <w:rStyle w:val="Hyperlink"/>
          </w:rPr>
          <w:t>3.4.1</w:t>
        </w:r>
        <w:r w:rsidR="00A6590F">
          <w:rPr>
            <w:rFonts w:asciiTheme="minorHAnsi" w:hAnsiTheme="minorHAnsi" w:cstheme="minorBidi"/>
            <w:b w:val="0"/>
            <w:i w:val="0"/>
            <w:iCs w:val="0"/>
            <w:sz w:val="22"/>
            <w:szCs w:val="22"/>
          </w:rPr>
          <w:tab/>
        </w:r>
        <w:r w:rsidR="00A6590F" w:rsidRPr="0069371E">
          <w:rPr>
            <w:rStyle w:val="Hyperlink"/>
          </w:rPr>
          <w:t xml:space="preserve"> NEPA Goals</w:t>
        </w:r>
        <w:r w:rsidR="00A6590F">
          <w:rPr>
            <w:webHidden/>
          </w:rPr>
          <w:tab/>
        </w:r>
        <w:r w:rsidR="00A6590F">
          <w:rPr>
            <w:webHidden/>
          </w:rPr>
          <w:fldChar w:fldCharType="begin"/>
        </w:r>
        <w:r w:rsidR="00A6590F">
          <w:rPr>
            <w:webHidden/>
          </w:rPr>
          <w:instrText xml:space="preserve"> PAGEREF _Toc82524328 \h </w:instrText>
        </w:r>
        <w:r w:rsidR="00A6590F">
          <w:rPr>
            <w:webHidden/>
          </w:rPr>
        </w:r>
        <w:r w:rsidR="00A6590F">
          <w:rPr>
            <w:webHidden/>
          </w:rPr>
          <w:fldChar w:fldCharType="separate"/>
        </w:r>
        <w:r w:rsidR="00A6590F">
          <w:rPr>
            <w:webHidden/>
          </w:rPr>
          <w:t>52</w:t>
        </w:r>
        <w:r w:rsidR="00A6590F">
          <w:rPr>
            <w:webHidden/>
          </w:rPr>
          <w:fldChar w:fldCharType="end"/>
        </w:r>
      </w:hyperlink>
    </w:p>
    <w:p w14:paraId="78F77021" w14:textId="70AE9261" w:rsidR="00A6590F" w:rsidRDefault="003C6292">
      <w:pPr>
        <w:pStyle w:val="TOC3"/>
        <w:rPr>
          <w:rFonts w:asciiTheme="minorHAnsi" w:hAnsiTheme="minorHAnsi" w:cstheme="minorBidi"/>
          <w:b w:val="0"/>
          <w:i w:val="0"/>
          <w:iCs w:val="0"/>
          <w:sz w:val="22"/>
          <w:szCs w:val="22"/>
        </w:rPr>
      </w:pPr>
      <w:hyperlink w:anchor="_Toc82524329" w:history="1">
        <w:r w:rsidR="00A6590F" w:rsidRPr="0069371E">
          <w:rPr>
            <w:rStyle w:val="Hyperlink"/>
          </w:rPr>
          <w:t>3.4.2</w:t>
        </w:r>
        <w:r w:rsidR="00A6590F">
          <w:rPr>
            <w:rFonts w:asciiTheme="minorHAnsi" w:hAnsiTheme="minorHAnsi" w:cstheme="minorBidi"/>
            <w:b w:val="0"/>
            <w:i w:val="0"/>
            <w:iCs w:val="0"/>
            <w:sz w:val="22"/>
            <w:szCs w:val="22"/>
          </w:rPr>
          <w:tab/>
        </w:r>
        <w:r w:rsidR="00A6590F" w:rsidRPr="0069371E">
          <w:rPr>
            <w:rStyle w:val="Hyperlink"/>
          </w:rPr>
          <w:t xml:space="preserve"> NEPA Categories</w:t>
        </w:r>
        <w:r w:rsidR="00A6590F">
          <w:rPr>
            <w:webHidden/>
          </w:rPr>
          <w:tab/>
        </w:r>
        <w:r w:rsidR="00A6590F">
          <w:rPr>
            <w:webHidden/>
          </w:rPr>
          <w:fldChar w:fldCharType="begin"/>
        </w:r>
        <w:r w:rsidR="00A6590F">
          <w:rPr>
            <w:webHidden/>
          </w:rPr>
          <w:instrText xml:space="preserve"> PAGEREF _Toc82524329 \h </w:instrText>
        </w:r>
        <w:r w:rsidR="00A6590F">
          <w:rPr>
            <w:webHidden/>
          </w:rPr>
        </w:r>
        <w:r w:rsidR="00A6590F">
          <w:rPr>
            <w:webHidden/>
          </w:rPr>
          <w:fldChar w:fldCharType="separate"/>
        </w:r>
        <w:r w:rsidR="00A6590F">
          <w:rPr>
            <w:webHidden/>
          </w:rPr>
          <w:t>52</w:t>
        </w:r>
        <w:r w:rsidR="00A6590F">
          <w:rPr>
            <w:webHidden/>
          </w:rPr>
          <w:fldChar w:fldCharType="end"/>
        </w:r>
      </w:hyperlink>
    </w:p>
    <w:p w14:paraId="479589C4" w14:textId="72C2AE82" w:rsidR="00A6590F" w:rsidRDefault="003C6292">
      <w:pPr>
        <w:pStyle w:val="TOC2"/>
        <w:rPr>
          <w:rFonts w:asciiTheme="minorHAnsi" w:eastAsiaTheme="minorEastAsia" w:hAnsiTheme="minorHAnsi" w:cstheme="minorBidi"/>
          <w:smallCaps w:val="0"/>
          <w:noProof/>
          <w:sz w:val="22"/>
          <w:szCs w:val="22"/>
        </w:rPr>
      </w:pPr>
      <w:hyperlink w:anchor="_Toc82524330" w:history="1">
        <w:r w:rsidR="00A6590F" w:rsidRPr="0069371E">
          <w:rPr>
            <w:rStyle w:val="Hyperlink"/>
            <w:b/>
            <w:noProof/>
          </w:rPr>
          <w:t>3.5</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Partnerships and Collaborative Resource Planning</w:t>
        </w:r>
        <w:r w:rsidR="00A6590F">
          <w:rPr>
            <w:noProof/>
            <w:webHidden/>
          </w:rPr>
          <w:tab/>
        </w:r>
        <w:r w:rsidR="00A6590F">
          <w:rPr>
            <w:noProof/>
            <w:webHidden/>
          </w:rPr>
          <w:fldChar w:fldCharType="begin"/>
        </w:r>
        <w:r w:rsidR="00A6590F">
          <w:rPr>
            <w:noProof/>
            <w:webHidden/>
          </w:rPr>
          <w:instrText xml:space="preserve"> PAGEREF _Toc82524330 \h </w:instrText>
        </w:r>
        <w:r w:rsidR="00A6590F">
          <w:rPr>
            <w:noProof/>
            <w:webHidden/>
          </w:rPr>
        </w:r>
        <w:r w:rsidR="00A6590F">
          <w:rPr>
            <w:noProof/>
            <w:webHidden/>
          </w:rPr>
          <w:fldChar w:fldCharType="separate"/>
        </w:r>
        <w:r w:rsidR="00A6590F">
          <w:rPr>
            <w:noProof/>
            <w:webHidden/>
          </w:rPr>
          <w:t>53</w:t>
        </w:r>
        <w:r w:rsidR="00A6590F">
          <w:rPr>
            <w:noProof/>
            <w:webHidden/>
          </w:rPr>
          <w:fldChar w:fldCharType="end"/>
        </w:r>
      </w:hyperlink>
    </w:p>
    <w:p w14:paraId="4ED2EDB5" w14:textId="6E8A688B" w:rsidR="00A6590F" w:rsidRDefault="003C6292">
      <w:pPr>
        <w:pStyle w:val="TOC2"/>
        <w:rPr>
          <w:rFonts w:asciiTheme="minorHAnsi" w:eastAsiaTheme="minorEastAsia" w:hAnsiTheme="minorHAnsi" w:cstheme="minorBidi"/>
          <w:smallCaps w:val="0"/>
          <w:noProof/>
          <w:sz w:val="22"/>
          <w:szCs w:val="22"/>
        </w:rPr>
      </w:pPr>
      <w:hyperlink w:anchor="_Toc82524331" w:history="1">
        <w:r w:rsidR="00A6590F" w:rsidRPr="0069371E">
          <w:rPr>
            <w:rStyle w:val="Hyperlink"/>
            <w:b/>
            <w:noProof/>
          </w:rPr>
          <w:t>3.6</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Public Access and Outreach</w:t>
        </w:r>
        <w:r w:rsidR="00A6590F">
          <w:rPr>
            <w:noProof/>
            <w:webHidden/>
          </w:rPr>
          <w:tab/>
        </w:r>
        <w:r w:rsidR="00A6590F">
          <w:rPr>
            <w:noProof/>
            <w:webHidden/>
          </w:rPr>
          <w:fldChar w:fldCharType="begin"/>
        </w:r>
        <w:r w:rsidR="00A6590F">
          <w:rPr>
            <w:noProof/>
            <w:webHidden/>
          </w:rPr>
          <w:instrText xml:space="preserve"> PAGEREF _Toc82524331 \h </w:instrText>
        </w:r>
        <w:r w:rsidR="00A6590F">
          <w:rPr>
            <w:noProof/>
            <w:webHidden/>
          </w:rPr>
        </w:r>
        <w:r w:rsidR="00A6590F">
          <w:rPr>
            <w:noProof/>
            <w:webHidden/>
          </w:rPr>
          <w:fldChar w:fldCharType="separate"/>
        </w:r>
        <w:r w:rsidR="00A6590F">
          <w:rPr>
            <w:noProof/>
            <w:webHidden/>
          </w:rPr>
          <w:t>53</w:t>
        </w:r>
        <w:r w:rsidR="00A6590F">
          <w:rPr>
            <w:noProof/>
            <w:webHidden/>
          </w:rPr>
          <w:fldChar w:fldCharType="end"/>
        </w:r>
      </w:hyperlink>
    </w:p>
    <w:p w14:paraId="0CF619DD" w14:textId="6AA69D43" w:rsidR="00A6590F" w:rsidRDefault="003C6292">
      <w:pPr>
        <w:pStyle w:val="TOC3"/>
        <w:rPr>
          <w:rFonts w:asciiTheme="minorHAnsi" w:hAnsiTheme="minorHAnsi" w:cstheme="minorBidi"/>
          <w:b w:val="0"/>
          <w:i w:val="0"/>
          <w:iCs w:val="0"/>
          <w:sz w:val="22"/>
          <w:szCs w:val="22"/>
        </w:rPr>
      </w:pPr>
      <w:hyperlink w:anchor="_Toc82524332" w:history="1">
        <w:r w:rsidR="00A6590F" w:rsidRPr="0069371E">
          <w:rPr>
            <w:rStyle w:val="Hyperlink"/>
            <w:bCs/>
          </w:rPr>
          <w:t>3.6.1</w:t>
        </w:r>
        <w:r w:rsidR="00A6590F">
          <w:rPr>
            <w:rFonts w:asciiTheme="minorHAnsi" w:hAnsiTheme="minorHAnsi" w:cstheme="minorBidi"/>
            <w:b w:val="0"/>
            <w:i w:val="0"/>
            <w:iCs w:val="0"/>
            <w:sz w:val="22"/>
            <w:szCs w:val="22"/>
          </w:rPr>
          <w:tab/>
        </w:r>
        <w:r w:rsidR="00A6590F" w:rsidRPr="0069371E">
          <w:rPr>
            <w:rStyle w:val="Hyperlink"/>
            <w:bCs/>
          </w:rPr>
          <w:t xml:space="preserve"> Outreach Objectives</w:t>
        </w:r>
        <w:r w:rsidR="00A6590F">
          <w:rPr>
            <w:webHidden/>
          </w:rPr>
          <w:tab/>
        </w:r>
        <w:r w:rsidR="00A6590F">
          <w:rPr>
            <w:webHidden/>
          </w:rPr>
          <w:fldChar w:fldCharType="begin"/>
        </w:r>
        <w:r w:rsidR="00A6590F">
          <w:rPr>
            <w:webHidden/>
          </w:rPr>
          <w:instrText xml:space="preserve"> PAGEREF _Toc82524332 \h </w:instrText>
        </w:r>
        <w:r w:rsidR="00A6590F">
          <w:rPr>
            <w:webHidden/>
          </w:rPr>
        </w:r>
        <w:r w:rsidR="00A6590F">
          <w:rPr>
            <w:webHidden/>
          </w:rPr>
          <w:fldChar w:fldCharType="separate"/>
        </w:r>
        <w:r w:rsidR="00A6590F">
          <w:rPr>
            <w:webHidden/>
          </w:rPr>
          <w:t>53</w:t>
        </w:r>
        <w:r w:rsidR="00A6590F">
          <w:rPr>
            <w:webHidden/>
          </w:rPr>
          <w:fldChar w:fldCharType="end"/>
        </w:r>
      </w:hyperlink>
    </w:p>
    <w:p w14:paraId="584AF658" w14:textId="238188ED" w:rsidR="00A6590F" w:rsidRDefault="003C6292">
      <w:pPr>
        <w:pStyle w:val="TOC3"/>
        <w:rPr>
          <w:rFonts w:asciiTheme="minorHAnsi" w:hAnsiTheme="minorHAnsi" w:cstheme="minorBidi"/>
          <w:b w:val="0"/>
          <w:i w:val="0"/>
          <w:iCs w:val="0"/>
          <w:sz w:val="22"/>
          <w:szCs w:val="22"/>
        </w:rPr>
      </w:pPr>
      <w:hyperlink w:anchor="_Toc82524333" w:history="1">
        <w:r w:rsidR="00A6590F" w:rsidRPr="0069371E">
          <w:rPr>
            <w:rStyle w:val="Hyperlink"/>
          </w:rPr>
          <w:t>3.6.2</w:t>
        </w:r>
        <w:r w:rsidR="00A6590F">
          <w:rPr>
            <w:rFonts w:asciiTheme="minorHAnsi" w:hAnsiTheme="minorHAnsi" w:cstheme="minorBidi"/>
            <w:b w:val="0"/>
            <w:i w:val="0"/>
            <w:iCs w:val="0"/>
            <w:sz w:val="22"/>
            <w:szCs w:val="22"/>
          </w:rPr>
          <w:tab/>
        </w:r>
        <w:r w:rsidR="00A6590F" w:rsidRPr="0069371E">
          <w:rPr>
            <w:rStyle w:val="Hyperlink"/>
          </w:rPr>
          <w:t xml:space="preserve"> </w:t>
        </w:r>
        <w:r w:rsidR="00A6590F" w:rsidRPr="0069371E">
          <w:rPr>
            <w:rStyle w:val="Hyperlink"/>
            <w:bCs/>
          </w:rPr>
          <w:t>Military Personnel Awareness</w:t>
        </w:r>
        <w:r w:rsidR="00A6590F">
          <w:rPr>
            <w:webHidden/>
          </w:rPr>
          <w:tab/>
        </w:r>
        <w:r w:rsidR="00A6590F">
          <w:rPr>
            <w:webHidden/>
          </w:rPr>
          <w:fldChar w:fldCharType="begin"/>
        </w:r>
        <w:r w:rsidR="00A6590F">
          <w:rPr>
            <w:webHidden/>
          </w:rPr>
          <w:instrText xml:space="preserve"> PAGEREF _Toc82524333 \h </w:instrText>
        </w:r>
        <w:r w:rsidR="00A6590F">
          <w:rPr>
            <w:webHidden/>
          </w:rPr>
        </w:r>
        <w:r w:rsidR="00A6590F">
          <w:rPr>
            <w:webHidden/>
          </w:rPr>
          <w:fldChar w:fldCharType="separate"/>
        </w:r>
        <w:r w:rsidR="00A6590F">
          <w:rPr>
            <w:webHidden/>
          </w:rPr>
          <w:t>54</w:t>
        </w:r>
        <w:r w:rsidR="00A6590F">
          <w:rPr>
            <w:webHidden/>
          </w:rPr>
          <w:fldChar w:fldCharType="end"/>
        </w:r>
      </w:hyperlink>
    </w:p>
    <w:p w14:paraId="4ED97D9C" w14:textId="42B0D0A1" w:rsidR="00A6590F" w:rsidRDefault="003C6292">
      <w:pPr>
        <w:pStyle w:val="TOC3"/>
        <w:rPr>
          <w:rFonts w:asciiTheme="minorHAnsi" w:hAnsiTheme="minorHAnsi" w:cstheme="minorBidi"/>
          <w:b w:val="0"/>
          <w:i w:val="0"/>
          <w:iCs w:val="0"/>
          <w:sz w:val="22"/>
          <w:szCs w:val="22"/>
        </w:rPr>
      </w:pPr>
      <w:hyperlink w:anchor="_Toc82524334" w:history="1">
        <w:r w:rsidR="00A6590F" w:rsidRPr="0069371E">
          <w:rPr>
            <w:rStyle w:val="Hyperlink"/>
            <w:bCs/>
          </w:rPr>
          <w:t>3.6.3</w:t>
        </w:r>
        <w:r w:rsidR="00A6590F">
          <w:rPr>
            <w:rFonts w:asciiTheme="minorHAnsi" w:hAnsiTheme="minorHAnsi" w:cstheme="minorBidi"/>
            <w:b w:val="0"/>
            <w:i w:val="0"/>
            <w:iCs w:val="0"/>
            <w:sz w:val="22"/>
            <w:szCs w:val="22"/>
          </w:rPr>
          <w:tab/>
        </w:r>
        <w:r w:rsidR="00A6590F" w:rsidRPr="0069371E">
          <w:rPr>
            <w:rStyle w:val="Hyperlink"/>
            <w:bCs/>
          </w:rPr>
          <w:t xml:space="preserve"> Public Awareness</w:t>
        </w:r>
        <w:r w:rsidR="00A6590F">
          <w:rPr>
            <w:webHidden/>
          </w:rPr>
          <w:tab/>
        </w:r>
        <w:r w:rsidR="00A6590F">
          <w:rPr>
            <w:webHidden/>
          </w:rPr>
          <w:fldChar w:fldCharType="begin"/>
        </w:r>
        <w:r w:rsidR="00A6590F">
          <w:rPr>
            <w:webHidden/>
          </w:rPr>
          <w:instrText xml:space="preserve"> PAGEREF _Toc82524334 \h </w:instrText>
        </w:r>
        <w:r w:rsidR="00A6590F">
          <w:rPr>
            <w:webHidden/>
          </w:rPr>
        </w:r>
        <w:r w:rsidR="00A6590F">
          <w:rPr>
            <w:webHidden/>
          </w:rPr>
          <w:fldChar w:fldCharType="separate"/>
        </w:r>
        <w:r w:rsidR="00A6590F">
          <w:rPr>
            <w:webHidden/>
          </w:rPr>
          <w:t>54</w:t>
        </w:r>
        <w:r w:rsidR="00A6590F">
          <w:rPr>
            <w:webHidden/>
          </w:rPr>
          <w:fldChar w:fldCharType="end"/>
        </w:r>
      </w:hyperlink>
    </w:p>
    <w:p w14:paraId="08B4BC3E" w14:textId="709C35E5" w:rsidR="00A6590F" w:rsidRDefault="003C6292">
      <w:pPr>
        <w:pStyle w:val="TOC3"/>
        <w:rPr>
          <w:rFonts w:asciiTheme="minorHAnsi" w:hAnsiTheme="minorHAnsi" w:cstheme="minorBidi"/>
          <w:b w:val="0"/>
          <w:i w:val="0"/>
          <w:iCs w:val="0"/>
          <w:sz w:val="22"/>
          <w:szCs w:val="22"/>
        </w:rPr>
      </w:pPr>
      <w:hyperlink w:anchor="_Toc82524335" w:history="1">
        <w:r w:rsidR="00A6590F" w:rsidRPr="0069371E">
          <w:rPr>
            <w:rStyle w:val="Hyperlink"/>
          </w:rPr>
          <w:t>3.6.4</w:t>
        </w:r>
        <w:r w:rsidR="00A6590F">
          <w:rPr>
            <w:rFonts w:asciiTheme="minorHAnsi" w:hAnsiTheme="minorHAnsi" w:cstheme="minorBidi"/>
            <w:b w:val="0"/>
            <w:i w:val="0"/>
            <w:iCs w:val="0"/>
            <w:sz w:val="22"/>
            <w:szCs w:val="22"/>
          </w:rPr>
          <w:tab/>
        </w:r>
        <w:r w:rsidR="00A6590F" w:rsidRPr="0069371E">
          <w:rPr>
            <w:rStyle w:val="Hyperlink"/>
          </w:rPr>
          <w:t xml:space="preserve"> Volunteer Programs</w:t>
        </w:r>
        <w:r w:rsidR="00A6590F">
          <w:rPr>
            <w:webHidden/>
          </w:rPr>
          <w:tab/>
        </w:r>
        <w:r w:rsidR="00A6590F">
          <w:rPr>
            <w:webHidden/>
          </w:rPr>
          <w:fldChar w:fldCharType="begin"/>
        </w:r>
        <w:r w:rsidR="00A6590F">
          <w:rPr>
            <w:webHidden/>
          </w:rPr>
          <w:instrText xml:space="preserve"> PAGEREF _Toc82524335 \h </w:instrText>
        </w:r>
        <w:r w:rsidR="00A6590F">
          <w:rPr>
            <w:webHidden/>
          </w:rPr>
        </w:r>
        <w:r w:rsidR="00A6590F">
          <w:rPr>
            <w:webHidden/>
          </w:rPr>
          <w:fldChar w:fldCharType="separate"/>
        </w:r>
        <w:r w:rsidR="00A6590F">
          <w:rPr>
            <w:webHidden/>
          </w:rPr>
          <w:t>54</w:t>
        </w:r>
        <w:r w:rsidR="00A6590F">
          <w:rPr>
            <w:webHidden/>
          </w:rPr>
          <w:fldChar w:fldCharType="end"/>
        </w:r>
      </w:hyperlink>
    </w:p>
    <w:p w14:paraId="18A63F96" w14:textId="01CC6698" w:rsidR="00A6590F" w:rsidRDefault="003C6292">
      <w:pPr>
        <w:pStyle w:val="TOC3"/>
        <w:rPr>
          <w:rFonts w:asciiTheme="minorHAnsi" w:hAnsiTheme="minorHAnsi" w:cstheme="minorBidi"/>
          <w:b w:val="0"/>
          <w:i w:val="0"/>
          <w:iCs w:val="0"/>
          <w:sz w:val="22"/>
          <w:szCs w:val="22"/>
        </w:rPr>
      </w:pPr>
      <w:hyperlink w:anchor="_Toc82524336" w:history="1">
        <w:r w:rsidR="00A6590F" w:rsidRPr="0069371E">
          <w:rPr>
            <w:rStyle w:val="Hyperlink"/>
          </w:rPr>
          <w:t>3.6.5</w:t>
        </w:r>
        <w:r w:rsidR="00A6590F">
          <w:rPr>
            <w:rFonts w:asciiTheme="minorHAnsi" w:hAnsiTheme="minorHAnsi" w:cstheme="minorBidi"/>
            <w:b w:val="0"/>
            <w:i w:val="0"/>
            <w:iCs w:val="0"/>
            <w:sz w:val="22"/>
            <w:szCs w:val="22"/>
          </w:rPr>
          <w:tab/>
        </w:r>
        <w:r w:rsidR="00A6590F" w:rsidRPr="0069371E">
          <w:rPr>
            <w:rStyle w:val="Hyperlink"/>
          </w:rPr>
          <w:t xml:space="preserve"> Environmental Education</w:t>
        </w:r>
        <w:r w:rsidR="00A6590F">
          <w:rPr>
            <w:webHidden/>
          </w:rPr>
          <w:tab/>
        </w:r>
        <w:r w:rsidR="00A6590F">
          <w:rPr>
            <w:webHidden/>
          </w:rPr>
          <w:fldChar w:fldCharType="begin"/>
        </w:r>
        <w:r w:rsidR="00A6590F">
          <w:rPr>
            <w:webHidden/>
          </w:rPr>
          <w:instrText xml:space="preserve"> PAGEREF _Toc82524336 \h </w:instrText>
        </w:r>
        <w:r w:rsidR="00A6590F">
          <w:rPr>
            <w:webHidden/>
          </w:rPr>
        </w:r>
        <w:r w:rsidR="00A6590F">
          <w:rPr>
            <w:webHidden/>
          </w:rPr>
          <w:fldChar w:fldCharType="separate"/>
        </w:r>
        <w:r w:rsidR="00A6590F">
          <w:rPr>
            <w:webHidden/>
          </w:rPr>
          <w:t>54</w:t>
        </w:r>
        <w:r w:rsidR="00A6590F">
          <w:rPr>
            <w:webHidden/>
          </w:rPr>
          <w:fldChar w:fldCharType="end"/>
        </w:r>
      </w:hyperlink>
    </w:p>
    <w:p w14:paraId="3CE225A6" w14:textId="0B035D52" w:rsidR="00A6590F" w:rsidRDefault="003C6292">
      <w:pPr>
        <w:pStyle w:val="TOC3"/>
        <w:rPr>
          <w:rFonts w:asciiTheme="minorHAnsi" w:hAnsiTheme="minorHAnsi" w:cstheme="minorBidi"/>
          <w:b w:val="0"/>
          <w:i w:val="0"/>
          <w:iCs w:val="0"/>
          <w:sz w:val="22"/>
          <w:szCs w:val="22"/>
        </w:rPr>
      </w:pPr>
      <w:hyperlink w:anchor="_Toc82524337" w:history="1">
        <w:r w:rsidR="00A6590F" w:rsidRPr="0069371E">
          <w:rPr>
            <w:rStyle w:val="Hyperlink"/>
          </w:rPr>
          <w:t>3.6.6</w:t>
        </w:r>
        <w:r w:rsidR="00A6590F">
          <w:rPr>
            <w:rFonts w:asciiTheme="minorHAnsi" w:hAnsiTheme="minorHAnsi" w:cstheme="minorBidi"/>
            <w:b w:val="0"/>
            <w:i w:val="0"/>
            <w:iCs w:val="0"/>
            <w:sz w:val="22"/>
            <w:szCs w:val="22"/>
          </w:rPr>
          <w:tab/>
        </w:r>
        <w:r w:rsidR="00A6590F" w:rsidRPr="0069371E">
          <w:rPr>
            <w:rStyle w:val="Hyperlink"/>
          </w:rPr>
          <w:t xml:space="preserve"> Research Opportunities</w:t>
        </w:r>
        <w:r w:rsidR="00A6590F">
          <w:rPr>
            <w:webHidden/>
          </w:rPr>
          <w:tab/>
        </w:r>
        <w:r w:rsidR="00A6590F">
          <w:rPr>
            <w:webHidden/>
          </w:rPr>
          <w:fldChar w:fldCharType="begin"/>
        </w:r>
        <w:r w:rsidR="00A6590F">
          <w:rPr>
            <w:webHidden/>
          </w:rPr>
          <w:instrText xml:space="preserve"> PAGEREF _Toc82524337 \h </w:instrText>
        </w:r>
        <w:r w:rsidR="00A6590F">
          <w:rPr>
            <w:webHidden/>
          </w:rPr>
        </w:r>
        <w:r w:rsidR="00A6590F">
          <w:rPr>
            <w:webHidden/>
          </w:rPr>
          <w:fldChar w:fldCharType="separate"/>
        </w:r>
        <w:r w:rsidR="00A6590F">
          <w:rPr>
            <w:webHidden/>
          </w:rPr>
          <w:t>54</w:t>
        </w:r>
        <w:r w:rsidR="00A6590F">
          <w:rPr>
            <w:webHidden/>
          </w:rPr>
          <w:fldChar w:fldCharType="end"/>
        </w:r>
      </w:hyperlink>
    </w:p>
    <w:p w14:paraId="4ACB2812" w14:textId="16421E87" w:rsidR="00A6590F" w:rsidRDefault="003C6292">
      <w:pPr>
        <w:pStyle w:val="TOC2"/>
        <w:rPr>
          <w:rFonts w:asciiTheme="minorHAnsi" w:eastAsiaTheme="minorEastAsia" w:hAnsiTheme="minorHAnsi" w:cstheme="minorBidi"/>
          <w:smallCaps w:val="0"/>
          <w:noProof/>
          <w:sz w:val="22"/>
          <w:szCs w:val="22"/>
        </w:rPr>
      </w:pPr>
      <w:hyperlink w:anchor="_Toc82524338" w:history="1">
        <w:r w:rsidR="00A6590F" w:rsidRPr="0069371E">
          <w:rPr>
            <w:rStyle w:val="Hyperlink"/>
            <w:b/>
            <w:noProof/>
          </w:rPr>
          <w:t>3.7</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Encroachment Partnering</w:t>
        </w:r>
        <w:r w:rsidR="00A6590F">
          <w:rPr>
            <w:noProof/>
            <w:webHidden/>
          </w:rPr>
          <w:tab/>
        </w:r>
        <w:r w:rsidR="00A6590F">
          <w:rPr>
            <w:noProof/>
            <w:webHidden/>
          </w:rPr>
          <w:fldChar w:fldCharType="begin"/>
        </w:r>
        <w:r w:rsidR="00A6590F">
          <w:rPr>
            <w:noProof/>
            <w:webHidden/>
          </w:rPr>
          <w:instrText xml:space="preserve"> PAGEREF _Toc82524338 \h </w:instrText>
        </w:r>
        <w:r w:rsidR="00A6590F">
          <w:rPr>
            <w:noProof/>
            <w:webHidden/>
          </w:rPr>
        </w:r>
        <w:r w:rsidR="00A6590F">
          <w:rPr>
            <w:noProof/>
            <w:webHidden/>
          </w:rPr>
          <w:fldChar w:fldCharType="separate"/>
        </w:r>
        <w:r w:rsidR="00A6590F">
          <w:rPr>
            <w:noProof/>
            <w:webHidden/>
          </w:rPr>
          <w:t>55</w:t>
        </w:r>
        <w:r w:rsidR="00A6590F">
          <w:rPr>
            <w:noProof/>
            <w:webHidden/>
          </w:rPr>
          <w:fldChar w:fldCharType="end"/>
        </w:r>
      </w:hyperlink>
    </w:p>
    <w:p w14:paraId="6ECD216A" w14:textId="41699561" w:rsidR="00A6590F" w:rsidRDefault="003C6292">
      <w:pPr>
        <w:pStyle w:val="TOC3"/>
        <w:rPr>
          <w:rFonts w:asciiTheme="minorHAnsi" w:hAnsiTheme="minorHAnsi" w:cstheme="minorBidi"/>
          <w:b w:val="0"/>
          <w:i w:val="0"/>
          <w:iCs w:val="0"/>
          <w:sz w:val="22"/>
          <w:szCs w:val="22"/>
        </w:rPr>
      </w:pPr>
      <w:hyperlink w:anchor="_Toc82524339" w:history="1">
        <w:r w:rsidR="00A6590F" w:rsidRPr="0069371E">
          <w:rPr>
            <w:rStyle w:val="Hyperlink"/>
          </w:rPr>
          <w:t>3.7.1</w:t>
        </w:r>
        <w:r w:rsidR="00A6590F">
          <w:rPr>
            <w:rFonts w:asciiTheme="minorHAnsi" w:hAnsiTheme="minorHAnsi" w:cstheme="minorBidi"/>
            <w:b w:val="0"/>
            <w:i w:val="0"/>
            <w:iCs w:val="0"/>
            <w:sz w:val="22"/>
            <w:szCs w:val="22"/>
          </w:rPr>
          <w:tab/>
        </w:r>
        <w:r w:rsidR="00A6590F" w:rsidRPr="0069371E">
          <w:rPr>
            <w:rStyle w:val="Hyperlink"/>
          </w:rPr>
          <w:t xml:space="preserve"> Army Compatible Use Buffers (ACUB)</w:t>
        </w:r>
        <w:r w:rsidR="00A6590F">
          <w:rPr>
            <w:webHidden/>
          </w:rPr>
          <w:tab/>
        </w:r>
        <w:r w:rsidR="00A6590F">
          <w:rPr>
            <w:webHidden/>
          </w:rPr>
          <w:fldChar w:fldCharType="begin"/>
        </w:r>
        <w:r w:rsidR="00A6590F">
          <w:rPr>
            <w:webHidden/>
          </w:rPr>
          <w:instrText xml:space="preserve"> PAGEREF _Toc82524339 \h </w:instrText>
        </w:r>
        <w:r w:rsidR="00A6590F">
          <w:rPr>
            <w:webHidden/>
          </w:rPr>
        </w:r>
        <w:r w:rsidR="00A6590F">
          <w:rPr>
            <w:webHidden/>
          </w:rPr>
          <w:fldChar w:fldCharType="separate"/>
        </w:r>
        <w:r w:rsidR="00A6590F">
          <w:rPr>
            <w:webHidden/>
          </w:rPr>
          <w:t>55</w:t>
        </w:r>
        <w:r w:rsidR="00A6590F">
          <w:rPr>
            <w:webHidden/>
          </w:rPr>
          <w:fldChar w:fldCharType="end"/>
        </w:r>
      </w:hyperlink>
    </w:p>
    <w:p w14:paraId="4E87C868" w14:textId="2AF941A1" w:rsidR="00A6590F" w:rsidRDefault="003C6292">
      <w:pPr>
        <w:pStyle w:val="TOC2"/>
        <w:rPr>
          <w:rFonts w:asciiTheme="minorHAnsi" w:eastAsiaTheme="minorEastAsia" w:hAnsiTheme="minorHAnsi" w:cstheme="minorBidi"/>
          <w:smallCaps w:val="0"/>
          <w:noProof/>
          <w:sz w:val="22"/>
          <w:szCs w:val="22"/>
        </w:rPr>
      </w:pPr>
      <w:hyperlink w:anchor="_Toc82524340" w:history="1">
        <w:r w:rsidR="00A6590F" w:rsidRPr="0069371E">
          <w:rPr>
            <w:rStyle w:val="Hyperlink"/>
            <w:b/>
            <w:noProof/>
          </w:rPr>
          <w:t>3.8</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State Comprehensive Wildlife Plan</w:t>
        </w:r>
        <w:r w:rsidR="00A6590F">
          <w:rPr>
            <w:noProof/>
            <w:webHidden/>
          </w:rPr>
          <w:tab/>
        </w:r>
        <w:r w:rsidR="00A6590F">
          <w:rPr>
            <w:noProof/>
            <w:webHidden/>
          </w:rPr>
          <w:fldChar w:fldCharType="begin"/>
        </w:r>
        <w:r w:rsidR="00A6590F">
          <w:rPr>
            <w:noProof/>
            <w:webHidden/>
          </w:rPr>
          <w:instrText xml:space="preserve"> PAGEREF _Toc82524340 \h </w:instrText>
        </w:r>
        <w:r w:rsidR="00A6590F">
          <w:rPr>
            <w:noProof/>
            <w:webHidden/>
          </w:rPr>
        </w:r>
        <w:r w:rsidR="00A6590F">
          <w:rPr>
            <w:noProof/>
            <w:webHidden/>
          </w:rPr>
          <w:fldChar w:fldCharType="separate"/>
        </w:r>
        <w:r w:rsidR="00A6590F">
          <w:rPr>
            <w:noProof/>
            <w:webHidden/>
          </w:rPr>
          <w:t>55</w:t>
        </w:r>
        <w:r w:rsidR="00A6590F">
          <w:rPr>
            <w:noProof/>
            <w:webHidden/>
          </w:rPr>
          <w:fldChar w:fldCharType="end"/>
        </w:r>
      </w:hyperlink>
    </w:p>
    <w:p w14:paraId="4A202302" w14:textId="73872C22" w:rsidR="00A6590F" w:rsidRDefault="003C6292">
      <w:pPr>
        <w:pStyle w:val="TOC3"/>
        <w:rPr>
          <w:rFonts w:asciiTheme="minorHAnsi" w:hAnsiTheme="minorHAnsi" w:cstheme="minorBidi"/>
          <w:b w:val="0"/>
          <w:i w:val="0"/>
          <w:iCs w:val="0"/>
          <w:sz w:val="22"/>
          <w:szCs w:val="22"/>
        </w:rPr>
      </w:pPr>
      <w:hyperlink w:anchor="_Toc82524341" w:history="1">
        <w:r w:rsidR="00A6590F" w:rsidRPr="0069371E">
          <w:rPr>
            <w:rStyle w:val="Hyperlink"/>
          </w:rPr>
          <w:t xml:space="preserve">3.8.1 </w:t>
        </w:r>
        <w:r w:rsidR="00A6590F">
          <w:rPr>
            <w:rFonts w:asciiTheme="minorHAnsi" w:hAnsiTheme="minorHAnsi" w:cstheme="minorBidi"/>
            <w:b w:val="0"/>
            <w:i w:val="0"/>
            <w:iCs w:val="0"/>
            <w:sz w:val="22"/>
            <w:szCs w:val="22"/>
          </w:rPr>
          <w:tab/>
        </w:r>
        <w:r w:rsidR="00A6590F" w:rsidRPr="0069371E">
          <w:rPr>
            <w:rStyle w:val="Hyperlink"/>
          </w:rPr>
          <w:t xml:space="preserve"> Additional Documents Citing Fort McCoy’s Ecological Significance</w:t>
        </w:r>
        <w:r w:rsidR="00A6590F">
          <w:rPr>
            <w:webHidden/>
          </w:rPr>
          <w:tab/>
        </w:r>
        <w:r w:rsidR="00A6590F">
          <w:rPr>
            <w:webHidden/>
          </w:rPr>
          <w:fldChar w:fldCharType="begin"/>
        </w:r>
        <w:r w:rsidR="00A6590F">
          <w:rPr>
            <w:webHidden/>
          </w:rPr>
          <w:instrText xml:space="preserve"> PAGEREF _Toc82524341 \h </w:instrText>
        </w:r>
        <w:r w:rsidR="00A6590F">
          <w:rPr>
            <w:webHidden/>
          </w:rPr>
        </w:r>
        <w:r w:rsidR="00A6590F">
          <w:rPr>
            <w:webHidden/>
          </w:rPr>
          <w:fldChar w:fldCharType="separate"/>
        </w:r>
        <w:r w:rsidR="00A6590F">
          <w:rPr>
            <w:webHidden/>
          </w:rPr>
          <w:t>56</w:t>
        </w:r>
        <w:r w:rsidR="00A6590F">
          <w:rPr>
            <w:webHidden/>
          </w:rPr>
          <w:fldChar w:fldCharType="end"/>
        </w:r>
      </w:hyperlink>
    </w:p>
    <w:p w14:paraId="4DEBECC7" w14:textId="08738C64" w:rsidR="00A6590F" w:rsidRDefault="003C6292">
      <w:pPr>
        <w:pStyle w:val="TOC2"/>
        <w:rPr>
          <w:rFonts w:asciiTheme="minorHAnsi" w:eastAsiaTheme="minorEastAsia" w:hAnsiTheme="minorHAnsi" w:cstheme="minorBidi"/>
          <w:smallCaps w:val="0"/>
          <w:noProof/>
          <w:sz w:val="22"/>
          <w:szCs w:val="22"/>
        </w:rPr>
      </w:pPr>
      <w:hyperlink w:anchor="_Toc82524342" w:history="1">
        <w:r w:rsidR="00A6590F" w:rsidRPr="0069371E">
          <w:rPr>
            <w:rStyle w:val="Hyperlink"/>
            <w:b/>
            <w:noProof/>
          </w:rPr>
          <w:t>3.9</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Climate Change Vulnerability Assessment</w:t>
        </w:r>
        <w:r w:rsidR="00A6590F">
          <w:rPr>
            <w:noProof/>
            <w:webHidden/>
          </w:rPr>
          <w:tab/>
        </w:r>
        <w:r w:rsidR="00A6590F">
          <w:rPr>
            <w:noProof/>
            <w:webHidden/>
          </w:rPr>
          <w:fldChar w:fldCharType="begin"/>
        </w:r>
        <w:r w:rsidR="00A6590F">
          <w:rPr>
            <w:noProof/>
            <w:webHidden/>
          </w:rPr>
          <w:instrText xml:space="preserve"> PAGEREF _Toc82524342 \h </w:instrText>
        </w:r>
        <w:r w:rsidR="00A6590F">
          <w:rPr>
            <w:noProof/>
            <w:webHidden/>
          </w:rPr>
        </w:r>
        <w:r w:rsidR="00A6590F">
          <w:rPr>
            <w:noProof/>
            <w:webHidden/>
          </w:rPr>
          <w:fldChar w:fldCharType="separate"/>
        </w:r>
        <w:r w:rsidR="00A6590F">
          <w:rPr>
            <w:noProof/>
            <w:webHidden/>
          </w:rPr>
          <w:t>56</w:t>
        </w:r>
        <w:r w:rsidR="00A6590F">
          <w:rPr>
            <w:noProof/>
            <w:webHidden/>
          </w:rPr>
          <w:fldChar w:fldCharType="end"/>
        </w:r>
      </w:hyperlink>
    </w:p>
    <w:p w14:paraId="6EE75B18" w14:textId="51632018" w:rsidR="00A6590F" w:rsidRDefault="003C6292">
      <w:pPr>
        <w:pStyle w:val="TOC3"/>
        <w:rPr>
          <w:rFonts w:asciiTheme="minorHAnsi" w:hAnsiTheme="minorHAnsi" w:cstheme="minorBidi"/>
          <w:b w:val="0"/>
          <w:i w:val="0"/>
          <w:iCs w:val="0"/>
          <w:sz w:val="22"/>
          <w:szCs w:val="22"/>
        </w:rPr>
      </w:pPr>
      <w:hyperlink w:anchor="_Toc82524343" w:history="1">
        <w:r w:rsidR="00A6590F" w:rsidRPr="0069371E">
          <w:rPr>
            <w:rStyle w:val="Hyperlink"/>
          </w:rPr>
          <w:t>3.9.1</w:t>
        </w:r>
        <w:r w:rsidR="00A6590F">
          <w:rPr>
            <w:rFonts w:asciiTheme="minorHAnsi" w:hAnsiTheme="minorHAnsi" w:cstheme="minorBidi"/>
            <w:b w:val="0"/>
            <w:i w:val="0"/>
            <w:iCs w:val="0"/>
            <w:sz w:val="22"/>
            <w:szCs w:val="22"/>
          </w:rPr>
          <w:tab/>
        </w:r>
        <w:r w:rsidR="00A6590F" w:rsidRPr="0069371E">
          <w:rPr>
            <w:rStyle w:val="Hyperlink"/>
          </w:rPr>
          <w:t xml:space="preserve"> Wisconsin Climate Trends</w:t>
        </w:r>
        <w:r w:rsidR="00A6590F">
          <w:rPr>
            <w:webHidden/>
          </w:rPr>
          <w:tab/>
        </w:r>
        <w:r w:rsidR="00A6590F">
          <w:rPr>
            <w:webHidden/>
          </w:rPr>
          <w:fldChar w:fldCharType="begin"/>
        </w:r>
        <w:r w:rsidR="00A6590F">
          <w:rPr>
            <w:webHidden/>
          </w:rPr>
          <w:instrText xml:space="preserve"> PAGEREF _Toc82524343 \h </w:instrText>
        </w:r>
        <w:r w:rsidR="00A6590F">
          <w:rPr>
            <w:webHidden/>
          </w:rPr>
        </w:r>
        <w:r w:rsidR="00A6590F">
          <w:rPr>
            <w:webHidden/>
          </w:rPr>
          <w:fldChar w:fldCharType="separate"/>
        </w:r>
        <w:r w:rsidR="00A6590F">
          <w:rPr>
            <w:webHidden/>
          </w:rPr>
          <w:t>56</w:t>
        </w:r>
        <w:r w:rsidR="00A6590F">
          <w:rPr>
            <w:webHidden/>
          </w:rPr>
          <w:fldChar w:fldCharType="end"/>
        </w:r>
      </w:hyperlink>
    </w:p>
    <w:p w14:paraId="3C9E8887" w14:textId="482074AB" w:rsidR="00A6590F" w:rsidRDefault="003C6292">
      <w:pPr>
        <w:pStyle w:val="TOC3"/>
        <w:rPr>
          <w:rFonts w:asciiTheme="minorHAnsi" w:hAnsiTheme="minorHAnsi" w:cstheme="minorBidi"/>
          <w:b w:val="0"/>
          <w:i w:val="0"/>
          <w:iCs w:val="0"/>
          <w:sz w:val="22"/>
          <w:szCs w:val="22"/>
        </w:rPr>
      </w:pPr>
      <w:hyperlink w:anchor="_Toc82524344" w:history="1">
        <w:r w:rsidR="00A6590F" w:rsidRPr="0069371E">
          <w:rPr>
            <w:rStyle w:val="Hyperlink"/>
          </w:rPr>
          <w:t>3.9.2</w:t>
        </w:r>
        <w:r w:rsidR="00A6590F">
          <w:rPr>
            <w:rFonts w:asciiTheme="minorHAnsi" w:hAnsiTheme="minorHAnsi" w:cstheme="minorBidi"/>
            <w:b w:val="0"/>
            <w:i w:val="0"/>
            <w:iCs w:val="0"/>
            <w:sz w:val="22"/>
            <w:szCs w:val="22"/>
          </w:rPr>
          <w:tab/>
        </w:r>
        <w:r w:rsidR="00A6590F" w:rsidRPr="0069371E">
          <w:rPr>
            <w:rStyle w:val="Hyperlink"/>
          </w:rPr>
          <w:t xml:space="preserve"> Wisconsin Climate Projections</w:t>
        </w:r>
        <w:r w:rsidR="00A6590F">
          <w:rPr>
            <w:webHidden/>
          </w:rPr>
          <w:tab/>
        </w:r>
        <w:r w:rsidR="00A6590F">
          <w:rPr>
            <w:webHidden/>
          </w:rPr>
          <w:fldChar w:fldCharType="begin"/>
        </w:r>
        <w:r w:rsidR="00A6590F">
          <w:rPr>
            <w:webHidden/>
          </w:rPr>
          <w:instrText xml:space="preserve"> PAGEREF _Toc82524344 \h </w:instrText>
        </w:r>
        <w:r w:rsidR="00A6590F">
          <w:rPr>
            <w:webHidden/>
          </w:rPr>
        </w:r>
        <w:r w:rsidR="00A6590F">
          <w:rPr>
            <w:webHidden/>
          </w:rPr>
          <w:fldChar w:fldCharType="separate"/>
        </w:r>
        <w:r w:rsidR="00A6590F">
          <w:rPr>
            <w:webHidden/>
          </w:rPr>
          <w:t>56</w:t>
        </w:r>
        <w:r w:rsidR="00A6590F">
          <w:rPr>
            <w:webHidden/>
          </w:rPr>
          <w:fldChar w:fldCharType="end"/>
        </w:r>
      </w:hyperlink>
    </w:p>
    <w:p w14:paraId="28E87098" w14:textId="29D2A90A" w:rsidR="00A6590F" w:rsidRDefault="003C6292">
      <w:pPr>
        <w:pStyle w:val="TOC3"/>
        <w:rPr>
          <w:rFonts w:asciiTheme="minorHAnsi" w:hAnsiTheme="minorHAnsi" w:cstheme="minorBidi"/>
          <w:b w:val="0"/>
          <w:i w:val="0"/>
          <w:iCs w:val="0"/>
          <w:sz w:val="22"/>
          <w:szCs w:val="22"/>
        </w:rPr>
      </w:pPr>
      <w:hyperlink w:anchor="_Toc82524345" w:history="1">
        <w:r w:rsidR="00A6590F" w:rsidRPr="0069371E">
          <w:rPr>
            <w:rStyle w:val="Hyperlink"/>
          </w:rPr>
          <w:t>3.9.3</w:t>
        </w:r>
        <w:r w:rsidR="00A6590F">
          <w:rPr>
            <w:rFonts w:asciiTheme="minorHAnsi" w:hAnsiTheme="minorHAnsi" w:cstheme="minorBidi"/>
            <w:b w:val="0"/>
            <w:i w:val="0"/>
            <w:iCs w:val="0"/>
            <w:sz w:val="22"/>
            <w:szCs w:val="22"/>
          </w:rPr>
          <w:tab/>
        </w:r>
        <w:r w:rsidR="00A6590F" w:rsidRPr="0069371E">
          <w:rPr>
            <w:rStyle w:val="Hyperlink"/>
          </w:rPr>
          <w:t xml:space="preserve"> Affected Resources on Fort McCoy</w:t>
        </w:r>
        <w:r w:rsidR="00A6590F">
          <w:rPr>
            <w:webHidden/>
          </w:rPr>
          <w:tab/>
        </w:r>
        <w:r w:rsidR="00A6590F">
          <w:rPr>
            <w:webHidden/>
          </w:rPr>
          <w:fldChar w:fldCharType="begin"/>
        </w:r>
        <w:r w:rsidR="00A6590F">
          <w:rPr>
            <w:webHidden/>
          </w:rPr>
          <w:instrText xml:space="preserve"> PAGEREF _Toc82524345 \h </w:instrText>
        </w:r>
        <w:r w:rsidR="00A6590F">
          <w:rPr>
            <w:webHidden/>
          </w:rPr>
        </w:r>
        <w:r w:rsidR="00A6590F">
          <w:rPr>
            <w:webHidden/>
          </w:rPr>
          <w:fldChar w:fldCharType="separate"/>
        </w:r>
        <w:r w:rsidR="00A6590F">
          <w:rPr>
            <w:webHidden/>
          </w:rPr>
          <w:t>57</w:t>
        </w:r>
        <w:r w:rsidR="00A6590F">
          <w:rPr>
            <w:webHidden/>
          </w:rPr>
          <w:fldChar w:fldCharType="end"/>
        </w:r>
      </w:hyperlink>
    </w:p>
    <w:p w14:paraId="783450FB" w14:textId="36B292AD" w:rsidR="00A6590F" w:rsidRDefault="003C6292">
      <w:pPr>
        <w:pStyle w:val="TOC3"/>
        <w:rPr>
          <w:rFonts w:asciiTheme="minorHAnsi" w:hAnsiTheme="minorHAnsi" w:cstheme="minorBidi"/>
          <w:b w:val="0"/>
          <w:i w:val="0"/>
          <w:iCs w:val="0"/>
          <w:sz w:val="22"/>
          <w:szCs w:val="22"/>
        </w:rPr>
      </w:pPr>
      <w:hyperlink w:anchor="_Toc82524346" w:history="1">
        <w:r w:rsidR="00A6590F" w:rsidRPr="0069371E">
          <w:rPr>
            <w:rStyle w:val="Hyperlink"/>
          </w:rPr>
          <w:t>3.9.4</w:t>
        </w:r>
        <w:r w:rsidR="00A6590F">
          <w:rPr>
            <w:rFonts w:asciiTheme="minorHAnsi" w:hAnsiTheme="minorHAnsi" w:cstheme="minorBidi"/>
            <w:b w:val="0"/>
            <w:i w:val="0"/>
            <w:iCs w:val="0"/>
            <w:sz w:val="22"/>
            <w:szCs w:val="22"/>
          </w:rPr>
          <w:tab/>
        </w:r>
        <w:r w:rsidR="00A6590F" w:rsidRPr="0069371E">
          <w:rPr>
            <w:rStyle w:val="Hyperlink"/>
          </w:rPr>
          <w:t xml:space="preserve"> Fort McCoy Management Actions</w:t>
        </w:r>
        <w:r w:rsidR="00A6590F">
          <w:rPr>
            <w:webHidden/>
          </w:rPr>
          <w:tab/>
        </w:r>
        <w:r w:rsidR="00A6590F">
          <w:rPr>
            <w:webHidden/>
          </w:rPr>
          <w:fldChar w:fldCharType="begin"/>
        </w:r>
        <w:r w:rsidR="00A6590F">
          <w:rPr>
            <w:webHidden/>
          </w:rPr>
          <w:instrText xml:space="preserve"> PAGEREF _Toc82524346 \h </w:instrText>
        </w:r>
        <w:r w:rsidR="00A6590F">
          <w:rPr>
            <w:webHidden/>
          </w:rPr>
        </w:r>
        <w:r w:rsidR="00A6590F">
          <w:rPr>
            <w:webHidden/>
          </w:rPr>
          <w:fldChar w:fldCharType="separate"/>
        </w:r>
        <w:r w:rsidR="00A6590F">
          <w:rPr>
            <w:webHidden/>
          </w:rPr>
          <w:t>57</w:t>
        </w:r>
        <w:r w:rsidR="00A6590F">
          <w:rPr>
            <w:webHidden/>
          </w:rPr>
          <w:fldChar w:fldCharType="end"/>
        </w:r>
      </w:hyperlink>
    </w:p>
    <w:p w14:paraId="0A139E41" w14:textId="35D4E84F" w:rsidR="00A6590F" w:rsidRDefault="003C6292">
      <w:pPr>
        <w:pStyle w:val="TOC3"/>
        <w:rPr>
          <w:rFonts w:asciiTheme="minorHAnsi" w:hAnsiTheme="minorHAnsi" w:cstheme="minorBidi"/>
          <w:b w:val="0"/>
          <w:i w:val="0"/>
          <w:iCs w:val="0"/>
          <w:sz w:val="22"/>
          <w:szCs w:val="22"/>
        </w:rPr>
      </w:pPr>
      <w:hyperlink w:anchor="_Toc82524347" w:history="1">
        <w:r w:rsidR="00A6590F" w:rsidRPr="0069371E">
          <w:rPr>
            <w:rStyle w:val="Hyperlink"/>
          </w:rPr>
          <w:t>3.9.5</w:t>
        </w:r>
        <w:r w:rsidR="00A6590F">
          <w:rPr>
            <w:rFonts w:asciiTheme="minorHAnsi" w:hAnsiTheme="minorHAnsi" w:cstheme="minorBidi"/>
            <w:b w:val="0"/>
            <w:i w:val="0"/>
            <w:iCs w:val="0"/>
            <w:sz w:val="22"/>
            <w:szCs w:val="22"/>
          </w:rPr>
          <w:tab/>
        </w:r>
        <w:r w:rsidR="00A6590F" w:rsidRPr="0069371E">
          <w:rPr>
            <w:rStyle w:val="Hyperlink"/>
          </w:rPr>
          <w:t>DoD Report on Effects of a Changing Climate</w:t>
        </w:r>
        <w:r w:rsidR="00A6590F">
          <w:rPr>
            <w:webHidden/>
          </w:rPr>
          <w:tab/>
        </w:r>
        <w:r w:rsidR="00A6590F">
          <w:rPr>
            <w:webHidden/>
          </w:rPr>
          <w:fldChar w:fldCharType="begin"/>
        </w:r>
        <w:r w:rsidR="00A6590F">
          <w:rPr>
            <w:webHidden/>
          </w:rPr>
          <w:instrText xml:space="preserve"> PAGEREF _Toc82524347 \h </w:instrText>
        </w:r>
        <w:r w:rsidR="00A6590F">
          <w:rPr>
            <w:webHidden/>
          </w:rPr>
        </w:r>
        <w:r w:rsidR="00A6590F">
          <w:rPr>
            <w:webHidden/>
          </w:rPr>
          <w:fldChar w:fldCharType="separate"/>
        </w:r>
        <w:r w:rsidR="00A6590F">
          <w:rPr>
            <w:webHidden/>
          </w:rPr>
          <w:t>58</w:t>
        </w:r>
        <w:r w:rsidR="00A6590F">
          <w:rPr>
            <w:webHidden/>
          </w:rPr>
          <w:fldChar w:fldCharType="end"/>
        </w:r>
      </w:hyperlink>
    </w:p>
    <w:p w14:paraId="2DAADAD6" w14:textId="22241162" w:rsidR="00A6590F" w:rsidRDefault="003C6292">
      <w:pPr>
        <w:pStyle w:val="TOC1"/>
        <w:tabs>
          <w:tab w:val="left" w:pos="600"/>
          <w:tab w:val="right" w:leader="dot" w:pos="8630"/>
        </w:tabs>
        <w:rPr>
          <w:rFonts w:asciiTheme="minorHAnsi" w:eastAsiaTheme="minorEastAsia" w:hAnsiTheme="minorHAnsi" w:cstheme="minorBidi"/>
          <w:b w:val="0"/>
          <w:bCs w:val="0"/>
          <w:noProof/>
          <w:sz w:val="22"/>
          <w:szCs w:val="22"/>
        </w:rPr>
      </w:pPr>
      <w:hyperlink w:anchor="_Toc82524348" w:history="1">
        <w:r w:rsidR="00A6590F" w:rsidRPr="0069371E">
          <w:rPr>
            <w:rStyle w:val="Hyperlink"/>
            <w:noProof/>
          </w:rPr>
          <w:t>4.0</w:t>
        </w:r>
        <w:r w:rsidR="00A6590F">
          <w:rPr>
            <w:rFonts w:asciiTheme="minorHAnsi" w:eastAsiaTheme="minorEastAsia" w:hAnsiTheme="minorHAnsi" w:cstheme="minorBidi"/>
            <w:b w:val="0"/>
            <w:bCs w:val="0"/>
            <w:noProof/>
            <w:sz w:val="22"/>
            <w:szCs w:val="22"/>
          </w:rPr>
          <w:tab/>
        </w:r>
        <w:r w:rsidR="00A6590F" w:rsidRPr="0069371E">
          <w:rPr>
            <w:rStyle w:val="Hyperlink"/>
            <w:noProof/>
          </w:rPr>
          <w:t>PROGRAM ELEMENTS</w:t>
        </w:r>
        <w:r w:rsidR="00A6590F">
          <w:rPr>
            <w:noProof/>
            <w:webHidden/>
          </w:rPr>
          <w:tab/>
        </w:r>
        <w:r w:rsidR="00A6590F">
          <w:rPr>
            <w:noProof/>
            <w:webHidden/>
          </w:rPr>
          <w:fldChar w:fldCharType="begin"/>
        </w:r>
        <w:r w:rsidR="00A6590F">
          <w:rPr>
            <w:noProof/>
            <w:webHidden/>
          </w:rPr>
          <w:instrText xml:space="preserve"> PAGEREF _Toc82524348 \h </w:instrText>
        </w:r>
        <w:r w:rsidR="00A6590F">
          <w:rPr>
            <w:noProof/>
            <w:webHidden/>
          </w:rPr>
        </w:r>
        <w:r w:rsidR="00A6590F">
          <w:rPr>
            <w:noProof/>
            <w:webHidden/>
          </w:rPr>
          <w:fldChar w:fldCharType="separate"/>
        </w:r>
        <w:r w:rsidR="00A6590F">
          <w:rPr>
            <w:noProof/>
            <w:webHidden/>
          </w:rPr>
          <w:t>60</w:t>
        </w:r>
        <w:r w:rsidR="00A6590F">
          <w:rPr>
            <w:noProof/>
            <w:webHidden/>
          </w:rPr>
          <w:fldChar w:fldCharType="end"/>
        </w:r>
      </w:hyperlink>
    </w:p>
    <w:p w14:paraId="0E9A1890" w14:textId="257B4053" w:rsidR="00A6590F" w:rsidRDefault="003C6292">
      <w:pPr>
        <w:pStyle w:val="TOC2"/>
        <w:rPr>
          <w:rFonts w:asciiTheme="minorHAnsi" w:eastAsiaTheme="minorEastAsia" w:hAnsiTheme="minorHAnsi" w:cstheme="minorBidi"/>
          <w:smallCaps w:val="0"/>
          <w:noProof/>
          <w:sz w:val="22"/>
          <w:szCs w:val="22"/>
        </w:rPr>
      </w:pPr>
      <w:hyperlink w:anchor="_Toc82524349" w:history="1">
        <w:r w:rsidR="00A6590F" w:rsidRPr="0069371E">
          <w:rPr>
            <w:rStyle w:val="Hyperlink"/>
            <w:b/>
            <w:bCs/>
            <w:noProof/>
          </w:rPr>
          <w:t>4.1</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Threatened and Endangered Species Management</w:t>
        </w:r>
        <w:r w:rsidR="00A6590F">
          <w:rPr>
            <w:noProof/>
            <w:webHidden/>
          </w:rPr>
          <w:tab/>
        </w:r>
        <w:r w:rsidR="00A6590F">
          <w:rPr>
            <w:noProof/>
            <w:webHidden/>
          </w:rPr>
          <w:fldChar w:fldCharType="begin"/>
        </w:r>
        <w:r w:rsidR="00A6590F">
          <w:rPr>
            <w:noProof/>
            <w:webHidden/>
          </w:rPr>
          <w:instrText xml:space="preserve"> PAGEREF _Toc82524349 \h </w:instrText>
        </w:r>
        <w:r w:rsidR="00A6590F">
          <w:rPr>
            <w:noProof/>
            <w:webHidden/>
          </w:rPr>
        </w:r>
        <w:r w:rsidR="00A6590F">
          <w:rPr>
            <w:noProof/>
            <w:webHidden/>
          </w:rPr>
          <w:fldChar w:fldCharType="separate"/>
        </w:r>
        <w:r w:rsidR="00A6590F">
          <w:rPr>
            <w:noProof/>
            <w:webHidden/>
          </w:rPr>
          <w:t>60</w:t>
        </w:r>
        <w:r w:rsidR="00A6590F">
          <w:rPr>
            <w:noProof/>
            <w:webHidden/>
          </w:rPr>
          <w:fldChar w:fldCharType="end"/>
        </w:r>
      </w:hyperlink>
    </w:p>
    <w:p w14:paraId="48AD1777" w14:textId="3B547C97" w:rsidR="00A6590F" w:rsidRDefault="003C6292">
      <w:pPr>
        <w:pStyle w:val="TOC3"/>
        <w:rPr>
          <w:rFonts w:asciiTheme="minorHAnsi" w:hAnsiTheme="minorHAnsi" w:cstheme="minorBidi"/>
          <w:b w:val="0"/>
          <w:i w:val="0"/>
          <w:iCs w:val="0"/>
          <w:sz w:val="22"/>
          <w:szCs w:val="22"/>
        </w:rPr>
      </w:pPr>
      <w:hyperlink w:anchor="_Toc82524350" w:history="1">
        <w:r w:rsidR="00A6590F" w:rsidRPr="0069371E">
          <w:rPr>
            <w:rStyle w:val="Hyperlink"/>
            <w:bCs/>
          </w:rPr>
          <w:t>4.1.1</w:t>
        </w:r>
        <w:r w:rsidR="00A6590F">
          <w:rPr>
            <w:rFonts w:asciiTheme="minorHAnsi" w:hAnsiTheme="minorHAnsi" w:cstheme="minorBidi"/>
            <w:b w:val="0"/>
            <w:i w:val="0"/>
            <w:iCs w:val="0"/>
            <w:sz w:val="22"/>
            <w:szCs w:val="22"/>
          </w:rPr>
          <w:tab/>
        </w:r>
        <w:r w:rsidR="00A6590F" w:rsidRPr="0069371E">
          <w:rPr>
            <w:rStyle w:val="Hyperlink"/>
            <w:bCs/>
          </w:rPr>
          <w:t xml:space="preserve"> Management Activities</w:t>
        </w:r>
        <w:r w:rsidR="00A6590F">
          <w:rPr>
            <w:webHidden/>
          </w:rPr>
          <w:tab/>
        </w:r>
        <w:r w:rsidR="00A6590F">
          <w:rPr>
            <w:webHidden/>
          </w:rPr>
          <w:fldChar w:fldCharType="begin"/>
        </w:r>
        <w:r w:rsidR="00A6590F">
          <w:rPr>
            <w:webHidden/>
          </w:rPr>
          <w:instrText xml:space="preserve"> PAGEREF _Toc82524350 \h </w:instrText>
        </w:r>
        <w:r w:rsidR="00A6590F">
          <w:rPr>
            <w:webHidden/>
          </w:rPr>
        </w:r>
        <w:r w:rsidR="00A6590F">
          <w:rPr>
            <w:webHidden/>
          </w:rPr>
          <w:fldChar w:fldCharType="separate"/>
        </w:r>
        <w:r w:rsidR="00A6590F">
          <w:rPr>
            <w:webHidden/>
          </w:rPr>
          <w:t>60</w:t>
        </w:r>
        <w:r w:rsidR="00A6590F">
          <w:rPr>
            <w:webHidden/>
          </w:rPr>
          <w:fldChar w:fldCharType="end"/>
        </w:r>
      </w:hyperlink>
    </w:p>
    <w:p w14:paraId="336A1130" w14:textId="4E72820F" w:rsidR="00A6590F" w:rsidRDefault="003C6292">
      <w:pPr>
        <w:pStyle w:val="TOC3"/>
        <w:rPr>
          <w:rFonts w:asciiTheme="minorHAnsi" w:hAnsiTheme="minorHAnsi" w:cstheme="minorBidi"/>
          <w:b w:val="0"/>
          <w:i w:val="0"/>
          <w:iCs w:val="0"/>
          <w:sz w:val="22"/>
          <w:szCs w:val="22"/>
        </w:rPr>
      </w:pPr>
      <w:hyperlink w:anchor="_Toc82524351" w:history="1">
        <w:r w:rsidR="00A6590F" w:rsidRPr="0069371E">
          <w:rPr>
            <w:rStyle w:val="Hyperlink"/>
          </w:rPr>
          <w:t>4.1.2</w:t>
        </w:r>
        <w:r w:rsidR="00A6590F">
          <w:rPr>
            <w:rFonts w:asciiTheme="minorHAnsi" w:hAnsiTheme="minorHAnsi" w:cstheme="minorBidi"/>
            <w:b w:val="0"/>
            <w:i w:val="0"/>
            <w:iCs w:val="0"/>
            <w:sz w:val="22"/>
            <w:szCs w:val="22"/>
          </w:rPr>
          <w:tab/>
        </w:r>
        <w:r w:rsidR="00A6590F" w:rsidRPr="0069371E">
          <w:rPr>
            <w:rStyle w:val="Hyperlink"/>
          </w:rPr>
          <w:t xml:space="preserve"> Karner Blue Butterfly Surveys and Management</w:t>
        </w:r>
        <w:r w:rsidR="00A6590F">
          <w:rPr>
            <w:webHidden/>
          </w:rPr>
          <w:tab/>
        </w:r>
        <w:r w:rsidR="00A6590F">
          <w:rPr>
            <w:webHidden/>
          </w:rPr>
          <w:fldChar w:fldCharType="begin"/>
        </w:r>
        <w:r w:rsidR="00A6590F">
          <w:rPr>
            <w:webHidden/>
          </w:rPr>
          <w:instrText xml:space="preserve"> PAGEREF _Toc82524351 \h </w:instrText>
        </w:r>
        <w:r w:rsidR="00A6590F">
          <w:rPr>
            <w:webHidden/>
          </w:rPr>
        </w:r>
        <w:r w:rsidR="00A6590F">
          <w:rPr>
            <w:webHidden/>
          </w:rPr>
          <w:fldChar w:fldCharType="separate"/>
        </w:r>
        <w:r w:rsidR="00A6590F">
          <w:rPr>
            <w:webHidden/>
          </w:rPr>
          <w:t>60</w:t>
        </w:r>
        <w:r w:rsidR="00A6590F">
          <w:rPr>
            <w:webHidden/>
          </w:rPr>
          <w:fldChar w:fldCharType="end"/>
        </w:r>
      </w:hyperlink>
    </w:p>
    <w:p w14:paraId="072239EE" w14:textId="077E20D3" w:rsidR="00A6590F" w:rsidRDefault="003C6292">
      <w:pPr>
        <w:pStyle w:val="TOC3"/>
        <w:rPr>
          <w:rFonts w:asciiTheme="minorHAnsi" w:hAnsiTheme="minorHAnsi" w:cstheme="minorBidi"/>
          <w:b w:val="0"/>
          <w:i w:val="0"/>
          <w:iCs w:val="0"/>
          <w:sz w:val="22"/>
          <w:szCs w:val="22"/>
        </w:rPr>
      </w:pPr>
      <w:hyperlink w:anchor="_Toc82524352" w:history="1">
        <w:r w:rsidR="00A6590F" w:rsidRPr="0069371E">
          <w:rPr>
            <w:rStyle w:val="Hyperlink"/>
          </w:rPr>
          <w:t>4.1.3</w:t>
        </w:r>
        <w:r w:rsidR="00A6590F">
          <w:rPr>
            <w:rFonts w:asciiTheme="minorHAnsi" w:hAnsiTheme="minorHAnsi" w:cstheme="minorBidi"/>
            <w:b w:val="0"/>
            <w:i w:val="0"/>
            <w:iCs w:val="0"/>
            <w:sz w:val="22"/>
            <w:szCs w:val="22"/>
          </w:rPr>
          <w:tab/>
        </w:r>
        <w:r w:rsidR="00A6590F" w:rsidRPr="0069371E">
          <w:rPr>
            <w:rStyle w:val="Hyperlink"/>
          </w:rPr>
          <w:t xml:space="preserve"> Gray Wolf Surveys and Management</w:t>
        </w:r>
        <w:r w:rsidR="00A6590F">
          <w:rPr>
            <w:webHidden/>
          </w:rPr>
          <w:tab/>
        </w:r>
        <w:r w:rsidR="00A6590F">
          <w:rPr>
            <w:webHidden/>
          </w:rPr>
          <w:fldChar w:fldCharType="begin"/>
        </w:r>
        <w:r w:rsidR="00A6590F">
          <w:rPr>
            <w:webHidden/>
          </w:rPr>
          <w:instrText xml:space="preserve"> PAGEREF _Toc82524352 \h </w:instrText>
        </w:r>
        <w:r w:rsidR="00A6590F">
          <w:rPr>
            <w:webHidden/>
          </w:rPr>
        </w:r>
        <w:r w:rsidR="00A6590F">
          <w:rPr>
            <w:webHidden/>
          </w:rPr>
          <w:fldChar w:fldCharType="separate"/>
        </w:r>
        <w:r w:rsidR="00A6590F">
          <w:rPr>
            <w:webHidden/>
          </w:rPr>
          <w:t>61</w:t>
        </w:r>
        <w:r w:rsidR="00A6590F">
          <w:rPr>
            <w:webHidden/>
          </w:rPr>
          <w:fldChar w:fldCharType="end"/>
        </w:r>
      </w:hyperlink>
    </w:p>
    <w:p w14:paraId="47150A9F" w14:textId="6EE25E8F" w:rsidR="00A6590F" w:rsidRDefault="003C6292">
      <w:pPr>
        <w:pStyle w:val="TOC3"/>
        <w:rPr>
          <w:rFonts w:asciiTheme="minorHAnsi" w:hAnsiTheme="minorHAnsi" w:cstheme="minorBidi"/>
          <w:b w:val="0"/>
          <w:i w:val="0"/>
          <w:iCs w:val="0"/>
          <w:sz w:val="22"/>
          <w:szCs w:val="22"/>
        </w:rPr>
      </w:pPr>
      <w:hyperlink w:anchor="_Toc82524353" w:history="1">
        <w:r w:rsidR="00A6590F" w:rsidRPr="0069371E">
          <w:rPr>
            <w:rStyle w:val="Hyperlink"/>
          </w:rPr>
          <w:t>4.1.4</w:t>
        </w:r>
        <w:r w:rsidR="00A6590F">
          <w:rPr>
            <w:rFonts w:asciiTheme="minorHAnsi" w:hAnsiTheme="minorHAnsi" w:cstheme="minorBidi"/>
            <w:b w:val="0"/>
            <w:i w:val="0"/>
            <w:iCs w:val="0"/>
            <w:sz w:val="22"/>
            <w:szCs w:val="22"/>
          </w:rPr>
          <w:tab/>
        </w:r>
        <w:r w:rsidR="00A6590F" w:rsidRPr="0069371E">
          <w:rPr>
            <w:rStyle w:val="Hyperlink"/>
          </w:rPr>
          <w:t xml:space="preserve"> Northern Long-Eared Bat Surveys and Management</w:t>
        </w:r>
        <w:r w:rsidR="00A6590F">
          <w:rPr>
            <w:webHidden/>
          </w:rPr>
          <w:tab/>
        </w:r>
        <w:r w:rsidR="00A6590F">
          <w:rPr>
            <w:webHidden/>
          </w:rPr>
          <w:fldChar w:fldCharType="begin"/>
        </w:r>
        <w:r w:rsidR="00A6590F">
          <w:rPr>
            <w:webHidden/>
          </w:rPr>
          <w:instrText xml:space="preserve"> PAGEREF _Toc82524353 \h </w:instrText>
        </w:r>
        <w:r w:rsidR="00A6590F">
          <w:rPr>
            <w:webHidden/>
          </w:rPr>
        </w:r>
        <w:r w:rsidR="00A6590F">
          <w:rPr>
            <w:webHidden/>
          </w:rPr>
          <w:fldChar w:fldCharType="separate"/>
        </w:r>
        <w:r w:rsidR="00A6590F">
          <w:rPr>
            <w:webHidden/>
          </w:rPr>
          <w:t>62</w:t>
        </w:r>
        <w:r w:rsidR="00A6590F">
          <w:rPr>
            <w:webHidden/>
          </w:rPr>
          <w:fldChar w:fldCharType="end"/>
        </w:r>
      </w:hyperlink>
    </w:p>
    <w:p w14:paraId="0D454138" w14:textId="582DA5A7" w:rsidR="00A6590F" w:rsidRDefault="003C6292">
      <w:pPr>
        <w:pStyle w:val="TOC3"/>
        <w:rPr>
          <w:rFonts w:asciiTheme="minorHAnsi" w:hAnsiTheme="minorHAnsi" w:cstheme="minorBidi"/>
          <w:b w:val="0"/>
          <w:i w:val="0"/>
          <w:iCs w:val="0"/>
          <w:sz w:val="22"/>
          <w:szCs w:val="22"/>
        </w:rPr>
      </w:pPr>
      <w:hyperlink w:anchor="_Toc82524354" w:history="1">
        <w:r w:rsidR="00A6590F" w:rsidRPr="0069371E">
          <w:rPr>
            <w:rStyle w:val="Hyperlink"/>
          </w:rPr>
          <w:t>4.1.5</w:t>
        </w:r>
        <w:r w:rsidR="00A6590F">
          <w:rPr>
            <w:rFonts w:asciiTheme="minorHAnsi" w:hAnsiTheme="minorHAnsi" w:cstheme="minorBidi"/>
            <w:b w:val="0"/>
            <w:i w:val="0"/>
            <w:iCs w:val="0"/>
            <w:sz w:val="22"/>
            <w:szCs w:val="22"/>
          </w:rPr>
          <w:tab/>
        </w:r>
        <w:r w:rsidR="00A6590F" w:rsidRPr="0069371E">
          <w:rPr>
            <w:rStyle w:val="Hyperlink"/>
          </w:rPr>
          <w:t xml:space="preserve"> Rusty Patched Bumble Bee Surveys and Management</w:t>
        </w:r>
        <w:r w:rsidR="00A6590F">
          <w:rPr>
            <w:webHidden/>
          </w:rPr>
          <w:tab/>
        </w:r>
        <w:r w:rsidR="00A6590F">
          <w:rPr>
            <w:webHidden/>
          </w:rPr>
          <w:fldChar w:fldCharType="begin"/>
        </w:r>
        <w:r w:rsidR="00A6590F">
          <w:rPr>
            <w:webHidden/>
          </w:rPr>
          <w:instrText xml:space="preserve"> PAGEREF _Toc82524354 \h </w:instrText>
        </w:r>
        <w:r w:rsidR="00A6590F">
          <w:rPr>
            <w:webHidden/>
          </w:rPr>
        </w:r>
        <w:r w:rsidR="00A6590F">
          <w:rPr>
            <w:webHidden/>
          </w:rPr>
          <w:fldChar w:fldCharType="separate"/>
        </w:r>
        <w:r w:rsidR="00A6590F">
          <w:rPr>
            <w:webHidden/>
          </w:rPr>
          <w:t>62</w:t>
        </w:r>
        <w:r w:rsidR="00A6590F">
          <w:rPr>
            <w:webHidden/>
          </w:rPr>
          <w:fldChar w:fldCharType="end"/>
        </w:r>
      </w:hyperlink>
    </w:p>
    <w:p w14:paraId="34E3B173" w14:textId="4761C081" w:rsidR="00A6590F" w:rsidRDefault="003C6292">
      <w:pPr>
        <w:pStyle w:val="TOC3"/>
        <w:rPr>
          <w:rFonts w:asciiTheme="minorHAnsi" w:hAnsiTheme="minorHAnsi" w:cstheme="minorBidi"/>
          <w:b w:val="0"/>
          <w:i w:val="0"/>
          <w:iCs w:val="0"/>
          <w:sz w:val="22"/>
          <w:szCs w:val="22"/>
        </w:rPr>
      </w:pPr>
      <w:hyperlink w:anchor="_Toc82524355" w:history="1">
        <w:r w:rsidR="00A6590F" w:rsidRPr="0069371E">
          <w:rPr>
            <w:rStyle w:val="Hyperlink"/>
            <w:bCs/>
          </w:rPr>
          <w:t>4.1.6</w:t>
        </w:r>
        <w:r w:rsidR="00A6590F">
          <w:rPr>
            <w:rFonts w:asciiTheme="minorHAnsi" w:hAnsiTheme="minorHAnsi" w:cstheme="minorBidi"/>
            <w:b w:val="0"/>
            <w:i w:val="0"/>
            <w:iCs w:val="0"/>
            <w:sz w:val="22"/>
            <w:szCs w:val="22"/>
          </w:rPr>
          <w:tab/>
        </w:r>
        <w:r w:rsidR="00A6590F" w:rsidRPr="0069371E">
          <w:rPr>
            <w:rStyle w:val="Hyperlink"/>
            <w:bCs/>
          </w:rPr>
          <w:t xml:space="preserve"> Blanding’s and Wood Turtle Surveys and Management</w:t>
        </w:r>
        <w:r w:rsidR="00A6590F">
          <w:rPr>
            <w:webHidden/>
          </w:rPr>
          <w:tab/>
        </w:r>
        <w:r w:rsidR="00A6590F">
          <w:rPr>
            <w:webHidden/>
          </w:rPr>
          <w:fldChar w:fldCharType="begin"/>
        </w:r>
        <w:r w:rsidR="00A6590F">
          <w:rPr>
            <w:webHidden/>
          </w:rPr>
          <w:instrText xml:space="preserve"> PAGEREF _Toc82524355 \h </w:instrText>
        </w:r>
        <w:r w:rsidR="00A6590F">
          <w:rPr>
            <w:webHidden/>
          </w:rPr>
        </w:r>
        <w:r w:rsidR="00A6590F">
          <w:rPr>
            <w:webHidden/>
          </w:rPr>
          <w:fldChar w:fldCharType="separate"/>
        </w:r>
        <w:r w:rsidR="00A6590F">
          <w:rPr>
            <w:webHidden/>
          </w:rPr>
          <w:t>63</w:t>
        </w:r>
        <w:r w:rsidR="00A6590F">
          <w:rPr>
            <w:webHidden/>
          </w:rPr>
          <w:fldChar w:fldCharType="end"/>
        </w:r>
      </w:hyperlink>
    </w:p>
    <w:p w14:paraId="1E1B53C8" w14:textId="5DBCB8CF" w:rsidR="00A6590F" w:rsidRDefault="003C6292">
      <w:pPr>
        <w:pStyle w:val="TOC3"/>
        <w:rPr>
          <w:rFonts w:asciiTheme="minorHAnsi" w:hAnsiTheme="minorHAnsi" w:cstheme="minorBidi"/>
          <w:b w:val="0"/>
          <w:i w:val="0"/>
          <w:iCs w:val="0"/>
          <w:sz w:val="22"/>
          <w:szCs w:val="22"/>
        </w:rPr>
      </w:pPr>
      <w:hyperlink w:anchor="_Toc82524356" w:history="1">
        <w:r w:rsidR="00A6590F" w:rsidRPr="0069371E">
          <w:rPr>
            <w:rStyle w:val="Hyperlink"/>
          </w:rPr>
          <w:t>4.1.7</w:t>
        </w:r>
        <w:r w:rsidR="00A6590F">
          <w:rPr>
            <w:rFonts w:asciiTheme="minorHAnsi" w:hAnsiTheme="minorHAnsi" w:cstheme="minorBidi"/>
            <w:b w:val="0"/>
            <w:i w:val="0"/>
            <w:iCs w:val="0"/>
            <w:sz w:val="22"/>
            <w:szCs w:val="22"/>
          </w:rPr>
          <w:tab/>
        </w:r>
        <w:r w:rsidR="00A6590F" w:rsidRPr="0069371E">
          <w:rPr>
            <w:rStyle w:val="Hyperlink"/>
          </w:rPr>
          <w:t xml:space="preserve"> Monarch Butterfly Surveys and Management</w:t>
        </w:r>
        <w:r w:rsidR="00A6590F">
          <w:rPr>
            <w:webHidden/>
          </w:rPr>
          <w:tab/>
        </w:r>
        <w:r w:rsidR="00A6590F">
          <w:rPr>
            <w:webHidden/>
          </w:rPr>
          <w:fldChar w:fldCharType="begin"/>
        </w:r>
        <w:r w:rsidR="00A6590F">
          <w:rPr>
            <w:webHidden/>
          </w:rPr>
          <w:instrText xml:space="preserve"> PAGEREF _Toc82524356 \h </w:instrText>
        </w:r>
        <w:r w:rsidR="00A6590F">
          <w:rPr>
            <w:webHidden/>
          </w:rPr>
        </w:r>
        <w:r w:rsidR="00A6590F">
          <w:rPr>
            <w:webHidden/>
          </w:rPr>
          <w:fldChar w:fldCharType="separate"/>
        </w:r>
        <w:r w:rsidR="00A6590F">
          <w:rPr>
            <w:webHidden/>
          </w:rPr>
          <w:t>63</w:t>
        </w:r>
        <w:r w:rsidR="00A6590F">
          <w:rPr>
            <w:webHidden/>
          </w:rPr>
          <w:fldChar w:fldCharType="end"/>
        </w:r>
      </w:hyperlink>
    </w:p>
    <w:p w14:paraId="1969F2AE" w14:textId="33E72118" w:rsidR="00A6590F" w:rsidRDefault="003C6292">
      <w:pPr>
        <w:pStyle w:val="TOC3"/>
        <w:rPr>
          <w:rFonts w:asciiTheme="minorHAnsi" w:hAnsiTheme="minorHAnsi" w:cstheme="minorBidi"/>
          <w:b w:val="0"/>
          <w:i w:val="0"/>
          <w:iCs w:val="0"/>
          <w:sz w:val="22"/>
          <w:szCs w:val="22"/>
        </w:rPr>
      </w:pPr>
      <w:hyperlink w:anchor="_Toc82524357" w:history="1">
        <w:r w:rsidR="00A6590F" w:rsidRPr="0069371E">
          <w:rPr>
            <w:rStyle w:val="Hyperlink"/>
          </w:rPr>
          <w:t>4.1.8</w:t>
        </w:r>
        <w:r w:rsidR="00A6590F">
          <w:rPr>
            <w:rFonts w:asciiTheme="minorHAnsi" w:hAnsiTheme="minorHAnsi" w:cstheme="minorBidi"/>
            <w:b w:val="0"/>
            <w:i w:val="0"/>
            <w:iCs w:val="0"/>
            <w:sz w:val="22"/>
            <w:szCs w:val="22"/>
          </w:rPr>
          <w:tab/>
        </w:r>
        <w:r w:rsidR="00A6590F" w:rsidRPr="0069371E">
          <w:rPr>
            <w:rStyle w:val="Hyperlink"/>
          </w:rPr>
          <w:t xml:space="preserve"> Regal Fritillary Butterfly Surveys and Management</w:t>
        </w:r>
        <w:r w:rsidR="00A6590F">
          <w:rPr>
            <w:webHidden/>
          </w:rPr>
          <w:tab/>
        </w:r>
        <w:r w:rsidR="00A6590F">
          <w:rPr>
            <w:webHidden/>
          </w:rPr>
          <w:fldChar w:fldCharType="begin"/>
        </w:r>
        <w:r w:rsidR="00A6590F">
          <w:rPr>
            <w:webHidden/>
          </w:rPr>
          <w:instrText xml:space="preserve"> PAGEREF _Toc82524357 \h </w:instrText>
        </w:r>
        <w:r w:rsidR="00A6590F">
          <w:rPr>
            <w:webHidden/>
          </w:rPr>
        </w:r>
        <w:r w:rsidR="00A6590F">
          <w:rPr>
            <w:webHidden/>
          </w:rPr>
          <w:fldChar w:fldCharType="separate"/>
        </w:r>
        <w:r w:rsidR="00A6590F">
          <w:rPr>
            <w:webHidden/>
          </w:rPr>
          <w:t>64</w:t>
        </w:r>
        <w:r w:rsidR="00A6590F">
          <w:rPr>
            <w:webHidden/>
          </w:rPr>
          <w:fldChar w:fldCharType="end"/>
        </w:r>
      </w:hyperlink>
    </w:p>
    <w:p w14:paraId="108FBA95" w14:textId="274D8483" w:rsidR="00A6590F" w:rsidRDefault="003C6292">
      <w:pPr>
        <w:pStyle w:val="TOC3"/>
        <w:rPr>
          <w:rFonts w:asciiTheme="minorHAnsi" w:hAnsiTheme="minorHAnsi" w:cstheme="minorBidi"/>
          <w:b w:val="0"/>
          <w:i w:val="0"/>
          <w:iCs w:val="0"/>
          <w:sz w:val="22"/>
          <w:szCs w:val="22"/>
        </w:rPr>
      </w:pPr>
      <w:hyperlink w:anchor="_Toc82524358" w:history="1">
        <w:r w:rsidR="00A6590F" w:rsidRPr="0069371E">
          <w:rPr>
            <w:rStyle w:val="Hyperlink"/>
          </w:rPr>
          <w:t>4.1.9</w:t>
        </w:r>
        <w:r w:rsidR="00A6590F">
          <w:rPr>
            <w:rFonts w:asciiTheme="minorHAnsi" w:hAnsiTheme="minorHAnsi" w:cstheme="minorBidi"/>
            <w:b w:val="0"/>
            <w:i w:val="0"/>
            <w:iCs w:val="0"/>
            <w:sz w:val="22"/>
            <w:szCs w:val="22"/>
          </w:rPr>
          <w:tab/>
        </w:r>
        <w:r w:rsidR="00A6590F" w:rsidRPr="0069371E">
          <w:rPr>
            <w:rStyle w:val="Hyperlink"/>
          </w:rPr>
          <w:t xml:space="preserve"> Frosted Elfin Butterfly Surveys and Management</w:t>
        </w:r>
        <w:r w:rsidR="00A6590F">
          <w:rPr>
            <w:webHidden/>
          </w:rPr>
          <w:tab/>
        </w:r>
        <w:r w:rsidR="00A6590F">
          <w:rPr>
            <w:webHidden/>
          </w:rPr>
          <w:fldChar w:fldCharType="begin"/>
        </w:r>
        <w:r w:rsidR="00A6590F">
          <w:rPr>
            <w:webHidden/>
          </w:rPr>
          <w:instrText xml:space="preserve"> PAGEREF _Toc82524358 \h </w:instrText>
        </w:r>
        <w:r w:rsidR="00A6590F">
          <w:rPr>
            <w:webHidden/>
          </w:rPr>
        </w:r>
        <w:r w:rsidR="00A6590F">
          <w:rPr>
            <w:webHidden/>
          </w:rPr>
          <w:fldChar w:fldCharType="separate"/>
        </w:r>
        <w:r w:rsidR="00A6590F">
          <w:rPr>
            <w:webHidden/>
          </w:rPr>
          <w:t>64</w:t>
        </w:r>
        <w:r w:rsidR="00A6590F">
          <w:rPr>
            <w:webHidden/>
          </w:rPr>
          <w:fldChar w:fldCharType="end"/>
        </w:r>
      </w:hyperlink>
    </w:p>
    <w:p w14:paraId="74F59089" w14:textId="6E54F1F5" w:rsidR="00A6590F" w:rsidRDefault="003C6292">
      <w:pPr>
        <w:pStyle w:val="TOC3"/>
        <w:rPr>
          <w:rFonts w:asciiTheme="minorHAnsi" w:hAnsiTheme="minorHAnsi" w:cstheme="minorBidi"/>
          <w:b w:val="0"/>
          <w:i w:val="0"/>
          <w:iCs w:val="0"/>
          <w:sz w:val="22"/>
          <w:szCs w:val="22"/>
        </w:rPr>
      </w:pPr>
      <w:hyperlink w:anchor="_Toc82524359" w:history="1">
        <w:r w:rsidR="00A6590F" w:rsidRPr="0069371E">
          <w:rPr>
            <w:rStyle w:val="Hyperlink"/>
          </w:rPr>
          <w:t>4.1.10</w:t>
        </w:r>
        <w:r w:rsidR="00A6590F">
          <w:rPr>
            <w:rFonts w:asciiTheme="minorHAnsi" w:hAnsiTheme="minorHAnsi" w:cstheme="minorBidi"/>
            <w:b w:val="0"/>
            <w:i w:val="0"/>
            <w:iCs w:val="0"/>
            <w:sz w:val="22"/>
            <w:szCs w:val="22"/>
          </w:rPr>
          <w:tab/>
        </w:r>
        <w:r w:rsidR="00A6590F" w:rsidRPr="0069371E">
          <w:rPr>
            <w:rStyle w:val="Hyperlink"/>
          </w:rPr>
          <w:t xml:space="preserve"> Golden-Winged Warbler Surveys and Management</w:t>
        </w:r>
        <w:r w:rsidR="00A6590F">
          <w:rPr>
            <w:webHidden/>
          </w:rPr>
          <w:tab/>
        </w:r>
        <w:r w:rsidR="00A6590F">
          <w:rPr>
            <w:webHidden/>
          </w:rPr>
          <w:fldChar w:fldCharType="begin"/>
        </w:r>
        <w:r w:rsidR="00A6590F">
          <w:rPr>
            <w:webHidden/>
          </w:rPr>
          <w:instrText xml:space="preserve"> PAGEREF _Toc82524359 \h </w:instrText>
        </w:r>
        <w:r w:rsidR="00A6590F">
          <w:rPr>
            <w:webHidden/>
          </w:rPr>
        </w:r>
        <w:r w:rsidR="00A6590F">
          <w:rPr>
            <w:webHidden/>
          </w:rPr>
          <w:fldChar w:fldCharType="separate"/>
        </w:r>
        <w:r w:rsidR="00A6590F">
          <w:rPr>
            <w:webHidden/>
          </w:rPr>
          <w:t>64</w:t>
        </w:r>
        <w:r w:rsidR="00A6590F">
          <w:rPr>
            <w:webHidden/>
          </w:rPr>
          <w:fldChar w:fldCharType="end"/>
        </w:r>
      </w:hyperlink>
    </w:p>
    <w:p w14:paraId="0BB6D0A2" w14:textId="7F4A2F11" w:rsidR="00A6590F" w:rsidRDefault="003C6292">
      <w:pPr>
        <w:pStyle w:val="TOC3"/>
        <w:rPr>
          <w:rFonts w:asciiTheme="minorHAnsi" w:hAnsiTheme="minorHAnsi" w:cstheme="minorBidi"/>
          <w:b w:val="0"/>
          <w:i w:val="0"/>
          <w:iCs w:val="0"/>
          <w:sz w:val="22"/>
          <w:szCs w:val="22"/>
        </w:rPr>
      </w:pPr>
      <w:hyperlink w:anchor="_Toc82524360" w:history="1">
        <w:r w:rsidR="00A6590F" w:rsidRPr="0069371E">
          <w:rPr>
            <w:rStyle w:val="Hyperlink"/>
          </w:rPr>
          <w:t>4.1.11</w:t>
        </w:r>
        <w:r w:rsidR="00A6590F">
          <w:rPr>
            <w:rFonts w:asciiTheme="minorHAnsi" w:hAnsiTheme="minorHAnsi" w:cstheme="minorBidi"/>
            <w:b w:val="0"/>
            <w:i w:val="0"/>
            <w:iCs w:val="0"/>
            <w:sz w:val="22"/>
            <w:szCs w:val="22"/>
          </w:rPr>
          <w:tab/>
        </w:r>
        <w:r w:rsidR="00A6590F" w:rsidRPr="0069371E">
          <w:rPr>
            <w:rStyle w:val="Hyperlink"/>
          </w:rPr>
          <w:t xml:space="preserve"> Little Brown Bat Surveys and Management</w:t>
        </w:r>
        <w:r w:rsidR="00A6590F">
          <w:rPr>
            <w:webHidden/>
          </w:rPr>
          <w:tab/>
        </w:r>
        <w:r w:rsidR="00A6590F">
          <w:rPr>
            <w:webHidden/>
          </w:rPr>
          <w:fldChar w:fldCharType="begin"/>
        </w:r>
        <w:r w:rsidR="00A6590F">
          <w:rPr>
            <w:webHidden/>
          </w:rPr>
          <w:instrText xml:space="preserve"> PAGEREF _Toc82524360 \h </w:instrText>
        </w:r>
        <w:r w:rsidR="00A6590F">
          <w:rPr>
            <w:webHidden/>
          </w:rPr>
        </w:r>
        <w:r w:rsidR="00A6590F">
          <w:rPr>
            <w:webHidden/>
          </w:rPr>
          <w:fldChar w:fldCharType="separate"/>
        </w:r>
        <w:r w:rsidR="00A6590F">
          <w:rPr>
            <w:webHidden/>
          </w:rPr>
          <w:t>65</w:t>
        </w:r>
        <w:r w:rsidR="00A6590F">
          <w:rPr>
            <w:webHidden/>
          </w:rPr>
          <w:fldChar w:fldCharType="end"/>
        </w:r>
      </w:hyperlink>
    </w:p>
    <w:p w14:paraId="7F6E89E0" w14:textId="7DE92363" w:rsidR="00A6590F" w:rsidRDefault="003C6292">
      <w:pPr>
        <w:pStyle w:val="TOC3"/>
        <w:rPr>
          <w:rFonts w:asciiTheme="minorHAnsi" w:hAnsiTheme="minorHAnsi" w:cstheme="minorBidi"/>
          <w:b w:val="0"/>
          <w:i w:val="0"/>
          <w:iCs w:val="0"/>
          <w:sz w:val="22"/>
          <w:szCs w:val="22"/>
        </w:rPr>
      </w:pPr>
      <w:hyperlink w:anchor="_Toc82524361" w:history="1">
        <w:r w:rsidR="00A6590F" w:rsidRPr="0069371E">
          <w:rPr>
            <w:rStyle w:val="Hyperlink"/>
          </w:rPr>
          <w:t>4.1.12</w:t>
        </w:r>
        <w:r w:rsidR="00A6590F">
          <w:rPr>
            <w:rFonts w:asciiTheme="minorHAnsi" w:hAnsiTheme="minorHAnsi" w:cstheme="minorBidi"/>
            <w:b w:val="0"/>
            <w:i w:val="0"/>
            <w:iCs w:val="0"/>
            <w:sz w:val="22"/>
            <w:szCs w:val="22"/>
          </w:rPr>
          <w:tab/>
        </w:r>
        <w:r w:rsidR="00A6590F" w:rsidRPr="0069371E">
          <w:rPr>
            <w:rStyle w:val="Hyperlink"/>
          </w:rPr>
          <w:t xml:space="preserve"> Tri-Colored Bat Surveys and Management</w:t>
        </w:r>
        <w:r w:rsidR="00A6590F">
          <w:rPr>
            <w:webHidden/>
          </w:rPr>
          <w:tab/>
        </w:r>
        <w:r w:rsidR="00A6590F">
          <w:rPr>
            <w:webHidden/>
          </w:rPr>
          <w:fldChar w:fldCharType="begin"/>
        </w:r>
        <w:r w:rsidR="00A6590F">
          <w:rPr>
            <w:webHidden/>
          </w:rPr>
          <w:instrText xml:space="preserve"> PAGEREF _Toc82524361 \h </w:instrText>
        </w:r>
        <w:r w:rsidR="00A6590F">
          <w:rPr>
            <w:webHidden/>
          </w:rPr>
        </w:r>
        <w:r w:rsidR="00A6590F">
          <w:rPr>
            <w:webHidden/>
          </w:rPr>
          <w:fldChar w:fldCharType="separate"/>
        </w:r>
        <w:r w:rsidR="00A6590F">
          <w:rPr>
            <w:webHidden/>
          </w:rPr>
          <w:t>65</w:t>
        </w:r>
        <w:r w:rsidR="00A6590F">
          <w:rPr>
            <w:webHidden/>
          </w:rPr>
          <w:fldChar w:fldCharType="end"/>
        </w:r>
      </w:hyperlink>
    </w:p>
    <w:p w14:paraId="4EAC4AF6" w14:textId="306E64B9" w:rsidR="00A6590F" w:rsidRDefault="003C6292">
      <w:pPr>
        <w:pStyle w:val="TOC3"/>
        <w:rPr>
          <w:rFonts w:asciiTheme="minorHAnsi" w:hAnsiTheme="minorHAnsi" w:cstheme="minorBidi"/>
          <w:b w:val="0"/>
          <w:i w:val="0"/>
          <w:iCs w:val="0"/>
          <w:sz w:val="22"/>
          <w:szCs w:val="22"/>
        </w:rPr>
      </w:pPr>
      <w:hyperlink w:anchor="_Toc82524362" w:history="1">
        <w:r w:rsidR="00A6590F" w:rsidRPr="0069371E">
          <w:rPr>
            <w:rStyle w:val="Hyperlink"/>
          </w:rPr>
          <w:t>4.1.13</w:t>
        </w:r>
        <w:r w:rsidR="00A6590F">
          <w:rPr>
            <w:rFonts w:asciiTheme="minorHAnsi" w:hAnsiTheme="minorHAnsi" w:cstheme="minorBidi"/>
            <w:b w:val="0"/>
            <w:i w:val="0"/>
            <w:iCs w:val="0"/>
            <w:sz w:val="22"/>
            <w:szCs w:val="22"/>
          </w:rPr>
          <w:tab/>
        </w:r>
        <w:r w:rsidR="00A6590F" w:rsidRPr="0069371E">
          <w:rPr>
            <w:rStyle w:val="Hyperlink"/>
          </w:rPr>
          <w:t xml:space="preserve"> Ottoe Skipper Butterfly Surveys and Management</w:t>
        </w:r>
        <w:r w:rsidR="00A6590F">
          <w:rPr>
            <w:webHidden/>
          </w:rPr>
          <w:tab/>
        </w:r>
        <w:r w:rsidR="00A6590F">
          <w:rPr>
            <w:webHidden/>
          </w:rPr>
          <w:fldChar w:fldCharType="begin"/>
        </w:r>
        <w:r w:rsidR="00A6590F">
          <w:rPr>
            <w:webHidden/>
          </w:rPr>
          <w:instrText xml:space="preserve"> PAGEREF _Toc82524362 \h </w:instrText>
        </w:r>
        <w:r w:rsidR="00A6590F">
          <w:rPr>
            <w:webHidden/>
          </w:rPr>
        </w:r>
        <w:r w:rsidR="00A6590F">
          <w:rPr>
            <w:webHidden/>
          </w:rPr>
          <w:fldChar w:fldCharType="separate"/>
        </w:r>
        <w:r w:rsidR="00A6590F">
          <w:rPr>
            <w:webHidden/>
          </w:rPr>
          <w:t>65</w:t>
        </w:r>
        <w:r w:rsidR="00A6590F">
          <w:rPr>
            <w:webHidden/>
          </w:rPr>
          <w:fldChar w:fldCharType="end"/>
        </w:r>
      </w:hyperlink>
    </w:p>
    <w:p w14:paraId="42C4B17C" w14:textId="71FCA695" w:rsidR="00A6590F" w:rsidRDefault="003C6292">
      <w:pPr>
        <w:pStyle w:val="TOC3"/>
        <w:rPr>
          <w:rFonts w:asciiTheme="minorHAnsi" w:hAnsiTheme="minorHAnsi" w:cstheme="minorBidi"/>
          <w:b w:val="0"/>
          <w:i w:val="0"/>
          <w:iCs w:val="0"/>
          <w:sz w:val="22"/>
          <w:szCs w:val="22"/>
        </w:rPr>
      </w:pPr>
      <w:hyperlink w:anchor="_Toc82524363" w:history="1">
        <w:r w:rsidR="00A6590F" w:rsidRPr="0069371E">
          <w:rPr>
            <w:rStyle w:val="Hyperlink"/>
            <w:bCs/>
          </w:rPr>
          <w:t>4.1.14</w:t>
        </w:r>
        <w:r w:rsidR="00A6590F">
          <w:rPr>
            <w:rFonts w:asciiTheme="minorHAnsi" w:hAnsiTheme="minorHAnsi" w:cstheme="minorBidi"/>
            <w:b w:val="0"/>
            <w:i w:val="0"/>
            <w:iCs w:val="0"/>
            <w:sz w:val="22"/>
            <w:szCs w:val="22"/>
          </w:rPr>
          <w:tab/>
        </w:r>
        <w:r w:rsidR="00A6590F" w:rsidRPr="0069371E">
          <w:rPr>
            <w:rStyle w:val="Hyperlink"/>
            <w:bCs/>
          </w:rPr>
          <w:t xml:space="preserve"> Phlox Moth Survey and Management</w:t>
        </w:r>
        <w:r w:rsidR="00A6590F">
          <w:rPr>
            <w:webHidden/>
          </w:rPr>
          <w:tab/>
        </w:r>
        <w:r w:rsidR="00A6590F">
          <w:rPr>
            <w:webHidden/>
          </w:rPr>
          <w:fldChar w:fldCharType="begin"/>
        </w:r>
        <w:r w:rsidR="00A6590F">
          <w:rPr>
            <w:webHidden/>
          </w:rPr>
          <w:instrText xml:space="preserve"> PAGEREF _Toc82524363 \h </w:instrText>
        </w:r>
        <w:r w:rsidR="00A6590F">
          <w:rPr>
            <w:webHidden/>
          </w:rPr>
        </w:r>
        <w:r w:rsidR="00A6590F">
          <w:rPr>
            <w:webHidden/>
          </w:rPr>
          <w:fldChar w:fldCharType="separate"/>
        </w:r>
        <w:r w:rsidR="00A6590F">
          <w:rPr>
            <w:webHidden/>
          </w:rPr>
          <w:t>66</w:t>
        </w:r>
        <w:r w:rsidR="00A6590F">
          <w:rPr>
            <w:webHidden/>
          </w:rPr>
          <w:fldChar w:fldCharType="end"/>
        </w:r>
      </w:hyperlink>
    </w:p>
    <w:p w14:paraId="0ED9AE07" w14:textId="2D14892A" w:rsidR="00A6590F" w:rsidRDefault="003C6292">
      <w:pPr>
        <w:pStyle w:val="TOC3"/>
        <w:rPr>
          <w:rFonts w:asciiTheme="minorHAnsi" w:hAnsiTheme="minorHAnsi" w:cstheme="minorBidi"/>
          <w:b w:val="0"/>
          <w:i w:val="0"/>
          <w:iCs w:val="0"/>
          <w:sz w:val="22"/>
          <w:szCs w:val="22"/>
        </w:rPr>
      </w:pPr>
      <w:hyperlink w:anchor="_Toc82524364" w:history="1">
        <w:r w:rsidR="00A6590F" w:rsidRPr="0069371E">
          <w:rPr>
            <w:rStyle w:val="Hyperlink"/>
          </w:rPr>
          <w:t>4.1.15</w:t>
        </w:r>
        <w:r w:rsidR="00A6590F">
          <w:rPr>
            <w:rFonts w:asciiTheme="minorHAnsi" w:hAnsiTheme="minorHAnsi" w:cstheme="minorBidi"/>
            <w:b w:val="0"/>
            <w:i w:val="0"/>
            <w:iCs w:val="0"/>
            <w:sz w:val="22"/>
            <w:szCs w:val="22"/>
          </w:rPr>
          <w:tab/>
        </w:r>
        <w:r w:rsidR="00A6590F" w:rsidRPr="0069371E">
          <w:rPr>
            <w:rStyle w:val="Hyperlink"/>
          </w:rPr>
          <w:t xml:space="preserve"> Bald Eagle Surveys and Management</w:t>
        </w:r>
        <w:r w:rsidR="00A6590F">
          <w:rPr>
            <w:webHidden/>
          </w:rPr>
          <w:tab/>
        </w:r>
        <w:r w:rsidR="00A6590F">
          <w:rPr>
            <w:webHidden/>
          </w:rPr>
          <w:fldChar w:fldCharType="begin"/>
        </w:r>
        <w:r w:rsidR="00A6590F">
          <w:rPr>
            <w:webHidden/>
          </w:rPr>
          <w:instrText xml:space="preserve"> PAGEREF _Toc82524364 \h </w:instrText>
        </w:r>
        <w:r w:rsidR="00A6590F">
          <w:rPr>
            <w:webHidden/>
          </w:rPr>
        </w:r>
        <w:r w:rsidR="00A6590F">
          <w:rPr>
            <w:webHidden/>
          </w:rPr>
          <w:fldChar w:fldCharType="separate"/>
        </w:r>
        <w:r w:rsidR="00A6590F">
          <w:rPr>
            <w:webHidden/>
          </w:rPr>
          <w:t>66</w:t>
        </w:r>
        <w:r w:rsidR="00A6590F">
          <w:rPr>
            <w:webHidden/>
          </w:rPr>
          <w:fldChar w:fldCharType="end"/>
        </w:r>
      </w:hyperlink>
    </w:p>
    <w:p w14:paraId="4FF5FD10" w14:textId="7FA4D995" w:rsidR="00A6590F" w:rsidRDefault="003C6292">
      <w:pPr>
        <w:pStyle w:val="TOC3"/>
        <w:rPr>
          <w:rFonts w:asciiTheme="minorHAnsi" w:hAnsiTheme="minorHAnsi" w:cstheme="minorBidi"/>
          <w:b w:val="0"/>
          <w:i w:val="0"/>
          <w:iCs w:val="0"/>
          <w:sz w:val="22"/>
          <w:szCs w:val="22"/>
        </w:rPr>
      </w:pPr>
      <w:hyperlink w:anchor="_Toc82524365" w:history="1">
        <w:r w:rsidR="00A6590F" w:rsidRPr="0069371E">
          <w:rPr>
            <w:rStyle w:val="Hyperlink"/>
          </w:rPr>
          <w:t>4.1.16</w:t>
        </w:r>
        <w:r w:rsidR="00A6590F">
          <w:rPr>
            <w:rFonts w:asciiTheme="minorHAnsi" w:hAnsiTheme="minorHAnsi" w:cstheme="minorBidi"/>
            <w:b w:val="0"/>
            <w:i w:val="0"/>
            <w:iCs w:val="0"/>
            <w:sz w:val="22"/>
            <w:szCs w:val="22"/>
          </w:rPr>
          <w:tab/>
        </w:r>
        <w:r w:rsidR="00A6590F" w:rsidRPr="0069371E">
          <w:rPr>
            <w:rStyle w:val="Hyperlink"/>
          </w:rPr>
          <w:t xml:space="preserve"> Cerulean Warbler Surveys and Management</w:t>
        </w:r>
        <w:r w:rsidR="00A6590F">
          <w:rPr>
            <w:webHidden/>
          </w:rPr>
          <w:tab/>
        </w:r>
        <w:r w:rsidR="00A6590F">
          <w:rPr>
            <w:webHidden/>
          </w:rPr>
          <w:fldChar w:fldCharType="begin"/>
        </w:r>
        <w:r w:rsidR="00A6590F">
          <w:rPr>
            <w:webHidden/>
          </w:rPr>
          <w:instrText xml:space="preserve"> PAGEREF _Toc82524365 \h </w:instrText>
        </w:r>
        <w:r w:rsidR="00A6590F">
          <w:rPr>
            <w:webHidden/>
          </w:rPr>
        </w:r>
        <w:r w:rsidR="00A6590F">
          <w:rPr>
            <w:webHidden/>
          </w:rPr>
          <w:fldChar w:fldCharType="separate"/>
        </w:r>
        <w:r w:rsidR="00A6590F">
          <w:rPr>
            <w:webHidden/>
          </w:rPr>
          <w:t>66</w:t>
        </w:r>
        <w:r w:rsidR="00A6590F">
          <w:rPr>
            <w:webHidden/>
          </w:rPr>
          <w:fldChar w:fldCharType="end"/>
        </w:r>
      </w:hyperlink>
    </w:p>
    <w:p w14:paraId="2AFA2355" w14:textId="1816B716" w:rsidR="00A6590F" w:rsidRDefault="003C6292">
      <w:pPr>
        <w:pStyle w:val="TOC3"/>
        <w:rPr>
          <w:rFonts w:asciiTheme="minorHAnsi" w:hAnsiTheme="minorHAnsi" w:cstheme="minorBidi"/>
          <w:b w:val="0"/>
          <w:i w:val="0"/>
          <w:iCs w:val="0"/>
          <w:sz w:val="22"/>
          <w:szCs w:val="22"/>
        </w:rPr>
      </w:pPr>
      <w:hyperlink w:anchor="_Toc82524366" w:history="1">
        <w:r w:rsidR="00A6590F" w:rsidRPr="0069371E">
          <w:rPr>
            <w:rStyle w:val="Hyperlink"/>
          </w:rPr>
          <w:t>4.1.17</w:t>
        </w:r>
        <w:r w:rsidR="00A6590F">
          <w:rPr>
            <w:rFonts w:asciiTheme="minorHAnsi" w:hAnsiTheme="minorHAnsi" w:cstheme="minorBidi"/>
            <w:b w:val="0"/>
            <w:i w:val="0"/>
            <w:iCs w:val="0"/>
            <w:sz w:val="22"/>
            <w:szCs w:val="22"/>
          </w:rPr>
          <w:tab/>
        </w:r>
        <w:r w:rsidR="00A6590F" w:rsidRPr="0069371E">
          <w:rPr>
            <w:rStyle w:val="Hyperlink"/>
          </w:rPr>
          <w:t xml:space="preserve"> Henslow’s Sparrow Surveys and Management</w:t>
        </w:r>
        <w:r w:rsidR="00A6590F">
          <w:rPr>
            <w:webHidden/>
          </w:rPr>
          <w:tab/>
        </w:r>
        <w:r w:rsidR="00A6590F">
          <w:rPr>
            <w:webHidden/>
          </w:rPr>
          <w:fldChar w:fldCharType="begin"/>
        </w:r>
        <w:r w:rsidR="00A6590F">
          <w:rPr>
            <w:webHidden/>
          </w:rPr>
          <w:instrText xml:space="preserve"> PAGEREF _Toc82524366 \h </w:instrText>
        </w:r>
        <w:r w:rsidR="00A6590F">
          <w:rPr>
            <w:webHidden/>
          </w:rPr>
        </w:r>
        <w:r w:rsidR="00A6590F">
          <w:rPr>
            <w:webHidden/>
          </w:rPr>
          <w:fldChar w:fldCharType="separate"/>
        </w:r>
        <w:r w:rsidR="00A6590F">
          <w:rPr>
            <w:webHidden/>
          </w:rPr>
          <w:t>66</w:t>
        </w:r>
        <w:r w:rsidR="00A6590F">
          <w:rPr>
            <w:webHidden/>
          </w:rPr>
          <w:fldChar w:fldCharType="end"/>
        </w:r>
      </w:hyperlink>
    </w:p>
    <w:p w14:paraId="592A4985" w14:textId="410441E6" w:rsidR="00A6590F" w:rsidRDefault="003C6292">
      <w:pPr>
        <w:pStyle w:val="TOC3"/>
        <w:rPr>
          <w:rFonts w:asciiTheme="minorHAnsi" w:hAnsiTheme="minorHAnsi" w:cstheme="minorBidi"/>
          <w:b w:val="0"/>
          <w:i w:val="0"/>
          <w:iCs w:val="0"/>
          <w:sz w:val="22"/>
          <w:szCs w:val="22"/>
        </w:rPr>
      </w:pPr>
      <w:hyperlink w:anchor="_Toc82524367" w:history="1">
        <w:r w:rsidR="00A6590F" w:rsidRPr="0069371E">
          <w:rPr>
            <w:rStyle w:val="Hyperlink"/>
            <w:bCs/>
          </w:rPr>
          <w:t>4.1.18</w:t>
        </w:r>
        <w:r w:rsidR="00A6590F">
          <w:rPr>
            <w:rFonts w:asciiTheme="minorHAnsi" w:hAnsiTheme="minorHAnsi" w:cstheme="minorBidi"/>
            <w:b w:val="0"/>
            <w:i w:val="0"/>
            <w:iCs w:val="0"/>
            <w:sz w:val="22"/>
            <w:szCs w:val="22"/>
          </w:rPr>
          <w:tab/>
        </w:r>
        <w:r w:rsidR="00A6590F" w:rsidRPr="0069371E">
          <w:rPr>
            <w:rStyle w:val="Hyperlink"/>
            <w:bCs/>
          </w:rPr>
          <w:t xml:space="preserve"> Red-tailed Prairie Leafhopper Survey and Management</w:t>
        </w:r>
        <w:r w:rsidR="00A6590F">
          <w:rPr>
            <w:webHidden/>
          </w:rPr>
          <w:tab/>
        </w:r>
        <w:r w:rsidR="00A6590F">
          <w:rPr>
            <w:webHidden/>
          </w:rPr>
          <w:fldChar w:fldCharType="begin"/>
        </w:r>
        <w:r w:rsidR="00A6590F">
          <w:rPr>
            <w:webHidden/>
          </w:rPr>
          <w:instrText xml:space="preserve"> PAGEREF _Toc82524367 \h </w:instrText>
        </w:r>
        <w:r w:rsidR="00A6590F">
          <w:rPr>
            <w:webHidden/>
          </w:rPr>
        </w:r>
        <w:r w:rsidR="00A6590F">
          <w:rPr>
            <w:webHidden/>
          </w:rPr>
          <w:fldChar w:fldCharType="separate"/>
        </w:r>
        <w:r w:rsidR="00A6590F">
          <w:rPr>
            <w:webHidden/>
          </w:rPr>
          <w:t>66</w:t>
        </w:r>
        <w:r w:rsidR="00A6590F">
          <w:rPr>
            <w:webHidden/>
          </w:rPr>
          <w:fldChar w:fldCharType="end"/>
        </w:r>
      </w:hyperlink>
    </w:p>
    <w:p w14:paraId="465364C2" w14:textId="37B19E33" w:rsidR="00A6590F" w:rsidRDefault="003C6292">
      <w:pPr>
        <w:pStyle w:val="TOC3"/>
        <w:rPr>
          <w:rFonts w:asciiTheme="minorHAnsi" w:hAnsiTheme="minorHAnsi" w:cstheme="minorBidi"/>
          <w:b w:val="0"/>
          <w:i w:val="0"/>
          <w:iCs w:val="0"/>
          <w:sz w:val="22"/>
          <w:szCs w:val="22"/>
        </w:rPr>
      </w:pPr>
      <w:hyperlink w:anchor="_Toc82524368" w:history="1">
        <w:r w:rsidR="00A6590F" w:rsidRPr="0069371E">
          <w:rPr>
            <w:rStyle w:val="Hyperlink"/>
          </w:rPr>
          <w:t>4.1.19</w:t>
        </w:r>
        <w:r w:rsidR="00A6590F">
          <w:rPr>
            <w:rFonts w:asciiTheme="minorHAnsi" w:hAnsiTheme="minorHAnsi" w:cstheme="minorBidi"/>
            <w:b w:val="0"/>
            <w:i w:val="0"/>
            <w:iCs w:val="0"/>
            <w:sz w:val="22"/>
            <w:szCs w:val="22"/>
          </w:rPr>
          <w:tab/>
        </w:r>
        <w:r w:rsidR="00A6590F" w:rsidRPr="0069371E">
          <w:rPr>
            <w:rStyle w:val="Hyperlink"/>
          </w:rPr>
          <w:t xml:space="preserve"> Rough White Lettuce Surveys and Management</w:t>
        </w:r>
        <w:r w:rsidR="00A6590F">
          <w:rPr>
            <w:webHidden/>
          </w:rPr>
          <w:tab/>
        </w:r>
        <w:r w:rsidR="00A6590F">
          <w:rPr>
            <w:webHidden/>
          </w:rPr>
          <w:fldChar w:fldCharType="begin"/>
        </w:r>
        <w:r w:rsidR="00A6590F">
          <w:rPr>
            <w:webHidden/>
          </w:rPr>
          <w:instrText xml:space="preserve"> PAGEREF _Toc82524368 \h </w:instrText>
        </w:r>
        <w:r w:rsidR="00A6590F">
          <w:rPr>
            <w:webHidden/>
          </w:rPr>
        </w:r>
        <w:r w:rsidR="00A6590F">
          <w:rPr>
            <w:webHidden/>
          </w:rPr>
          <w:fldChar w:fldCharType="separate"/>
        </w:r>
        <w:r w:rsidR="00A6590F">
          <w:rPr>
            <w:webHidden/>
          </w:rPr>
          <w:t>67</w:t>
        </w:r>
        <w:r w:rsidR="00A6590F">
          <w:rPr>
            <w:webHidden/>
          </w:rPr>
          <w:fldChar w:fldCharType="end"/>
        </w:r>
      </w:hyperlink>
    </w:p>
    <w:p w14:paraId="084D4078" w14:textId="2D8B6FE0" w:rsidR="00A6590F" w:rsidRDefault="003C6292">
      <w:pPr>
        <w:pStyle w:val="TOC3"/>
        <w:rPr>
          <w:rFonts w:asciiTheme="minorHAnsi" w:hAnsiTheme="minorHAnsi" w:cstheme="minorBidi"/>
          <w:b w:val="0"/>
          <w:i w:val="0"/>
          <w:iCs w:val="0"/>
          <w:sz w:val="22"/>
          <w:szCs w:val="22"/>
        </w:rPr>
      </w:pPr>
      <w:hyperlink w:anchor="_Toc82524369" w:history="1">
        <w:r w:rsidR="00A6590F" w:rsidRPr="0069371E">
          <w:rPr>
            <w:rStyle w:val="Hyperlink"/>
          </w:rPr>
          <w:t>4.1.20</w:t>
        </w:r>
        <w:r w:rsidR="00A6590F">
          <w:rPr>
            <w:rFonts w:asciiTheme="minorHAnsi" w:hAnsiTheme="minorHAnsi" w:cstheme="minorBidi"/>
            <w:b w:val="0"/>
            <w:i w:val="0"/>
            <w:iCs w:val="0"/>
            <w:sz w:val="22"/>
            <w:szCs w:val="22"/>
          </w:rPr>
          <w:tab/>
        </w:r>
        <w:r w:rsidR="00A6590F" w:rsidRPr="0069371E">
          <w:rPr>
            <w:rStyle w:val="Hyperlink"/>
          </w:rPr>
          <w:t xml:space="preserve"> Eastern Massasauga Rattlesnake Surveys and Management</w:t>
        </w:r>
        <w:r w:rsidR="00A6590F">
          <w:rPr>
            <w:webHidden/>
          </w:rPr>
          <w:tab/>
        </w:r>
        <w:r w:rsidR="00A6590F">
          <w:rPr>
            <w:webHidden/>
          </w:rPr>
          <w:fldChar w:fldCharType="begin"/>
        </w:r>
        <w:r w:rsidR="00A6590F">
          <w:rPr>
            <w:webHidden/>
          </w:rPr>
          <w:instrText xml:space="preserve"> PAGEREF _Toc82524369 \h </w:instrText>
        </w:r>
        <w:r w:rsidR="00A6590F">
          <w:rPr>
            <w:webHidden/>
          </w:rPr>
        </w:r>
        <w:r w:rsidR="00A6590F">
          <w:rPr>
            <w:webHidden/>
          </w:rPr>
          <w:fldChar w:fldCharType="separate"/>
        </w:r>
        <w:r w:rsidR="00A6590F">
          <w:rPr>
            <w:webHidden/>
          </w:rPr>
          <w:t>67</w:t>
        </w:r>
        <w:r w:rsidR="00A6590F">
          <w:rPr>
            <w:webHidden/>
          </w:rPr>
          <w:fldChar w:fldCharType="end"/>
        </w:r>
      </w:hyperlink>
    </w:p>
    <w:p w14:paraId="16AEF4D8" w14:textId="42CA1416" w:rsidR="00A6590F" w:rsidRDefault="003C6292">
      <w:pPr>
        <w:pStyle w:val="TOC3"/>
        <w:rPr>
          <w:rFonts w:asciiTheme="minorHAnsi" w:hAnsiTheme="minorHAnsi" w:cstheme="minorBidi"/>
          <w:b w:val="0"/>
          <w:i w:val="0"/>
          <w:iCs w:val="0"/>
          <w:sz w:val="22"/>
          <w:szCs w:val="22"/>
        </w:rPr>
      </w:pPr>
      <w:hyperlink w:anchor="_Toc82524370" w:history="1">
        <w:r w:rsidR="00A6590F" w:rsidRPr="0069371E">
          <w:rPr>
            <w:rStyle w:val="Hyperlink"/>
          </w:rPr>
          <w:t>4.1.21</w:t>
        </w:r>
        <w:r w:rsidR="00A6590F">
          <w:rPr>
            <w:rFonts w:asciiTheme="minorHAnsi" w:hAnsiTheme="minorHAnsi" w:cstheme="minorBidi"/>
            <w:b w:val="0"/>
            <w:i w:val="0"/>
            <w:iCs w:val="0"/>
            <w:sz w:val="22"/>
            <w:szCs w:val="22"/>
          </w:rPr>
          <w:tab/>
        </w:r>
        <w:r w:rsidR="00A6590F" w:rsidRPr="0069371E">
          <w:rPr>
            <w:rStyle w:val="Hyperlink"/>
          </w:rPr>
          <w:t xml:space="preserve"> Bullsnake Surveys and Management</w:t>
        </w:r>
        <w:r w:rsidR="00A6590F">
          <w:rPr>
            <w:webHidden/>
          </w:rPr>
          <w:tab/>
        </w:r>
        <w:r w:rsidR="00A6590F">
          <w:rPr>
            <w:webHidden/>
          </w:rPr>
          <w:fldChar w:fldCharType="begin"/>
        </w:r>
        <w:r w:rsidR="00A6590F">
          <w:rPr>
            <w:webHidden/>
          </w:rPr>
          <w:instrText xml:space="preserve"> PAGEREF _Toc82524370 \h </w:instrText>
        </w:r>
        <w:r w:rsidR="00A6590F">
          <w:rPr>
            <w:webHidden/>
          </w:rPr>
        </w:r>
        <w:r w:rsidR="00A6590F">
          <w:rPr>
            <w:webHidden/>
          </w:rPr>
          <w:fldChar w:fldCharType="separate"/>
        </w:r>
        <w:r w:rsidR="00A6590F">
          <w:rPr>
            <w:webHidden/>
          </w:rPr>
          <w:t>67</w:t>
        </w:r>
        <w:r w:rsidR="00A6590F">
          <w:rPr>
            <w:webHidden/>
          </w:rPr>
          <w:fldChar w:fldCharType="end"/>
        </w:r>
      </w:hyperlink>
    </w:p>
    <w:p w14:paraId="50F3AD41" w14:textId="705B3C9D" w:rsidR="00A6590F" w:rsidRDefault="003C6292">
      <w:pPr>
        <w:pStyle w:val="TOC2"/>
        <w:rPr>
          <w:rFonts w:asciiTheme="minorHAnsi" w:eastAsiaTheme="minorEastAsia" w:hAnsiTheme="minorHAnsi" w:cstheme="minorBidi"/>
          <w:smallCaps w:val="0"/>
          <w:noProof/>
          <w:sz w:val="22"/>
          <w:szCs w:val="22"/>
        </w:rPr>
      </w:pPr>
      <w:hyperlink w:anchor="_Toc82524371" w:history="1">
        <w:r w:rsidR="00A6590F" w:rsidRPr="0069371E">
          <w:rPr>
            <w:rStyle w:val="Hyperlink"/>
            <w:b/>
            <w:bCs/>
            <w:noProof/>
          </w:rPr>
          <w:t>4.2</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Law Enforcement of Natural Resources Laws and Regulations</w:t>
        </w:r>
        <w:r w:rsidR="00A6590F">
          <w:rPr>
            <w:noProof/>
            <w:webHidden/>
          </w:rPr>
          <w:tab/>
        </w:r>
        <w:r w:rsidR="00A6590F">
          <w:rPr>
            <w:noProof/>
            <w:webHidden/>
          </w:rPr>
          <w:fldChar w:fldCharType="begin"/>
        </w:r>
        <w:r w:rsidR="00A6590F">
          <w:rPr>
            <w:noProof/>
            <w:webHidden/>
          </w:rPr>
          <w:instrText xml:space="preserve"> PAGEREF _Toc82524371 \h </w:instrText>
        </w:r>
        <w:r w:rsidR="00A6590F">
          <w:rPr>
            <w:noProof/>
            <w:webHidden/>
          </w:rPr>
        </w:r>
        <w:r w:rsidR="00A6590F">
          <w:rPr>
            <w:noProof/>
            <w:webHidden/>
          </w:rPr>
          <w:fldChar w:fldCharType="separate"/>
        </w:r>
        <w:r w:rsidR="00A6590F">
          <w:rPr>
            <w:noProof/>
            <w:webHidden/>
          </w:rPr>
          <w:t>67</w:t>
        </w:r>
        <w:r w:rsidR="00A6590F">
          <w:rPr>
            <w:noProof/>
            <w:webHidden/>
          </w:rPr>
          <w:fldChar w:fldCharType="end"/>
        </w:r>
      </w:hyperlink>
    </w:p>
    <w:p w14:paraId="2F4A6597" w14:textId="7742A732" w:rsidR="00A6590F" w:rsidRDefault="003C6292">
      <w:pPr>
        <w:pStyle w:val="TOC3"/>
        <w:rPr>
          <w:rFonts w:asciiTheme="minorHAnsi" w:hAnsiTheme="minorHAnsi" w:cstheme="minorBidi"/>
          <w:b w:val="0"/>
          <w:i w:val="0"/>
          <w:iCs w:val="0"/>
          <w:sz w:val="22"/>
          <w:szCs w:val="22"/>
        </w:rPr>
      </w:pPr>
      <w:hyperlink w:anchor="_Toc82524372" w:history="1">
        <w:r w:rsidR="00A6590F" w:rsidRPr="0069371E">
          <w:rPr>
            <w:rStyle w:val="Hyperlink"/>
            <w:bCs/>
          </w:rPr>
          <w:t>4.2.1</w:t>
        </w:r>
        <w:r w:rsidR="00A6590F">
          <w:rPr>
            <w:rFonts w:asciiTheme="minorHAnsi" w:hAnsiTheme="minorHAnsi" w:cstheme="minorBidi"/>
            <w:b w:val="0"/>
            <w:i w:val="0"/>
            <w:iCs w:val="0"/>
            <w:sz w:val="22"/>
            <w:szCs w:val="22"/>
          </w:rPr>
          <w:tab/>
        </w:r>
        <w:r w:rsidR="00A6590F" w:rsidRPr="0069371E">
          <w:rPr>
            <w:rStyle w:val="Hyperlink"/>
            <w:bCs/>
          </w:rPr>
          <w:t xml:space="preserve"> History and Authority</w:t>
        </w:r>
        <w:r w:rsidR="00A6590F">
          <w:rPr>
            <w:webHidden/>
          </w:rPr>
          <w:tab/>
        </w:r>
        <w:r w:rsidR="00A6590F">
          <w:rPr>
            <w:webHidden/>
          </w:rPr>
          <w:fldChar w:fldCharType="begin"/>
        </w:r>
        <w:r w:rsidR="00A6590F">
          <w:rPr>
            <w:webHidden/>
          </w:rPr>
          <w:instrText xml:space="preserve"> PAGEREF _Toc82524372 \h </w:instrText>
        </w:r>
        <w:r w:rsidR="00A6590F">
          <w:rPr>
            <w:webHidden/>
          </w:rPr>
        </w:r>
        <w:r w:rsidR="00A6590F">
          <w:rPr>
            <w:webHidden/>
          </w:rPr>
          <w:fldChar w:fldCharType="separate"/>
        </w:r>
        <w:r w:rsidR="00A6590F">
          <w:rPr>
            <w:webHidden/>
          </w:rPr>
          <w:t>67</w:t>
        </w:r>
        <w:r w:rsidR="00A6590F">
          <w:rPr>
            <w:webHidden/>
          </w:rPr>
          <w:fldChar w:fldCharType="end"/>
        </w:r>
      </w:hyperlink>
    </w:p>
    <w:p w14:paraId="54281690" w14:textId="66ED4875" w:rsidR="00A6590F" w:rsidRDefault="003C6292">
      <w:pPr>
        <w:pStyle w:val="TOC3"/>
        <w:rPr>
          <w:rFonts w:asciiTheme="minorHAnsi" w:hAnsiTheme="minorHAnsi" w:cstheme="minorBidi"/>
          <w:b w:val="0"/>
          <w:i w:val="0"/>
          <w:iCs w:val="0"/>
          <w:sz w:val="22"/>
          <w:szCs w:val="22"/>
        </w:rPr>
      </w:pPr>
      <w:hyperlink w:anchor="_Toc82524373" w:history="1">
        <w:r w:rsidR="00A6590F" w:rsidRPr="0069371E">
          <w:rPr>
            <w:rStyle w:val="Hyperlink"/>
            <w:bCs/>
          </w:rPr>
          <w:t>4.2.2</w:t>
        </w:r>
        <w:r w:rsidR="00A6590F">
          <w:rPr>
            <w:rFonts w:asciiTheme="minorHAnsi" w:hAnsiTheme="minorHAnsi" w:cstheme="minorBidi"/>
            <w:b w:val="0"/>
            <w:i w:val="0"/>
            <w:iCs w:val="0"/>
            <w:sz w:val="22"/>
            <w:szCs w:val="22"/>
          </w:rPr>
          <w:tab/>
        </w:r>
        <w:r w:rsidR="00A6590F" w:rsidRPr="0069371E">
          <w:rPr>
            <w:rStyle w:val="Hyperlink"/>
            <w:bCs/>
          </w:rPr>
          <w:t xml:space="preserve"> Jurisdiction</w:t>
        </w:r>
        <w:r w:rsidR="00A6590F">
          <w:rPr>
            <w:webHidden/>
          </w:rPr>
          <w:tab/>
        </w:r>
        <w:r w:rsidR="00A6590F">
          <w:rPr>
            <w:webHidden/>
          </w:rPr>
          <w:fldChar w:fldCharType="begin"/>
        </w:r>
        <w:r w:rsidR="00A6590F">
          <w:rPr>
            <w:webHidden/>
          </w:rPr>
          <w:instrText xml:space="preserve"> PAGEREF _Toc82524373 \h </w:instrText>
        </w:r>
        <w:r w:rsidR="00A6590F">
          <w:rPr>
            <w:webHidden/>
          </w:rPr>
        </w:r>
        <w:r w:rsidR="00A6590F">
          <w:rPr>
            <w:webHidden/>
          </w:rPr>
          <w:fldChar w:fldCharType="separate"/>
        </w:r>
        <w:r w:rsidR="00A6590F">
          <w:rPr>
            <w:webHidden/>
          </w:rPr>
          <w:t>68</w:t>
        </w:r>
        <w:r w:rsidR="00A6590F">
          <w:rPr>
            <w:webHidden/>
          </w:rPr>
          <w:fldChar w:fldCharType="end"/>
        </w:r>
      </w:hyperlink>
    </w:p>
    <w:p w14:paraId="20F681CF" w14:textId="1F305408" w:rsidR="00A6590F" w:rsidRDefault="003C6292">
      <w:pPr>
        <w:pStyle w:val="TOC3"/>
        <w:rPr>
          <w:rFonts w:asciiTheme="minorHAnsi" w:hAnsiTheme="minorHAnsi" w:cstheme="minorBidi"/>
          <w:b w:val="0"/>
          <w:i w:val="0"/>
          <w:iCs w:val="0"/>
          <w:sz w:val="22"/>
          <w:szCs w:val="22"/>
        </w:rPr>
      </w:pPr>
      <w:hyperlink w:anchor="_Toc82524374" w:history="1">
        <w:r w:rsidR="00A6590F" w:rsidRPr="0069371E">
          <w:rPr>
            <w:rStyle w:val="Hyperlink"/>
            <w:bCs/>
          </w:rPr>
          <w:t>4.2.3</w:t>
        </w:r>
        <w:r w:rsidR="00A6590F">
          <w:rPr>
            <w:rFonts w:asciiTheme="minorHAnsi" w:hAnsiTheme="minorHAnsi" w:cstheme="minorBidi"/>
            <w:b w:val="0"/>
            <w:i w:val="0"/>
            <w:iCs w:val="0"/>
            <w:sz w:val="22"/>
            <w:szCs w:val="22"/>
          </w:rPr>
          <w:tab/>
        </w:r>
        <w:r w:rsidR="00A6590F" w:rsidRPr="0069371E">
          <w:rPr>
            <w:rStyle w:val="Hyperlink"/>
            <w:bCs/>
          </w:rPr>
          <w:t xml:space="preserve"> Enforcement Activities</w:t>
        </w:r>
        <w:r w:rsidR="00A6590F">
          <w:rPr>
            <w:webHidden/>
          </w:rPr>
          <w:tab/>
        </w:r>
        <w:r w:rsidR="00A6590F">
          <w:rPr>
            <w:webHidden/>
          </w:rPr>
          <w:fldChar w:fldCharType="begin"/>
        </w:r>
        <w:r w:rsidR="00A6590F">
          <w:rPr>
            <w:webHidden/>
          </w:rPr>
          <w:instrText xml:space="preserve"> PAGEREF _Toc82524374 \h </w:instrText>
        </w:r>
        <w:r w:rsidR="00A6590F">
          <w:rPr>
            <w:webHidden/>
          </w:rPr>
        </w:r>
        <w:r w:rsidR="00A6590F">
          <w:rPr>
            <w:webHidden/>
          </w:rPr>
          <w:fldChar w:fldCharType="separate"/>
        </w:r>
        <w:r w:rsidR="00A6590F">
          <w:rPr>
            <w:webHidden/>
          </w:rPr>
          <w:t>68</w:t>
        </w:r>
        <w:r w:rsidR="00A6590F">
          <w:rPr>
            <w:webHidden/>
          </w:rPr>
          <w:fldChar w:fldCharType="end"/>
        </w:r>
      </w:hyperlink>
    </w:p>
    <w:p w14:paraId="2BDEA077" w14:textId="2DB9B4DA" w:rsidR="00A6590F" w:rsidRDefault="003C6292">
      <w:pPr>
        <w:pStyle w:val="TOC3"/>
        <w:rPr>
          <w:rFonts w:asciiTheme="minorHAnsi" w:hAnsiTheme="minorHAnsi" w:cstheme="minorBidi"/>
          <w:b w:val="0"/>
          <w:i w:val="0"/>
          <w:iCs w:val="0"/>
          <w:sz w:val="22"/>
          <w:szCs w:val="22"/>
        </w:rPr>
      </w:pPr>
      <w:hyperlink w:anchor="_Toc82524375" w:history="1">
        <w:r w:rsidR="00A6590F" w:rsidRPr="0069371E">
          <w:rPr>
            <w:rStyle w:val="Hyperlink"/>
            <w:bCs/>
          </w:rPr>
          <w:t>4.2.4</w:t>
        </w:r>
        <w:r w:rsidR="00A6590F">
          <w:rPr>
            <w:rFonts w:asciiTheme="minorHAnsi" w:hAnsiTheme="minorHAnsi" w:cstheme="minorBidi"/>
            <w:b w:val="0"/>
            <w:i w:val="0"/>
            <w:iCs w:val="0"/>
            <w:sz w:val="22"/>
            <w:szCs w:val="22"/>
          </w:rPr>
          <w:tab/>
        </w:r>
        <w:r w:rsidR="00A6590F" w:rsidRPr="0069371E">
          <w:rPr>
            <w:rStyle w:val="Hyperlink"/>
            <w:bCs/>
          </w:rPr>
          <w:t xml:space="preserve"> Training</w:t>
        </w:r>
        <w:r w:rsidR="00A6590F">
          <w:rPr>
            <w:webHidden/>
          </w:rPr>
          <w:tab/>
        </w:r>
        <w:r w:rsidR="00A6590F">
          <w:rPr>
            <w:webHidden/>
          </w:rPr>
          <w:fldChar w:fldCharType="begin"/>
        </w:r>
        <w:r w:rsidR="00A6590F">
          <w:rPr>
            <w:webHidden/>
          </w:rPr>
          <w:instrText xml:space="preserve"> PAGEREF _Toc82524375 \h </w:instrText>
        </w:r>
        <w:r w:rsidR="00A6590F">
          <w:rPr>
            <w:webHidden/>
          </w:rPr>
        </w:r>
        <w:r w:rsidR="00A6590F">
          <w:rPr>
            <w:webHidden/>
          </w:rPr>
          <w:fldChar w:fldCharType="separate"/>
        </w:r>
        <w:r w:rsidR="00A6590F">
          <w:rPr>
            <w:webHidden/>
          </w:rPr>
          <w:t>68</w:t>
        </w:r>
        <w:r w:rsidR="00A6590F">
          <w:rPr>
            <w:webHidden/>
          </w:rPr>
          <w:fldChar w:fldCharType="end"/>
        </w:r>
      </w:hyperlink>
    </w:p>
    <w:p w14:paraId="16BECCE6" w14:textId="7B971CDA" w:rsidR="00A6590F" w:rsidRDefault="003C6292">
      <w:pPr>
        <w:pStyle w:val="TOC3"/>
        <w:rPr>
          <w:rFonts w:asciiTheme="minorHAnsi" w:hAnsiTheme="minorHAnsi" w:cstheme="minorBidi"/>
          <w:b w:val="0"/>
          <w:i w:val="0"/>
          <w:iCs w:val="0"/>
          <w:sz w:val="22"/>
          <w:szCs w:val="22"/>
        </w:rPr>
      </w:pPr>
      <w:hyperlink w:anchor="_Toc82524376" w:history="1">
        <w:r w:rsidR="00A6590F" w:rsidRPr="0069371E">
          <w:rPr>
            <w:rStyle w:val="Hyperlink"/>
          </w:rPr>
          <w:t>4.2.5</w:t>
        </w:r>
        <w:r w:rsidR="00A6590F">
          <w:rPr>
            <w:rFonts w:asciiTheme="minorHAnsi" w:hAnsiTheme="minorHAnsi" w:cstheme="minorBidi"/>
            <w:b w:val="0"/>
            <w:i w:val="0"/>
            <w:iCs w:val="0"/>
            <w:sz w:val="22"/>
            <w:szCs w:val="22"/>
          </w:rPr>
          <w:tab/>
        </w:r>
        <w:r w:rsidR="00A6590F" w:rsidRPr="0069371E">
          <w:rPr>
            <w:rStyle w:val="Hyperlink"/>
          </w:rPr>
          <w:t xml:space="preserve"> CLEP Responsibilities</w:t>
        </w:r>
        <w:r w:rsidR="00A6590F">
          <w:rPr>
            <w:webHidden/>
          </w:rPr>
          <w:tab/>
        </w:r>
        <w:r w:rsidR="00A6590F">
          <w:rPr>
            <w:webHidden/>
          </w:rPr>
          <w:fldChar w:fldCharType="begin"/>
        </w:r>
        <w:r w:rsidR="00A6590F">
          <w:rPr>
            <w:webHidden/>
          </w:rPr>
          <w:instrText xml:space="preserve"> PAGEREF _Toc82524376 \h </w:instrText>
        </w:r>
        <w:r w:rsidR="00A6590F">
          <w:rPr>
            <w:webHidden/>
          </w:rPr>
        </w:r>
        <w:r w:rsidR="00A6590F">
          <w:rPr>
            <w:webHidden/>
          </w:rPr>
          <w:fldChar w:fldCharType="separate"/>
        </w:r>
        <w:r w:rsidR="00A6590F">
          <w:rPr>
            <w:webHidden/>
          </w:rPr>
          <w:t>69</w:t>
        </w:r>
        <w:r w:rsidR="00A6590F">
          <w:rPr>
            <w:webHidden/>
          </w:rPr>
          <w:fldChar w:fldCharType="end"/>
        </w:r>
      </w:hyperlink>
    </w:p>
    <w:p w14:paraId="30C75AF6" w14:textId="57DE4A8A" w:rsidR="00A6590F" w:rsidRDefault="003C6292">
      <w:pPr>
        <w:pStyle w:val="TOC2"/>
        <w:rPr>
          <w:rFonts w:asciiTheme="minorHAnsi" w:eastAsiaTheme="minorEastAsia" w:hAnsiTheme="minorHAnsi" w:cstheme="minorBidi"/>
          <w:smallCaps w:val="0"/>
          <w:noProof/>
          <w:sz w:val="22"/>
          <w:szCs w:val="22"/>
        </w:rPr>
      </w:pPr>
      <w:hyperlink w:anchor="_Toc82524377" w:history="1">
        <w:r w:rsidR="00A6590F" w:rsidRPr="0069371E">
          <w:rPr>
            <w:rStyle w:val="Hyperlink"/>
            <w:b/>
            <w:bCs/>
            <w:noProof/>
          </w:rPr>
          <w:t>4.3</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Wetlands Management</w:t>
        </w:r>
        <w:r w:rsidR="00A6590F">
          <w:rPr>
            <w:noProof/>
            <w:webHidden/>
          </w:rPr>
          <w:tab/>
        </w:r>
        <w:r w:rsidR="00A6590F">
          <w:rPr>
            <w:noProof/>
            <w:webHidden/>
          </w:rPr>
          <w:fldChar w:fldCharType="begin"/>
        </w:r>
        <w:r w:rsidR="00A6590F">
          <w:rPr>
            <w:noProof/>
            <w:webHidden/>
          </w:rPr>
          <w:instrText xml:space="preserve"> PAGEREF _Toc82524377 \h </w:instrText>
        </w:r>
        <w:r w:rsidR="00A6590F">
          <w:rPr>
            <w:noProof/>
            <w:webHidden/>
          </w:rPr>
        </w:r>
        <w:r w:rsidR="00A6590F">
          <w:rPr>
            <w:noProof/>
            <w:webHidden/>
          </w:rPr>
          <w:fldChar w:fldCharType="separate"/>
        </w:r>
        <w:r w:rsidR="00A6590F">
          <w:rPr>
            <w:noProof/>
            <w:webHidden/>
          </w:rPr>
          <w:t>69</w:t>
        </w:r>
        <w:r w:rsidR="00A6590F">
          <w:rPr>
            <w:noProof/>
            <w:webHidden/>
          </w:rPr>
          <w:fldChar w:fldCharType="end"/>
        </w:r>
      </w:hyperlink>
    </w:p>
    <w:p w14:paraId="6AF96D2D" w14:textId="647BD61A" w:rsidR="00A6590F" w:rsidRDefault="003C6292">
      <w:pPr>
        <w:pStyle w:val="TOC3"/>
        <w:rPr>
          <w:rFonts w:asciiTheme="minorHAnsi" w:hAnsiTheme="minorHAnsi" w:cstheme="minorBidi"/>
          <w:b w:val="0"/>
          <w:i w:val="0"/>
          <w:iCs w:val="0"/>
          <w:sz w:val="22"/>
          <w:szCs w:val="22"/>
        </w:rPr>
      </w:pPr>
      <w:hyperlink w:anchor="_Toc82524378" w:history="1">
        <w:r w:rsidR="00A6590F" w:rsidRPr="0069371E">
          <w:rPr>
            <w:rStyle w:val="Hyperlink"/>
            <w:bCs/>
          </w:rPr>
          <w:t>4.3.1</w:t>
        </w:r>
        <w:r w:rsidR="00A6590F">
          <w:rPr>
            <w:rFonts w:asciiTheme="minorHAnsi" w:hAnsiTheme="minorHAnsi" w:cstheme="minorBidi"/>
            <w:b w:val="0"/>
            <w:i w:val="0"/>
            <w:iCs w:val="0"/>
            <w:sz w:val="22"/>
            <w:szCs w:val="22"/>
          </w:rPr>
          <w:tab/>
        </w:r>
        <w:r w:rsidR="00A6590F" w:rsidRPr="0069371E">
          <w:rPr>
            <w:rStyle w:val="Hyperlink"/>
            <w:bCs/>
          </w:rPr>
          <w:t xml:space="preserve"> Management Activities</w:t>
        </w:r>
        <w:r w:rsidR="00A6590F">
          <w:rPr>
            <w:webHidden/>
          </w:rPr>
          <w:tab/>
        </w:r>
        <w:r w:rsidR="00A6590F">
          <w:rPr>
            <w:webHidden/>
          </w:rPr>
          <w:fldChar w:fldCharType="begin"/>
        </w:r>
        <w:r w:rsidR="00A6590F">
          <w:rPr>
            <w:webHidden/>
          </w:rPr>
          <w:instrText xml:space="preserve"> PAGEREF _Toc82524378 \h </w:instrText>
        </w:r>
        <w:r w:rsidR="00A6590F">
          <w:rPr>
            <w:webHidden/>
          </w:rPr>
        </w:r>
        <w:r w:rsidR="00A6590F">
          <w:rPr>
            <w:webHidden/>
          </w:rPr>
          <w:fldChar w:fldCharType="separate"/>
        </w:r>
        <w:r w:rsidR="00A6590F">
          <w:rPr>
            <w:webHidden/>
          </w:rPr>
          <w:t>70</w:t>
        </w:r>
        <w:r w:rsidR="00A6590F">
          <w:rPr>
            <w:webHidden/>
          </w:rPr>
          <w:fldChar w:fldCharType="end"/>
        </w:r>
      </w:hyperlink>
    </w:p>
    <w:p w14:paraId="7DDE4111" w14:textId="37188E46" w:rsidR="00A6590F" w:rsidRDefault="003C6292">
      <w:pPr>
        <w:pStyle w:val="TOC2"/>
        <w:rPr>
          <w:rFonts w:asciiTheme="minorHAnsi" w:eastAsiaTheme="minorEastAsia" w:hAnsiTheme="minorHAnsi" w:cstheme="minorBidi"/>
          <w:smallCaps w:val="0"/>
          <w:noProof/>
          <w:sz w:val="22"/>
          <w:szCs w:val="22"/>
        </w:rPr>
      </w:pPr>
      <w:hyperlink w:anchor="_Toc82524379" w:history="1">
        <w:r w:rsidR="00A6590F" w:rsidRPr="0069371E">
          <w:rPr>
            <w:rStyle w:val="Hyperlink"/>
            <w:b/>
            <w:noProof/>
          </w:rPr>
          <w:t>4.4</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Fisheries Program – Watershed Management</w:t>
        </w:r>
        <w:r w:rsidR="00A6590F">
          <w:rPr>
            <w:noProof/>
            <w:webHidden/>
          </w:rPr>
          <w:tab/>
        </w:r>
        <w:r w:rsidR="00A6590F">
          <w:rPr>
            <w:noProof/>
            <w:webHidden/>
          </w:rPr>
          <w:fldChar w:fldCharType="begin"/>
        </w:r>
        <w:r w:rsidR="00A6590F">
          <w:rPr>
            <w:noProof/>
            <w:webHidden/>
          </w:rPr>
          <w:instrText xml:space="preserve"> PAGEREF _Toc82524379 \h </w:instrText>
        </w:r>
        <w:r w:rsidR="00A6590F">
          <w:rPr>
            <w:noProof/>
            <w:webHidden/>
          </w:rPr>
        </w:r>
        <w:r w:rsidR="00A6590F">
          <w:rPr>
            <w:noProof/>
            <w:webHidden/>
          </w:rPr>
          <w:fldChar w:fldCharType="separate"/>
        </w:r>
        <w:r w:rsidR="00A6590F">
          <w:rPr>
            <w:noProof/>
            <w:webHidden/>
          </w:rPr>
          <w:t>70</w:t>
        </w:r>
        <w:r w:rsidR="00A6590F">
          <w:rPr>
            <w:noProof/>
            <w:webHidden/>
          </w:rPr>
          <w:fldChar w:fldCharType="end"/>
        </w:r>
      </w:hyperlink>
    </w:p>
    <w:p w14:paraId="527334C4" w14:textId="1F2B8081" w:rsidR="00A6590F" w:rsidRDefault="003C6292">
      <w:pPr>
        <w:pStyle w:val="TOC3"/>
        <w:rPr>
          <w:rFonts w:asciiTheme="minorHAnsi" w:hAnsiTheme="minorHAnsi" w:cstheme="minorBidi"/>
          <w:b w:val="0"/>
          <w:i w:val="0"/>
          <w:iCs w:val="0"/>
          <w:sz w:val="22"/>
          <w:szCs w:val="22"/>
        </w:rPr>
      </w:pPr>
      <w:hyperlink w:anchor="_Toc82524380" w:history="1">
        <w:r w:rsidR="00A6590F" w:rsidRPr="0069371E">
          <w:rPr>
            <w:rStyle w:val="Hyperlink"/>
            <w:bCs/>
          </w:rPr>
          <w:t>4.4.1</w:t>
        </w:r>
        <w:r w:rsidR="00A6590F">
          <w:rPr>
            <w:rFonts w:asciiTheme="minorHAnsi" w:hAnsiTheme="minorHAnsi" w:cstheme="minorBidi"/>
            <w:b w:val="0"/>
            <w:i w:val="0"/>
            <w:iCs w:val="0"/>
            <w:sz w:val="22"/>
            <w:szCs w:val="22"/>
          </w:rPr>
          <w:tab/>
        </w:r>
        <w:r w:rsidR="00A6590F" w:rsidRPr="0069371E">
          <w:rPr>
            <w:rStyle w:val="Hyperlink"/>
            <w:bCs/>
          </w:rPr>
          <w:t xml:space="preserve">  Management Activities</w:t>
        </w:r>
        <w:r w:rsidR="00A6590F">
          <w:rPr>
            <w:webHidden/>
          </w:rPr>
          <w:tab/>
        </w:r>
        <w:r w:rsidR="00A6590F">
          <w:rPr>
            <w:webHidden/>
          </w:rPr>
          <w:fldChar w:fldCharType="begin"/>
        </w:r>
        <w:r w:rsidR="00A6590F">
          <w:rPr>
            <w:webHidden/>
          </w:rPr>
          <w:instrText xml:space="preserve"> PAGEREF _Toc82524380 \h </w:instrText>
        </w:r>
        <w:r w:rsidR="00A6590F">
          <w:rPr>
            <w:webHidden/>
          </w:rPr>
        </w:r>
        <w:r w:rsidR="00A6590F">
          <w:rPr>
            <w:webHidden/>
          </w:rPr>
          <w:fldChar w:fldCharType="separate"/>
        </w:r>
        <w:r w:rsidR="00A6590F">
          <w:rPr>
            <w:webHidden/>
          </w:rPr>
          <w:t>70</w:t>
        </w:r>
        <w:r w:rsidR="00A6590F">
          <w:rPr>
            <w:webHidden/>
          </w:rPr>
          <w:fldChar w:fldCharType="end"/>
        </w:r>
      </w:hyperlink>
    </w:p>
    <w:p w14:paraId="28BC2C54" w14:textId="393A9F77" w:rsidR="00A6590F" w:rsidRDefault="003C6292">
      <w:pPr>
        <w:pStyle w:val="TOC3"/>
        <w:rPr>
          <w:rFonts w:asciiTheme="minorHAnsi" w:hAnsiTheme="minorHAnsi" w:cstheme="minorBidi"/>
          <w:b w:val="0"/>
          <w:i w:val="0"/>
          <w:iCs w:val="0"/>
          <w:sz w:val="22"/>
          <w:szCs w:val="22"/>
        </w:rPr>
      </w:pPr>
      <w:hyperlink w:anchor="_Toc82524381" w:history="1">
        <w:r w:rsidR="00A6590F" w:rsidRPr="0069371E">
          <w:rPr>
            <w:rStyle w:val="Hyperlink"/>
            <w:bCs/>
          </w:rPr>
          <w:t>4.4.2</w:t>
        </w:r>
        <w:r w:rsidR="00A6590F">
          <w:rPr>
            <w:rFonts w:asciiTheme="minorHAnsi" w:hAnsiTheme="minorHAnsi" w:cstheme="minorBidi"/>
            <w:b w:val="0"/>
            <w:i w:val="0"/>
            <w:iCs w:val="0"/>
            <w:sz w:val="22"/>
            <w:szCs w:val="22"/>
          </w:rPr>
          <w:tab/>
        </w:r>
        <w:r w:rsidR="00A6590F" w:rsidRPr="0069371E">
          <w:rPr>
            <w:rStyle w:val="Hyperlink"/>
            <w:bCs/>
          </w:rPr>
          <w:t xml:space="preserve"> Watershed Management - Lake Resources</w:t>
        </w:r>
        <w:r w:rsidR="00A6590F">
          <w:rPr>
            <w:webHidden/>
          </w:rPr>
          <w:tab/>
        </w:r>
        <w:r w:rsidR="00A6590F">
          <w:rPr>
            <w:webHidden/>
          </w:rPr>
          <w:fldChar w:fldCharType="begin"/>
        </w:r>
        <w:r w:rsidR="00A6590F">
          <w:rPr>
            <w:webHidden/>
          </w:rPr>
          <w:instrText xml:space="preserve"> PAGEREF _Toc82524381 \h </w:instrText>
        </w:r>
        <w:r w:rsidR="00A6590F">
          <w:rPr>
            <w:webHidden/>
          </w:rPr>
        </w:r>
        <w:r w:rsidR="00A6590F">
          <w:rPr>
            <w:webHidden/>
          </w:rPr>
          <w:fldChar w:fldCharType="separate"/>
        </w:r>
        <w:r w:rsidR="00A6590F">
          <w:rPr>
            <w:webHidden/>
          </w:rPr>
          <w:t>71</w:t>
        </w:r>
        <w:r w:rsidR="00A6590F">
          <w:rPr>
            <w:webHidden/>
          </w:rPr>
          <w:fldChar w:fldCharType="end"/>
        </w:r>
      </w:hyperlink>
    </w:p>
    <w:p w14:paraId="55FD6649" w14:textId="7A508501" w:rsidR="00A6590F" w:rsidRDefault="003C6292">
      <w:pPr>
        <w:pStyle w:val="TOC3"/>
        <w:rPr>
          <w:rFonts w:asciiTheme="minorHAnsi" w:hAnsiTheme="minorHAnsi" w:cstheme="minorBidi"/>
          <w:b w:val="0"/>
          <w:i w:val="0"/>
          <w:iCs w:val="0"/>
          <w:sz w:val="22"/>
          <w:szCs w:val="22"/>
        </w:rPr>
      </w:pPr>
      <w:hyperlink w:anchor="_Toc82524382" w:history="1">
        <w:r w:rsidR="00A6590F" w:rsidRPr="0069371E">
          <w:rPr>
            <w:rStyle w:val="Hyperlink"/>
            <w:bCs/>
          </w:rPr>
          <w:t>4.4.3</w:t>
        </w:r>
        <w:r w:rsidR="00A6590F">
          <w:rPr>
            <w:rFonts w:asciiTheme="minorHAnsi" w:hAnsiTheme="minorHAnsi" w:cstheme="minorBidi"/>
            <w:b w:val="0"/>
            <w:i w:val="0"/>
            <w:iCs w:val="0"/>
            <w:sz w:val="22"/>
            <w:szCs w:val="22"/>
          </w:rPr>
          <w:tab/>
        </w:r>
        <w:r w:rsidR="00A6590F" w:rsidRPr="0069371E">
          <w:rPr>
            <w:rStyle w:val="Hyperlink"/>
            <w:bCs/>
          </w:rPr>
          <w:t xml:space="preserve"> Watershed Management – Stream Resources</w:t>
        </w:r>
        <w:r w:rsidR="00A6590F">
          <w:rPr>
            <w:webHidden/>
          </w:rPr>
          <w:tab/>
        </w:r>
        <w:r w:rsidR="00A6590F">
          <w:rPr>
            <w:webHidden/>
          </w:rPr>
          <w:fldChar w:fldCharType="begin"/>
        </w:r>
        <w:r w:rsidR="00A6590F">
          <w:rPr>
            <w:webHidden/>
          </w:rPr>
          <w:instrText xml:space="preserve"> PAGEREF _Toc82524382 \h </w:instrText>
        </w:r>
        <w:r w:rsidR="00A6590F">
          <w:rPr>
            <w:webHidden/>
          </w:rPr>
        </w:r>
        <w:r w:rsidR="00A6590F">
          <w:rPr>
            <w:webHidden/>
          </w:rPr>
          <w:fldChar w:fldCharType="separate"/>
        </w:r>
        <w:r w:rsidR="00A6590F">
          <w:rPr>
            <w:webHidden/>
          </w:rPr>
          <w:t>71</w:t>
        </w:r>
        <w:r w:rsidR="00A6590F">
          <w:rPr>
            <w:webHidden/>
          </w:rPr>
          <w:fldChar w:fldCharType="end"/>
        </w:r>
      </w:hyperlink>
    </w:p>
    <w:p w14:paraId="7549DB34" w14:textId="6E71675A" w:rsidR="00A6590F" w:rsidRDefault="003C6292">
      <w:pPr>
        <w:pStyle w:val="TOC2"/>
        <w:rPr>
          <w:rFonts w:asciiTheme="minorHAnsi" w:eastAsiaTheme="minorEastAsia" w:hAnsiTheme="minorHAnsi" w:cstheme="minorBidi"/>
          <w:smallCaps w:val="0"/>
          <w:noProof/>
          <w:sz w:val="22"/>
          <w:szCs w:val="22"/>
        </w:rPr>
      </w:pPr>
      <w:hyperlink w:anchor="_Toc82524383" w:history="1">
        <w:r w:rsidR="00A6590F" w:rsidRPr="0069371E">
          <w:rPr>
            <w:rStyle w:val="Hyperlink"/>
            <w:b/>
            <w:noProof/>
          </w:rPr>
          <w:t>4.5</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Wildlife Management</w:t>
        </w:r>
        <w:r w:rsidR="00A6590F">
          <w:rPr>
            <w:noProof/>
            <w:webHidden/>
          </w:rPr>
          <w:tab/>
        </w:r>
        <w:r w:rsidR="00A6590F">
          <w:rPr>
            <w:noProof/>
            <w:webHidden/>
          </w:rPr>
          <w:fldChar w:fldCharType="begin"/>
        </w:r>
        <w:r w:rsidR="00A6590F">
          <w:rPr>
            <w:noProof/>
            <w:webHidden/>
          </w:rPr>
          <w:instrText xml:space="preserve"> PAGEREF _Toc82524383 \h </w:instrText>
        </w:r>
        <w:r w:rsidR="00A6590F">
          <w:rPr>
            <w:noProof/>
            <w:webHidden/>
          </w:rPr>
        </w:r>
        <w:r w:rsidR="00A6590F">
          <w:rPr>
            <w:noProof/>
            <w:webHidden/>
          </w:rPr>
          <w:fldChar w:fldCharType="separate"/>
        </w:r>
        <w:r w:rsidR="00A6590F">
          <w:rPr>
            <w:noProof/>
            <w:webHidden/>
          </w:rPr>
          <w:t>75</w:t>
        </w:r>
        <w:r w:rsidR="00A6590F">
          <w:rPr>
            <w:noProof/>
            <w:webHidden/>
          </w:rPr>
          <w:fldChar w:fldCharType="end"/>
        </w:r>
      </w:hyperlink>
    </w:p>
    <w:p w14:paraId="2D6B4E2E" w14:textId="11E201DB" w:rsidR="00A6590F" w:rsidRDefault="003C6292">
      <w:pPr>
        <w:pStyle w:val="TOC3"/>
        <w:rPr>
          <w:rFonts w:asciiTheme="minorHAnsi" w:hAnsiTheme="minorHAnsi" w:cstheme="minorBidi"/>
          <w:b w:val="0"/>
          <w:i w:val="0"/>
          <w:iCs w:val="0"/>
          <w:sz w:val="22"/>
          <w:szCs w:val="22"/>
        </w:rPr>
      </w:pPr>
      <w:hyperlink w:anchor="_Toc82524384" w:history="1">
        <w:r w:rsidR="00A6590F" w:rsidRPr="0069371E">
          <w:rPr>
            <w:rStyle w:val="Hyperlink"/>
          </w:rPr>
          <w:t>4.5.1</w:t>
        </w:r>
        <w:r w:rsidR="00A6590F">
          <w:rPr>
            <w:rFonts w:asciiTheme="minorHAnsi" w:hAnsiTheme="minorHAnsi" w:cstheme="minorBidi"/>
            <w:b w:val="0"/>
            <w:i w:val="0"/>
            <w:iCs w:val="0"/>
            <w:sz w:val="22"/>
            <w:szCs w:val="22"/>
          </w:rPr>
          <w:tab/>
        </w:r>
        <w:r w:rsidR="00A6590F" w:rsidRPr="0069371E">
          <w:rPr>
            <w:rStyle w:val="Hyperlink"/>
          </w:rPr>
          <w:t xml:space="preserve"> White-tailed Deer Management</w:t>
        </w:r>
        <w:r w:rsidR="00A6590F">
          <w:rPr>
            <w:webHidden/>
          </w:rPr>
          <w:tab/>
        </w:r>
        <w:r w:rsidR="00A6590F">
          <w:rPr>
            <w:webHidden/>
          </w:rPr>
          <w:fldChar w:fldCharType="begin"/>
        </w:r>
        <w:r w:rsidR="00A6590F">
          <w:rPr>
            <w:webHidden/>
          </w:rPr>
          <w:instrText xml:space="preserve"> PAGEREF _Toc82524384 \h </w:instrText>
        </w:r>
        <w:r w:rsidR="00A6590F">
          <w:rPr>
            <w:webHidden/>
          </w:rPr>
        </w:r>
        <w:r w:rsidR="00A6590F">
          <w:rPr>
            <w:webHidden/>
          </w:rPr>
          <w:fldChar w:fldCharType="separate"/>
        </w:r>
        <w:r w:rsidR="00A6590F">
          <w:rPr>
            <w:webHidden/>
          </w:rPr>
          <w:t>76</w:t>
        </w:r>
        <w:r w:rsidR="00A6590F">
          <w:rPr>
            <w:webHidden/>
          </w:rPr>
          <w:fldChar w:fldCharType="end"/>
        </w:r>
      </w:hyperlink>
    </w:p>
    <w:p w14:paraId="08A310F5" w14:textId="555EA4A7" w:rsidR="00A6590F" w:rsidRDefault="003C6292">
      <w:pPr>
        <w:pStyle w:val="TOC3"/>
        <w:rPr>
          <w:rFonts w:asciiTheme="minorHAnsi" w:hAnsiTheme="minorHAnsi" w:cstheme="minorBidi"/>
          <w:b w:val="0"/>
          <w:i w:val="0"/>
          <w:iCs w:val="0"/>
          <w:sz w:val="22"/>
          <w:szCs w:val="22"/>
        </w:rPr>
      </w:pPr>
      <w:hyperlink w:anchor="_Toc82524385" w:history="1">
        <w:r w:rsidR="00A6590F" w:rsidRPr="0069371E">
          <w:rPr>
            <w:rStyle w:val="Hyperlink"/>
          </w:rPr>
          <w:t>4.5.2</w:t>
        </w:r>
        <w:r w:rsidR="00A6590F">
          <w:rPr>
            <w:rFonts w:asciiTheme="minorHAnsi" w:hAnsiTheme="minorHAnsi" w:cstheme="minorBidi"/>
            <w:b w:val="0"/>
            <w:i w:val="0"/>
            <w:iCs w:val="0"/>
            <w:sz w:val="22"/>
            <w:szCs w:val="22"/>
          </w:rPr>
          <w:tab/>
        </w:r>
        <w:r w:rsidR="00A6590F" w:rsidRPr="0069371E">
          <w:rPr>
            <w:rStyle w:val="Hyperlink"/>
          </w:rPr>
          <w:t xml:space="preserve"> Hunting and Trapping Seasons</w:t>
        </w:r>
        <w:r w:rsidR="00A6590F">
          <w:rPr>
            <w:webHidden/>
          </w:rPr>
          <w:tab/>
        </w:r>
        <w:r w:rsidR="00A6590F">
          <w:rPr>
            <w:webHidden/>
          </w:rPr>
          <w:fldChar w:fldCharType="begin"/>
        </w:r>
        <w:r w:rsidR="00A6590F">
          <w:rPr>
            <w:webHidden/>
          </w:rPr>
          <w:instrText xml:space="preserve"> PAGEREF _Toc82524385 \h </w:instrText>
        </w:r>
        <w:r w:rsidR="00A6590F">
          <w:rPr>
            <w:webHidden/>
          </w:rPr>
        </w:r>
        <w:r w:rsidR="00A6590F">
          <w:rPr>
            <w:webHidden/>
          </w:rPr>
          <w:fldChar w:fldCharType="separate"/>
        </w:r>
        <w:r w:rsidR="00A6590F">
          <w:rPr>
            <w:webHidden/>
          </w:rPr>
          <w:t>76</w:t>
        </w:r>
        <w:r w:rsidR="00A6590F">
          <w:rPr>
            <w:webHidden/>
          </w:rPr>
          <w:fldChar w:fldCharType="end"/>
        </w:r>
      </w:hyperlink>
    </w:p>
    <w:p w14:paraId="72CE3D19" w14:textId="6D4F595D" w:rsidR="00A6590F" w:rsidRDefault="003C6292">
      <w:pPr>
        <w:pStyle w:val="TOC3"/>
        <w:rPr>
          <w:rFonts w:asciiTheme="minorHAnsi" w:hAnsiTheme="minorHAnsi" w:cstheme="minorBidi"/>
          <w:b w:val="0"/>
          <w:i w:val="0"/>
          <w:iCs w:val="0"/>
          <w:sz w:val="22"/>
          <w:szCs w:val="22"/>
        </w:rPr>
      </w:pPr>
      <w:hyperlink w:anchor="_Toc82524386" w:history="1">
        <w:r w:rsidR="00A6590F" w:rsidRPr="0069371E">
          <w:rPr>
            <w:rStyle w:val="Hyperlink"/>
          </w:rPr>
          <w:t>4.5.3</w:t>
        </w:r>
        <w:r w:rsidR="00A6590F">
          <w:rPr>
            <w:rFonts w:asciiTheme="minorHAnsi" w:hAnsiTheme="minorHAnsi" w:cstheme="minorBidi"/>
            <w:b w:val="0"/>
            <w:i w:val="0"/>
            <w:iCs w:val="0"/>
            <w:sz w:val="22"/>
            <w:szCs w:val="22"/>
          </w:rPr>
          <w:tab/>
        </w:r>
        <w:r w:rsidR="00A6590F" w:rsidRPr="0069371E">
          <w:rPr>
            <w:rStyle w:val="Hyperlink"/>
          </w:rPr>
          <w:t xml:space="preserve"> Habitat Management</w:t>
        </w:r>
        <w:r w:rsidR="00A6590F">
          <w:rPr>
            <w:webHidden/>
          </w:rPr>
          <w:tab/>
        </w:r>
        <w:r w:rsidR="00A6590F">
          <w:rPr>
            <w:webHidden/>
          </w:rPr>
          <w:fldChar w:fldCharType="begin"/>
        </w:r>
        <w:r w:rsidR="00A6590F">
          <w:rPr>
            <w:webHidden/>
          </w:rPr>
          <w:instrText xml:space="preserve"> PAGEREF _Toc82524386 \h </w:instrText>
        </w:r>
        <w:r w:rsidR="00A6590F">
          <w:rPr>
            <w:webHidden/>
          </w:rPr>
        </w:r>
        <w:r w:rsidR="00A6590F">
          <w:rPr>
            <w:webHidden/>
          </w:rPr>
          <w:fldChar w:fldCharType="separate"/>
        </w:r>
        <w:r w:rsidR="00A6590F">
          <w:rPr>
            <w:webHidden/>
          </w:rPr>
          <w:t>77</w:t>
        </w:r>
        <w:r w:rsidR="00A6590F">
          <w:rPr>
            <w:webHidden/>
          </w:rPr>
          <w:fldChar w:fldCharType="end"/>
        </w:r>
      </w:hyperlink>
    </w:p>
    <w:p w14:paraId="6D0AEDD4" w14:textId="3CAAB37D" w:rsidR="00A6590F" w:rsidRDefault="003C6292">
      <w:pPr>
        <w:pStyle w:val="TOC3"/>
        <w:rPr>
          <w:rFonts w:asciiTheme="minorHAnsi" w:hAnsiTheme="minorHAnsi" w:cstheme="minorBidi"/>
          <w:b w:val="0"/>
          <w:i w:val="0"/>
          <w:iCs w:val="0"/>
          <w:sz w:val="22"/>
          <w:szCs w:val="22"/>
        </w:rPr>
      </w:pPr>
      <w:hyperlink w:anchor="_Toc82524387" w:history="1">
        <w:r w:rsidR="00A6590F" w:rsidRPr="0069371E">
          <w:rPr>
            <w:rStyle w:val="Hyperlink"/>
            <w:bCs/>
          </w:rPr>
          <w:t>4.5.4</w:t>
        </w:r>
        <w:r w:rsidR="00A6590F">
          <w:rPr>
            <w:rFonts w:asciiTheme="minorHAnsi" w:hAnsiTheme="minorHAnsi" w:cstheme="minorBidi"/>
            <w:b w:val="0"/>
            <w:i w:val="0"/>
            <w:iCs w:val="0"/>
            <w:sz w:val="22"/>
            <w:szCs w:val="22"/>
          </w:rPr>
          <w:tab/>
        </w:r>
        <w:r w:rsidR="00A6590F" w:rsidRPr="0069371E">
          <w:rPr>
            <w:rStyle w:val="Hyperlink"/>
            <w:bCs/>
          </w:rPr>
          <w:t xml:space="preserve"> Grassland (Prairie) Management</w:t>
        </w:r>
        <w:r w:rsidR="00A6590F">
          <w:rPr>
            <w:webHidden/>
          </w:rPr>
          <w:tab/>
        </w:r>
        <w:r w:rsidR="00A6590F">
          <w:rPr>
            <w:webHidden/>
          </w:rPr>
          <w:fldChar w:fldCharType="begin"/>
        </w:r>
        <w:r w:rsidR="00A6590F">
          <w:rPr>
            <w:webHidden/>
          </w:rPr>
          <w:instrText xml:space="preserve"> PAGEREF _Toc82524387 \h </w:instrText>
        </w:r>
        <w:r w:rsidR="00A6590F">
          <w:rPr>
            <w:webHidden/>
          </w:rPr>
        </w:r>
        <w:r w:rsidR="00A6590F">
          <w:rPr>
            <w:webHidden/>
          </w:rPr>
          <w:fldChar w:fldCharType="separate"/>
        </w:r>
        <w:r w:rsidR="00A6590F">
          <w:rPr>
            <w:webHidden/>
          </w:rPr>
          <w:t>77</w:t>
        </w:r>
        <w:r w:rsidR="00A6590F">
          <w:rPr>
            <w:webHidden/>
          </w:rPr>
          <w:fldChar w:fldCharType="end"/>
        </w:r>
      </w:hyperlink>
    </w:p>
    <w:p w14:paraId="5752C0B2" w14:textId="29093446" w:rsidR="00A6590F" w:rsidRDefault="003C6292">
      <w:pPr>
        <w:pStyle w:val="TOC3"/>
        <w:rPr>
          <w:rFonts w:asciiTheme="minorHAnsi" w:hAnsiTheme="minorHAnsi" w:cstheme="minorBidi"/>
          <w:b w:val="0"/>
          <w:i w:val="0"/>
          <w:iCs w:val="0"/>
          <w:sz w:val="22"/>
          <w:szCs w:val="22"/>
        </w:rPr>
      </w:pPr>
      <w:hyperlink w:anchor="_Toc82524388" w:history="1">
        <w:r w:rsidR="00A6590F" w:rsidRPr="0069371E">
          <w:rPr>
            <w:rStyle w:val="Hyperlink"/>
            <w:bCs/>
          </w:rPr>
          <w:t>4.5.5</w:t>
        </w:r>
        <w:r w:rsidR="00A6590F">
          <w:rPr>
            <w:rFonts w:asciiTheme="minorHAnsi" w:hAnsiTheme="minorHAnsi" w:cstheme="minorBidi"/>
            <w:b w:val="0"/>
            <w:i w:val="0"/>
            <w:iCs w:val="0"/>
            <w:sz w:val="22"/>
            <w:szCs w:val="22"/>
          </w:rPr>
          <w:tab/>
        </w:r>
        <w:r w:rsidR="00A6590F" w:rsidRPr="0069371E">
          <w:rPr>
            <w:rStyle w:val="Hyperlink"/>
            <w:bCs/>
          </w:rPr>
          <w:t xml:space="preserve"> Game Species Surveys</w:t>
        </w:r>
        <w:r w:rsidR="00A6590F">
          <w:rPr>
            <w:webHidden/>
          </w:rPr>
          <w:tab/>
        </w:r>
        <w:r w:rsidR="00A6590F">
          <w:rPr>
            <w:webHidden/>
          </w:rPr>
          <w:fldChar w:fldCharType="begin"/>
        </w:r>
        <w:r w:rsidR="00A6590F">
          <w:rPr>
            <w:webHidden/>
          </w:rPr>
          <w:instrText xml:space="preserve"> PAGEREF _Toc82524388 \h </w:instrText>
        </w:r>
        <w:r w:rsidR="00A6590F">
          <w:rPr>
            <w:webHidden/>
          </w:rPr>
        </w:r>
        <w:r w:rsidR="00A6590F">
          <w:rPr>
            <w:webHidden/>
          </w:rPr>
          <w:fldChar w:fldCharType="separate"/>
        </w:r>
        <w:r w:rsidR="00A6590F">
          <w:rPr>
            <w:webHidden/>
          </w:rPr>
          <w:t>78</w:t>
        </w:r>
        <w:r w:rsidR="00A6590F">
          <w:rPr>
            <w:webHidden/>
          </w:rPr>
          <w:fldChar w:fldCharType="end"/>
        </w:r>
      </w:hyperlink>
    </w:p>
    <w:p w14:paraId="1CB74F0C" w14:textId="45E15B5E" w:rsidR="00A6590F" w:rsidRDefault="003C6292">
      <w:pPr>
        <w:pStyle w:val="TOC2"/>
        <w:rPr>
          <w:rFonts w:asciiTheme="minorHAnsi" w:eastAsiaTheme="minorEastAsia" w:hAnsiTheme="minorHAnsi" w:cstheme="minorBidi"/>
          <w:smallCaps w:val="0"/>
          <w:noProof/>
          <w:sz w:val="22"/>
          <w:szCs w:val="22"/>
        </w:rPr>
      </w:pPr>
      <w:hyperlink w:anchor="_Toc82524389" w:history="1">
        <w:r w:rsidR="00A6590F" w:rsidRPr="0069371E">
          <w:rPr>
            <w:rStyle w:val="Hyperlink"/>
            <w:b/>
            <w:noProof/>
          </w:rPr>
          <w:t>4.6</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Forestry</w:t>
        </w:r>
        <w:r w:rsidR="00A6590F">
          <w:rPr>
            <w:noProof/>
            <w:webHidden/>
          </w:rPr>
          <w:tab/>
        </w:r>
        <w:r w:rsidR="00A6590F">
          <w:rPr>
            <w:noProof/>
            <w:webHidden/>
          </w:rPr>
          <w:fldChar w:fldCharType="begin"/>
        </w:r>
        <w:r w:rsidR="00A6590F">
          <w:rPr>
            <w:noProof/>
            <w:webHidden/>
          </w:rPr>
          <w:instrText xml:space="preserve"> PAGEREF _Toc82524389 \h </w:instrText>
        </w:r>
        <w:r w:rsidR="00A6590F">
          <w:rPr>
            <w:noProof/>
            <w:webHidden/>
          </w:rPr>
        </w:r>
        <w:r w:rsidR="00A6590F">
          <w:rPr>
            <w:noProof/>
            <w:webHidden/>
          </w:rPr>
          <w:fldChar w:fldCharType="separate"/>
        </w:r>
        <w:r w:rsidR="00A6590F">
          <w:rPr>
            <w:noProof/>
            <w:webHidden/>
          </w:rPr>
          <w:t>78</w:t>
        </w:r>
        <w:r w:rsidR="00A6590F">
          <w:rPr>
            <w:noProof/>
            <w:webHidden/>
          </w:rPr>
          <w:fldChar w:fldCharType="end"/>
        </w:r>
      </w:hyperlink>
    </w:p>
    <w:p w14:paraId="3F6045CB" w14:textId="54F8E1B0" w:rsidR="00A6590F" w:rsidRDefault="003C6292">
      <w:pPr>
        <w:pStyle w:val="TOC3"/>
        <w:rPr>
          <w:rFonts w:asciiTheme="minorHAnsi" w:hAnsiTheme="minorHAnsi" w:cstheme="minorBidi"/>
          <w:b w:val="0"/>
          <w:i w:val="0"/>
          <w:iCs w:val="0"/>
          <w:sz w:val="22"/>
          <w:szCs w:val="22"/>
        </w:rPr>
      </w:pPr>
      <w:hyperlink w:anchor="_Toc82524390" w:history="1">
        <w:r w:rsidR="00A6590F" w:rsidRPr="0069371E">
          <w:rPr>
            <w:rStyle w:val="Hyperlink"/>
          </w:rPr>
          <w:t>4.6.1</w:t>
        </w:r>
        <w:r w:rsidR="00A6590F">
          <w:rPr>
            <w:rFonts w:asciiTheme="minorHAnsi" w:hAnsiTheme="minorHAnsi" w:cstheme="minorBidi"/>
            <w:b w:val="0"/>
            <w:i w:val="0"/>
            <w:iCs w:val="0"/>
            <w:sz w:val="22"/>
            <w:szCs w:val="22"/>
          </w:rPr>
          <w:tab/>
        </w:r>
        <w:r w:rsidR="00A6590F" w:rsidRPr="0069371E">
          <w:rPr>
            <w:rStyle w:val="Hyperlink"/>
          </w:rPr>
          <w:t xml:space="preserve"> Forest Inventory</w:t>
        </w:r>
        <w:r w:rsidR="00A6590F">
          <w:rPr>
            <w:webHidden/>
          </w:rPr>
          <w:tab/>
        </w:r>
        <w:r w:rsidR="00A6590F">
          <w:rPr>
            <w:webHidden/>
          </w:rPr>
          <w:fldChar w:fldCharType="begin"/>
        </w:r>
        <w:r w:rsidR="00A6590F">
          <w:rPr>
            <w:webHidden/>
          </w:rPr>
          <w:instrText xml:space="preserve"> PAGEREF _Toc82524390 \h </w:instrText>
        </w:r>
        <w:r w:rsidR="00A6590F">
          <w:rPr>
            <w:webHidden/>
          </w:rPr>
        </w:r>
        <w:r w:rsidR="00A6590F">
          <w:rPr>
            <w:webHidden/>
          </w:rPr>
          <w:fldChar w:fldCharType="separate"/>
        </w:r>
        <w:r w:rsidR="00A6590F">
          <w:rPr>
            <w:webHidden/>
          </w:rPr>
          <w:t>78</w:t>
        </w:r>
        <w:r w:rsidR="00A6590F">
          <w:rPr>
            <w:webHidden/>
          </w:rPr>
          <w:fldChar w:fldCharType="end"/>
        </w:r>
      </w:hyperlink>
    </w:p>
    <w:p w14:paraId="6B624CB1" w14:textId="5F2611FB" w:rsidR="00A6590F" w:rsidRDefault="003C6292">
      <w:pPr>
        <w:pStyle w:val="TOC3"/>
        <w:rPr>
          <w:rFonts w:asciiTheme="minorHAnsi" w:hAnsiTheme="minorHAnsi" w:cstheme="minorBidi"/>
          <w:b w:val="0"/>
          <w:i w:val="0"/>
          <w:iCs w:val="0"/>
          <w:sz w:val="22"/>
          <w:szCs w:val="22"/>
        </w:rPr>
      </w:pPr>
      <w:hyperlink w:anchor="_Toc82524391" w:history="1">
        <w:r w:rsidR="00A6590F" w:rsidRPr="0069371E">
          <w:rPr>
            <w:rStyle w:val="Hyperlink"/>
          </w:rPr>
          <w:t>4.6.2</w:t>
        </w:r>
        <w:r w:rsidR="00A6590F">
          <w:rPr>
            <w:rFonts w:asciiTheme="minorHAnsi" w:hAnsiTheme="minorHAnsi" w:cstheme="minorBidi"/>
            <w:b w:val="0"/>
            <w:i w:val="0"/>
            <w:iCs w:val="0"/>
            <w:sz w:val="22"/>
            <w:szCs w:val="22"/>
          </w:rPr>
          <w:tab/>
        </w:r>
        <w:r w:rsidR="00A6590F" w:rsidRPr="0069371E">
          <w:rPr>
            <w:rStyle w:val="Hyperlink"/>
          </w:rPr>
          <w:t xml:space="preserve"> Timber Harvest</w:t>
        </w:r>
        <w:r w:rsidR="00A6590F">
          <w:rPr>
            <w:webHidden/>
          </w:rPr>
          <w:tab/>
        </w:r>
        <w:r w:rsidR="00A6590F">
          <w:rPr>
            <w:webHidden/>
          </w:rPr>
          <w:fldChar w:fldCharType="begin"/>
        </w:r>
        <w:r w:rsidR="00A6590F">
          <w:rPr>
            <w:webHidden/>
          </w:rPr>
          <w:instrText xml:space="preserve"> PAGEREF _Toc82524391 \h </w:instrText>
        </w:r>
        <w:r w:rsidR="00A6590F">
          <w:rPr>
            <w:webHidden/>
          </w:rPr>
        </w:r>
        <w:r w:rsidR="00A6590F">
          <w:rPr>
            <w:webHidden/>
          </w:rPr>
          <w:fldChar w:fldCharType="separate"/>
        </w:r>
        <w:r w:rsidR="00A6590F">
          <w:rPr>
            <w:webHidden/>
          </w:rPr>
          <w:t>79</w:t>
        </w:r>
        <w:r w:rsidR="00A6590F">
          <w:rPr>
            <w:webHidden/>
          </w:rPr>
          <w:fldChar w:fldCharType="end"/>
        </w:r>
      </w:hyperlink>
    </w:p>
    <w:p w14:paraId="35251B3C" w14:textId="6065D4BB" w:rsidR="00A6590F" w:rsidRDefault="003C6292">
      <w:pPr>
        <w:pStyle w:val="TOC3"/>
        <w:rPr>
          <w:rFonts w:asciiTheme="minorHAnsi" w:hAnsiTheme="minorHAnsi" w:cstheme="minorBidi"/>
          <w:b w:val="0"/>
          <w:i w:val="0"/>
          <w:iCs w:val="0"/>
          <w:sz w:val="22"/>
          <w:szCs w:val="22"/>
        </w:rPr>
      </w:pPr>
      <w:hyperlink w:anchor="_Toc82524392" w:history="1">
        <w:r w:rsidR="00A6590F" w:rsidRPr="0069371E">
          <w:rPr>
            <w:rStyle w:val="Hyperlink"/>
          </w:rPr>
          <w:t>4.6.3</w:t>
        </w:r>
        <w:r w:rsidR="00A6590F">
          <w:rPr>
            <w:rFonts w:asciiTheme="minorHAnsi" w:hAnsiTheme="minorHAnsi" w:cstheme="minorBidi"/>
            <w:b w:val="0"/>
            <w:i w:val="0"/>
            <w:iCs w:val="0"/>
            <w:sz w:val="22"/>
            <w:szCs w:val="22"/>
          </w:rPr>
          <w:tab/>
        </w:r>
        <w:r w:rsidR="00A6590F" w:rsidRPr="0069371E">
          <w:rPr>
            <w:rStyle w:val="Hyperlink"/>
          </w:rPr>
          <w:t xml:space="preserve"> Forest Health</w:t>
        </w:r>
        <w:r w:rsidR="00A6590F">
          <w:rPr>
            <w:webHidden/>
          </w:rPr>
          <w:tab/>
        </w:r>
        <w:r w:rsidR="00A6590F">
          <w:rPr>
            <w:webHidden/>
          </w:rPr>
          <w:fldChar w:fldCharType="begin"/>
        </w:r>
        <w:r w:rsidR="00A6590F">
          <w:rPr>
            <w:webHidden/>
          </w:rPr>
          <w:instrText xml:space="preserve"> PAGEREF _Toc82524392 \h </w:instrText>
        </w:r>
        <w:r w:rsidR="00A6590F">
          <w:rPr>
            <w:webHidden/>
          </w:rPr>
        </w:r>
        <w:r w:rsidR="00A6590F">
          <w:rPr>
            <w:webHidden/>
          </w:rPr>
          <w:fldChar w:fldCharType="separate"/>
        </w:r>
        <w:r w:rsidR="00A6590F">
          <w:rPr>
            <w:webHidden/>
          </w:rPr>
          <w:t>80</w:t>
        </w:r>
        <w:r w:rsidR="00A6590F">
          <w:rPr>
            <w:webHidden/>
          </w:rPr>
          <w:fldChar w:fldCharType="end"/>
        </w:r>
      </w:hyperlink>
    </w:p>
    <w:p w14:paraId="6B92AD3A" w14:textId="34B25C43" w:rsidR="00A6590F" w:rsidRDefault="003C6292">
      <w:pPr>
        <w:pStyle w:val="TOC3"/>
        <w:rPr>
          <w:rFonts w:asciiTheme="minorHAnsi" w:hAnsiTheme="minorHAnsi" w:cstheme="minorBidi"/>
          <w:b w:val="0"/>
          <w:i w:val="0"/>
          <w:iCs w:val="0"/>
          <w:sz w:val="22"/>
          <w:szCs w:val="22"/>
        </w:rPr>
      </w:pPr>
      <w:hyperlink w:anchor="_Toc82524393" w:history="1">
        <w:r w:rsidR="00A6590F" w:rsidRPr="0069371E">
          <w:rPr>
            <w:rStyle w:val="Hyperlink"/>
          </w:rPr>
          <w:t>4.6.4</w:t>
        </w:r>
        <w:r w:rsidR="00A6590F">
          <w:rPr>
            <w:rFonts w:asciiTheme="minorHAnsi" w:hAnsiTheme="minorHAnsi" w:cstheme="minorBidi"/>
            <w:b w:val="0"/>
            <w:i w:val="0"/>
            <w:iCs w:val="0"/>
            <w:sz w:val="22"/>
            <w:szCs w:val="22"/>
          </w:rPr>
          <w:tab/>
        </w:r>
        <w:r w:rsidR="00A6590F" w:rsidRPr="0069371E">
          <w:rPr>
            <w:rStyle w:val="Hyperlink"/>
          </w:rPr>
          <w:t xml:space="preserve"> Timber Stand Improvement</w:t>
        </w:r>
        <w:r w:rsidR="00A6590F">
          <w:rPr>
            <w:webHidden/>
          </w:rPr>
          <w:tab/>
        </w:r>
        <w:r w:rsidR="00A6590F">
          <w:rPr>
            <w:webHidden/>
          </w:rPr>
          <w:fldChar w:fldCharType="begin"/>
        </w:r>
        <w:r w:rsidR="00A6590F">
          <w:rPr>
            <w:webHidden/>
          </w:rPr>
          <w:instrText xml:space="preserve"> PAGEREF _Toc82524393 \h </w:instrText>
        </w:r>
        <w:r w:rsidR="00A6590F">
          <w:rPr>
            <w:webHidden/>
          </w:rPr>
        </w:r>
        <w:r w:rsidR="00A6590F">
          <w:rPr>
            <w:webHidden/>
          </w:rPr>
          <w:fldChar w:fldCharType="separate"/>
        </w:r>
        <w:r w:rsidR="00A6590F">
          <w:rPr>
            <w:webHidden/>
          </w:rPr>
          <w:t>81</w:t>
        </w:r>
        <w:r w:rsidR="00A6590F">
          <w:rPr>
            <w:webHidden/>
          </w:rPr>
          <w:fldChar w:fldCharType="end"/>
        </w:r>
      </w:hyperlink>
    </w:p>
    <w:p w14:paraId="750C8181" w14:textId="2CAD85D5" w:rsidR="00A6590F" w:rsidRDefault="003C6292">
      <w:pPr>
        <w:pStyle w:val="TOC3"/>
        <w:rPr>
          <w:rFonts w:asciiTheme="minorHAnsi" w:hAnsiTheme="minorHAnsi" w:cstheme="minorBidi"/>
          <w:b w:val="0"/>
          <w:i w:val="0"/>
          <w:iCs w:val="0"/>
          <w:sz w:val="22"/>
          <w:szCs w:val="22"/>
        </w:rPr>
      </w:pPr>
      <w:hyperlink w:anchor="_Toc82524394" w:history="1">
        <w:r w:rsidR="00A6590F" w:rsidRPr="0069371E">
          <w:rPr>
            <w:rStyle w:val="Hyperlink"/>
          </w:rPr>
          <w:t>4.6.5</w:t>
        </w:r>
        <w:r w:rsidR="00A6590F">
          <w:rPr>
            <w:rFonts w:asciiTheme="minorHAnsi" w:hAnsiTheme="minorHAnsi" w:cstheme="minorBidi"/>
            <w:b w:val="0"/>
            <w:i w:val="0"/>
            <w:iCs w:val="0"/>
            <w:sz w:val="22"/>
            <w:szCs w:val="22"/>
          </w:rPr>
          <w:tab/>
        </w:r>
        <w:r w:rsidR="00A6590F" w:rsidRPr="0069371E">
          <w:rPr>
            <w:rStyle w:val="Hyperlink"/>
          </w:rPr>
          <w:t xml:space="preserve"> Reforestation</w:t>
        </w:r>
        <w:r w:rsidR="00A6590F">
          <w:rPr>
            <w:webHidden/>
          </w:rPr>
          <w:tab/>
        </w:r>
        <w:r w:rsidR="00A6590F">
          <w:rPr>
            <w:webHidden/>
          </w:rPr>
          <w:fldChar w:fldCharType="begin"/>
        </w:r>
        <w:r w:rsidR="00A6590F">
          <w:rPr>
            <w:webHidden/>
          </w:rPr>
          <w:instrText xml:space="preserve"> PAGEREF _Toc82524394 \h </w:instrText>
        </w:r>
        <w:r w:rsidR="00A6590F">
          <w:rPr>
            <w:webHidden/>
          </w:rPr>
        </w:r>
        <w:r w:rsidR="00A6590F">
          <w:rPr>
            <w:webHidden/>
          </w:rPr>
          <w:fldChar w:fldCharType="separate"/>
        </w:r>
        <w:r w:rsidR="00A6590F">
          <w:rPr>
            <w:webHidden/>
          </w:rPr>
          <w:t>81</w:t>
        </w:r>
        <w:r w:rsidR="00A6590F">
          <w:rPr>
            <w:webHidden/>
          </w:rPr>
          <w:fldChar w:fldCharType="end"/>
        </w:r>
      </w:hyperlink>
    </w:p>
    <w:p w14:paraId="7BD12061" w14:textId="50A2A8A9" w:rsidR="00A6590F" w:rsidRDefault="003C6292">
      <w:pPr>
        <w:pStyle w:val="TOC2"/>
        <w:rPr>
          <w:rFonts w:asciiTheme="minorHAnsi" w:eastAsiaTheme="minorEastAsia" w:hAnsiTheme="minorHAnsi" w:cstheme="minorBidi"/>
          <w:smallCaps w:val="0"/>
          <w:noProof/>
          <w:sz w:val="22"/>
          <w:szCs w:val="22"/>
        </w:rPr>
      </w:pPr>
      <w:hyperlink w:anchor="_Toc82524395" w:history="1">
        <w:r w:rsidR="00A6590F" w:rsidRPr="0069371E">
          <w:rPr>
            <w:rStyle w:val="Hyperlink"/>
            <w:b/>
            <w:bCs/>
            <w:noProof/>
          </w:rPr>
          <w:t>4.7</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Vegetative Management</w:t>
        </w:r>
        <w:r w:rsidR="00A6590F">
          <w:rPr>
            <w:noProof/>
            <w:webHidden/>
          </w:rPr>
          <w:tab/>
        </w:r>
        <w:r w:rsidR="00A6590F">
          <w:rPr>
            <w:noProof/>
            <w:webHidden/>
          </w:rPr>
          <w:fldChar w:fldCharType="begin"/>
        </w:r>
        <w:r w:rsidR="00A6590F">
          <w:rPr>
            <w:noProof/>
            <w:webHidden/>
          </w:rPr>
          <w:instrText xml:space="preserve"> PAGEREF _Toc82524395 \h </w:instrText>
        </w:r>
        <w:r w:rsidR="00A6590F">
          <w:rPr>
            <w:noProof/>
            <w:webHidden/>
          </w:rPr>
        </w:r>
        <w:r w:rsidR="00A6590F">
          <w:rPr>
            <w:noProof/>
            <w:webHidden/>
          </w:rPr>
          <w:fldChar w:fldCharType="separate"/>
        </w:r>
        <w:r w:rsidR="00A6590F">
          <w:rPr>
            <w:noProof/>
            <w:webHidden/>
          </w:rPr>
          <w:t>82</w:t>
        </w:r>
        <w:r w:rsidR="00A6590F">
          <w:rPr>
            <w:noProof/>
            <w:webHidden/>
          </w:rPr>
          <w:fldChar w:fldCharType="end"/>
        </w:r>
      </w:hyperlink>
    </w:p>
    <w:p w14:paraId="20D42672" w14:textId="056F6313" w:rsidR="00A6590F" w:rsidRDefault="003C6292">
      <w:pPr>
        <w:pStyle w:val="TOC3"/>
        <w:rPr>
          <w:rFonts w:asciiTheme="minorHAnsi" w:hAnsiTheme="minorHAnsi" w:cstheme="minorBidi"/>
          <w:b w:val="0"/>
          <w:i w:val="0"/>
          <w:iCs w:val="0"/>
          <w:sz w:val="22"/>
          <w:szCs w:val="22"/>
        </w:rPr>
      </w:pPr>
      <w:hyperlink w:anchor="_Toc82524396" w:history="1">
        <w:r w:rsidR="00A6590F" w:rsidRPr="0069371E">
          <w:rPr>
            <w:rStyle w:val="Hyperlink"/>
            <w:bCs/>
          </w:rPr>
          <w:t>4.7.1</w:t>
        </w:r>
        <w:r w:rsidR="00A6590F">
          <w:rPr>
            <w:rFonts w:asciiTheme="minorHAnsi" w:hAnsiTheme="minorHAnsi" w:cstheme="minorBidi"/>
            <w:b w:val="0"/>
            <w:i w:val="0"/>
            <w:iCs w:val="0"/>
            <w:sz w:val="22"/>
            <w:szCs w:val="22"/>
          </w:rPr>
          <w:tab/>
        </w:r>
        <w:r w:rsidR="00A6590F" w:rsidRPr="0069371E">
          <w:rPr>
            <w:rStyle w:val="Hyperlink"/>
            <w:bCs/>
          </w:rPr>
          <w:t xml:space="preserve"> Vegetative Inventories</w:t>
        </w:r>
        <w:r w:rsidR="00A6590F">
          <w:rPr>
            <w:webHidden/>
          </w:rPr>
          <w:tab/>
        </w:r>
        <w:r w:rsidR="00A6590F">
          <w:rPr>
            <w:webHidden/>
          </w:rPr>
          <w:fldChar w:fldCharType="begin"/>
        </w:r>
        <w:r w:rsidR="00A6590F">
          <w:rPr>
            <w:webHidden/>
          </w:rPr>
          <w:instrText xml:space="preserve"> PAGEREF _Toc82524396 \h </w:instrText>
        </w:r>
        <w:r w:rsidR="00A6590F">
          <w:rPr>
            <w:webHidden/>
          </w:rPr>
        </w:r>
        <w:r w:rsidR="00A6590F">
          <w:rPr>
            <w:webHidden/>
          </w:rPr>
          <w:fldChar w:fldCharType="separate"/>
        </w:r>
        <w:r w:rsidR="00A6590F">
          <w:rPr>
            <w:webHidden/>
          </w:rPr>
          <w:t>82</w:t>
        </w:r>
        <w:r w:rsidR="00A6590F">
          <w:rPr>
            <w:webHidden/>
          </w:rPr>
          <w:fldChar w:fldCharType="end"/>
        </w:r>
      </w:hyperlink>
    </w:p>
    <w:p w14:paraId="05D3AAF9" w14:textId="47FC3173" w:rsidR="00A6590F" w:rsidRDefault="003C6292">
      <w:pPr>
        <w:pStyle w:val="TOC3"/>
        <w:rPr>
          <w:rFonts w:asciiTheme="minorHAnsi" w:hAnsiTheme="minorHAnsi" w:cstheme="minorBidi"/>
          <w:b w:val="0"/>
          <w:i w:val="0"/>
          <w:iCs w:val="0"/>
          <w:sz w:val="22"/>
          <w:szCs w:val="22"/>
        </w:rPr>
      </w:pPr>
      <w:hyperlink w:anchor="_Toc82524397" w:history="1">
        <w:r w:rsidR="00A6590F" w:rsidRPr="0069371E">
          <w:rPr>
            <w:rStyle w:val="Hyperlink"/>
            <w:bCs/>
          </w:rPr>
          <w:t>4.7.2</w:t>
        </w:r>
        <w:r w:rsidR="00A6590F">
          <w:rPr>
            <w:rFonts w:asciiTheme="minorHAnsi" w:hAnsiTheme="minorHAnsi" w:cstheme="minorBidi"/>
            <w:b w:val="0"/>
            <w:i w:val="0"/>
            <w:iCs w:val="0"/>
            <w:sz w:val="22"/>
            <w:szCs w:val="22"/>
          </w:rPr>
          <w:tab/>
        </w:r>
        <w:r w:rsidR="00A6590F" w:rsidRPr="0069371E">
          <w:rPr>
            <w:rStyle w:val="Hyperlink"/>
            <w:bCs/>
          </w:rPr>
          <w:t xml:space="preserve"> ITAM Vegetation Management</w:t>
        </w:r>
        <w:r w:rsidR="00A6590F">
          <w:rPr>
            <w:webHidden/>
          </w:rPr>
          <w:tab/>
        </w:r>
        <w:r w:rsidR="00A6590F">
          <w:rPr>
            <w:webHidden/>
          </w:rPr>
          <w:fldChar w:fldCharType="begin"/>
        </w:r>
        <w:r w:rsidR="00A6590F">
          <w:rPr>
            <w:webHidden/>
          </w:rPr>
          <w:instrText xml:space="preserve"> PAGEREF _Toc82524397 \h </w:instrText>
        </w:r>
        <w:r w:rsidR="00A6590F">
          <w:rPr>
            <w:webHidden/>
          </w:rPr>
        </w:r>
        <w:r w:rsidR="00A6590F">
          <w:rPr>
            <w:webHidden/>
          </w:rPr>
          <w:fldChar w:fldCharType="separate"/>
        </w:r>
        <w:r w:rsidR="00A6590F">
          <w:rPr>
            <w:webHidden/>
          </w:rPr>
          <w:t>83</w:t>
        </w:r>
        <w:r w:rsidR="00A6590F">
          <w:rPr>
            <w:webHidden/>
          </w:rPr>
          <w:fldChar w:fldCharType="end"/>
        </w:r>
      </w:hyperlink>
    </w:p>
    <w:p w14:paraId="2452D7D8" w14:textId="315939AF" w:rsidR="00A6590F" w:rsidRDefault="003C6292">
      <w:pPr>
        <w:pStyle w:val="TOC3"/>
        <w:rPr>
          <w:rFonts w:asciiTheme="minorHAnsi" w:hAnsiTheme="minorHAnsi" w:cstheme="minorBidi"/>
          <w:b w:val="0"/>
          <w:i w:val="0"/>
          <w:iCs w:val="0"/>
          <w:sz w:val="22"/>
          <w:szCs w:val="22"/>
        </w:rPr>
      </w:pPr>
      <w:hyperlink w:anchor="_Toc82524398" w:history="1">
        <w:r w:rsidR="00A6590F" w:rsidRPr="0069371E">
          <w:rPr>
            <w:rStyle w:val="Hyperlink"/>
            <w:bCs/>
          </w:rPr>
          <w:t>4.7.3</w:t>
        </w:r>
        <w:r w:rsidR="00A6590F">
          <w:rPr>
            <w:rFonts w:asciiTheme="minorHAnsi" w:hAnsiTheme="minorHAnsi" w:cstheme="minorBidi"/>
            <w:b w:val="0"/>
            <w:i w:val="0"/>
            <w:iCs w:val="0"/>
            <w:sz w:val="22"/>
            <w:szCs w:val="22"/>
          </w:rPr>
          <w:tab/>
        </w:r>
        <w:r w:rsidR="00A6590F" w:rsidRPr="0069371E">
          <w:rPr>
            <w:rStyle w:val="Hyperlink"/>
            <w:bCs/>
          </w:rPr>
          <w:t xml:space="preserve"> Grounds Vegetation Management</w:t>
        </w:r>
        <w:r w:rsidR="00A6590F">
          <w:rPr>
            <w:webHidden/>
          </w:rPr>
          <w:tab/>
        </w:r>
        <w:r w:rsidR="00A6590F">
          <w:rPr>
            <w:webHidden/>
          </w:rPr>
          <w:fldChar w:fldCharType="begin"/>
        </w:r>
        <w:r w:rsidR="00A6590F">
          <w:rPr>
            <w:webHidden/>
          </w:rPr>
          <w:instrText xml:space="preserve"> PAGEREF _Toc82524398 \h </w:instrText>
        </w:r>
        <w:r w:rsidR="00A6590F">
          <w:rPr>
            <w:webHidden/>
          </w:rPr>
        </w:r>
        <w:r w:rsidR="00A6590F">
          <w:rPr>
            <w:webHidden/>
          </w:rPr>
          <w:fldChar w:fldCharType="separate"/>
        </w:r>
        <w:r w:rsidR="00A6590F">
          <w:rPr>
            <w:webHidden/>
          </w:rPr>
          <w:t>84</w:t>
        </w:r>
        <w:r w:rsidR="00A6590F">
          <w:rPr>
            <w:webHidden/>
          </w:rPr>
          <w:fldChar w:fldCharType="end"/>
        </w:r>
      </w:hyperlink>
    </w:p>
    <w:p w14:paraId="192F3497" w14:textId="241FFBB2" w:rsidR="00A6590F" w:rsidRDefault="003C6292">
      <w:pPr>
        <w:pStyle w:val="TOC2"/>
        <w:rPr>
          <w:rFonts w:asciiTheme="minorHAnsi" w:eastAsiaTheme="minorEastAsia" w:hAnsiTheme="minorHAnsi" w:cstheme="minorBidi"/>
          <w:smallCaps w:val="0"/>
          <w:noProof/>
          <w:sz w:val="22"/>
          <w:szCs w:val="22"/>
        </w:rPr>
      </w:pPr>
      <w:hyperlink w:anchor="_Toc82524399" w:history="1">
        <w:r w:rsidR="00A6590F" w:rsidRPr="0069371E">
          <w:rPr>
            <w:rStyle w:val="Hyperlink"/>
            <w:b/>
            <w:bCs/>
            <w:noProof/>
          </w:rPr>
          <w:t>4.8</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Migratory Bird Management</w:t>
        </w:r>
        <w:r w:rsidR="00A6590F">
          <w:rPr>
            <w:noProof/>
            <w:webHidden/>
          </w:rPr>
          <w:tab/>
        </w:r>
        <w:r w:rsidR="00A6590F">
          <w:rPr>
            <w:noProof/>
            <w:webHidden/>
          </w:rPr>
          <w:fldChar w:fldCharType="begin"/>
        </w:r>
        <w:r w:rsidR="00A6590F">
          <w:rPr>
            <w:noProof/>
            <w:webHidden/>
          </w:rPr>
          <w:instrText xml:space="preserve"> PAGEREF _Toc82524399 \h </w:instrText>
        </w:r>
        <w:r w:rsidR="00A6590F">
          <w:rPr>
            <w:noProof/>
            <w:webHidden/>
          </w:rPr>
        </w:r>
        <w:r w:rsidR="00A6590F">
          <w:rPr>
            <w:noProof/>
            <w:webHidden/>
          </w:rPr>
          <w:fldChar w:fldCharType="separate"/>
        </w:r>
        <w:r w:rsidR="00A6590F">
          <w:rPr>
            <w:noProof/>
            <w:webHidden/>
          </w:rPr>
          <w:t>84</w:t>
        </w:r>
        <w:r w:rsidR="00A6590F">
          <w:rPr>
            <w:noProof/>
            <w:webHidden/>
          </w:rPr>
          <w:fldChar w:fldCharType="end"/>
        </w:r>
      </w:hyperlink>
    </w:p>
    <w:p w14:paraId="43014465" w14:textId="309C836F" w:rsidR="00A6590F" w:rsidRDefault="003C6292">
      <w:pPr>
        <w:pStyle w:val="TOC3"/>
        <w:rPr>
          <w:rFonts w:asciiTheme="minorHAnsi" w:hAnsiTheme="minorHAnsi" w:cstheme="minorBidi"/>
          <w:b w:val="0"/>
          <w:i w:val="0"/>
          <w:iCs w:val="0"/>
          <w:sz w:val="22"/>
          <w:szCs w:val="22"/>
        </w:rPr>
      </w:pPr>
      <w:hyperlink w:anchor="_Toc82524400" w:history="1">
        <w:r w:rsidR="00A6590F" w:rsidRPr="0069371E">
          <w:rPr>
            <w:rStyle w:val="Hyperlink"/>
          </w:rPr>
          <w:t>4.8.1</w:t>
        </w:r>
        <w:r w:rsidR="00A6590F">
          <w:rPr>
            <w:rFonts w:asciiTheme="minorHAnsi" w:hAnsiTheme="minorHAnsi" w:cstheme="minorBidi"/>
            <w:b w:val="0"/>
            <w:i w:val="0"/>
            <w:iCs w:val="0"/>
            <w:sz w:val="22"/>
            <w:szCs w:val="22"/>
          </w:rPr>
          <w:tab/>
        </w:r>
        <w:r w:rsidR="00A6590F" w:rsidRPr="0069371E">
          <w:rPr>
            <w:rStyle w:val="Hyperlink"/>
          </w:rPr>
          <w:t>Unintentional Take of Migratory Birds for Actions Other than Military Readiness Activities</w:t>
        </w:r>
        <w:r w:rsidR="00A6590F">
          <w:rPr>
            <w:webHidden/>
          </w:rPr>
          <w:tab/>
        </w:r>
        <w:r w:rsidR="00A6590F">
          <w:rPr>
            <w:webHidden/>
          </w:rPr>
          <w:fldChar w:fldCharType="begin"/>
        </w:r>
        <w:r w:rsidR="00A6590F">
          <w:rPr>
            <w:webHidden/>
          </w:rPr>
          <w:instrText xml:space="preserve"> PAGEREF _Toc82524400 \h </w:instrText>
        </w:r>
        <w:r w:rsidR="00A6590F">
          <w:rPr>
            <w:webHidden/>
          </w:rPr>
        </w:r>
        <w:r w:rsidR="00A6590F">
          <w:rPr>
            <w:webHidden/>
          </w:rPr>
          <w:fldChar w:fldCharType="separate"/>
        </w:r>
        <w:r w:rsidR="00A6590F">
          <w:rPr>
            <w:webHidden/>
          </w:rPr>
          <w:t>85</w:t>
        </w:r>
        <w:r w:rsidR="00A6590F">
          <w:rPr>
            <w:webHidden/>
          </w:rPr>
          <w:fldChar w:fldCharType="end"/>
        </w:r>
      </w:hyperlink>
    </w:p>
    <w:p w14:paraId="22A9B1BB" w14:textId="7B87EA63" w:rsidR="00A6590F" w:rsidRDefault="003C6292">
      <w:pPr>
        <w:pStyle w:val="TOC3"/>
        <w:rPr>
          <w:rFonts w:asciiTheme="minorHAnsi" w:hAnsiTheme="minorHAnsi" w:cstheme="minorBidi"/>
          <w:b w:val="0"/>
          <w:i w:val="0"/>
          <w:iCs w:val="0"/>
          <w:sz w:val="22"/>
          <w:szCs w:val="22"/>
        </w:rPr>
      </w:pPr>
      <w:hyperlink w:anchor="_Toc82524401" w:history="1">
        <w:r w:rsidR="00A6590F" w:rsidRPr="0069371E">
          <w:rPr>
            <w:rStyle w:val="Hyperlink"/>
          </w:rPr>
          <w:t>4.8.2</w:t>
        </w:r>
        <w:r w:rsidR="00A6590F">
          <w:rPr>
            <w:rFonts w:asciiTheme="minorHAnsi" w:hAnsiTheme="minorHAnsi" w:cstheme="minorBidi"/>
            <w:b w:val="0"/>
            <w:i w:val="0"/>
            <w:iCs w:val="0"/>
            <w:sz w:val="22"/>
            <w:szCs w:val="22"/>
          </w:rPr>
          <w:tab/>
        </w:r>
        <w:r w:rsidR="00A6590F" w:rsidRPr="0069371E">
          <w:rPr>
            <w:rStyle w:val="Hyperlink"/>
          </w:rPr>
          <w:t xml:space="preserve"> Management Activities</w:t>
        </w:r>
        <w:r w:rsidR="00A6590F">
          <w:rPr>
            <w:webHidden/>
          </w:rPr>
          <w:tab/>
        </w:r>
        <w:r w:rsidR="00A6590F">
          <w:rPr>
            <w:webHidden/>
          </w:rPr>
          <w:fldChar w:fldCharType="begin"/>
        </w:r>
        <w:r w:rsidR="00A6590F">
          <w:rPr>
            <w:webHidden/>
          </w:rPr>
          <w:instrText xml:space="preserve"> PAGEREF _Toc82524401 \h </w:instrText>
        </w:r>
        <w:r w:rsidR="00A6590F">
          <w:rPr>
            <w:webHidden/>
          </w:rPr>
        </w:r>
        <w:r w:rsidR="00A6590F">
          <w:rPr>
            <w:webHidden/>
          </w:rPr>
          <w:fldChar w:fldCharType="separate"/>
        </w:r>
        <w:r w:rsidR="00A6590F">
          <w:rPr>
            <w:webHidden/>
          </w:rPr>
          <w:t>85</w:t>
        </w:r>
        <w:r w:rsidR="00A6590F">
          <w:rPr>
            <w:webHidden/>
          </w:rPr>
          <w:fldChar w:fldCharType="end"/>
        </w:r>
      </w:hyperlink>
    </w:p>
    <w:p w14:paraId="63142102" w14:textId="2153213F" w:rsidR="00A6590F" w:rsidRDefault="003C6292">
      <w:pPr>
        <w:pStyle w:val="TOC2"/>
        <w:rPr>
          <w:rFonts w:asciiTheme="minorHAnsi" w:eastAsiaTheme="minorEastAsia" w:hAnsiTheme="minorHAnsi" w:cstheme="minorBidi"/>
          <w:smallCaps w:val="0"/>
          <w:noProof/>
          <w:sz w:val="22"/>
          <w:szCs w:val="22"/>
        </w:rPr>
      </w:pPr>
      <w:hyperlink w:anchor="_Toc82524402" w:history="1">
        <w:r w:rsidR="00A6590F" w:rsidRPr="0069371E">
          <w:rPr>
            <w:rStyle w:val="Hyperlink"/>
            <w:b/>
            <w:bCs/>
            <w:noProof/>
          </w:rPr>
          <w:t>4.9</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Invasive Plant Control</w:t>
        </w:r>
        <w:r w:rsidR="00A6590F">
          <w:rPr>
            <w:noProof/>
            <w:webHidden/>
          </w:rPr>
          <w:tab/>
        </w:r>
        <w:r w:rsidR="00A6590F">
          <w:rPr>
            <w:noProof/>
            <w:webHidden/>
          </w:rPr>
          <w:fldChar w:fldCharType="begin"/>
        </w:r>
        <w:r w:rsidR="00A6590F">
          <w:rPr>
            <w:noProof/>
            <w:webHidden/>
          </w:rPr>
          <w:instrText xml:space="preserve"> PAGEREF _Toc82524402 \h </w:instrText>
        </w:r>
        <w:r w:rsidR="00A6590F">
          <w:rPr>
            <w:noProof/>
            <w:webHidden/>
          </w:rPr>
        </w:r>
        <w:r w:rsidR="00A6590F">
          <w:rPr>
            <w:noProof/>
            <w:webHidden/>
          </w:rPr>
          <w:fldChar w:fldCharType="separate"/>
        </w:r>
        <w:r w:rsidR="00A6590F">
          <w:rPr>
            <w:noProof/>
            <w:webHidden/>
          </w:rPr>
          <w:t>86</w:t>
        </w:r>
        <w:r w:rsidR="00A6590F">
          <w:rPr>
            <w:noProof/>
            <w:webHidden/>
          </w:rPr>
          <w:fldChar w:fldCharType="end"/>
        </w:r>
      </w:hyperlink>
    </w:p>
    <w:p w14:paraId="16432DE9" w14:textId="3CEA9AF3" w:rsidR="00A6590F" w:rsidRDefault="003C6292">
      <w:pPr>
        <w:pStyle w:val="TOC3"/>
        <w:rPr>
          <w:rFonts w:asciiTheme="minorHAnsi" w:hAnsiTheme="minorHAnsi" w:cstheme="minorBidi"/>
          <w:b w:val="0"/>
          <w:i w:val="0"/>
          <w:iCs w:val="0"/>
          <w:sz w:val="22"/>
          <w:szCs w:val="22"/>
        </w:rPr>
      </w:pPr>
      <w:hyperlink w:anchor="_Toc82524403" w:history="1">
        <w:r w:rsidR="00A6590F" w:rsidRPr="0069371E">
          <w:rPr>
            <w:rStyle w:val="Hyperlink"/>
            <w:bCs/>
          </w:rPr>
          <w:t>4.9.1</w:t>
        </w:r>
        <w:r w:rsidR="00A6590F">
          <w:rPr>
            <w:rFonts w:asciiTheme="minorHAnsi" w:hAnsiTheme="minorHAnsi" w:cstheme="minorBidi"/>
            <w:b w:val="0"/>
            <w:i w:val="0"/>
            <w:iCs w:val="0"/>
            <w:sz w:val="22"/>
            <w:szCs w:val="22"/>
          </w:rPr>
          <w:tab/>
        </w:r>
        <w:r w:rsidR="00A6590F" w:rsidRPr="0069371E">
          <w:rPr>
            <w:rStyle w:val="Hyperlink"/>
            <w:bCs/>
          </w:rPr>
          <w:t xml:space="preserve"> Management Activities</w:t>
        </w:r>
        <w:r w:rsidR="00A6590F">
          <w:rPr>
            <w:webHidden/>
          </w:rPr>
          <w:tab/>
        </w:r>
        <w:r w:rsidR="00A6590F">
          <w:rPr>
            <w:webHidden/>
          </w:rPr>
          <w:fldChar w:fldCharType="begin"/>
        </w:r>
        <w:r w:rsidR="00A6590F">
          <w:rPr>
            <w:webHidden/>
          </w:rPr>
          <w:instrText xml:space="preserve"> PAGEREF _Toc82524403 \h </w:instrText>
        </w:r>
        <w:r w:rsidR="00A6590F">
          <w:rPr>
            <w:webHidden/>
          </w:rPr>
        </w:r>
        <w:r w:rsidR="00A6590F">
          <w:rPr>
            <w:webHidden/>
          </w:rPr>
          <w:fldChar w:fldCharType="separate"/>
        </w:r>
        <w:r w:rsidR="00A6590F">
          <w:rPr>
            <w:webHidden/>
          </w:rPr>
          <w:t>86</w:t>
        </w:r>
        <w:r w:rsidR="00A6590F">
          <w:rPr>
            <w:webHidden/>
          </w:rPr>
          <w:fldChar w:fldCharType="end"/>
        </w:r>
      </w:hyperlink>
    </w:p>
    <w:p w14:paraId="2A44F181" w14:textId="424A25BF" w:rsidR="00A6590F" w:rsidRDefault="003C6292">
      <w:pPr>
        <w:pStyle w:val="TOC3"/>
        <w:rPr>
          <w:rFonts w:asciiTheme="minorHAnsi" w:hAnsiTheme="minorHAnsi" w:cstheme="minorBidi"/>
          <w:b w:val="0"/>
          <w:i w:val="0"/>
          <w:iCs w:val="0"/>
          <w:sz w:val="22"/>
          <w:szCs w:val="22"/>
        </w:rPr>
      </w:pPr>
      <w:hyperlink w:anchor="_Toc82524404" w:history="1">
        <w:r w:rsidR="00A6590F" w:rsidRPr="0069371E">
          <w:rPr>
            <w:rStyle w:val="Hyperlink"/>
            <w:bCs/>
          </w:rPr>
          <w:t>4.9.2</w:t>
        </w:r>
        <w:r w:rsidR="00A6590F">
          <w:rPr>
            <w:rFonts w:asciiTheme="minorHAnsi" w:hAnsiTheme="minorHAnsi" w:cstheme="minorBidi"/>
            <w:b w:val="0"/>
            <w:i w:val="0"/>
            <w:iCs w:val="0"/>
            <w:sz w:val="22"/>
            <w:szCs w:val="22"/>
          </w:rPr>
          <w:tab/>
        </w:r>
        <w:r w:rsidR="00A6590F" w:rsidRPr="0069371E">
          <w:rPr>
            <w:rStyle w:val="Hyperlink"/>
            <w:bCs/>
          </w:rPr>
          <w:t xml:space="preserve"> Invasive Plant Species Monitoring</w:t>
        </w:r>
        <w:r w:rsidR="00A6590F">
          <w:rPr>
            <w:webHidden/>
          </w:rPr>
          <w:tab/>
        </w:r>
        <w:r w:rsidR="00A6590F">
          <w:rPr>
            <w:webHidden/>
          </w:rPr>
          <w:fldChar w:fldCharType="begin"/>
        </w:r>
        <w:r w:rsidR="00A6590F">
          <w:rPr>
            <w:webHidden/>
          </w:rPr>
          <w:instrText xml:space="preserve"> PAGEREF _Toc82524404 \h </w:instrText>
        </w:r>
        <w:r w:rsidR="00A6590F">
          <w:rPr>
            <w:webHidden/>
          </w:rPr>
        </w:r>
        <w:r w:rsidR="00A6590F">
          <w:rPr>
            <w:webHidden/>
          </w:rPr>
          <w:fldChar w:fldCharType="separate"/>
        </w:r>
        <w:r w:rsidR="00A6590F">
          <w:rPr>
            <w:webHidden/>
          </w:rPr>
          <w:t>87</w:t>
        </w:r>
        <w:r w:rsidR="00A6590F">
          <w:rPr>
            <w:webHidden/>
          </w:rPr>
          <w:fldChar w:fldCharType="end"/>
        </w:r>
      </w:hyperlink>
    </w:p>
    <w:p w14:paraId="31F19BA2" w14:textId="7050E685" w:rsidR="00A6590F" w:rsidRDefault="003C6292">
      <w:pPr>
        <w:pStyle w:val="TOC2"/>
        <w:rPr>
          <w:rFonts w:asciiTheme="minorHAnsi" w:eastAsiaTheme="minorEastAsia" w:hAnsiTheme="minorHAnsi" w:cstheme="minorBidi"/>
          <w:smallCaps w:val="0"/>
          <w:noProof/>
          <w:sz w:val="22"/>
          <w:szCs w:val="22"/>
        </w:rPr>
      </w:pPr>
      <w:hyperlink w:anchor="_Toc82524405" w:history="1">
        <w:r w:rsidR="00A6590F" w:rsidRPr="0069371E">
          <w:rPr>
            <w:rStyle w:val="Hyperlink"/>
            <w:b/>
            <w:bCs/>
            <w:noProof/>
          </w:rPr>
          <w:t>4.10</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Pest Management</w:t>
        </w:r>
        <w:r w:rsidR="00A6590F">
          <w:rPr>
            <w:noProof/>
            <w:webHidden/>
          </w:rPr>
          <w:tab/>
        </w:r>
        <w:r w:rsidR="00A6590F">
          <w:rPr>
            <w:noProof/>
            <w:webHidden/>
          </w:rPr>
          <w:fldChar w:fldCharType="begin"/>
        </w:r>
        <w:r w:rsidR="00A6590F">
          <w:rPr>
            <w:noProof/>
            <w:webHidden/>
          </w:rPr>
          <w:instrText xml:space="preserve"> PAGEREF _Toc82524405 \h </w:instrText>
        </w:r>
        <w:r w:rsidR="00A6590F">
          <w:rPr>
            <w:noProof/>
            <w:webHidden/>
          </w:rPr>
        </w:r>
        <w:r w:rsidR="00A6590F">
          <w:rPr>
            <w:noProof/>
            <w:webHidden/>
          </w:rPr>
          <w:fldChar w:fldCharType="separate"/>
        </w:r>
        <w:r w:rsidR="00A6590F">
          <w:rPr>
            <w:noProof/>
            <w:webHidden/>
          </w:rPr>
          <w:t>87</w:t>
        </w:r>
        <w:r w:rsidR="00A6590F">
          <w:rPr>
            <w:noProof/>
            <w:webHidden/>
          </w:rPr>
          <w:fldChar w:fldCharType="end"/>
        </w:r>
      </w:hyperlink>
    </w:p>
    <w:p w14:paraId="1CEC716B" w14:textId="00060D3E" w:rsidR="00A6590F" w:rsidRDefault="003C6292">
      <w:pPr>
        <w:pStyle w:val="TOC3"/>
        <w:rPr>
          <w:rFonts w:asciiTheme="minorHAnsi" w:hAnsiTheme="minorHAnsi" w:cstheme="minorBidi"/>
          <w:b w:val="0"/>
          <w:i w:val="0"/>
          <w:iCs w:val="0"/>
          <w:sz w:val="22"/>
          <w:szCs w:val="22"/>
        </w:rPr>
      </w:pPr>
      <w:hyperlink w:anchor="_Toc82524406" w:history="1">
        <w:r w:rsidR="00A6590F" w:rsidRPr="0069371E">
          <w:rPr>
            <w:rStyle w:val="Hyperlink"/>
            <w:bCs/>
          </w:rPr>
          <w:t>4.10.1</w:t>
        </w:r>
        <w:r w:rsidR="00A6590F">
          <w:rPr>
            <w:rFonts w:asciiTheme="minorHAnsi" w:hAnsiTheme="minorHAnsi" w:cstheme="minorBidi"/>
            <w:b w:val="0"/>
            <w:i w:val="0"/>
            <w:iCs w:val="0"/>
            <w:sz w:val="22"/>
            <w:szCs w:val="22"/>
          </w:rPr>
          <w:tab/>
        </w:r>
        <w:r w:rsidR="00A6590F" w:rsidRPr="0069371E">
          <w:rPr>
            <w:rStyle w:val="Hyperlink"/>
            <w:bCs/>
          </w:rPr>
          <w:t xml:space="preserve"> Management Activities</w:t>
        </w:r>
        <w:r w:rsidR="00A6590F">
          <w:rPr>
            <w:webHidden/>
          </w:rPr>
          <w:tab/>
        </w:r>
        <w:r w:rsidR="00A6590F">
          <w:rPr>
            <w:webHidden/>
          </w:rPr>
          <w:fldChar w:fldCharType="begin"/>
        </w:r>
        <w:r w:rsidR="00A6590F">
          <w:rPr>
            <w:webHidden/>
          </w:rPr>
          <w:instrText xml:space="preserve"> PAGEREF _Toc82524406 \h </w:instrText>
        </w:r>
        <w:r w:rsidR="00A6590F">
          <w:rPr>
            <w:webHidden/>
          </w:rPr>
        </w:r>
        <w:r w:rsidR="00A6590F">
          <w:rPr>
            <w:webHidden/>
          </w:rPr>
          <w:fldChar w:fldCharType="separate"/>
        </w:r>
        <w:r w:rsidR="00A6590F">
          <w:rPr>
            <w:webHidden/>
          </w:rPr>
          <w:t>87</w:t>
        </w:r>
        <w:r w:rsidR="00A6590F">
          <w:rPr>
            <w:webHidden/>
          </w:rPr>
          <w:fldChar w:fldCharType="end"/>
        </w:r>
      </w:hyperlink>
    </w:p>
    <w:p w14:paraId="35C7C800" w14:textId="6287AB49" w:rsidR="00A6590F" w:rsidRDefault="003C6292">
      <w:pPr>
        <w:pStyle w:val="TOC2"/>
        <w:rPr>
          <w:rFonts w:asciiTheme="minorHAnsi" w:eastAsiaTheme="minorEastAsia" w:hAnsiTheme="minorHAnsi" w:cstheme="minorBidi"/>
          <w:smallCaps w:val="0"/>
          <w:noProof/>
          <w:sz w:val="22"/>
          <w:szCs w:val="22"/>
        </w:rPr>
      </w:pPr>
      <w:hyperlink w:anchor="_Toc82524407" w:history="1">
        <w:r w:rsidR="00A6590F" w:rsidRPr="0069371E">
          <w:rPr>
            <w:rStyle w:val="Hyperlink"/>
            <w:b/>
            <w:bCs/>
            <w:noProof/>
          </w:rPr>
          <w:t>4.11</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Integrated Training Area Management</w:t>
        </w:r>
        <w:r w:rsidR="00A6590F">
          <w:rPr>
            <w:noProof/>
            <w:webHidden/>
          </w:rPr>
          <w:tab/>
        </w:r>
        <w:r w:rsidR="00A6590F">
          <w:rPr>
            <w:noProof/>
            <w:webHidden/>
          </w:rPr>
          <w:fldChar w:fldCharType="begin"/>
        </w:r>
        <w:r w:rsidR="00A6590F">
          <w:rPr>
            <w:noProof/>
            <w:webHidden/>
          </w:rPr>
          <w:instrText xml:space="preserve"> PAGEREF _Toc82524407 \h </w:instrText>
        </w:r>
        <w:r w:rsidR="00A6590F">
          <w:rPr>
            <w:noProof/>
            <w:webHidden/>
          </w:rPr>
        </w:r>
        <w:r w:rsidR="00A6590F">
          <w:rPr>
            <w:noProof/>
            <w:webHidden/>
          </w:rPr>
          <w:fldChar w:fldCharType="separate"/>
        </w:r>
        <w:r w:rsidR="00A6590F">
          <w:rPr>
            <w:noProof/>
            <w:webHidden/>
          </w:rPr>
          <w:t>87</w:t>
        </w:r>
        <w:r w:rsidR="00A6590F">
          <w:rPr>
            <w:noProof/>
            <w:webHidden/>
          </w:rPr>
          <w:fldChar w:fldCharType="end"/>
        </w:r>
      </w:hyperlink>
    </w:p>
    <w:p w14:paraId="4C506F55" w14:textId="4CA54D73" w:rsidR="00A6590F" w:rsidRDefault="003C6292">
      <w:pPr>
        <w:pStyle w:val="TOC3"/>
        <w:rPr>
          <w:rFonts w:asciiTheme="minorHAnsi" w:hAnsiTheme="minorHAnsi" w:cstheme="minorBidi"/>
          <w:b w:val="0"/>
          <w:i w:val="0"/>
          <w:iCs w:val="0"/>
          <w:sz w:val="22"/>
          <w:szCs w:val="22"/>
        </w:rPr>
      </w:pPr>
      <w:hyperlink w:anchor="_Toc82524408" w:history="1">
        <w:r w:rsidR="00A6590F" w:rsidRPr="0069371E">
          <w:rPr>
            <w:rStyle w:val="Hyperlink"/>
          </w:rPr>
          <w:t>4.11.1</w:t>
        </w:r>
        <w:r w:rsidR="00A6590F">
          <w:rPr>
            <w:rFonts w:asciiTheme="minorHAnsi" w:hAnsiTheme="minorHAnsi" w:cstheme="minorBidi"/>
            <w:b w:val="0"/>
            <w:i w:val="0"/>
            <w:iCs w:val="0"/>
            <w:sz w:val="22"/>
            <w:szCs w:val="22"/>
          </w:rPr>
          <w:tab/>
        </w:r>
        <w:r w:rsidR="00A6590F" w:rsidRPr="0069371E">
          <w:rPr>
            <w:rStyle w:val="Hyperlink"/>
          </w:rPr>
          <w:t xml:space="preserve"> Range and Training Land Assessment</w:t>
        </w:r>
        <w:r w:rsidR="00A6590F">
          <w:rPr>
            <w:webHidden/>
          </w:rPr>
          <w:tab/>
        </w:r>
        <w:r w:rsidR="00A6590F">
          <w:rPr>
            <w:webHidden/>
          </w:rPr>
          <w:fldChar w:fldCharType="begin"/>
        </w:r>
        <w:r w:rsidR="00A6590F">
          <w:rPr>
            <w:webHidden/>
          </w:rPr>
          <w:instrText xml:space="preserve"> PAGEREF _Toc82524408 \h </w:instrText>
        </w:r>
        <w:r w:rsidR="00A6590F">
          <w:rPr>
            <w:webHidden/>
          </w:rPr>
        </w:r>
        <w:r w:rsidR="00A6590F">
          <w:rPr>
            <w:webHidden/>
          </w:rPr>
          <w:fldChar w:fldCharType="separate"/>
        </w:r>
        <w:r w:rsidR="00A6590F">
          <w:rPr>
            <w:webHidden/>
          </w:rPr>
          <w:t>87</w:t>
        </w:r>
        <w:r w:rsidR="00A6590F">
          <w:rPr>
            <w:webHidden/>
          </w:rPr>
          <w:fldChar w:fldCharType="end"/>
        </w:r>
      </w:hyperlink>
    </w:p>
    <w:p w14:paraId="44CBE6B9" w14:textId="485C77D7" w:rsidR="00A6590F" w:rsidRDefault="003C6292">
      <w:pPr>
        <w:pStyle w:val="TOC3"/>
        <w:rPr>
          <w:rFonts w:asciiTheme="minorHAnsi" w:hAnsiTheme="minorHAnsi" w:cstheme="minorBidi"/>
          <w:b w:val="0"/>
          <w:i w:val="0"/>
          <w:iCs w:val="0"/>
          <w:sz w:val="22"/>
          <w:szCs w:val="22"/>
        </w:rPr>
      </w:pPr>
      <w:hyperlink w:anchor="_Toc82524409" w:history="1">
        <w:r w:rsidR="00A6590F" w:rsidRPr="0069371E">
          <w:rPr>
            <w:rStyle w:val="Hyperlink"/>
            <w:bCs/>
          </w:rPr>
          <w:t>4.11.2</w:t>
        </w:r>
        <w:r w:rsidR="00A6590F">
          <w:rPr>
            <w:rFonts w:asciiTheme="minorHAnsi" w:hAnsiTheme="minorHAnsi" w:cstheme="minorBidi"/>
            <w:b w:val="0"/>
            <w:i w:val="0"/>
            <w:iCs w:val="0"/>
            <w:sz w:val="22"/>
            <w:szCs w:val="22"/>
          </w:rPr>
          <w:tab/>
        </w:r>
        <w:r w:rsidR="00A6590F" w:rsidRPr="0069371E">
          <w:rPr>
            <w:rStyle w:val="Hyperlink"/>
            <w:bCs/>
          </w:rPr>
          <w:t xml:space="preserve"> Land Rehabilitation and Maintenance</w:t>
        </w:r>
        <w:r w:rsidR="00A6590F">
          <w:rPr>
            <w:webHidden/>
          </w:rPr>
          <w:tab/>
        </w:r>
        <w:r w:rsidR="00A6590F">
          <w:rPr>
            <w:webHidden/>
          </w:rPr>
          <w:fldChar w:fldCharType="begin"/>
        </w:r>
        <w:r w:rsidR="00A6590F">
          <w:rPr>
            <w:webHidden/>
          </w:rPr>
          <w:instrText xml:space="preserve"> PAGEREF _Toc82524409 \h </w:instrText>
        </w:r>
        <w:r w:rsidR="00A6590F">
          <w:rPr>
            <w:webHidden/>
          </w:rPr>
        </w:r>
        <w:r w:rsidR="00A6590F">
          <w:rPr>
            <w:webHidden/>
          </w:rPr>
          <w:fldChar w:fldCharType="separate"/>
        </w:r>
        <w:r w:rsidR="00A6590F">
          <w:rPr>
            <w:webHidden/>
          </w:rPr>
          <w:t>89</w:t>
        </w:r>
        <w:r w:rsidR="00A6590F">
          <w:rPr>
            <w:webHidden/>
          </w:rPr>
          <w:fldChar w:fldCharType="end"/>
        </w:r>
      </w:hyperlink>
    </w:p>
    <w:p w14:paraId="5D5F0EB0" w14:textId="5A7AE2FB" w:rsidR="00A6590F" w:rsidRDefault="003C6292">
      <w:pPr>
        <w:pStyle w:val="TOC3"/>
        <w:rPr>
          <w:rFonts w:asciiTheme="minorHAnsi" w:hAnsiTheme="minorHAnsi" w:cstheme="minorBidi"/>
          <w:b w:val="0"/>
          <w:i w:val="0"/>
          <w:iCs w:val="0"/>
          <w:sz w:val="22"/>
          <w:szCs w:val="22"/>
        </w:rPr>
      </w:pPr>
      <w:hyperlink w:anchor="_Toc82524410" w:history="1">
        <w:r w:rsidR="00A6590F" w:rsidRPr="0069371E">
          <w:rPr>
            <w:rStyle w:val="Hyperlink"/>
            <w:bCs/>
          </w:rPr>
          <w:t>4.11.3</w:t>
        </w:r>
        <w:r w:rsidR="00A6590F">
          <w:rPr>
            <w:rFonts w:asciiTheme="minorHAnsi" w:hAnsiTheme="minorHAnsi" w:cstheme="minorBidi"/>
            <w:b w:val="0"/>
            <w:i w:val="0"/>
            <w:iCs w:val="0"/>
            <w:sz w:val="22"/>
            <w:szCs w:val="22"/>
          </w:rPr>
          <w:tab/>
        </w:r>
        <w:r w:rsidR="00A6590F" w:rsidRPr="0069371E">
          <w:rPr>
            <w:rStyle w:val="Hyperlink"/>
            <w:bCs/>
          </w:rPr>
          <w:t xml:space="preserve"> Geographic Information System</w:t>
        </w:r>
        <w:r w:rsidR="00A6590F">
          <w:rPr>
            <w:webHidden/>
          </w:rPr>
          <w:tab/>
        </w:r>
        <w:r w:rsidR="00A6590F">
          <w:rPr>
            <w:webHidden/>
          </w:rPr>
          <w:fldChar w:fldCharType="begin"/>
        </w:r>
        <w:r w:rsidR="00A6590F">
          <w:rPr>
            <w:webHidden/>
          </w:rPr>
          <w:instrText xml:space="preserve"> PAGEREF _Toc82524410 \h </w:instrText>
        </w:r>
        <w:r w:rsidR="00A6590F">
          <w:rPr>
            <w:webHidden/>
          </w:rPr>
        </w:r>
        <w:r w:rsidR="00A6590F">
          <w:rPr>
            <w:webHidden/>
          </w:rPr>
          <w:fldChar w:fldCharType="separate"/>
        </w:r>
        <w:r w:rsidR="00A6590F">
          <w:rPr>
            <w:webHidden/>
          </w:rPr>
          <w:t>91</w:t>
        </w:r>
        <w:r w:rsidR="00A6590F">
          <w:rPr>
            <w:webHidden/>
          </w:rPr>
          <w:fldChar w:fldCharType="end"/>
        </w:r>
      </w:hyperlink>
    </w:p>
    <w:p w14:paraId="22C35AB8" w14:textId="311878D3" w:rsidR="00A6590F" w:rsidRDefault="003C6292">
      <w:pPr>
        <w:pStyle w:val="TOC3"/>
        <w:rPr>
          <w:rFonts w:asciiTheme="minorHAnsi" w:hAnsiTheme="minorHAnsi" w:cstheme="minorBidi"/>
          <w:b w:val="0"/>
          <w:i w:val="0"/>
          <w:iCs w:val="0"/>
          <w:sz w:val="22"/>
          <w:szCs w:val="22"/>
        </w:rPr>
      </w:pPr>
      <w:hyperlink w:anchor="_Toc82524411" w:history="1">
        <w:r w:rsidR="00A6590F" w:rsidRPr="0069371E">
          <w:rPr>
            <w:rStyle w:val="Hyperlink"/>
            <w:bCs/>
          </w:rPr>
          <w:t>4.11.4</w:t>
        </w:r>
        <w:r w:rsidR="00A6590F">
          <w:rPr>
            <w:rFonts w:asciiTheme="minorHAnsi" w:hAnsiTheme="minorHAnsi" w:cstheme="minorBidi"/>
            <w:b w:val="0"/>
            <w:i w:val="0"/>
            <w:iCs w:val="0"/>
            <w:sz w:val="22"/>
            <w:szCs w:val="22"/>
          </w:rPr>
          <w:tab/>
        </w:r>
        <w:r w:rsidR="00A6590F" w:rsidRPr="0069371E">
          <w:rPr>
            <w:rStyle w:val="Hyperlink"/>
            <w:bCs/>
          </w:rPr>
          <w:t xml:space="preserve"> Training Requirements Integration</w:t>
        </w:r>
        <w:r w:rsidR="00A6590F">
          <w:rPr>
            <w:webHidden/>
          </w:rPr>
          <w:tab/>
        </w:r>
        <w:r w:rsidR="00A6590F">
          <w:rPr>
            <w:webHidden/>
          </w:rPr>
          <w:fldChar w:fldCharType="begin"/>
        </w:r>
        <w:r w:rsidR="00A6590F">
          <w:rPr>
            <w:webHidden/>
          </w:rPr>
          <w:instrText xml:space="preserve"> PAGEREF _Toc82524411 \h </w:instrText>
        </w:r>
        <w:r w:rsidR="00A6590F">
          <w:rPr>
            <w:webHidden/>
          </w:rPr>
        </w:r>
        <w:r w:rsidR="00A6590F">
          <w:rPr>
            <w:webHidden/>
          </w:rPr>
          <w:fldChar w:fldCharType="separate"/>
        </w:r>
        <w:r w:rsidR="00A6590F">
          <w:rPr>
            <w:webHidden/>
          </w:rPr>
          <w:t>92</w:t>
        </w:r>
        <w:r w:rsidR="00A6590F">
          <w:rPr>
            <w:webHidden/>
          </w:rPr>
          <w:fldChar w:fldCharType="end"/>
        </w:r>
      </w:hyperlink>
    </w:p>
    <w:p w14:paraId="3B7C0415" w14:textId="4DC2E0C3" w:rsidR="00A6590F" w:rsidRDefault="003C6292">
      <w:pPr>
        <w:pStyle w:val="TOC3"/>
        <w:rPr>
          <w:rFonts w:asciiTheme="minorHAnsi" w:hAnsiTheme="minorHAnsi" w:cstheme="minorBidi"/>
          <w:b w:val="0"/>
          <w:i w:val="0"/>
          <w:iCs w:val="0"/>
          <w:sz w:val="22"/>
          <w:szCs w:val="22"/>
        </w:rPr>
      </w:pPr>
      <w:hyperlink w:anchor="_Toc82524412" w:history="1">
        <w:r w:rsidR="00A6590F" w:rsidRPr="0069371E">
          <w:rPr>
            <w:rStyle w:val="Hyperlink"/>
            <w:bCs/>
          </w:rPr>
          <w:t>4.11.5</w:t>
        </w:r>
        <w:r w:rsidR="00A6590F">
          <w:rPr>
            <w:rFonts w:asciiTheme="minorHAnsi" w:hAnsiTheme="minorHAnsi" w:cstheme="minorBidi"/>
            <w:b w:val="0"/>
            <w:i w:val="0"/>
            <w:iCs w:val="0"/>
            <w:sz w:val="22"/>
            <w:szCs w:val="22"/>
          </w:rPr>
          <w:tab/>
        </w:r>
        <w:r w:rsidR="00A6590F" w:rsidRPr="0069371E">
          <w:rPr>
            <w:rStyle w:val="Hyperlink"/>
            <w:bCs/>
          </w:rPr>
          <w:t xml:space="preserve"> Sustainable Range Awareness</w:t>
        </w:r>
        <w:r w:rsidR="00A6590F">
          <w:rPr>
            <w:webHidden/>
          </w:rPr>
          <w:tab/>
        </w:r>
        <w:r w:rsidR="00A6590F">
          <w:rPr>
            <w:webHidden/>
          </w:rPr>
          <w:fldChar w:fldCharType="begin"/>
        </w:r>
        <w:r w:rsidR="00A6590F">
          <w:rPr>
            <w:webHidden/>
          </w:rPr>
          <w:instrText xml:space="preserve"> PAGEREF _Toc82524412 \h </w:instrText>
        </w:r>
        <w:r w:rsidR="00A6590F">
          <w:rPr>
            <w:webHidden/>
          </w:rPr>
        </w:r>
        <w:r w:rsidR="00A6590F">
          <w:rPr>
            <w:webHidden/>
          </w:rPr>
          <w:fldChar w:fldCharType="separate"/>
        </w:r>
        <w:r w:rsidR="00A6590F">
          <w:rPr>
            <w:webHidden/>
          </w:rPr>
          <w:t>92</w:t>
        </w:r>
        <w:r w:rsidR="00A6590F">
          <w:rPr>
            <w:webHidden/>
          </w:rPr>
          <w:fldChar w:fldCharType="end"/>
        </w:r>
      </w:hyperlink>
    </w:p>
    <w:p w14:paraId="1FB57F29" w14:textId="51A28B20" w:rsidR="00A6590F" w:rsidRDefault="003C6292">
      <w:pPr>
        <w:pStyle w:val="TOC2"/>
        <w:rPr>
          <w:rFonts w:asciiTheme="minorHAnsi" w:eastAsiaTheme="minorEastAsia" w:hAnsiTheme="minorHAnsi" w:cstheme="minorBidi"/>
          <w:smallCaps w:val="0"/>
          <w:noProof/>
          <w:sz w:val="22"/>
          <w:szCs w:val="22"/>
        </w:rPr>
      </w:pPr>
      <w:hyperlink w:anchor="_Toc82524413" w:history="1">
        <w:r w:rsidR="00A6590F" w:rsidRPr="0069371E">
          <w:rPr>
            <w:rStyle w:val="Hyperlink"/>
            <w:b/>
            <w:bCs/>
            <w:noProof/>
          </w:rPr>
          <w:t>4.12</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Agriculture/Grazing Outleases</w:t>
        </w:r>
        <w:r w:rsidR="00A6590F">
          <w:rPr>
            <w:noProof/>
            <w:webHidden/>
          </w:rPr>
          <w:tab/>
        </w:r>
        <w:r w:rsidR="00A6590F">
          <w:rPr>
            <w:noProof/>
            <w:webHidden/>
          </w:rPr>
          <w:fldChar w:fldCharType="begin"/>
        </w:r>
        <w:r w:rsidR="00A6590F">
          <w:rPr>
            <w:noProof/>
            <w:webHidden/>
          </w:rPr>
          <w:instrText xml:space="preserve"> PAGEREF _Toc82524413 \h </w:instrText>
        </w:r>
        <w:r w:rsidR="00A6590F">
          <w:rPr>
            <w:noProof/>
            <w:webHidden/>
          </w:rPr>
        </w:r>
        <w:r w:rsidR="00A6590F">
          <w:rPr>
            <w:noProof/>
            <w:webHidden/>
          </w:rPr>
          <w:fldChar w:fldCharType="separate"/>
        </w:r>
        <w:r w:rsidR="00A6590F">
          <w:rPr>
            <w:noProof/>
            <w:webHidden/>
          </w:rPr>
          <w:t>92</w:t>
        </w:r>
        <w:r w:rsidR="00A6590F">
          <w:rPr>
            <w:noProof/>
            <w:webHidden/>
          </w:rPr>
          <w:fldChar w:fldCharType="end"/>
        </w:r>
      </w:hyperlink>
    </w:p>
    <w:p w14:paraId="10DC0018" w14:textId="12C8BCD6" w:rsidR="00A6590F" w:rsidRDefault="003C6292">
      <w:pPr>
        <w:pStyle w:val="TOC3"/>
        <w:rPr>
          <w:rFonts w:asciiTheme="minorHAnsi" w:hAnsiTheme="minorHAnsi" w:cstheme="minorBidi"/>
          <w:b w:val="0"/>
          <w:i w:val="0"/>
          <w:iCs w:val="0"/>
          <w:sz w:val="22"/>
          <w:szCs w:val="22"/>
        </w:rPr>
      </w:pPr>
      <w:hyperlink w:anchor="_Toc82524414" w:history="1">
        <w:r w:rsidR="00A6590F" w:rsidRPr="0069371E">
          <w:rPr>
            <w:rStyle w:val="Hyperlink"/>
            <w:bCs/>
          </w:rPr>
          <w:t>4.12.1</w:t>
        </w:r>
        <w:r w:rsidR="00A6590F">
          <w:rPr>
            <w:rFonts w:asciiTheme="minorHAnsi" w:hAnsiTheme="minorHAnsi" w:cstheme="minorBidi"/>
            <w:b w:val="0"/>
            <w:i w:val="0"/>
            <w:iCs w:val="0"/>
            <w:sz w:val="22"/>
            <w:szCs w:val="22"/>
          </w:rPr>
          <w:tab/>
        </w:r>
        <w:r w:rsidR="00A6590F" w:rsidRPr="0069371E">
          <w:rPr>
            <w:rStyle w:val="Hyperlink"/>
            <w:bCs/>
          </w:rPr>
          <w:t xml:space="preserve"> Management Activities</w:t>
        </w:r>
        <w:r w:rsidR="00A6590F">
          <w:rPr>
            <w:webHidden/>
          </w:rPr>
          <w:tab/>
        </w:r>
        <w:r w:rsidR="00A6590F">
          <w:rPr>
            <w:webHidden/>
          </w:rPr>
          <w:fldChar w:fldCharType="begin"/>
        </w:r>
        <w:r w:rsidR="00A6590F">
          <w:rPr>
            <w:webHidden/>
          </w:rPr>
          <w:instrText xml:space="preserve"> PAGEREF _Toc82524414 \h </w:instrText>
        </w:r>
        <w:r w:rsidR="00A6590F">
          <w:rPr>
            <w:webHidden/>
          </w:rPr>
        </w:r>
        <w:r w:rsidR="00A6590F">
          <w:rPr>
            <w:webHidden/>
          </w:rPr>
          <w:fldChar w:fldCharType="separate"/>
        </w:r>
        <w:r w:rsidR="00A6590F">
          <w:rPr>
            <w:webHidden/>
          </w:rPr>
          <w:t>92</w:t>
        </w:r>
        <w:r w:rsidR="00A6590F">
          <w:rPr>
            <w:webHidden/>
          </w:rPr>
          <w:fldChar w:fldCharType="end"/>
        </w:r>
      </w:hyperlink>
    </w:p>
    <w:p w14:paraId="62FC5509" w14:textId="19A53233" w:rsidR="00A6590F" w:rsidRDefault="003C6292">
      <w:pPr>
        <w:pStyle w:val="TOC2"/>
        <w:rPr>
          <w:rFonts w:asciiTheme="minorHAnsi" w:eastAsiaTheme="minorEastAsia" w:hAnsiTheme="minorHAnsi" w:cstheme="minorBidi"/>
          <w:smallCaps w:val="0"/>
          <w:noProof/>
          <w:sz w:val="22"/>
          <w:szCs w:val="22"/>
        </w:rPr>
      </w:pPr>
      <w:hyperlink w:anchor="_Toc82524415" w:history="1">
        <w:r w:rsidR="00A6590F" w:rsidRPr="0069371E">
          <w:rPr>
            <w:rStyle w:val="Hyperlink"/>
            <w:b/>
            <w:bCs/>
            <w:noProof/>
          </w:rPr>
          <w:t>4.13</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Geographic Information Systems (GIS) Management</w:t>
        </w:r>
        <w:r w:rsidR="00A6590F">
          <w:rPr>
            <w:noProof/>
            <w:webHidden/>
          </w:rPr>
          <w:tab/>
        </w:r>
        <w:r w:rsidR="00A6590F">
          <w:rPr>
            <w:noProof/>
            <w:webHidden/>
          </w:rPr>
          <w:fldChar w:fldCharType="begin"/>
        </w:r>
        <w:r w:rsidR="00A6590F">
          <w:rPr>
            <w:noProof/>
            <w:webHidden/>
          </w:rPr>
          <w:instrText xml:space="preserve"> PAGEREF _Toc82524415 \h </w:instrText>
        </w:r>
        <w:r w:rsidR="00A6590F">
          <w:rPr>
            <w:noProof/>
            <w:webHidden/>
          </w:rPr>
        </w:r>
        <w:r w:rsidR="00A6590F">
          <w:rPr>
            <w:noProof/>
            <w:webHidden/>
          </w:rPr>
          <w:fldChar w:fldCharType="separate"/>
        </w:r>
        <w:r w:rsidR="00A6590F">
          <w:rPr>
            <w:noProof/>
            <w:webHidden/>
          </w:rPr>
          <w:t>92</w:t>
        </w:r>
        <w:r w:rsidR="00A6590F">
          <w:rPr>
            <w:noProof/>
            <w:webHidden/>
          </w:rPr>
          <w:fldChar w:fldCharType="end"/>
        </w:r>
      </w:hyperlink>
    </w:p>
    <w:p w14:paraId="05571C94" w14:textId="7DAEED32" w:rsidR="00A6590F" w:rsidRDefault="003C6292">
      <w:pPr>
        <w:pStyle w:val="TOC2"/>
        <w:rPr>
          <w:rFonts w:asciiTheme="minorHAnsi" w:eastAsiaTheme="minorEastAsia" w:hAnsiTheme="minorHAnsi" w:cstheme="minorBidi"/>
          <w:smallCaps w:val="0"/>
          <w:noProof/>
          <w:sz w:val="22"/>
          <w:szCs w:val="22"/>
        </w:rPr>
      </w:pPr>
      <w:hyperlink w:anchor="_Toc82524416" w:history="1">
        <w:r w:rsidR="00A6590F" w:rsidRPr="0069371E">
          <w:rPr>
            <w:rStyle w:val="Hyperlink"/>
            <w:b/>
            <w:bCs/>
            <w:noProof/>
          </w:rPr>
          <w:t>4.14</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Outdoor Recreation</w:t>
        </w:r>
        <w:r w:rsidR="00A6590F">
          <w:rPr>
            <w:noProof/>
            <w:webHidden/>
          </w:rPr>
          <w:tab/>
        </w:r>
        <w:r w:rsidR="00A6590F">
          <w:rPr>
            <w:noProof/>
            <w:webHidden/>
          </w:rPr>
          <w:fldChar w:fldCharType="begin"/>
        </w:r>
        <w:r w:rsidR="00A6590F">
          <w:rPr>
            <w:noProof/>
            <w:webHidden/>
          </w:rPr>
          <w:instrText xml:space="preserve"> PAGEREF _Toc82524416 \h </w:instrText>
        </w:r>
        <w:r w:rsidR="00A6590F">
          <w:rPr>
            <w:noProof/>
            <w:webHidden/>
          </w:rPr>
        </w:r>
        <w:r w:rsidR="00A6590F">
          <w:rPr>
            <w:noProof/>
            <w:webHidden/>
          </w:rPr>
          <w:fldChar w:fldCharType="separate"/>
        </w:r>
        <w:r w:rsidR="00A6590F">
          <w:rPr>
            <w:noProof/>
            <w:webHidden/>
          </w:rPr>
          <w:t>92</w:t>
        </w:r>
        <w:r w:rsidR="00A6590F">
          <w:rPr>
            <w:noProof/>
            <w:webHidden/>
          </w:rPr>
          <w:fldChar w:fldCharType="end"/>
        </w:r>
      </w:hyperlink>
    </w:p>
    <w:p w14:paraId="79F0193A" w14:textId="2B057BEE" w:rsidR="00A6590F" w:rsidRDefault="003C6292">
      <w:pPr>
        <w:pStyle w:val="TOC3"/>
        <w:rPr>
          <w:rFonts w:asciiTheme="minorHAnsi" w:hAnsiTheme="minorHAnsi" w:cstheme="minorBidi"/>
          <w:b w:val="0"/>
          <w:i w:val="0"/>
          <w:iCs w:val="0"/>
          <w:sz w:val="22"/>
          <w:szCs w:val="22"/>
        </w:rPr>
      </w:pPr>
      <w:hyperlink w:anchor="_Toc82524417" w:history="1">
        <w:r w:rsidR="00A6590F" w:rsidRPr="0069371E">
          <w:rPr>
            <w:rStyle w:val="Hyperlink"/>
            <w:bCs/>
          </w:rPr>
          <w:t>4.14.1</w:t>
        </w:r>
        <w:r w:rsidR="00A6590F">
          <w:rPr>
            <w:rFonts w:asciiTheme="minorHAnsi" w:hAnsiTheme="minorHAnsi" w:cstheme="minorBidi"/>
            <w:b w:val="0"/>
            <w:i w:val="0"/>
            <w:iCs w:val="0"/>
            <w:sz w:val="22"/>
            <w:szCs w:val="22"/>
          </w:rPr>
          <w:tab/>
        </w:r>
        <w:r w:rsidR="00A6590F" w:rsidRPr="0069371E">
          <w:rPr>
            <w:rStyle w:val="Hyperlink"/>
            <w:bCs/>
          </w:rPr>
          <w:t xml:space="preserve"> Military Mission Considerations</w:t>
        </w:r>
        <w:r w:rsidR="00A6590F">
          <w:rPr>
            <w:webHidden/>
          </w:rPr>
          <w:tab/>
        </w:r>
        <w:r w:rsidR="00A6590F">
          <w:rPr>
            <w:webHidden/>
          </w:rPr>
          <w:fldChar w:fldCharType="begin"/>
        </w:r>
        <w:r w:rsidR="00A6590F">
          <w:rPr>
            <w:webHidden/>
          </w:rPr>
          <w:instrText xml:space="preserve"> PAGEREF _Toc82524417 \h </w:instrText>
        </w:r>
        <w:r w:rsidR="00A6590F">
          <w:rPr>
            <w:webHidden/>
          </w:rPr>
        </w:r>
        <w:r w:rsidR="00A6590F">
          <w:rPr>
            <w:webHidden/>
          </w:rPr>
          <w:fldChar w:fldCharType="separate"/>
        </w:r>
        <w:r w:rsidR="00A6590F">
          <w:rPr>
            <w:webHidden/>
          </w:rPr>
          <w:t>92</w:t>
        </w:r>
        <w:r w:rsidR="00A6590F">
          <w:rPr>
            <w:webHidden/>
          </w:rPr>
          <w:fldChar w:fldCharType="end"/>
        </w:r>
      </w:hyperlink>
    </w:p>
    <w:p w14:paraId="0B04C082" w14:textId="15EAD117" w:rsidR="00A6590F" w:rsidRDefault="003C6292">
      <w:pPr>
        <w:pStyle w:val="TOC3"/>
        <w:rPr>
          <w:rFonts w:asciiTheme="minorHAnsi" w:hAnsiTheme="minorHAnsi" w:cstheme="minorBidi"/>
          <w:b w:val="0"/>
          <w:i w:val="0"/>
          <w:iCs w:val="0"/>
          <w:sz w:val="22"/>
          <w:szCs w:val="22"/>
        </w:rPr>
      </w:pPr>
      <w:hyperlink w:anchor="_Toc82524418" w:history="1">
        <w:r w:rsidR="00A6590F" w:rsidRPr="0069371E">
          <w:rPr>
            <w:rStyle w:val="Hyperlink"/>
            <w:bCs/>
          </w:rPr>
          <w:t>4.14.2</w:t>
        </w:r>
        <w:r w:rsidR="00A6590F">
          <w:rPr>
            <w:rFonts w:asciiTheme="minorHAnsi" w:hAnsiTheme="minorHAnsi" w:cstheme="minorBidi"/>
            <w:b w:val="0"/>
            <w:i w:val="0"/>
            <w:iCs w:val="0"/>
            <w:sz w:val="22"/>
            <w:szCs w:val="22"/>
          </w:rPr>
          <w:tab/>
        </w:r>
        <w:r w:rsidR="00A6590F" w:rsidRPr="0069371E">
          <w:rPr>
            <w:rStyle w:val="Hyperlink"/>
            <w:bCs/>
          </w:rPr>
          <w:t xml:space="preserve"> Public Access</w:t>
        </w:r>
        <w:r w:rsidR="00A6590F">
          <w:rPr>
            <w:webHidden/>
          </w:rPr>
          <w:tab/>
        </w:r>
        <w:r w:rsidR="00A6590F">
          <w:rPr>
            <w:webHidden/>
          </w:rPr>
          <w:fldChar w:fldCharType="begin"/>
        </w:r>
        <w:r w:rsidR="00A6590F">
          <w:rPr>
            <w:webHidden/>
          </w:rPr>
          <w:instrText xml:space="preserve"> PAGEREF _Toc82524418 \h </w:instrText>
        </w:r>
        <w:r w:rsidR="00A6590F">
          <w:rPr>
            <w:webHidden/>
          </w:rPr>
        </w:r>
        <w:r w:rsidR="00A6590F">
          <w:rPr>
            <w:webHidden/>
          </w:rPr>
          <w:fldChar w:fldCharType="separate"/>
        </w:r>
        <w:r w:rsidR="00A6590F">
          <w:rPr>
            <w:webHidden/>
          </w:rPr>
          <w:t>93</w:t>
        </w:r>
        <w:r w:rsidR="00A6590F">
          <w:rPr>
            <w:webHidden/>
          </w:rPr>
          <w:fldChar w:fldCharType="end"/>
        </w:r>
      </w:hyperlink>
    </w:p>
    <w:p w14:paraId="5059E735" w14:textId="09DC4652" w:rsidR="00A6590F" w:rsidRDefault="003C6292">
      <w:pPr>
        <w:pStyle w:val="TOC3"/>
        <w:rPr>
          <w:rFonts w:asciiTheme="minorHAnsi" w:hAnsiTheme="minorHAnsi" w:cstheme="minorBidi"/>
          <w:b w:val="0"/>
          <w:i w:val="0"/>
          <w:iCs w:val="0"/>
          <w:sz w:val="22"/>
          <w:szCs w:val="22"/>
        </w:rPr>
      </w:pPr>
      <w:hyperlink w:anchor="_Toc82524419" w:history="1">
        <w:r w:rsidR="00A6590F" w:rsidRPr="0069371E">
          <w:rPr>
            <w:rStyle w:val="Hyperlink"/>
            <w:bCs/>
          </w:rPr>
          <w:t>4.14.3</w:t>
        </w:r>
        <w:r w:rsidR="00A6590F">
          <w:rPr>
            <w:rFonts w:asciiTheme="minorHAnsi" w:hAnsiTheme="minorHAnsi" w:cstheme="minorBidi"/>
            <w:b w:val="0"/>
            <w:i w:val="0"/>
            <w:iCs w:val="0"/>
            <w:sz w:val="22"/>
            <w:szCs w:val="22"/>
          </w:rPr>
          <w:tab/>
        </w:r>
        <w:r w:rsidR="00A6590F" w:rsidRPr="0069371E">
          <w:rPr>
            <w:rStyle w:val="Hyperlink"/>
            <w:bCs/>
          </w:rPr>
          <w:t xml:space="preserve"> Hunting, Fishing, and Trapping Programs</w:t>
        </w:r>
        <w:r w:rsidR="00A6590F">
          <w:rPr>
            <w:webHidden/>
          </w:rPr>
          <w:tab/>
        </w:r>
        <w:r w:rsidR="00A6590F">
          <w:rPr>
            <w:webHidden/>
          </w:rPr>
          <w:fldChar w:fldCharType="begin"/>
        </w:r>
        <w:r w:rsidR="00A6590F">
          <w:rPr>
            <w:webHidden/>
          </w:rPr>
          <w:instrText xml:space="preserve"> PAGEREF _Toc82524419 \h </w:instrText>
        </w:r>
        <w:r w:rsidR="00A6590F">
          <w:rPr>
            <w:webHidden/>
          </w:rPr>
        </w:r>
        <w:r w:rsidR="00A6590F">
          <w:rPr>
            <w:webHidden/>
          </w:rPr>
          <w:fldChar w:fldCharType="separate"/>
        </w:r>
        <w:r w:rsidR="00A6590F">
          <w:rPr>
            <w:webHidden/>
          </w:rPr>
          <w:t>93</w:t>
        </w:r>
        <w:r w:rsidR="00A6590F">
          <w:rPr>
            <w:webHidden/>
          </w:rPr>
          <w:fldChar w:fldCharType="end"/>
        </w:r>
      </w:hyperlink>
    </w:p>
    <w:p w14:paraId="2407CDFF" w14:textId="1F4CEC33" w:rsidR="00A6590F" w:rsidRDefault="003C6292">
      <w:pPr>
        <w:pStyle w:val="TOC3"/>
        <w:rPr>
          <w:rFonts w:asciiTheme="minorHAnsi" w:hAnsiTheme="minorHAnsi" w:cstheme="minorBidi"/>
          <w:b w:val="0"/>
          <w:i w:val="0"/>
          <w:iCs w:val="0"/>
          <w:sz w:val="22"/>
          <w:szCs w:val="22"/>
        </w:rPr>
      </w:pPr>
      <w:hyperlink w:anchor="_Toc82524420" w:history="1">
        <w:r w:rsidR="00A6590F" w:rsidRPr="0069371E">
          <w:rPr>
            <w:rStyle w:val="Hyperlink"/>
            <w:bCs/>
          </w:rPr>
          <w:t>4.14.4</w:t>
        </w:r>
        <w:r w:rsidR="00A6590F">
          <w:rPr>
            <w:rFonts w:asciiTheme="minorHAnsi" w:hAnsiTheme="minorHAnsi" w:cstheme="minorBidi"/>
            <w:b w:val="0"/>
            <w:i w:val="0"/>
            <w:iCs w:val="0"/>
            <w:sz w:val="22"/>
            <w:szCs w:val="22"/>
          </w:rPr>
          <w:tab/>
        </w:r>
        <w:r w:rsidR="00A6590F" w:rsidRPr="0069371E">
          <w:rPr>
            <w:rStyle w:val="Hyperlink"/>
            <w:bCs/>
          </w:rPr>
          <w:t xml:space="preserve"> Other Natural Resources Oriented Outdoor Recreation</w:t>
        </w:r>
        <w:r w:rsidR="00A6590F">
          <w:rPr>
            <w:webHidden/>
          </w:rPr>
          <w:tab/>
        </w:r>
        <w:r w:rsidR="00A6590F">
          <w:rPr>
            <w:webHidden/>
          </w:rPr>
          <w:fldChar w:fldCharType="begin"/>
        </w:r>
        <w:r w:rsidR="00A6590F">
          <w:rPr>
            <w:webHidden/>
          </w:rPr>
          <w:instrText xml:space="preserve"> PAGEREF _Toc82524420 \h </w:instrText>
        </w:r>
        <w:r w:rsidR="00A6590F">
          <w:rPr>
            <w:webHidden/>
          </w:rPr>
        </w:r>
        <w:r w:rsidR="00A6590F">
          <w:rPr>
            <w:webHidden/>
          </w:rPr>
          <w:fldChar w:fldCharType="separate"/>
        </w:r>
        <w:r w:rsidR="00A6590F">
          <w:rPr>
            <w:webHidden/>
          </w:rPr>
          <w:t>94</w:t>
        </w:r>
        <w:r w:rsidR="00A6590F">
          <w:rPr>
            <w:webHidden/>
          </w:rPr>
          <w:fldChar w:fldCharType="end"/>
        </w:r>
      </w:hyperlink>
    </w:p>
    <w:p w14:paraId="5A767F22" w14:textId="053ADFA8" w:rsidR="00A6590F" w:rsidRDefault="003C6292">
      <w:pPr>
        <w:pStyle w:val="TOC3"/>
        <w:rPr>
          <w:rFonts w:asciiTheme="minorHAnsi" w:hAnsiTheme="minorHAnsi" w:cstheme="minorBidi"/>
          <w:b w:val="0"/>
          <w:i w:val="0"/>
          <w:iCs w:val="0"/>
          <w:sz w:val="22"/>
          <w:szCs w:val="22"/>
        </w:rPr>
      </w:pPr>
      <w:hyperlink w:anchor="_Toc82524421" w:history="1">
        <w:r w:rsidR="00A6590F" w:rsidRPr="0069371E">
          <w:rPr>
            <w:rStyle w:val="Hyperlink"/>
            <w:bCs/>
          </w:rPr>
          <w:t>4.14.5</w:t>
        </w:r>
        <w:r w:rsidR="00A6590F">
          <w:rPr>
            <w:rFonts w:asciiTheme="minorHAnsi" w:hAnsiTheme="minorHAnsi" w:cstheme="minorBidi"/>
            <w:b w:val="0"/>
            <w:i w:val="0"/>
            <w:iCs w:val="0"/>
            <w:sz w:val="22"/>
            <w:szCs w:val="22"/>
          </w:rPr>
          <w:tab/>
        </w:r>
        <w:r w:rsidR="00A6590F" w:rsidRPr="0069371E">
          <w:rPr>
            <w:rStyle w:val="Hyperlink"/>
            <w:bCs/>
          </w:rPr>
          <w:t xml:space="preserve"> Safety and Security</w:t>
        </w:r>
        <w:r w:rsidR="00A6590F">
          <w:rPr>
            <w:webHidden/>
          </w:rPr>
          <w:tab/>
        </w:r>
        <w:r w:rsidR="00A6590F">
          <w:rPr>
            <w:webHidden/>
          </w:rPr>
          <w:fldChar w:fldCharType="begin"/>
        </w:r>
        <w:r w:rsidR="00A6590F">
          <w:rPr>
            <w:webHidden/>
          </w:rPr>
          <w:instrText xml:space="preserve"> PAGEREF _Toc82524421 \h </w:instrText>
        </w:r>
        <w:r w:rsidR="00A6590F">
          <w:rPr>
            <w:webHidden/>
          </w:rPr>
        </w:r>
        <w:r w:rsidR="00A6590F">
          <w:rPr>
            <w:webHidden/>
          </w:rPr>
          <w:fldChar w:fldCharType="separate"/>
        </w:r>
        <w:r w:rsidR="00A6590F">
          <w:rPr>
            <w:webHidden/>
          </w:rPr>
          <w:t>94</w:t>
        </w:r>
        <w:r w:rsidR="00A6590F">
          <w:rPr>
            <w:webHidden/>
          </w:rPr>
          <w:fldChar w:fldCharType="end"/>
        </w:r>
      </w:hyperlink>
    </w:p>
    <w:p w14:paraId="0EF830D8" w14:textId="0E23922D" w:rsidR="00A6590F" w:rsidRDefault="003C6292">
      <w:pPr>
        <w:pStyle w:val="TOC2"/>
        <w:rPr>
          <w:rFonts w:asciiTheme="minorHAnsi" w:eastAsiaTheme="minorEastAsia" w:hAnsiTheme="minorHAnsi" w:cstheme="minorBidi"/>
          <w:smallCaps w:val="0"/>
          <w:noProof/>
          <w:sz w:val="22"/>
          <w:szCs w:val="22"/>
        </w:rPr>
      </w:pPr>
      <w:hyperlink w:anchor="_Toc82524422" w:history="1">
        <w:r w:rsidR="00A6590F" w:rsidRPr="0069371E">
          <w:rPr>
            <w:rStyle w:val="Hyperlink"/>
            <w:b/>
            <w:noProof/>
          </w:rPr>
          <w:t>4.15</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Wildlife Aircraft Strike Hazard (WASH) Program</w:t>
        </w:r>
        <w:r w:rsidR="00A6590F">
          <w:rPr>
            <w:noProof/>
            <w:webHidden/>
          </w:rPr>
          <w:tab/>
        </w:r>
        <w:r w:rsidR="00A6590F">
          <w:rPr>
            <w:noProof/>
            <w:webHidden/>
          </w:rPr>
          <w:fldChar w:fldCharType="begin"/>
        </w:r>
        <w:r w:rsidR="00A6590F">
          <w:rPr>
            <w:noProof/>
            <w:webHidden/>
          </w:rPr>
          <w:instrText xml:space="preserve"> PAGEREF _Toc82524422 \h </w:instrText>
        </w:r>
        <w:r w:rsidR="00A6590F">
          <w:rPr>
            <w:noProof/>
            <w:webHidden/>
          </w:rPr>
        </w:r>
        <w:r w:rsidR="00A6590F">
          <w:rPr>
            <w:noProof/>
            <w:webHidden/>
          </w:rPr>
          <w:fldChar w:fldCharType="separate"/>
        </w:r>
        <w:r w:rsidR="00A6590F">
          <w:rPr>
            <w:noProof/>
            <w:webHidden/>
          </w:rPr>
          <w:t>94</w:t>
        </w:r>
        <w:r w:rsidR="00A6590F">
          <w:rPr>
            <w:noProof/>
            <w:webHidden/>
          </w:rPr>
          <w:fldChar w:fldCharType="end"/>
        </w:r>
      </w:hyperlink>
    </w:p>
    <w:p w14:paraId="62767AC0" w14:textId="389EC898" w:rsidR="00A6590F" w:rsidRDefault="003C6292">
      <w:pPr>
        <w:pStyle w:val="TOC2"/>
        <w:rPr>
          <w:rFonts w:asciiTheme="minorHAnsi" w:eastAsiaTheme="minorEastAsia" w:hAnsiTheme="minorHAnsi" w:cstheme="minorBidi"/>
          <w:smallCaps w:val="0"/>
          <w:noProof/>
          <w:sz w:val="22"/>
          <w:szCs w:val="22"/>
        </w:rPr>
      </w:pPr>
      <w:hyperlink w:anchor="_Toc82524423" w:history="1">
        <w:r w:rsidR="00A6590F" w:rsidRPr="0069371E">
          <w:rPr>
            <w:rStyle w:val="Hyperlink"/>
            <w:b/>
            <w:noProof/>
          </w:rPr>
          <w:t>4.16</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Wildland Fire Management</w:t>
        </w:r>
        <w:r w:rsidR="00A6590F">
          <w:rPr>
            <w:noProof/>
            <w:webHidden/>
          </w:rPr>
          <w:tab/>
        </w:r>
        <w:r w:rsidR="00A6590F">
          <w:rPr>
            <w:noProof/>
            <w:webHidden/>
          </w:rPr>
          <w:fldChar w:fldCharType="begin"/>
        </w:r>
        <w:r w:rsidR="00A6590F">
          <w:rPr>
            <w:noProof/>
            <w:webHidden/>
          </w:rPr>
          <w:instrText xml:space="preserve"> PAGEREF _Toc82524423 \h </w:instrText>
        </w:r>
        <w:r w:rsidR="00A6590F">
          <w:rPr>
            <w:noProof/>
            <w:webHidden/>
          </w:rPr>
        </w:r>
        <w:r w:rsidR="00A6590F">
          <w:rPr>
            <w:noProof/>
            <w:webHidden/>
          </w:rPr>
          <w:fldChar w:fldCharType="separate"/>
        </w:r>
        <w:r w:rsidR="00A6590F">
          <w:rPr>
            <w:noProof/>
            <w:webHidden/>
          </w:rPr>
          <w:t>94</w:t>
        </w:r>
        <w:r w:rsidR="00A6590F">
          <w:rPr>
            <w:noProof/>
            <w:webHidden/>
          </w:rPr>
          <w:fldChar w:fldCharType="end"/>
        </w:r>
      </w:hyperlink>
    </w:p>
    <w:p w14:paraId="764FFF00" w14:textId="07B52E4C" w:rsidR="00A6590F" w:rsidRDefault="003C6292">
      <w:pPr>
        <w:pStyle w:val="TOC3"/>
        <w:rPr>
          <w:rFonts w:asciiTheme="minorHAnsi" w:hAnsiTheme="minorHAnsi" w:cstheme="minorBidi"/>
          <w:b w:val="0"/>
          <w:i w:val="0"/>
          <w:iCs w:val="0"/>
          <w:sz w:val="22"/>
          <w:szCs w:val="22"/>
        </w:rPr>
      </w:pPr>
      <w:hyperlink w:anchor="_Toc82524424" w:history="1">
        <w:r w:rsidR="00A6590F" w:rsidRPr="0069371E">
          <w:rPr>
            <w:rStyle w:val="Hyperlink"/>
            <w:bCs/>
          </w:rPr>
          <w:t>4.16.1</w:t>
        </w:r>
        <w:r w:rsidR="00A6590F">
          <w:rPr>
            <w:rFonts w:asciiTheme="minorHAnsi" w:hAnsiTheme="minorHAnsi" w:cstheme="minorBidi"/>
            <w:b w:val="0"/>
            <w:i w:val="0"/>
            <w:iCs w:val="0"/>
            <w:sz w:val="22"/>
            <w:szCs w:val="22"/>
          </w:rPr>
          <w:tab/>
        </w:r>
        <w:r w:rsidR="00A6590F" w:rsidRPr="0069371E">
          <w:rPr>
            <w:rStyle w:val="Hyperlink"/>
            <w:bCs/>
          </w:rPr>
          <w:t xml:space="preserve"> Wildland fire Partnerships</w:t>
        </w:r>
        <w:r w:rsidR="00A6590F">
          <w:rPr>
            <w:webHidden/>
          </w:rPr>
          <w:tab/>
        </w:r>
        <w:r w:rsidR="00A6590F">
          <w:rPr>
            <w:webHidden/>
          </w:rPr>
          <w:fldChar w:fldCharType="begin"/>
        </w:r>
        <w:r w:rsidR="00A6590F">
          <w:rPr>
            <w:webHidden/>
          </w:rPr>
          <w:instrText xml:space="preserve"> PAGEREF _Toc82524424 \h </w:instrText>
        </w:r>
        <w:r w:rsidR="00A6590F">
          <w:rPr>
            <w:webHidden/>
          </w:rPr>
        </w:r>
        <w:r w:rsidR="00A6590F">
          <w:rPr>
            <w:webHidden/>
          </w:rPr>
          <w:fldChar w:fldCharType="separate"/>
        </w:r>
        <w:r w:rsidR="00A6590F">
          <w:rPr>
            <w:webHidden/>
          </w:rPr>
          <w:t>95</w:t>
        </w:r>
        <w:r w:rsidR="00A6590F">
          <w:rPr>
            <w:webHidden/>
          </w:rPr>
          <w:fldChar w:fldCharType="end"/>
        </w:r>
      </w:hyperlink>
    </w:p>
    <w:p w14:paraId="75F68860" w14:textId="06A99783" w:rsidR="00A6590F" w:rsidRDefault="003C6292">
      <w:pPr>
        <w:pStyle w:val="TOC3"/>
        <w:rPr>
          <w:rFonts w:asciiTheme="minorHAnsi" w:hAnsiTheme="minorHAnsi" w:cstheme="minorBidi"/>
          <w:b w:val="0"/>
          <w:i w:val="0"/>
          <w:iCs w:val="0"/>
          <w:sz w:val="22"/>
          <w:szCs w:val="22"/>
        </w:rPr>
      </w:pPr>
      <w:hyperlink w:anchor="_Toc82524425" w:history="1">
        <w:r w:rsidR="00A6590F" w:rsidRPr="0069371E">
          <w:rPr>
            <w:rStyle w:val="Hyperlink"/>
          </w:rPr>
          <w:t>4.16.2</w:t>
        </w:r>
        <w:r w:rsidR="00E42DDB">
          <w:rPr>
            <w:rFonts w:asciiTheme="minorHAnsi" w:hAnsiTheme="minorHAnsi" w:cstheme="minorBidi"/>
            <w:b w:val="0"/>
            <w:i w:val="0"/>
            <w:iCs w:val="0"/>
            <w:sz w:val="22"/>
            <w:szCs w:val="22"/>
          </w:rPr>
          <w:tab/>
        </w:r>
        <w:r w:rsidR="00A6590F" w:rsidRPr="0069371E">
          <w:rPr>
            <w:rStyle w:val="Hyperlink"/>
          </w:rPr>
          <w:t xml:space="preserve"> Priority Actions</w:t>
        </w:r>
        <w:r w:rsidR="00A6590F">
          <w:rPr>
            <w:webHidden/>
          </w:rPr>
          <w:tab/>
        </w:r>
        <w:r w:rsidR="00A6590F">
          <w:rPr>
            <w:webHidden/>
          </w:rPr>
          <w:fldChar w:fldCharType="begin"/>
        </w:r>
        <w:r w:rsidR="00A6590F">
          <w:rPr>
            <w:webHidden/>
          </w:rPr>
          <w:instrText xml:space="preserve"> PAGEREF _Toc82524425 \h </w:instrText>
        </w:r>
        <w:r w:rsidR="00A6590F">
          <w:rPr>
            <w:webHidden/>
          </w:rPr>
        </w:r>
        <w:r w:rsidR="00A6590F">
          <w:rPr>
            <w:webHidden/>
          </w:rPr>
          <w:fldChar w:fldCharType="separate"/>
        </w:r>
        <w:r w:rsidR="00A6590F">
          <w:rPr>
            <w:webHidden/>
          </w:rPr>
          <w:t>95</w:t>
        </w:r>
        <w:r w:rsidR="00A6590F">
          <w:rPr>
            <w:webHidden/>
          </w:rPr>
          <w:fldChar w:fldCharType="end"/>
        </w:r>
      </w:hyperlink>
    </w:p>
    <w:p w14:paraId="0DDAC1F0" w14:textId="0DC71603" w:rsidR="00A6590F" w:rsidRDefault="003C6292">
      <w:pPr>
        <w:pStyle w:val="TOC3"/>
        <w:rPr>
          <w:rFonts w:asciiTheme="minorHAnsi" w:hAnsiTheme="minorHAnsi" w:cstheme="minorBidi"/>
          <w:b w:val="0"/>
          <w:i w:val="0"/>
          <w:iCs w:val="0"/>
          <w:sz w:val="22"/>
          <w:szCs w:val="22"/>
        </w:rPr>
      </w:pPr>
      <w:hyperlink w:anchor="_Toc82524426" w:history="1">
        <w:r w:rsidR="00A6590F" w:rsidRPr="0069371E">
          <w:rPr>
            <w:rStyle w:val="Hyperlink"/>
            <w:bCs/>
          </w:rPr>
          <w:t>4.16.3</w:t>
        </w:r>
        <w:r w:rsidR="00A6590F">
          <w:rPr>
            <w:rFonts w:asciiTheme="minorHAnsi" w:hAnsiTheme="minorHAnsi" w:cstheme="minorBidi"/>
            <w:b w:val="0"/>
            <w:i w:val="0"/>
            <w:iCs w:val="0"/>
            <w:sz w:val="22"/>
            <w:szCs w:val="22"/>
          </w:rPr>
          <w:tab/>
        </w:r>
        <w:r w:rsidR="00A6590F" w:rsidRPr="0069371E">
          <w:rPr>
            <w:rStyle w:val="Hyperlink"/>
            <w:bCs/>
          </w:rPr>
          <w:t xml:space="preserve"> Reducing Wildland fire Potential</w:t>
        </w:r>
        <w:r w:rsidR="00A6590F">
          <w:rPr>
            <w:webHidden/>
          </w:rPr>
          <w:tab/>
        </w:r>
        <w:r w:rsidR="00A6590F">
          <w:rPr>
            <w:webHidden/>
          </w:rPr>
          <w:fldChar w:fldCharType="begin"/>
        </w:r>
        <w:r w:rsidR="00A6590F">
          <w:rPr>
            <w:webHidden/>
          </w:rPr>
          <w:instrText xml:space="preserve"> PAGEREF _Toc82524426 \h </w:instrText>
        </w:r>
        <w:r w:rsidR="00A6590F">
          <w:rPr>
            <w:webHidden/>
          </w:rPr>
        </w:r>
        <w:r w:rsidR="00A6590F">
          <w:rPr>
            <w:webHidden/>
          </w:rPr>
          <w:fldChar w:fldCharType="separate"/>
        </w:r>
        <w:r w:rsidR="00A6590F">
          <w:rPr>
            <w:webHidden/>
          </w:rPr>
          <w:t>95</w:t>
        </w:r>
        <w:r w:rsidR="00A6590F">
          <w:rPr>
            <w:webHidden/>
          </w:rPr>
          <w:fldChar w:fldCharType="end"/>
        </w:r>
      </w:hyperlink>
    </w:p>
    <w:p w14:paraId="10D3D750" w14:textId="4B02ED4B" w:rsidR="00E42DDB" w:rsidRDefault="003C6292" w:rsidP="00E42DDB">
      <w:pPr>
        <w:pStyle w:val="TOC3"/>
      </w:pPr>
      <w:hyperlink w:anchor="_Toc82524427" w:history="1">
        <w:r w:rsidR="00A6590F" w:rsidRPr="0069371E">
          <w:rPr>
            <w:rStyle w:val="Hyperlink"/>
            <w:bCs/>
          </w:rPr>
          <w:t>4.16.4</w:t>
        </w:r>
        <w:r w:rsidR="00A6590F">
          <w:rPr>
            <w:rFonts w:asciiTheme="minorHAnsi" w:hAnsiTheme="minorHAnsi" w:cstheme="minorBidi"/>
            <w:b w:val="0"/>
            <w:i w:val="0"/>
            <w:iCs w:val="0"/>
            <w:sz w:val="22"/>
            <w:szCs w:val="22"/>
          </w:rPr>
          <w:tab/>
        </w:r>
        <w:r w:rsidR="00A6590F" w:rsidRPr="0069371E">
          <w:rPr>
            <w:rStyle w:val="Hyperlink"/>
            <w:bCs/>
          </w:rPr>
          <w:t xml:space="preserve"> Management Activities</w:t>
        </w:r>
        <w:r w:rsidR="00A6590F">
          <w:rPr>
            <w:webHidden/>
          </w:rPr>
          <w:tab/>
        </w:r>
        <w:r w:rsidR="00A6590F">
          <w:rPr>
            <w:webHidden/>
          </w:rPr>
          <w:fldChar w:fldCharType="begin"/>
        </w:r>
        <w:r w:rsidR="00A6590F">
          <w:rPr>
            <w:webHidden/>
          </w:rPr>
          <w:instrText xml:space="preserve"> PAGEREF _Toc82524427 \h </w:instrText>
        </w:r>
        <w:r w:rsidR="00A6590F">
          <w:rPr>
            <w:webHidden/>
          </w:rPr>
        </w:r>
        <w:r w:rsidR="00A6590F">
          <w:rPr>
            <w:webHidden/>
          </w:rPr>
          <w:fldChar w:fldCharType="separate"/>
        </w:r>
        <w:r w:rsidR="00A6590F">
          <w:rPr>
            <w:webHidden/>
          </w:rPr>
          <w:t>95</w:t>
        </w:r>
        <w:r w:rsidR="00A6590F">
          <w:rPr>
            <w:webHidden/>
          </w:rPr>
          <w:fldChar w:fldCharType="end"/>
        </w:r>
      </w:hyperlink>
    </w:p>
    <w:p w14:paraId="4A5640B8" w14:textId="054EE032" w:rsidR="00E42DDB" w:rsidRPr="00260833" w:rsidRDefault="003C6292" w:rsidP="00260833">
      <w:pPr>
        <w:ind w:firstLine="403"/>
        <w:jc w:val="both"/>
        <w:rPr>
          <w:rStyle w:val="Emphasis"/>
          <w:b/>
          <w:i w:val="0"/>
          <w:u w:val="dotted"/>
        </w:rPr>
      </w:pPr>
      <w:hyperlink w:anchor="Fire4_16_5" w:history="1">
        <w:r w:rsidR="00E42DDB" w:rsidRPr="000B3529">
          <w:rPr>
            <w:rStyle w:val="Hyperlink"/>
            <w:b/>
            <w:i/>
          </w:rPr>
          <w:t>4.16.5</w:t>
        </w:r>
        <w:r w:rsidR="00260833" w:rsidRPr="000B3529">
          <w:rPr>
            <w:rStyle w:val="Hyperlink"/>
            <w:b/>
            <w:i/>
          </w:rPr>
          <w:t xml:space="preserve">      </w:t>
        </w:r>
        <w:r w:rsidR="00E42DDB" w:rsidRPr="000B3529">
          <w:rPr>
            <w:rStyle w:val="Hyperlink"/>
            <w:b/>
            <w:i/>
          </w:rPr>
          <w:t>Wildland Fire Training</w:t>
        </w:r>
        <w:r w:rsidR="00260833" w:rsidRPr="00A34F8C">
          <w:rPr>
            <w:rStyle w:val="Hyperlink"/>
            <w:i/>
            <w:u w:val="dottedHeavy"/>
          </w:rPr>
          <w:tab/>
        </w:r>
        <w:r w:rsidR="00260833" w:rsidRPr="00A34F8C">
          <w:rPr>
            <w:rStyle w:val="Hyperlink"/>
            <w:i/>
            <w:u w:val="dottedHeavy"/>
          </w:rPr>
          <w:tab/>
        </w:r>
        <w:r w:rsidR="00260833" w:rsidRPr="00A34F8C">
          <w:rPr>
            <w:rStyle w:val="Hyperlink"/>
            <w:i/>
            <w:u w:val="dottedHeavy"/>
          </w:rPr>
          <w:tab/>
        </w:r>
        <w:r w:rsidR="00260833" w:rsidRPr="00A34F8C">
          <w:rPr>
            <w:rStyle w:val="Hyperlink"/>
            <w:i/>
            <w:u w:val="dottedHeavy"/>
          </w:rPr>
          <w:tab/>
        </w:r>
        <w:r w:rsidR="00260833" w:rsidRPr="00A34F8C">
          <w:rPr>
            <w:rStyle w:val="Hyperlink"/>
            <w:i/>
            <w:u w:val="dottedHeavy"/>
          </w:rPr>
          <w:tab/>
        </w:r>
        <w:r w:rsidR="00260833" w:rsidRPr="00A34F8C">
          <w:rPr>
            <w:rStyle w:val="Hyperlink"/>
            <w:i/>
            <w:u w:val="dottedHeavy"/>
          </w:rPr>
          <w:tab/>
        </w:r>
        <w:r w:rsidR="00260833" w:rsidRPr="00A34F8C">
          <w:rPr>
            <w:rStyle w:val="Hyperlink"/>
            <w:i/>
            <w:u w:val="dottedHeavy"/>
          </w:rPr>
          <w:tab/>
          <w:t xml:space="preserve">          </w:t>
        </w:r>
        <w:r w:rsidR="00260833" w:rsidRPr="00A34F8C">
          <w:rPr>
            <w:rStyle w:val="Hyperlink"/>
            <w:b/>
            <w:i/>
          </w:rPr>
          <w:t>9</w:t>
        </w:r>
        <w:r w:rsidR="00260833" w:rsidRPr="000B3529">
          <w:rPr>
            <w:rStyle w:val="Hyperlink"/>
            <w:b/>
            <w:i/>
          </w:rPr>
          <w:t>6</w:t>
        </w:r>
      </w:hyperlink>
    </w:p>
    <w:p w14:paraId="18EC2CCA" w14:textId="401E5457" w:rsidR="00A6590F" w:rsidRDefault="003C6292">
      <w:pPr>
        <w:pStyle w:val="TOC3"/>
        <w:rPr>
          <w:rFonts w:asciiTheme="minorHAnsi" w:hAnsiTheme="minorHAnsi" w:cstheme="minorBidi"/>
          <w:b w:val="0"/>
          <w:i w:val="0"/>
          <w:iCs w:val="0"/>
          <w:sz w:val="22"/>
          <w:szCs w:val="22"/>
        </w:rPr>
      </w:pPr>
      <w:hyperlink w:anchor="_Toc82524428" w:history="1">
        <w:r w:rsidR="00A6590F" w:rsidRPr="0069371E">
          <w:rPr>
            <w:rStyle w:val="Hyperlink"/>
            <w:bCs/>
          </w:rPr>
          <w:t>4.16.6</w:t>
        </w:r>
        <w:r w:rsidR="00A6590F">
          <w:rPr>
            <w:rFonts w:asciiTheme="minorHAnsi" w:hAnsiTheme="minorHAnsi" w:cstheme="minorBidi"/>
            <w:b w:val="0"/>
            <w:i w:val="0"/>
            <w:iCs w:val="0"/>
            <w:sz w:val="22"/>
            <w:szCs w:val="22"/>
          </w:rPr>
          <w:tab/>
        </w:r>
        <w:r w:rsidR="00A6590F" w:rsidRPr="0069371E">
          <w:rPr>
            <w:rStyle w:val="Hyperlink"/>
            <w:bCs/>
          </w:rPr>
          <w:t xml:space="preserve"> Prescribed Burns</w:t>
        </w:r>
        <w:r w:rsidR="00A6590F">
          <w:rPr>
            <w:webHidden/>
          </w:rPr>
          <w:tab/>
        </w:r>
        <w:r w:rsidR="00A6590F">
          <w:rPr>
            <w:webHidden/>
          </w:rPr>
          <w:fldChar w:fldCharType="begin"/>
        </w:r>
        <w:r w:rsidR="00A6590F">
          <w:rPr>
            <w:webHidden/>
          </w:rPr>
          <w:instrText xml:space="preserve"> PAGEREF _Toc82524428 \h </w:instrText>
        </w:r>
        <w:r w:rsidR="00A6590F">
          <w:rPr>
            <w:webHidden/>
          </w:rPr>
        </w:r>
        <w:r w:rsidR="00A6590F">
          <w:rPr>
            <w:webHidden/>
          </w:rPr>
          <w:fldChar w:fldCharType="separate"/>
        </w:r>
        <w:r w:rsidR="00A6590F">
          <w:rPr>
            <w:webHidden/>
          </w:rPr>
          <w:t>96</w:t>
        </w:r>
        <w:r w:rsidR="00A6590F">
          <w:rPr>
            <w:webHidden/>
          </w:rPr>
          <w:fldChar w:fldCharType="end"/>
        </w:r>
      </w:hyperlink>
    </w:p>
    <w:p w14:paraId="377F0425" w14:textId="66437C5F" w:rsidR="00A6590F" w:rsidRDefault="003C6292">
      <w:pPr>
        <w:pStyle w:val="TOC2"/>
        <w:rPr>
          <w:rFonts w:asciiTheme="minorHAnsi" w:eastAsiaTheme="minorEastAsia" w:hAnsiTheme="minorHAnsi" w:cstheme="minorBidi"/>
          <w:smallCaps w:val="0"/>
          <w:noProof/>
          <w:sz w:val="22"/>
          <w:szCs w:val="22"/>
        </w:rPr>
      </w:pPr>
      <w:hyperlink w:anchor="_Toc82524429" w:history="1">
        <w:r w:rsidR="00A6590F" w:rsidRPr="0069371E">
          <w:rPr>
            <w:rStyle w:val="Hyperlink"/>
            <w:b/>
            <w:bCs/>
            <w:noProof/>
          </w:rPr>
          <w:t>4.17</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NRB Training</w:t>
        </w:r>
        <w:r w:rsidR="00A6590F">
          <w:rPr>
            <w:noProof/>
            <w:webHidden/>
          </w:rPr>
          <w:tab/>
        </w:r>
        <w:r w:rsidR="00A6590F">
          <w:rPr>
            <w:noProof/>
            <w:webHidden/>
          </w:rPr>
          <w:fldChar w:fldCharType="begin"/>
        </w:r>
        <w:r w:rsidR="00A6590F">
          <w:rPr>
            <w:noProof/>
            <w:webHidden/>
          </w:rPr>
          <w:instrText xml:space="preserve"> PAGEREF _Toc82524429 \h </w:instrText>
        </w:r>
        <w:r w:rsidR="00A6590F">
          <w:rPr>
            <w:noProof/>
            <w:webHidden/>
          </w:rPr>
        </w:r>
        <w:r w:rsidR="00A6590F">
          <w:rPr>
            <w:noProof/>
            <w:webHidden/>
          </w:rPr>
          <w:fldChar w:fldCharType="separate"/>
        </w:r>
        <w:r w:rsidR="00A6590F">
          <w:rPr>
            <w:noProof/>
            <w:webHidden/>
          </w:rPr>
          <w:t>97</w:t>
        </w:r>
        <w:r w:rsidR="00A6590F">
          <w:rPr>
            <w:noProof/>
            <w:webHidden/>
          </w:rPr>
          <w:fldChar w:fldCharType="end"/>
        </w:r>
      </w:hyperlink>
    </w:p>
    <w:p w14:paraId="1ECED337" w14:textId="4A0378BC" w:rsidR="00A6590F" w:rsidRDefault="003C6292">
      <w:pPr>
        <w:pStyle w:val="TOC2"/>
        <w:rPr>
          <w:rFonts w:asciiTheme="minorHAnsi" w:eastAsiaTheme="minorEastAsia" w:hAnsiTheme="minorHAnsi" w:cstheme="minorBidi"/>
          <w:smallCaps w:val="0"/>
          <w:noProof/>
          <w:sz w:val="22"/>
          <w:szCs w:val="22"/>
        </w:rPr>
      </w:pPr>
      <w:hyperlink w:anchor="_Toc82524430" w:history="1">
        <w:r w:rsidR="00A6590F" w:rsidRPr="0069371E">
          <w:rPr>
            <w:rStyle w:val="Hyperlink"/>
            <w:b/>
            <w:noProof/>
          </w:rPr>
          <w:t>4.18</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Coastal/Marine Management</w:t>
        </w:r>
        <w:r w:rsidR="00A6590F">
          <w:rPr>
            <w:noProof/>
            <w:webHidden/>
          </w:rPr>
          <w:tab/>
        </w:r>
        <w:r w:rsidR="00A6590F">
          <w:rPr>
            <w:noProof/>
            <w:webHidden/>
          </w:rPr>
          <w:fldChar w:fldCharType="begin"/>
        </w:r>
        <w:r w:rsidR="00A6590F">
          <w:rPr>
            <w:noProof/>
            <w:webHidden/>
          </w:rPr>
          <w:instrText xml:space="preserve"> PAGEREF _Toc82524430 \h </w:instrText>
        </w:r>
        <w:r w:rsidR="00A6590F">
          <w:rPr>
            <w:noProof/>
            <w:webHidden/>
          </w:rPr>
        </w:r>
        <w:r w:rsidR="00A6590F">
          <w:rPr>
            <w:noProof/>
            <w:webHidden/>
          </w:rPr>
          <w:fldChar w:fldCharType="separate"/>
        </w:r>
        <w:r w:rsidR="00A6590F">
          <w:rPr>
            <w:noProof/>
            <w:webHidden/>
          </w:rPr>
          <w:t>99</w:t>
        </w:r>
        <w:r w:rsidR="00A6590F">
          <w:rPr>
            <w:noProof/>
            <w:webHidden/>
          </w:rPr>
          <w:fldChar w:fldCharType="end"/>
        </w:r>
      </w:hyperlink>
    </w:p>
    <w:p w14:paraId="7F899B4D" w14:textId="04DFB505" w:rsidR="00A6590F" w:rsidRDefault="003C6292">
      <w:pPr>
        <w:pStyle w:val="TOC2"/>
        <w:rPr>
          <w:rFonts w:asciiTheme="minorHAnsi" w:eastAsiaTheme="minorEastAsia" w:hAnsiTheme="minorHAnsi" w:cstheme="minorBidi"/>
          <w:smallCaps w:val="0"/>
          <w:noProof/>
          <w:sz w:val="22"/>
          <w:szCs w:val="22"/>
        </w:rPr>
      </w:pPr>
      <w:hyperlink w:anchor="_Toc82524431" w:history="1">
        <w:r w:rsidR="00A6590F" w:rsidRPr="0069371E">
          <w:rPr>
            <w:rStyle w:val="Hyperlink"/>
            <w:b/>
            <w:noProof/>
          </w:rPr>
          <w:t>4.19</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Floodplains Management</w:t>
        </w:r>
        <w:r w:rsidR="00A6590F">
          <w:rPr>
            <w:noProof/>
            <w:webHidden/>
          </w:rPr>
          <w:tab/>
        </w:r>
        <w:r w:rsidR="00A6590F">
          <w:rPr>
            <w:noProof/>
            <w:webHidden/>
          </w:rPr>
          <w:fldChar w:fldCharType="begin"/>
        </w:r>
        <w:r w:rsidR="00A6590F">
          <w:rPr>
            <w:noProof/>
            <w:webHidden/>
          </w:rPr>
          <w:instrText xml:space="preserve"> PAGEREF _Toc82524431 \h </w:instrText>
        </w:r>
        <w:r w:rsidR="00A6590F">
          <w:rPr>
            <w:noProof/>
            <w:webHidden/>
          </w:rPr>
        </w:r>
        <w:r w:rsidR="00A6590F">
          <w:rPr>
            <w:noProof/>
            <w:webHidden/>
          </w:rPr>
          <w:fldChar w:fldCharType="separate"/>
        </w:r>
        <w:r w:rsidR="00A6590F">
          <w:rPr>
            <w:noProof/>
            <w:webHidden/>
          </w:rPr>
          <w:t>99</w:t>
        </w:r>
        <w:r w:rsidR="00A6590F">
          <w:rPr>
            <w:noProof/>
            <w:webHidden/>
          </w:rPr>
          <w:fldChar w:fldCharType="end"/>
        </w:r>
      </w:hyperlink>
    </w:p>
    <w:p w14:paraId="5D17CD43" w14:textId="452815CB" w:rsidR="00A6590F" w:rsidRDefault="003C6292">
      <w:pPr>
        <w:pStyle w:val="TOC2"/>
        <w:rPr>
          <w:rFonts w:asciiTheme="minorHAnsi" w:eastAsiaTheme="minorEastAsia" w:hAnsiTheme="minorHAnsi" w:cstheme="minorBidi"/>
          <w:smallCaps w:val="0"/>
          <w:noProof/>
          <w:sz w:val="22"/>
          <w:szCs w:val="22"/>
        </w:rPr>
      </w:pPr>
      <w:hyperlink w:anchor="_Toc82524432" w:history="1">
        <w:r w:rsidR="00A6590F" w:rsidRPr="0069371E">
          <w:rPr>
            <w:rStyle w:val="Hyperlink"/>
            <w:b/>
            <w:noProof/>
          </w:rPr>
          <w:t>4.20</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Other Leases</w:t>
        </w:r>
        <w:r w:rsidR="00A6590F">
          <w:rPr>
            <w:noProof/>
            <w:webHidden/>
          </w:rPr>
          <w:tab/>
        </w:r>
        <w:r w:rsidR="00A6590F">
          <w:rPr>
            <w:noProof/>
            <w:webHidden/>
          </w:rPr>
          <w:fldChar w:fldCharType="begin"/>
        </w:r>
        <w:r w:rsidR="00A6590F">
          <w:rPr>
            <w:noProof/>
            <w:webHidden/>
          </w:rPr>
          <w:instrText xml:space="preserve"> PAGEREF _Toc82524432 \h </w:instrText>
        </w:r>
        <w:r w:rsidR="00A6590F">
          <w:rPr>
            <w:noProof/>
            <w:webHidden/>
          </w:rPr>
        </w:r>
        <w:r w:rsidR="00A6590F">
          <w:rPr>
            <w:noProof/>
            <w:webHidden/>
          </w:rPr>
          <w:fldChar w:fldCharType="separate"/>
        </w:r>
        <w:r w:rsidR="00A6590F">
          <w:rPr>
            <w:noProof/>
            <w:webHidden/>
          </w:rPr>
          <w:t>99</w:t>
        </w:r>
        <w:r w:rsidR="00A6590F">
          <w:rPr>
            <w:noProof/>
            <w:webHidden/>
          </w:rPr>
          <w:fldChar w:fldCharType="end"/>
        </w:r>
      </w:hyperlink>
    </w:p>
    <w:p w14:paraId="752A5994" w14:textId="48AC9CE7" w:rsidR="00A6590F" w:rsidRDefault="003C6292">
      <w:pPr>
        <w:pStyle w:val="TOC3"/>
        <w:rPr>
          <w:rFonts w:asciiTheme="minorHAnsi" w:hAnsiTheme="minorHAnsi" w:cstheme="minorBidi"/>
          <w:b w:val="0"/>
          <w:i w:val="0"/>
          <w:iCs w:val="0"/>
          <w:sz w:val="22"/>
          <w:szCs w:val="22"/>
        </w:rPr>
      </w:pPr>
      <w:hyperlink w:anchor="_Toc82524433" w:history="1">
        <w:r w:rsidR="00A6590F" w:rsidRPr="0069371E">
          <w:rPr>
            <w:rStyle w:val="Hyperlink"/>
            <w:bCs/>
          </w:rPr>
          <w:t>4.20.1</w:t>
        </w:r>
        <w:r w:rsidR="00A6590F">
          <w:rPr>
            <w:rFonts w:asciiTheme="minorHAnsi" w:hAnsiTheme="minorHAnsi" w:cstheme="minorBidi"/>
            <w:b w:val="0"/>
            <w:i w:val="0"/>
            <w:iCs w:val="0"/>
            <w:sz w:val="22"/>
            <w:szCs w:val="22"/>
          </w:rPr>
          <w:tab/>
        </w:r>
        <w:r w:rsidR="00A6590F" w:rsidRPr="0069371E">
          <w:rPr>
            <w:rStyle w:val="Hyperlink"/>
            <w:bCs/>
          </w:rPr>
          <w:t xml:space="preserve"> Management Activities</w:t>
        </w:r>
        <w:r w:rsidR="00A6590F">
          <w:rPr>
            <w:webHidden/>
          </w:rPr>
          <w:tab/>
        </w:r>
        <w:r w:rsidR="00A6590F">
          <w:rPr>
            <w:webHidden/>
          </w:rPr>
          <w:fldChar w:fldCharType="begin"/>
        </w:r>
        <w:r w:rsidR="00A6590F">
          <w:rPr>
            <w:webHidden/>
          </w:rPr>
          <w:instrText xml:space="preserve"> PAGEREF _Toc82524433 \h </w:instrText>
        </w:r>
        <w:r w:rsidR="00A6590F">
          <w:rPr>
            <w:webHidden/>
          </w:rPr>
        </w:r>
        <w:r w:rsidR="00A6590F">
          <w:rPr>
            <w:webHidden/>
          </w:rPr>
          <w:fldChar w:fldCharType="separate"/>
        </w:r>
        <w:r w:rsidR="00A6590F">
          <w:rPr>
            <w:webHidden/>
          </w:rPr>
          <w:t>99</w:t>
        </w:r>
        <w:r w:rsidR="00A6590F">
          <w:rPr>
            <w:webHidden/>
          </w:rPr>
          <w:fldChar w:fldCharType="end"/>
        </w:r>
      </w:hyperlink>
    </w:p>
    <w:p w14:paraId="74BB8596" w14:textId="0751597C" w:rsidR="00A6590F" w:rsidRDefault="003C6292">
      <w:pPr>
        <w:pStyle w:val="TOC2"/>
        <w:rPr>
          <w:rFonts w:asciiTheme="minorHAnsi" w:eastAsiaTheme="minorEastAsia" w:hAnsiTheme="minorHAnsi" w:cstheme="minorBidi"/>
          <w:smallCaps w:val="0"/>
          <w:noProof/>
          <w:sz w:val="22"/>
          <w:szCs w:val="22"/>
        </w:rPr>
      </w:pPr>
      <w:hyperlink w:anchor="_Toc82524434" w:history="1">
        <w:r w:rsidR="00A6590F" w:rsidRPr="0069371E">
          <w:rPr>
            <w:rStyle w:val="Hyperlink"/>
            <w:b/>
            <w:bCs/>
            <w:noProof/>
          </w:rPr>
          <w:t>4.21</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Fort McCoy Natural Areas Management (FMNA)</w:t>
        </w:r>
        <w:r w:rsidR="00A6590F">
          <w:rPr>
            <w:noProof/>
            <w:webHidden/>
          </w:rPr>
          <w:tab/>
        </w:r>
        <w:r w:rsidR="00A6590F">
          <w:rPr>
            <w:noProof/>
            <w:webHidden/>
          </w:rPr>
          <w:fldChar w:fldCharType="begin"/>
        </w:r>
        <w:r w:rsidR="00A6590F">
          <w:rPr>
            <w:noProof/>
            <w:webHidden/>
          </w:rPr>
          <w:instrText xml:space="preserve"> PAGEREF _Toc82524434 \h </w:instrText>
        </w:r>
        <w:r w:rsidR="00A6590F">
          <w:rPr>
            <w:noProof/>
            <w:webHidden/>
          </w:rPr>
        </w:r>
        <w:r w:rsidR="00A6590F">
          <w:rPr>
            <w:noProof/>
            <w:webHidden/>
          </w:rPr>
          <w:fldChar w:fldCharType="separate"/>
        </w:r>
        <w:r w:rsidR="00A6590F">
          <w:rPr>
            <w:noProof/>
            <w:webHidden/>
          </w:rPr>
          <w:t>99</w:t>
        </w:r>
        <w:r w:rsidR="00A6590F">
          <w:rPr>
            <w:noProof/>
            <w:webHidden/>
          </w:rPr>
          <w:fldChar w:fldCharType="end"/>
        </w:r>
      </w:hyperlink>
    </w:p>
    <w:p w14:paraId="5900D163" w14:textId="32E94DFA" w:rsidR="00A6590F" w:rsidRDefault="003C6292">
      <w:pPr>
        <w:pStyle w:val="TOC3"/>
        <w:rPr>
          <w:rFonts w:asciiTheme="minorHAnsi" w:hAnsiTheme="minorHAnsi" w:cstheme="minorBidi"/>
          <w:b w:val="0"/>
          <w:i w:val="0"/>
          <w:iCs w:val="0"/>
          <w:sz w:val="22"/>
          <w:szCs w:val="22"/>
        </w:rPr>
      </w:pPr>
      <w:hyperlink w:anchor="_Toc82524435" w:history="1">
        <w:r w:rsidR="00A6590F" w:rsidRPr="0069371E">
          <w:rPr>
            <w:rStyle w:val="Hyperlink"/>
            <w:bCs/>
          </w:rPr>
          <w:t>4.21.1</w:t>
        </w:r>
        <w:r w:rsidR="00A6590F">
          <w:rPr>
            <w:rFonts w:asciiTheme="minorHAnsi" w:hAnsiTheme="minorHAnsi" w:cstheme="minorBidi"/>
            <w:b w:val="0"/>
            <w:i w:val="0"/>
            <w:iCs w:val="0"/>
            <w:sz w:val="22"/>
            <w:szCs w:val="22"/>
          </w:rPr>
          <w:tab/>
        </w:r>
        <w:r w:rsidR="00A6590F" w:rsidRPr="0069371E">
          <w:rPr>
            <w:rStyle w:val="Hyperlink"/>
            <w:bCs/>
          </w:rPr>
          <w:t xml:space="preserve"> Management Activities</w:t>
        </w:r>
        <w:r w:rsidR="00A6590F">
          <w:rPr>
            <w:webHidden/>
          </w:rPr>
          <w:tab/>
        </w:r>
        <w:r w:rsidR="00A6590F">
          <w:rPr>
            <w:webHidden/>
          </w:rPr>
          <w:fldChar w:fldCharType="begin"/>
        </w:r>
        <w:r w:rsidR="00A6590F">
          <w:rPr>
            <w:webHidden/>
          </w:rPr>
          <w:instrText xml:space="preserve"> PAGEREF _Toc82524435 \h </w:instrText>
        </w:r>
        <w:r w:rsidR="00A6590F">
          <w:rPr>
            <w:webHidden/>
          </w:rPr>
        </w:r>
        <w:r w:rsidR="00A6590F">
          <w:rPr>
            <w:webHidden/>
          </w:rPr>
          <w:fldChar w:fldCharType="separate"/>
        </w:r>
        <w:r w:rsidR="00A6590F">
          <w:rPr>
            <w:webHidden/>
          </w:rPr>
          <w:t>99</w:t>
        </w:r>
        <w:r w:rsidR="00A6590F">
          <w:rPr>
            <w:webHidden/>
          </w:rPr>
          <w:fldChar w:fldCharType="end"/>
        </w:r>
      </w:hyperlink>
    </w:p>
    <w:p w14:paraId="0F6DB396" w14:textId="4858B17C" w:rsidR="00A6590F" w:rsidRDefault="003C6292">
      <w:pPr>
        <w:pStyle w:val="TOC2"/>
        <w:rPr>
          <w:rFonts w:asciiTheme="minorHAnsi" w:eastAsiaTheme="minorEastAsia" w:hAnsiTheme="minorHAnsi" w:cstheme="minorBidi"/>
          <w:smallCaps w:val="0"/>
          <w:noProof/>
          <w:sz w:val="22"/>
          <w:szCs w:val="22"/>
        </w:rPr>
      </w:pPr>
      <w:hyperlink w:anchor="_Toc82524436" w:history="1">
        <w:r w:rsidR="00A6590F" w:rsidRPr="0069371E">
          <w:rPr>
            <w:rStyle w:val="Hyperlink"/>
            <w:b/>
            <w:bCs/>
            <w:noProof/>
          </w:rPr>
          <w:t>4.22</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Military Land Use Areas Management</w:t>
        </w:r>
        <w:r w:rsidR="00A6590F">
          <w:rPr>
            <w:noProof/>
            <w:webHidden/>
          </w:rPr>
          <w:tab/>
        </w:r>
        <w:r w:rsidR="00A6590F">
          <w:rPr>
            <w:noProof/>
            <w:webHidden/>
          </w:rPr>
          <w:fldChar w:fldCharType="begin"/>
        </w:r>
        <w:r w:rsidR="00A6590F">
          <w:rPr>
            <w:noProof/>
            <w:webHidden/>
          </w:rPr>
          <w:instrText xml:space="preserve"> PAGEREF _Toc82524436 \h </w:instrText>
        </w:r>
        <w:r w:rsidR="00A6590F">
          <w:rPr>
            <w:noProof/>
            <w:webHidden/>
          </w:rPr>
        </w:r>
        <w:r w:rsidR="00A6590F">
          <w:rPr>
            <w:noProof/>
            <w:webHidden/>
          </w:rPr>
          <w:fldChar w:fldCharType="separate"/>
        </w:r>
        <w:r w:rsidR="00A6590F">
          <w:rPr>
            <w:noProof/>
            <w:webHidden/>
          </w:rPr>
          <w:t>99</w:t>
        </w:r>
        <w:r w:rsidR="00A6590F">
          <w:rPr>
            <w:noProof/>
            <w:webHidden/>
          </w:rPr>
          <w:fldChar w:fldCharType="end"/>
        </w:r>
      </w:hyperlink>
    </w:p>
    <w:p w14:paraId="7E8F3530" w14:textId="385CD2B7" w:rsidR="00A6590F" w:rsidRDefault="003C6292">
      <w:pPr>
        <w:pStyle w:val="TOC3"/>
        <w:rPr>
          <w:rFonts w:asciiTheme="minorHAnsi" w:hAnsiTheme="minorHAnsi" w:cstheme="minorBidi"/>
          <w:b w:val="0"/>
          <w:i w:val="0"/>
          <w:iCs w:val="0"/>
          <w:sz w:val="22"/>
          <w:szCs w:val="22"/>
        </w:rPr>
      </w:pPr>
      <w:hyperlink w:anchor="_Toc82524437" w:history="1">
        <w:r w:rsidR="00A6590F" w:rsidRPr="0069371E">
          <w:rPr>
            <w:rStyle w:val="Hyperlink"/>
            <w:bCs/>
          </w:rPr>
          <w:t>4.22.1</w:t>
        </w:r>
        <w:r w:rsidR="00A6590F">
          <w:rPr>
            <w:rFonts w:asciiTheme="minorHAnsi" w:hAnsiTheme="minorHAnsi" w:cstheme="minorBidi"/>
            <w:b w:val="0"/>
            <w:i w:val="0"/>
            <w:iCs w:val="0"/>
            <w:sz w:val="22"/>
            <w:szCs w:val="22"/>
          </w:rPr>
          <w:tab/>
        </w:r>
        <w:r w:rsidR="00A6590F" w:rsidRPr="0069371E">
          <w:rPr>
            <w:rStyle w:val="Hyperlink"/>
            <w:bCs/>
          </w:rPr>
          <w:t xml:space="preserve"> North Impact Area (NIA)</w:t>
        </w:r>
        <w:r w:rsidR="00A6590F">
          <w:rPr>
            <w:webHidden/>
          </w:rPr>
          <w:tab/>
        </w:r>
        <w:r w:rsidR="00A6590F">
          <w:rPr>
            <w:webHidden/>
          </w:rPr>
          <w:fldChar w:fldCharType="begin"/>
        </w:r>
        <w:r w:rsidR="00A6590F">
          <w:rPr>
            <w:webHidden/>
          </w:rPr>
          <w:instrText xml:space="preserve"> PAGEREF _Toc82524437 \h </w:instrText>
        </w:r>
        <w:r w:rsidR="00A6590F">
          <w:rPr>
            <w:webHidden/>
          </w:rPr>
        </w:r>
        <w:r w:rsidR="00A6590F">
          <w:rPr>
            <w:webHidden/>
          </w:rPr>
          <w:fldChar w:fldCharType="separate"/>
        </w:r>
        <w:r w:rsidR="00A6590F">
          <w:rPr>
            <w:webHidden/>
          </w:rPr>
          <w:t>100</w:t>
        </w:r>
        <w:r w:rsidR="00A6590F">
          <w:rPr>
            <w:webHidden/>
          </w:rPr>
          <w:fldChar w:fldCharType="end"/>
        </w:r>
      </w:hyperlink>
    </w:p>
    <w:p w14:paraId="56F87F60" w14:textId="2DE3E215" w:rsidR="00A6590F" w:rsidRDefault="003C6292">
      <w:pPr>
        <w:pStyle w:val="TOC3"/>
        <w:rPr>
          <w:rFonts w:asciiTheme="minorHAnsi" w:hAnsiTheme="minorHAnsi" w:cstheme="minorBidi"/>
          <w:b w:val="0"/>
          <w:i w:val="0"/>
          <w:iCs w:val="0"/>
          <w:sz w:val="22"/>
          <w:szCs w:val="22"/>
        </w:rPr>
      </w:pPr>
      <w:hyperlink w:anchor="_Toc82524438" w:history="1">
        <w:r w:rsidR="00A6590F" w:rsidRPr="0069371E">
          <w:rPr>
            <w:rStyle w:val="Hyperlink"/>
            <w:bCs/>
          </w:rPr>
          <w:t>4.22.2</w:t>
        </w:r>
        <w:r w:rsidR="00A6590F">
          <w:rPr>
            <w:rFonts w:asciiTheme="minorHAnsi" w:hAnsiTheme="minorHAnsi" w:cstheme="minorBidi"/>
            <w:b w:val="0"/>
            <w:i w:val="0"/>
            <w:iCs w:val="0"/>
            <w:sz w:val="22"/>
            <w:szCs w:val="22"/>
          </w:rPr>
          <w:tab/>
        </w:r>
        <w:r w:rsidR="00A6590F" w:rsidRPr="0069371E">
          <w:rPr>
            <w:rStyle w:val="Hyperlink"/>
            <w:bCs/>
          </w:rPr>
          <w:t xml:space="preserve"> Drop Zones (DZ), Air Assault Strip and Landing Zones (LZ)</w:t>
        </w:r>
        <w:r w:rsidR="00A6590F">
          <w:rPr>
            <w:webHidden/>
          </w:rPr>
          <w:tab/>
        </w:r>
        <w:r w:rsidR="00A6590F">
          <w:rPr>
            <w:webHidden/>
          </w:rPr>
          <w:fldChar w:fldCharType="begin"/>
        </w:r>
        <w:r w:rsidR="00A6590F">
          <w:rPr>
            <w:webHidden/>
          </w:rPr>
          <w:instrText xml:space="preserve"> PAGEREF _Toc82524438 \h </w:instrText>
        </w:r>
        <w:r w:rsidR="00A6590F">
          <w:rPr>
            <w:webHidden/>
          </w:rPr>
        </w:r>
        <w:r w:rsidR="00A6590F">
          <w:rPr>
            <w:webHidden/>
          </w:rPr>
          <w:fldChar w:fldCharType="separate"/>
        </w:r>
        <w:r w:rsidR="00A6590F">
          <w:rPr>
            <w:webHidden/>
          </w:rPr>
          <w:t>100</w:t>
        </w:r>
        <w:r w:rsidR="00A6590F">
          <w:rPr>
            <w:webHidden/>
          </w:rPr>
          <w:fldChar w:fldCharType="end"/>
        </w:r>
      </w:hyperlink>
    </w:p>
    <w:p w14:paraId="163B7958" w14:textId="6F06E28C" w:rsidR="00A6590F" w:rsidRDefault="003C6292">
      <w:pPr>
        <w:pStyle w:val="TOC3"/>
        <w:rPr>
          <w:rFonts w:asciiTheme="minorHAnsi" w:hAnsiTheme="minorHAnsi" w:cstheme="minorBidi"/>
          <w:b w:val="0"/>
          <w:i w:val="0"/>
          <w:iCs w:val="0"/>
          <w:sz w:val="22"/>
          <w:szCs w:val="22"/>
        </w:rPr>
      </w:pPr>
      <w:hyperlink w:anchor="_Toc82524439" w:history="1">
        <w:r w:rsidR="00A6590F" w:rsidRPr="0069371E">
          <w:rPr>
            <w:rStyle w:val="Hyperlink"/>
            <w:bCs/>
          </w:rPr>
          <w:t>4.22.3</w:t>
        </w:r>
        <w:r w:rsidR="00A6590F">
          <w:rPr>
            <w:rFonts w:asciiTheme="minorHAnsi" w:hAnsiTheme="minorHAnsi" w:cstheme="minorBidi"/>
            <w:b w:val="0"/>
            <w:i w:val="0"/>
            <w:iCs w:val="0"/>
            <w:sz w:val="22"/>
            <w:szCs w:val="22"/>
          </w:rPr>
          <w:tab/>
        </w:r>
        <w:r w:rsidR="00A6590F" w:rsidRPr="0069371E">
          <w:rPr>
            <w:rStyle w:val="Hyperlink"/>
            <w:bCs/>
          </w:rPr>
          <w:t xml:space="preserve"> Improved Ranges</w:t>
        </w:r>
        <w:r w:rsidR="00A6590F">
          <w:rPr>
            <w:webHidden/>
          </w:rPr>
          <w:tab/>
        </w:r>
        <w:r w:rsidR="00A6590F">
          <w:rPr>
            <w:webHidden/>
          </w:rPr>
          <w:fldChar w:fldCharType="begin"/>
        </w:r>
        <w:r w:rsidR="00A6590F">
          <w:rPr>
            <w:webHidden/>
          </w:rPr>
          <w:instrText xml:space="preserve"> PAGEREF _Toc82524439 \h </w:instrText>
        </w:r>
        <w:r w:rsidR="00A6590F">
          <w:rPr>
            <w:webHidden/>
          </w:rPr>
        </w:r>
        <w:r w:rsidR="00A6590F">
          <w:rPr>
            <w:webHidden/>
          </w:rPr>
          <w:fldChar w:fldCharType="separate"/>
        </w:r>
        <w:r w:rsidR="00A6590F">
          <w:rPr>
            <w:webHidden/>
          </w:rPr>
          <w:t>100</w:t>
        </w:r>
        <w:r w:rsidR="00A6590F">
          <w:rPr>
            <w:webHidden/>
          </w:rPr>
          <w:fldChar w:fldCharType="end"/>
        </w:r>
      </w:hyperlink>
    </w:p>
    <w:p w14:paraId="02AAD4ED" w14:textId="69C4B711" w:rsidR="00A6590F" w:rsidRDefault="003C6292">
      <w:pPr>
        <w:pStyle w:val="TOC2"/>
        <w:rPr>
          <w:rFonts w:asciiTheme="minorHAnsi" w:eastAsiaTheme="minorEastAsia" w:hAnsiTheme="minorHAnsi" w:cstheme="minorBidi"/>
          <w:smallCaps w:val="0"/>
          <w:noProof/>
          <w:sz w:val="22"/>
          <w:szCs w:val="22"/>
        </w:rPr>
      </w:pPr>
      <w:hyperlink w:anchor="_Toc82524440" w:history="1">
        <w:r w:rsidR="00A6590F" w:rsidRPr="0069371E">
          <w:rPr>
            <w:rStyle w:val="Hyperlink"/>
            <w:b/>
            <w:bCs/>
            <w:noProof/>
          </w:rPr>
          <w:t>4.23</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Developed Areas Management</w:t>
        </w:r>
        <w:r w:rsidR="00A6590F">
          <w:rPr>
            <w:noProof/>
            <w:webHidden/>
          </w:rPr>
          <w:tab/>
        </w:r>
        <w:r w:rsidR="00A6590F">
          <w:rPr>
            <w:noProof/>
            <w:webHidden/>
          </w:rPr>
          <w:fldChar w:fldCharType="begin"/>
        </w:r>
        <w:r w:rsidR="00A6590F">
          <w:rPr>
            <w:noProof/>
            <w:webHidden/>
          </w:rPr>
          <w:instrText xml:space="preserve"> PAGEREF _Toc82524440 \h </w:instrText>
        </w:r>
        <w:r w:rsidR="00A6590F">
          <w:rPr>
            <w:noProof/>
            <w:webHidden/>
          </w:rPr>
        </w:r>
        <w:r w:rsidR="00A6590F">
          <w:rPr>
            <w:noProof/>
            <w:webHidden/>
          </w:rPr>
          <w:fldChar w:fldCharType="separate"/>
        </w:r>
        <w:r w:rsidR="00A6590F">
          <w:rPr>
            <w:noProof/>
            <w:webHidden/>
          </w:rPr>
          <w:t>101</w:t>
        </w:r>
        <w:r w:rsidR="00A6590F">
          <w:rPr>
            <w:noProof/>
            <w:webHidden/>
          </w:rPr>
          <w:fldChar w:fldCharType="end"/>
        </w:r>
      </w:hyperlink>
    </w:p>
    <w:p w14:paraId="6EB74529" w14:textId="3D637B10" w:rsidR="00A6590F" w:rsidRDefault="003C6292">
      <w:pPr>
        <w:pStyle w:val="TOC3"/>
        <w:rPr>
          <w:rFonts w:asciiTheme="minorHAnsi" w:hAnsiTheme="minorHAnsi" w:cstheme="minorBidi"/>
          <w:b w:val="0"/>
          <w:i w:val="0"/>
          <w:iCs w:val="0"/>
          <w:sz w:val="22"/>
          <w:szCs w:val="22"/>
        </w:rPr>
      </w:pPr>
      <w:hyperlink w:anchor="_Toc82524441" w:history="1">
        <w:r w:rsidR="00A6590F" w:rsidRPr="0069371E">
          <w:rPr>
            <w:rStyle w:val="Hyperlink"/>
            <w:bCs/>
          </w:rPr>
          <w:t>4.23.1</w:t>
        </w:r>
        <w:r w:rsidR="00A6590F">
          <w:rPr>
            <w:rFonts w:asciiTheme="minorHAnsi" w:hAnsiTheme="minorHAnsi" w:cstheme="minorBidi"/>
            <w:b w:val="0"/>
            <w:i w:val="0"/>
            <w:iCs w:val="0"/>
            <w:sz w:val="22"/>
            <w:szCs w:val="22"/>
          </w:rPr>
          <w:tab/>
        </w:r>
        <w:r w:rsidR="00A6590F" w:rsidRPr="0069371E">
          <w:rPr>
            <w:rStyle w:val="Hyperlink"/>
            <w:bCs/>
          </w:rPr>
          <w:t xml:space="preserve"> Cantonment and Housing Area Management</w:t>
        </w:r>
        <w:r w:rsidR="00A6590F">
          <w:rPr>
            <w:webHidden/>
          </w:rPr>
          <w:tab/>
        </w:r>
        <w:r w:rsidR="00A6590F">
          <w:rPr>
            <w:webHidden/>
          </w:rPr>
          <w:fldChar w:fldCharType="begin"/>
        </w:r>
        <w:r w:rsidR="00A6590F">
          <w:rPr>
            <w:webHidden/>
          </w:rPr>
          <w:instrText xml:space="preserve"> PAGEREF _Toc82524441 \h </w:instrText>
        </w:r>
        <w:r w:rsidR="00A6590F">
          <w:rPr>
            <w:webHidden/>
          </w:rPr>
        </w:r>
        <w:r w:rsidR="00A6590F">
          <w:rPr>
            <w:webHidden/>
          </w:rPr>
          <w:fldChar w:fldCharType="separate"/>
        </w:r>
        <w:r w:rsidR="00A6590F">
          <w:rPr>
            <w:webHidden/>
          </w:rPr>
          <w:t>101</w:t>
        </w:r>
        <w:r w:rsidR="00A6590F">
          <w:rPr>
            <w:webHidden/>
          </w:rPr>
          <w:fldChar w:fldCharType="end"/>
        </w:r>
      </w:hyperlink>
    </w:p>
    <w:p w14:paraId="07E53787" w14:textId="099728EE" w:rsidR="00A6590F" w:rsidRDefault="003C6292">
      <w:pPr>
        <w:pStyle w:val="TOC3"/>
        <w:rPr>
          <w:rFonts w:asciiTheme="minorHAnsi" w:hAnsiTheme="minorHAnsi" w:cstheme="minorBidi"/>
          <w:b w:val="0"/>
          <w:i w:val="0"/>
          <w:iCs w:val="0"/>
          <w:sz w:val="22"/>
          <w:szCs w:val="22"/>
        </w:rPr>
      </w:pPr>
      <w:hyperlink w:anchor="_Toc82524442" w:history="1">
        <w:r w:rsidR="00A6590F" w:rsidRPr="0069371E">
          <w:rPr>
            <w:rStyle w:val="Hyperlink"/>
            <w:bCs/>
          </w:rPr>
          <w:t>4.23.2</w:t>
        </w:r>
        <w:r w:rsidR="00A6590F">
          <w:rPr>
            <w:rFonts w:asciiTheme="minorHAnsi" w:hAnsiTheme="minorHAnsi" w:cstheme="minorBidi"/>
            <w:b w:val="0"/>
            <w:i w:val="0"/>
            <w:iCs w:val="0"/>
            <w:sz w:val="22"/>
            <w:szCs w:val="22"/>
          </w:rPr>
          <w:tab/>
        </w:r>
        <w:r w:rsidR="00A6590F" w:rsidRPr="0069371E">
          <w:rPr>
            <w:rStyle w:val="Hyperlink"/>
            <w:bCs/>
          </w:rPr>
          <w:t xml:space="preserve"> Airport Management</w:t>
        </w:r>
        <w:r w:rsidR="00A6590F">
          <w:rPr>
            <w:webHidden/>
          </w:rPr>
          <w:tab/>
        </w:r>
        <w:r w:rsidR="00A6590F">
          <w:rPr>
            <w:webHidden/>
          </w:rPr>
          <w:fldChar w:fldCharType="begin"/>
        </w:r>
        <w:r w:rsidR="00A6590F">
          <w:rPr>
            <w:webHidden/>
          </w:rPr>
          <w:instrText xml:space="preserve"> PAGEREF _Toc82524442 \h </w:instrText>
        </w:r>
        <w:r w:rsidR="00A6590F">
          <w:rPr>
            <w:webHidden/>
          </w:rPr>
        </w:r>
        <w:r w:rsidR="00A6590F">
          <w:rPr>
            <w:webHidden/>
          </w:rPr>
          <w:fldChar w:fldCharType="separate"/>
        </w:r>
        <w:r w:rsidR="00A6590F">
          <w:rPr>
            <w:webHidden/>
          </w:rPr>
          <w:t>101</w:t>
        </w:r>
        <w:r w:rsidR="00A6590F">
          <w:rPr>
            <w:webHidden/>
          </w:rPr>
          <w:fldChar w:fldCharType="end"/>
        </w:r>
      </w:hyperlink>
    </w:p>
    <w:p w14:paraId="7F8FE35F" w14:textId="655459D3" w:rsidR="00A6590F" w:rsidRDefault="003C6292">
      <w:pPr>
        <w:pStyle w:val="TOC3"/>
        <w:rPr>
          <w:rFonts w:asciiTheme="minorHAnsi" w:hAnsiTheme="minorHAnsi" w:cstheme="minorBidi"/>
          <w:b w:val="0"/>
          <w:i w:val="0"/>
          <w:iCs w:val="0"/>
          <w:sz w:val="22"/>
          <w:szCs w:val="22"/>
        </w:rPr>
      </w:pPr>
      <w:hyperlink w:anchor="_Toc82524443" w:history="1">
        <w:r w:rsidR="00A6590F" w:rsidRPr="0069371E">
          <w:rPr>
            <w:rStyle w:val="Hyperlink"/>
            <w:bCs/>
          </w:rPr>
          <w:t>4.23.3</w:t>
        </w:r>
        <w:r w:rsidR="00A6590F">
          <w:rPr>
            <w:rFonts w:asciiTheme="minorHAnsi" w:hAnsiTheme="minorHAnsi" w:cstheme="minorBidi"/>
            <w:b w:val="0"/>
            <w:i w:val="0"/>
            <w:iCs w:val="0"/>
            <w:sz w:val="22"/>
            <w:szCs w:val="22"/>
          </w:rPr>
          <w:tab/>
        </w:r>
        <w:r w:rsidR="00A6590F" w:rsidRPr="0069371E">
          <w:rPr>
            <w:rStyle w:val="Hyperlink"/>
            <w:bCs/>
          </w:rPr>
          <w:t xml:space="preserve"> Roads and Railroads</w:t>
        </w:r>
        <w:r w:rsidR="00A6590F">
          <w:rPr>
            <w:webHidden/>
          </w:rPr>
          <w:tab/>
        </w:r>
        <w:r w:rsidR="00A6590F">
          <w:rPr>
            <w:webHidden/>
          </w:rPr>
          <w:fldChar w:fldCharType="begin"/>
        </w:r>
        <w:r w:rsidR="00A6590F">
          <w:rPr>
            <w:webHidden/>
          </w:rPr>
          <w:instrText xml:space="preserve"> PAGEREF _Toc82524443 \h </w:instrText>
        </w:r>
        <w:r w:rsidR="00A6590F">
          <w:rPr>
            <w:webHidden/>
          </w:rPr>
        </w:r>
        <w:r w:rsidR="00A6590F">
          <w:rPr>
            <w:webHidden/>
          </w:rPr>
          <w:fldChar w:fldCharType="separate"/>
        </w:r>
        <w:r w:rsidR="00A6590F">
          <w:rPr>
            <w:webHidden/>
          </w:rPr>
          <w:t>101</w:t>
        </w:r>
        <w:r w:rsidR="00A6590F">
          <w:rPr>
            <w:webHidden/>
          </w:rPr>
          <w:fldChar w:fldCharType="end"/>
        </w:r>
      </w:hyperlink>
    </w:p>
    <w:p w14:paraId="4E12AF98" w14:textId="734F0287" w:rsidR="00A6590F" w:rsidRDefault="003C6292">
      <w:pPr>
        <w:pStyle w:val="TOC2"/>
        <w:rPr>
          <w:rFonts w:asciiTheme="minorHAnsi" w:eastAsiaTheme="minorEastAsia" w:hAnsiTheme="minorHAnsi" w:cstheme="minorBidi"/>
          <w:smallCaps w:val="0"/>
          <w:noProof/>
          <w:sz w:val="22"/>
          <w:szCs w:val="22"/>
        </w:rPr>
      </w:pPr>
      <w:hyperlink w:anchor="_Toc82524444" w:history="1">
        <w:r w:rsidR="00A6590F" w:rsidRPr="0069371E">
          <w:rPr>
            <w:rStyle w:val="Hyperlink"/>
            <w:b/>
            <w:noProof/>
          </w:rPr>
          <w:t>4.24</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Cultural Resources Management (CRM)</w:t>
        </w:r>
        <w:r w:rsidR="00A6590F">
          <w:rPr>
            <w:noProof/>
            <w:webHidden/>
          </w:rPr>
          <w:tab/>
        </w:r>
        <w:r w:rsidR="00A6590F">
          <w:rPr>
            <w:noProof/>
            <w:webHidden/>
          </w:rPr>
          <w:fldChar w:fldCharType="begin"/>
        </w:r>
        <w:r w:rsidR="00A6590F">
          <w:rPr>
            <w:noProof/>
            <w:webHidden/>
          </w:rPr>
          <w:instrText xml:space="preserve"> PAGEREF _Toc82524444 \h </w:instrText>
        </w:r>
        <w:r w:rsidR="00A6590F">
          <w:rPr>
            <w:noProof/>
            <w:webHidden/>
          </w:rPr>
        </w:r>
        <w:r w:rsidR="00A6590F">
          <w:rPr>
            <w:noProof/>
            <w:webHidden/>
          </w:rPr>
          <w:fldChar w:fldCharType="separate"/>
        </w:r>
        <w:r w:rsidR="00A6590F">
          <w:rPr>
            <w:noProof/>
            <w:webHidden/>
          </w:rPr>
          <w:t>102</w:t>
        </w:r>
        <w:r w:rsidR="00A6590F">
          <w:rPr>
            <w:noProof/>
            <w:webHidden/>
          </w:rPr>
          <w:fldChar w:fldCharType="end"/>
        </w:r>
      </w:hyperlink>
    </w:p>
    <w:p w14:paraId="3DE72C44" w14:textId="0F4175B5" w:rsidR="00A6590F" w:rsidRDefault="003C6292">
      <w:pPr>
        <w:pStyle w:val="TOC3"/>
        <w:rPr>
          <w:rFonts w:asciiTheme="minorHAnsi" w:hAnsiTheme="minorHAnsi" w:cstheme="minorBidi"/>
          <w:b w:val="0"/>
          <w:i w:val="0"/>
          <w:iCs w:val="0"/>
          <w:sz w:val="22"/>
          <w:szCs w:val="22"/>
        </w:rPr>
      </w:pPr>
      <w:hyperlink w:anchor="_Toc82524445" w:history="1">
        <w:r w:rsidR="00A6590F" w:rsidRPr="0069371E">
          <w:rPr>
            <w:rStyle w:val="Hyperlink"/>
            <w:bCs/>
          </w:rPr>
          <w:t>4.24.1</w:t>
        </w:r>
        <w:r w:rsidR="00A6590F">
          <w:rPr>
            <w:rFonts w:asciiTheme="minorHAnsi" w:hAnsiTheme="minorHAnsi" w:cstheme="minorBidi"/>
            <w:b w:val="0"/>
            <w:i w:val="0"/>
            <w:iCs w:val="0"/>
            <w:sz w:val="22"/>
            <w:szCs w:val="22"/>
          </w:rPr>
          <w:tab/>
        </w:r>
        <w:r w:rsidR="00A6590F" w:rsidRPr="0069371E">
          <w:rPr>
            <w:rStyle w:val="Hyperlink"/>
            <w:bCs/>
          </w:rPr>
          <w:t xml:space="preserve"> Cultural and Historic Resources</w:t>
        </w:r>
        <w:r w:rsidR="00A6590F">
          <w:rPr>
            <w:webHidden/>
          </w:rPr>
          <w:tab/>
        </w:r>
        <w:r w:rsidR="00A6590F">
          <w:rPr>
            <w:webHidden/>
          </w:rPr>
          <w:fldChar w:fldCharType="begin"/>
        </w:r>
        <w:r w:rsidR="00A6590F">
          <w:rPr>
            <w:webHidden/>
          </w:rPr>
          <w:instrText xml:space="preserve"> PAGEREF _Toc82524445 \h </w:instrText>
        </w:r>
        <w:r w:rsidR="00A6590F">
          <w:rPr>
            <w:webHidden/>
          </w:rPr>
        </w:r>
        <w:r w:rsidR="00A6590F">
          <w:rPr>
            <w:webHidden/>
          </w:rPr>
          <w:fldChar w:fldCharType="separate"/>
        </w:r>
        <w:r w:rsidR="00A6590F">
          <w:rPr>
            <w:webHidden/>
          </w:rPr>
          <w:t>102</w:t>
        </w:r>
        <w:r w:rsidR="00A6590F">
          <w:rPr>
            <w:webHidden/>
          </w:rPr>
          <w:fldChar w:fldCharType="end"/>
        </w:r>
      </w:hyperlink>
    </w:p>
    <w:p w14:paraId="689A0292" w14:textId="37CED01D" w:rsidR="00A6590F" w:rsidRDefault="003C6292">
      <w:pPr>
        <w:pStyle w:val="TOC2"/>
        <w:rPr>
          <w:rFonts w:asciiTheme="minorHAnsi" w:eastAsiaTheme="minorEastAsia" w:hAnsiTheme="minorHAnsi" w:cstheme="minorBidi"/>
          <w:smallCaps w:val="0"/>
          <w:noProof/>
          <w:sz w:val="22"/>
          <w:szCs w:val="22"/>
        </w:rPr>
      </w:pPr>
      <w:hyperlink w:anchor="_Toc82524446" w:history="1">
        <w:r w:rsidR="00A6590F" w:rsidRPr="0069371E">
          <w:rPr>
            <w:rStyle w:val="Hyperlink"/>
            <w:b/>
            <w:bCs/>
            <w:noProof/>
          </w:rPr>
          <w:t>4.25</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RTLA Bird and Small Mammal Surveys</w:t>
        </w:r>
        <w:r w:rsidR="00A6590F">
          <w:rPr>
            <w:noProof/>
            <w:webHidden/>
          </w:rPr>
          <w:tab/>
        </w:r>
        <w:r w:rsidR="00A6590F">
          <w:rPr>
            <w:noProof/>
            <w:webHidden/>
          </w:rPr>
          <w:fldChar w:fldCharType="begin"/>
        </w:r>
        <w:r w:rsidR="00A6590F">
          <w:rPr>
            <w:noProof/>
            <w:webHidden/>
          </w:rPr>
          <w:instrText xml:space="preserve"> PAGEREF _Toc82524446 \h </w:instrText>
        </w:r>
        <w:r w:rsidR="00A6590F">
          <w:rPr>
            <w:noProof/>
            <w:webHidden/>
          </w:rPr>
        </w:r>
        <w:r w:rsidR="00A6590F">
          <w:rPr>
            <w:noProof/>
            <w:webHidden/>
          </w:rPr>
          <w:fldChar w:fldCharType="separate"/>
        </w:r>
        <w:r w:rsidR="00A6590F">
          <w:rPr>
            <w:noProof/>
            <w:webHidden/>
          </w:rPr>
          <w:t>103</w:t>
        </w:r>
        <w:r w:rsidR="00A6590F">
          <w:rPr>
            <w:noProof/>
            <w:webHidden/>
          </w:rPr>
          <w:fldChar w:fldCharType="end"/>
        </w:r>
      </w:hyperlink>
    </w:p>
    <w:p w14:paraId="77617B05" w14:textId="67C3CF6F" w:rsidR="00A6590F" w:rsidRDefault="003C6292">
      <w:pPr>
        <w:pStyle w:val="TOC2"/>
        <w:rPr>
          <w:rFonts w:asciiTheme="minorHAnsi" w:eastAsiaTheme="minorEastAsia" w:hAnsiTheme="minorHAnsi" w:cstheme="minorBidi"/>
          <w:smallCaps w:val="0"/>
          <w:noProof/>
          <w:sz w:val="22"/>
          <w:szCs w:val="22"/>
        </w:rPr>
      </w:pPr>
      <w:hyperlink w:anchor="_Toc82524447" w:history="1">
        <w:r w:rsidR="00A6590F" w:rsidRPr="0069371E">
          <w:rPr>
            <w:rStyle w:val="Hyperlink"/>
            <w:b/>
            <w:bCs/>
            <w:noProof/>
          </w:rPr>
          <w:t>4.26</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Soil Resources</w:t>
        </w:r>
        <w:r w:rsidR="00A6590F">
          <w:rPr>
            <w:noProof/>
            <w:webHidden/>
          </w:rPr>
          <w:tab/>
        </w:r>
        <w:r w:rsidR="00A6590F">
          <w:rPr>
            <w:noProof/>
            <w:webHidden/>
          </w:rPr>
          <w:fldChar w:fldCharType="begin"/>
        </w:r>
        <w:r w:rsidR="00A6590F">
          <w:rPr>
            <w:noProof/>
            <w:webHidden/>
          </w:rPr>
          <w:instrText xml:space="preserve"> PAGEREF _Toc82524447 \h </w:instrText>
        </w:r>
        <w:r w:rsidR="00A6590F">
          <w:rPr>
            <w:noProof/>
            <w:webHidden/>
          </w:rPr>
        </w:r>
        <w:r w:rsidR="00A6590F">
          <w:rPr>
            <w:noProof/>
            <w:webHidden/>
          </w:rPr>
          <w:fldChar w:fldCharType="separate"/>
        </w:r>
        <w:r w:rsidR="00A6590F">
          <w:rPr>
            <w:noProof/>
            <w:webHidden/>
          </w:rPr>
          <w:t>103</w:t>
        </w:r>
        <w:r w:rsidR="00A6590F">
          <w:rPr>
            <w:noProof/>
            <w:webHidden/>
          </w:rPr>
          <w:fldChar w:fldCharType="end"/>
        </w:r>
      </w:hyperlink>
    </w:p>
    <w:p w14:paraId="71B962CD" w14:textId="573CC522" w:rsidR="00A6590F" w:rsidRDefault="003C6292">
      <w:pPr>
        <w:pStyle w:val="TOC3"/>
        <w:rPr>
          <w:rFonts w:asciiTheme="minorHAnsi" w:hAnsiTheme="minorHAnsi" w:cstheme="minorBidi"/>
          <w:b w:val="0"/>
          <w:i w:val="0"/>
          <w:iCs w:val="0"/>
          <w:sz w:val="22"/>
          <w:szCs w:val="22"/>
        </w:rPr>
      </w:pPr>
      <w:hyperlink w:anchor="_Toc82524448" w:history="1">
        <w:r w:rsidR="00A6590F" w:rsidRPr="0069371E">
          <w:rPr>
            <w:rStyle w:val="Hyperlink"/>
            <w:bCs/>
          </w:rPr>
          <w:t>4.26.1</w:t>
        </w:r>
        <w:r w:rsidR="00A6590F">
          <w:rPr>
            <w:rFonts w:asciiTheme="minorHAnsi" w:hAnsiTheme="minorHAnsi" w:cstheme="minorBidi"/>
            <w:b w:val="0"/>
            <w:i w:val="0"/>
            <w:iCs w:val="0"/>
            <w:sz w:val="22"/>
            <w:szCs w:val="22"/>
          </w:rPr>
          <w:tab/>
        </w:r>
        <w:r w:rsidR="00A6590F" w:rsidRPr="0069371E">
          <w:rPr>
            <w:rStyle w:val="Hyperlink"/>
            <w:bCs/>
          </w:rPr>
          <w:t xml:space="preserve"> Inventory</w:t>
        </w:r>
        <w:r w:rsidR="00A6590F">
          <w:rPr>
            <w:webHidden/>
          </w:rPr>
          <w:tab/>
        </w:r>
        <w:r w:rsidR="00A6590F">
          <w:rPr>
            <w:webHidden/>
          </w:rPr>
          <w:fldChar w:fldCharType="begin"/>
        </w:r>
        <w:r w:rsidR="00A6590F">
          <w:rPr>
            <w:webHidden/>
          </w:rPr>
          <w:instrText xml:space="preserve"> PAGEREF _Toc82524448 \h </w:instrText>
        </w:r>
        <w:r w:rsidR="00A6590F">
          <w:rPr>
            <w:webHidden/>
          </w:rPr>
        </w:r>
        <w:r w:rsidR="00A6590F">
          <w:rPr>
            <w:webHidden/>
          </w:rPr>
          <w:fldChar w:fldCharType="separate"/>
        </w:r>
        <w:r w:rsidR="00A6590F">
          <w:rPr>
            <w:webHidden/>
          </w:rPr>
          <w:t>103</w:t>
        </w:r>
        <w:r w:rsidR="00A6590F">
          <w:rPr>
            <w:webHidden/>
          </w:rPr>
          <w:fldChar w:fldCharType="end"/>
        </w:r>
      </w:hyperlink>
    </w:p>
    <w:p w14:paraId="70105991" w14:textId="3F1421FF" w:rsidR="00A6590F" w:rsidRDefault="003C6292">
      <w:pPr>
        <w:pStyle w:val="TOC3"/>
        <w:rPr>
          <w:rFonts w:asciiTheme="minorHAnsi" w:hAnsiTheme="minorHAnsi" w:cstheme="minorBidi"/>
          <w:b w:val="0"/>
          <w:i w:val="0"/>
          <w:iCs w:val="0"/>
          <w:sz w:val="22"/>
          <w:szCs w:val="22"/>
        </w:rPr>
      </w:pPr>
      <w:hyperlink w:anchor="_Toc82524449" w:history="1">
        <w:r w:rsidR="00A6590F" w:rsidRPr="0069371E">
          <w:rPr>
            <w:rStyle w:val="Hyperlink"/>
            <w:bCs/>
          </w:rPr>
          <w:t>4.26.2</w:t>
        </w:r>
        <w:r w:rsidR="00A6590F">
          <w:rPr>
            <w:rFonts w:asciiTheme="minorHAnsi" w:hAnsiTheme="minorHAnsi" w:cstheme="minorBidi"/>
            <w:b w:val="0"/>
            <w:i w:val="0"/>
            <w:iCs w:val="0"/>
            <w:sz w:val="22"/>
            <w:szCs w:val="22"/>
          </w:rPr>
          <w:tab/>
        </w:r>
        <w:r w:rsidR="00A6590F" w:rsidRPr="0069371E">
          <w:rPr>
            <w:rStyle w:val="Hyperlink"/>
            <w:bCs/>
          </w:rPr>
          <w:t xml:space="preserve"> Monitoring</w:t>
        </w:r>
        <w:r w:rsidR="00A6590F">
          <w:rPr>
            <w:webHidden/>
          </w:rPr>
          <w:tab/>
        </w:r>
        <w:r w:rsidR="00A6590F">
          <w:rPr>
            <w:webHidden/>
          </w:rPr>
          <w:fldChar w:fldCharType="begin"/>
        </w:r>
        <w:r w:rsidR="00A6590F">
          <w:rPr>
            <w:webHidden/>
          </w:rPr>
          <w:instrText xml:space="preserve"> PAGEREF _Toc82524449 \h </w:instrText>
        </w:r>
        <w:r w:rsidR="00A6590F">
          <w:rPr>
            <w:webHidden/>
          </w:rPr>
        </w:r>
        <w:r w:rsidR="00A6590F">
          <w:rPr>
            <w:webHidden/>
          </w:rPr>
          <w:fldChar w:fldCharType="separate"/>
        </w:r>
        <w:r w:rsidR="00A6590F">
          <w:rPr>
            <w:webHidden/>
          </w:rPr>
          <w:t>104</w:t>
        </w:r>
        <w:r w:rsidR="00A6590F">
          <w:rPr>
            <w:webHidden/>
          </w:rPr>
          <w:fldChar w:fldCharType="end"/>
        </w:r>
      </w:hyperlink>
    </w:p>
    <w:p w14:paraId="3E48FCB2" w14:textId="1CB1E157" w:rsidR="00A6590F" w:rsidRDefault="003C6292">
      <w:pPr>
        <w:pStyle w:val="TOC3"/>
        <w:rPr>
          <w:rFonts w:asciiTheme="minorHAnsi" w:hAnsiTheme="minorHAnsi" w:cstheme="minorBidi"/>
          <w:b w:val="0"/>
          <w:i w:val="0"/>
          <w:iCs w:val="0"/>
          <w:sz w:val="22"/>
          <w:szCs w:val="22"/>
        </w:rPr>
      </w:pPr>
      <w:hyperlink w:anchor="_Toc82524450" w:history="1">
        <w:r w:rsidR="00A6590F" w:rsidRPr="0069371E">
          <w:rPr>
            <w:rStyle w:val="Hyperlink"/>
            <w:bCs/>
          </w:rPr>
          <w:t>4.26.3</w:t>
        </w:r>
        <w:r w:rsidR="00A6590F">
          <w:rPr>
            <w:rFonts w:asciiTheme="minorHAnsi" w:hAnsiTheme="minorHAnsi" w:cstheme="minorBidi"/>
            <w:b w:val="0"/>
            <w:i w:val="0"/>
            <w:iCs w:val="0"/>
            <w:sz w:val="22"/>
            <w:szCs w:val="22"/>
          </w:rPr>
          <w:tab/>
        </w:r>
        <w:r w:rsidR="00A6590F" w:rsidRPr="0069371E">
          <w:rPr>
            <w:rStyle w:val="Hyperlink"/>
            <w:bCs/>
          </w:rPr>
          <w:t xml:space="preserve"> Erosion</w:t>
        </w:r>
        <w:r w:rsidR="00A6590F">
          <w:rPr>
            <w:webHidden/>
          </w:rPr>
          <w:tab/>
        </w:r>
        <w:r w:rsidR="00A6590F">
          <w:rPr>
            <w:webHidden/>
          </w:rPr>
          <w:fldChar w:fldCharType="begin"/>
        </w:r>
        <w:r w:rsidR="00A6590F">
          <w:rPr>
            <w:webHidden/>
          </w:rPr>
          <w:instrText xml:space="preserve"> PAGEREF _Toc82524450 \h </w:instrText>
        </w:r>
        <w:r w:rsidR="00A6590F">
          <w:rPr>
            <w:webHidden/>
          </w:rPr>
        </w:r>
        <w:r w:rsidR="00A6590F">
          <w:rPr>
            <w:webHidden/>
          </w:rPr>
          <w:fldChar w:fldCharType="separate"/>
        </w:r>
        <w:r w:rsidR="00A6590F">
          <w:rPr>
            <w:webHidden/>
          </w:rPr>
          <w:t>104</w:t>
        </w:r>
        <w:r w:rsidR="00A6590F">
          <w:rPr>
            <w:webHidden/>
          </w:rPr>
          <w:fldChar w:fldCharType="end"/>
        </w:r>
      </w:hyperlink>
    </w:p>
    <w:p w14:paraId="11131D98" w14:textId="0F303478" w:rsidR="00A6590F" w:rsidRDefault="003C6292">
      <w:pPr>
        <w:pStyle w:val="TOC3"/>
        <w:rPr>
          <w:rFonts w:asciiTheme="minorHAnsi" w:hAnsiTheme="minorHAnsi" w:cstheme="minorBidi"/>
          <w:b w:val="0"/>
          <w:i w:val="0"/>
          <w:iCs w:val="0"/>
          <w:sz w:val="22"/>
          <w:szCs w:val="22"/>
        </w:rPr>
      </w:pPr>
      <w:hyperlink w:anchor="_Toc82524451" w:history="1">
        <w:r w:rsidR="00A6590F" w:rsidRPr="0069371E">
          <w:rPr>
            <w:rStyle w:val="Hyperlink"/>
            <w:bCs/>
          </w:rPr>
          <w:t>4.26.4</w:t>
        </w:r>
        <w:r w:rsidR="00A6590F">
          <w:rPr>
            <w:rFonts w:asciiTheme="minorHAnsi" w:hAnsiTheme="minorHAnsi" w:cstheme="minorBidi"/>
            <w:b w:val="0"/>
            <w:i w:val="0"/>
            <w:iCs w:val="0"/>
            <w:sz w:val="22"/>
            <w:szCs w:val="22"/>
          </w:rPr>
          <w:tab/>
        </w:r>
        <w:r w:rsidR="00A6590F" w:rsidRPr="0069371E">
          <w:rPr>
            <w:rStyle w:val="Hyperlink"/>
            <w:bCs/>
          </w:rPr>
          <w:t xml:space="preserve"> Management Activities</w:t>
        </w:r>
        <w:r w:rsidR="00A6590F">
          <w:rPr>
            <w:webHidden/>
          </w:rPr>
          <w:tab/>
        </w:r>
        <w:r w:rsidR="00A6590F">
          <w:rPr>
            <w:webHidden/>
          </w:rPr>
          <w:fldChar w:fldCharType="begin"/>
        </w:r>
        <w:r w:rsidR="00A6590F">
          <w:rPr>
            <w:webHidden/>
          </w:rPr>
          <w:instrText xml:space="preserve"> PAGEREF _Toc82524451 \h </w:instrText>
        </w:r>
        <w:r w:rsidR="00A6590F">
          <w:rPr>
            <w:webHidden/>
          </w:rPr>
        </w:r>
        <w:r w:rsidR="00A6590F">
          <w:rPr>
            <w:webHidden/>
          </w:rPr>
          <w:fldChar w:fldCharType="separate"/>
        </w:r>
        <w:r w:rsidR="00A6590F">
          <w:rPr>
            <w:webHidden/>
          </w:rPr>
          <w:t>104</w:t>
        </w:r>
        <w:r w:rsidR="00A6590F">
          <w:rPr>
            <w:webHidden/>
          </w:rPr>
          <w:fldChar w:fldCharType="end"/>
        </w:r>
      </w:hyperlink>
    </w:p>
    <w:p w14:paraId="25631D66" w14:textId="59FC8A33" w:rsidR="00A6590F" w:rsidRDefault="003C6292">
      <w:pPr>
        <w:pStyle w:val="TOC2"/>
        <w:rPr>
          <w:rFonts w:asciiTheme="minorHAnsi" w:eastAsiaTheme="minorEastAsia" w:hAnsiTheme="minorHAnsi" w:cstheme="minorBidi"/>
          <w:smallCaps w:val="0"/>
          <w:noProof/>
          <w:sz w:val="22"/>
          <w:szCs w:val="22"/>
        </w:rPr>
      </w:pPr>
      <w:hyperlink w:anchor="_Toc82524452" w:history="1">
        <w:r w:rsidR="00A6590F" w:rsidRPr="0069371E">
          <w:rPr>
            <w:rStyle w:val="Hyperlink"/>
            <w:b/>
            <w:bCs/>
            <w:noProof/>
          </w:rPr>
          <w:t>4.27</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Data Storage, Retrieval and Analysis</w:t>
        </w:r>
        <w:r w:rsidR="00A6590F">
          <w:rPr>
            <w:noProof/>
            <w:webHidden/>
          </w:rPr>
          <w:tab/>
        </w:r>
        <w:r w:rsidR="00A6590F">
          <w:rPr>
            <w:noProof/>
            <w:webHidden/>
          </w:rPr>
          <w:fldChar w:fldCharType="begin"/>
        </w:r>
        <w:r w:rsidR="00A6590F">
          <w:rPr>
            <w:noProof/>
            <w:webHidden/>
          </w:rPr>
          <w:instrText xml:space="preserve"> PAGEREF _Toc82524452 \h </w:instrText>
        </w:r>
        <w:r w:rsidR="00A6590F">
          <w:rPr>
            <w:noProof/>
            <w:webHidden/>
          </w:rPr>
        </w:r>
        <w:r w:rsidR="00A6590F">
          <w:rPr>
            <w:noProof/>
            <w:webHidden/>
          </w:rPr>
          <w:fldChar w:fldCharType="separate"/>
        </w:r>
        <w:r w:rsidR="00A6590F">
          <w:rPr>
            <w:noProof/>
            <w:webHidden/>
          </w:rPr>
          <w:t>104</w:t>
        </w:r>
        <w:r w:rsidR="00A6590F">
          <w:rPr>
            <w:noProof/>
            <w:webHidden/>
          </w:rPr>
          <w:fldChar w:fldCharType="end"/>
        </w:r>
      </w:hyperlink>
    </w:p>
    <w:p w14:paraId="666B88FA" w14:textId="50ED63AD" w:rsidR="00A6590F" w:rsidRDefault="003C6292">
      <w:pPr>
        <w:pStyle w:val="TOC1"/>
        <w:tabs>
          <w:tab w:val="left" w:pos="600"/>
          <w:tab w:val="right" w:leader="dot" w:pos="8630"/>
        </w:tabs>
        <w:rPr>
          <w:rFonts w:asciiTheme="minorHAnsi" w:eastAsiaTheme="minorEastAsia" w:hAnsiTheme="minorHAnsi" w:cstheme="minorBidi"/>
          <w:b w:val="0"/>
          <w:bCs w:val="0"/>
          <w:noProof/>
          <w:sz w:val="22"/>
          <w:szCs w:val="22"/>
        </w:rPr>
      </w:pPr>
      <w:hyperlink w:anchor="_Toc82524453" w:history="1">
        <w:r w:rsidR="00A6590F" w:rsidRPr="0069371E">
          <w:rPr>
            <w:rStyle w:val="Hyperlink"/>
            <w:noProof/>
          </w:rPr>
          <w:t>5.0</w:t>
        </w:r>
        <w:r w:rsidR="00A6590F">
          <w:rPr>
            <w:rFonts w:asciiTheme="minorHAnsi" w:eastAsiaTheme="minorEastAsia" w:hAnsiTheme="minorHAnsi" w:cstheme="minorBidi"/>
            <w:b w:val="0"/>
            <w:bCs w:val="0"/>
            <w:noProof/>
            <w:sz w:val="22"/>
            <w:szCs w:val="22"/>
          </w:rPr>
          <w:tab/>
        </w:r>
        <w:r w:rsidR="00A6590F" w:rsidRPr="0069371E">
          <w:rPr>
            <w:rStyle w:val="Hyperlink"/>
            <w:noProof/>
          </w:rPr>
          <w:t>IMPLEMENTATION OF THE PLAN</w:t>
        </w:r>
        <w:r w:rsidR="00A6590F">
          <w:rPr>
            <w:noProof/>
            <w:webHidden/>
          </w:rPr>
          <w:tab/>
        </w:r>
        <w:r w:rsidR="00A6590F">
          <w:rPr>
            <w:noProof/>
            <w:webHidden/>
          </w:rPr>
          <w:fldChar w:fldCharType="begin"/>
        </w:r>
        <w:r w:rsidR="00A6590F">
          <w:rPr>
            <w:noProof/>
            <w:webHidden/>
          </w:rPr>
          <w:instrText xml:space="preserve"> PAGEREF _Toc82524453 \h </w:instrText>
        </w:r>
        <w:r w:rsidR="00A6590F">
          <w:rPr>
            <w:noProof/>
            <w:webHidden/>
          </w:rPr>
        </w:r>
        <w:r w:rsidR="00A6590F">
          <w:rPr>
            <w:noProof/>
            <w:webHidden/>
          </w:rPr>
          <w:fldChar w:fldCharType="separate"/>
        </w:r>
        <w:r w:rsidR="00A6590F">
          <w:rPr>
            <w:noProof/>
            <w:webHidden/>
          </w:rPr>
          <w:t>105</w:t>
        </w:r>
        <w:r w:rsidR="00A6590F">
          <w:rPr>
            <w:noProof/>
            <w:webHidden/>
          </w:rPr>
          <w:fldChar w:fldCharType="end"/>
        </w:r>
      </w:hyperlink>
    </w:p>
    <w:p w14:paraId="4672BE21" w14:textId="1F99F465" w:rsidR="00A6590F" w:rsidRDefault="003C6292">
      <w:pPr>
        <w:pStyle w:val="TOC2"/>
        <w:rPr>
          <w:rFonts w:asciiTheme="minorHAnsi" w:eastAsiaTheme="minorEastAsia" w:hAnsiTheme="minorHAnsi" w:cstheme="minorBidi"/>
          <w:smallCaps w:val="0"/>
          <w:noProof/>
          <w:sz w:val="22"/>
          <w:szCs w:val="22"/>
        </w:rPr>
      </w:pPr>
      <w:hyperlink w:anchor="_Toc82524454" w:history="1">
        <w:r w:rsidR="00A6590F" w:rsidRPr="0069371E">
          <w:rPr>
            <w:rStyle w:val="Hyperlink"/>
            <w:b/>
            <w:bCs/>
            <w:noProof/>
          </w:rPr>
          <w:t>5.1</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Project Development</w:t>
        </w:r>
        <w:r w:rsidR="00A6590F">
          <w:rPr>
            <w:noProof/>
            <w:webHidden/>
          </w:rPr>
          <w:tab/>
        </w:r>
        <w:r w:rsidR="00A6590F">
          <w:rPr>
            <w:noProof/>
            <w:webHidden/>
          </w:rPr>
          <w:fldChar w:fldCharType="begin"/>
        </w:r>
        <w:r w:rsidR="00A6590F">
          <w:rPr>
            <w:noProof/>
            <w:webHidden/>
          </w:rPr>
          <w:instrText xml:space="preserve"> PAGEREF _Toc82524454 \h </w:instrText>
        </w:r>
        <w:r w:rsidR="00A6590F">
          <w:rPr>
            <w:noProof/>
            <w:webHidden/>
          </w:rPr>
        </w:r>
        <w:r w:rsidR="00A6590F">
          <w:rPr>
            <w:noProof/>
            <w:webHidden/>
          </w:rPr>
          <w:fldChar w:fldCharType="separate"/>
        </w:r>
        <w:r w:rsidR="00A6590F">
          <w:rPr>
            <w:noProof/>
            <w:webHidden/>
          </w:rPr>
          <w:t>105</w:t>
        </w:r>
        <w:r w:rsidR="00A6590F">
          <w:rPr>
            <w:noProof/>
            <w:webHidden/>
          </w:rPr>
          <w:fldChar w:fldCharType="end"/>
        </w:r>
      </w:hyperlink>
    </w:p>
    <w:p w14:paraId="3AF4D3A0" w14:textId="0F307F60" w:rsidR="00A6590F" w:rsidRDefault="003C6292">
      <w:pPr>
        <w:pStyle w:val="TOC3"/>
        <w:rPr>
          <w:rFonts w:asciiTheme="minorHAnsi" w:hAnsiTheme="minorHAnsi" w:cstheme="minorBidi"/>
          <w:b w:val="0"/>
          <w:i w:val="0"/>
          <w:iCs w:val="0"/>
          <w:sz w:val="22"/>
          <w:szCs w:val="22"/>
        </w:rPr>
      </w:pPr>
      <w:hyperlink w:anchor="_Toc82524455" w:history="1">
        <w:r w:rsidR="00A6590F" w:rsidRPr="0069371E">
          <w:rPr>
            <w:rStyle w:val="Hyperlink"/>
            <w:bCs/>
          </w:rPr>
          <w:t>5.1.1</w:t>
        </w:r>
        <w:r w:rsidR="00A6590F">
          <w:rPr>
            <w:rFonts w:asciiTheme="minorHAnsi" w:hAnsiTheme="minorHAnsi" w:cstheme="minorBidi"/>
            <w:b w:val="0"/>
            <w:i w:val="0"/>
            <w:iCs w:val="0"/>
            <w:sz w:val="22"/>
            <w:szCs w:val="22"/>
          </w:rPr>
          <w:tab/>
        </w:r>
        <w:r w:rsidR="00A6590F" w:rsidRPr="0069371E">
          <w:rPr>
            <w:rStyle w:val="Hyperlink"/>
            <w:bCs/>
          </w:rPr>
          <w:t xml:space="preserve"> Determine Project Need</w:t>
        </w:r>
        <w:r w:rsidR="00A6590F">
          <w:rPr>
            <w:webHidden/>
          </w:rPr>
          <w:tab/>
        </w:r>
        <w:r w:rsidR="00A6590F">
          <w:rPr>
            <w:webHidden/>
          </w:rPr>
          <w:fldChar w:fldCharType="begin"/>
        </w:r>
        <w:r w:rsidR="00A6590F">
          <w:rPr>
            <w:webHidden/>
          </w:rPr>
          <w:instrText xml:space="preserve"> PAGEREF _Toc82524455 \h </w:instrText>
        </w:r>
        <w:r w:rsidR="00A6590F">
          <w:rPr>
            <w:webHidden/>
          </w:rPr>
        </w:r>
        <w:r w:rsidR="00A6590F">
          <w:rPr>
            <w:webHidden/>
          </w:rPr>
          <w:fldChar w:fldCharType="separate"/>
        </w:r>
        <w:r w:rsidR="00A6590F">
          <w:rPr>
            <w:webHidden/>
          </w:rPr>
          <w:t>105</w:t>
        </w:r>
        <w:r w:rsidR="00A6590F">
          <w:rPr>
            <w:webHidden/>
          </w:rPr>
          <w:fldChar w:fldCharType="end"/>
        </w:r>
      </w:hyperlink>
    </w:p>
    <w:p w14:paraId="5D678095" w14:textId="015091CD" w:rsidR="00A6590F" w:rsidRDefault="003C6292">
      <w:pPr>
        <w:pStyle w:val="TOC3"/>
        <w:rPr>
          <w:rFonts w:asciiTheme="minorHAnsi" w:hAnsiTheme="minorHAnsi" w:cstheme="minorBidi"/>
          <w:b w:val="0"/>
          <w:i w:val="0"/>
          <w:iCs w:val="0"/>
          <w:sz w:val="22"/>
          <w:szCs w:val="22"/>
        </w:rPr>
      </w:pPr>
      <w:hyperlink w:anchor="_Toc82524456" w:history="1">
        <w:r w:rsidR="00A6590F" w:rsidRPr="0069371E">
          <w:rPr>
            <w:rStyle w:val="Hyperlink"/>
            <w:bCs/>
          </w:rPr>
          <w:t>5.1.2</w:t>
        </w:r>
        <w:r w:rsidR="00A6590F">
          <w:rPr>
            <w:rFonts w:asciiTheme="minorHAnsi" w:hAnsiTheme="minorHAnsi" w:cstheme="minorBidi"/>
            <w:b w:val="0"/>
            <w:i w:val="0"/>
            <w:iCs w:val="0"/>
            <w:sz w:val="22"/>
            <w:szCs w:val="22"/>
          </w:rPr>
          <w:tab/>
        </w:r>
        <w:r w:rsidR="00A6590F" w:rsidRPr="0069371E">
          <w:rPr>
            <w:rStyle w:val="Hyperlink"/>
            <w:bCs/>
          </w:rPr>
          <w:t xml:space="preserve"> Project Details</w:t>
        </w:r>
        <w:r w:rsidR="00A6590F">
          <w:rPr>
            <w:webHidden/>
          </w:rPr>
          <w:tab/>
        </w:r>
        <w:r w:rsidR="00A6590F">
          <w:rPr>
            <w:webHidden/>
          </w:rPr>
          <w:fldChar w:fldCharType="begin"/>
        </w:r>
        <w:r w:rsidR="00A6590F">
          <w:rPr>
            <w:webHidden/>
          </w:rPr>
          <w:instrText xml:space="preserve"> PAGEREF _Toc82524456 \h </w:instrText>
        </w:r>
        <w:r w:rsidR="00A6590F">
          <w:rPr>
            <w:webHidden/>
          </w:rPr>
        </w:r>
        <w:r w:rsidR="00A6590F">
          <w:rPr>
            <w:webHidden/>
          </w:rPr>
          <w:fldChar w:fldCharType="separate"/>
        </w:r>
        <w:r w:rsidR="00A6590F">
          <w:rPr>
            <w:webHidden/>
          </w:rPr>
          <w:t>105</w:t>
        </w:r>
        <w:r w:rsidR="00A6590F">
          <w:rPr>
            <w:webHidden/>
          </w:rPr>
          <w:fldChar w:fldCharType="end"/>
        </w:r>
      </w:hyperlink>
    </w:p>
    <w:p w14:paraId="66BCBDB3" w14:textId="6498A686" w:rsidR="00A6590F" w:rsidRDefault="003C6292">
      <w:pPr>
        <w:pStyle w:val="TOC3"/>
        <w:rPr>
          <w:rFonts w:asciiTheme="minorHAnsi" w:hAnsiTheme="minorHAnsi" w:cstheme="minorBidi"/>
          <w:b w:val="0"/>
          <w:i w:val="0"/>
          <w:iCs w:val="0"/>
          <w:sz w:val="22"/>
          <w:szCs w:val="22"/>
        </w:rPr>
      </w:pPr>
      <w:hyperlink w:anchor="_Toc82524457" w:history="1">
        <w:r w:rsidR="00A6590F" w:rsidRPr="0069371E">
          <w:rPr>
            <w:rStyle w:val="Hyperlink"/>
            <w:bCs/>
          </w:rPr>
          <w:t>5.1.3</w:t>
        </w:r>
        <w:r w:rsidR="00A6590F">
          <w:rPr>
            <w:rFonts w:asciiTheme="minorHAnsi" w:hAnsiTheme="minorHAnsi" w:cstheme="minorBidi"/>
            <w:b w:val="0"/>
            <w:i w:val="0"/>
            <w:iCs w:val="0"/>
            <w:sz w:val="22"/>
            <w:szCs w:val="22"/>
          </w:rPr>
          <w:tab/>
        </w:r>
        <w:r w:rsidR="00A6590F" w:rsidRPr="0069371E">
          <w:rPr>
            <w:rStyle w:val="Hyperlink"/>
            <w:bCs/>
          </w:rPr>
          <w:t xml:space="preserve"> Project Approvals</w:t>
        </w:r>
        <w:r w:rsidR="00A6590F">
          <w:rPr>
            <w:webHidden/>
          </w:rPr>
          <w:tab/>
        </w:r>
        <w:r w:rsidR="00A6590F">
          <w:rPr>
            <w:webHidden/>
          </w:rPr>
          <w:fldChar w:fldCharType="begin"/>
        </w:r>
        <w:r w:rsidR="00A6590F">
          <w:rPr>
            <w:webHidden/>
          </w:rPr>
          <w:instrText xml:space="preserve"> PAGEREF _Toc82524457 \h </w:instrText>
        </w:r>
        <w:r w:rsidR="00A6590F">
          <w:rPr>
            <w:webHidden/>
          </w:rPr>
        </w:r>
        <w:r w:rsidR="00A6590F">
          <w:rPr>
            <w:webHidden/>
          </w:rPr>
          <w:fldChar w:fldCharType="separate"/>
        </w:r>
        <w:r w:rsidR="00A6590F">
          <w:rPr>
            <w:webHidden/>
          </w:rPr>
          <w:t>105</w:t>
        </w:r>
        <w:r w:rsidR="00A6590F">
          <w:rPr>
            <w:webHidden/>
          </w:rPr>
          <w:fldChar w:fldCharType="end"/>
        </w:r>
      </w:hyperlink>
    </w:p>
    <w:p w14:paraId="71C6799B" w14:textId="59F26E0E" w:rsidR="00A6590F" w:rsidRDefault="003C6292">
      <w:pPr>
        <w:pStyle w:val="TOC3"/>
        <w:rPr>
          <w:rFonts w:asciiTheme="minorHAnsi" w:hAnsiTheme="minorHAnsi" w:cstheme="minorBidi"/>
          <w:b w:val="0"/>
          <w:i w:val="0"/>
          <w:iCs w:val="0"/>
          <w:sz w:val="22"/>
          <w:szCs w:val="22"/>
        </w:rPr>
      </w:pPr>
      <w:hyperlink w:anchor="_Toc82524458" w:history="1">
        <w:r w:rsidR="00A6590F" w:rsidRPr="0069371E">
          <w:rPr>
            <w:rStyle w:val="Hyperlink"/>
            <w:bCs/>
          </w:rPr>
          <w:t>5.1.4</w:t>
        </w:r>
        <w:r w:rsidR="00A6590F">
          <w:rPr>
            <w:rFonts w:asciiTheme="minorHAnsi" w:hAnsiTheme="minorHAnsi" w:cstheme="minorBidi"/>
            <w:b w:val="0"/>
            <w:i w:val="0"/>
            <w:iCs w:val="0"/>
            <w:sz w:val="22"/>
            <w:szCs w:val="22"/>
          </w:rPr>
          <w:tab/>
        </w:r>
        <w:r w:rsidR="00A6590F" w:rsidRPr="0069371E">
          <w:rPr>
            <w:rStyle w:val="Hyperlink"/>
            <w:bCs/>
          </w:rPr>
          <w:t xml:space="preserve"> Project Completion</w:t>
        </w:r>
        <w:r w:rsidR="00A6590F">
          <w:rPr>
            <w:webHidden/>
          </w:rPr>
          <w:tab/>
        </w:r>
        <w:r w:rsidR="00A6590F">
          <w:rPr>
            <w:webHidden/>
          </w:rPr>
          <w:fldChar w:fldCharType="begin"/>
        </w:r>
        <w:r w:rsidR="00A6590F">
          <w:rPr>
            <w:webHidden/>
          </w:rPr>
          <w:instrText xml:space="preserve"> PAGEREF _Toc82524458 \h </w:instrText>
        </w:r>
        <w:r w:rsidR="00A6590F">
          <w:rPr>
            <w:webHidden/>
          </w:rPr>
        </w:r>
        <w:r w:rsidR="00A6590F">
          <w:rPr>
            <w:webHidden/>
          </w:rPr>
          <w:fldChar w:fldCharType="separate"/>
        </w:r>
        <w:r w:rsidR="00A6590F">
          <w:rPr>
            <w:webHidden/>
          </w:rPr>
          <w:t>105</w:t>
        </w:r>
        <w:r w:rsidR="00A6590F">
          <w:rPr>
            <w:webHidden/>
          </w:rPr>
          <w:fldChar w:fldCharType="end"/>
        </w:r>
      </w:hyperlink>
    </w:p>
    <w:p w14:paraId="663419A1" w14:textId="6F4386E6" w:rsidR="00A6590F" w:rsidRDefault="003C6292">
      <w:pPr>
        <w:pStyle w:val="TOC2"/>
        <w:rPr>
          <w:rFonts w:asciiTheme="minorHAnsi" w:eastAsiaTheme="minorEastAsia" w:hAnsiTheme="minorHAnsi" w:cstheme="minorBidi"/>
          <w:smallCaps w:val="0"/>
          <w:noProof/>
          <w:sz w:val="22"/>
          <w:szCs w:val="22"/>
        </w:rPr>
      </w:pPr>
      <w:hyperlink w:anchor="_Toc82524459" w:history="1">
        <w:r w:rsidR="00A6590F" w:rsidRPr="0069371E">
          <w:rPr>
            <w:rStyle w:val="Hyperlink"/>
            <w:b/>
            <w:bCs/>
            <w:noProof/>
          </w:rPr>
          <w:t>5.2</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Achieving No Net Loss</w:t>
        </w:r>
        <w:r w:rsidR="00A6590F">
          <w:rPr>
            <w:noProof/>
            <w:webHidden/>
          </w:rPr>
          <w:tab/>
        </w:r>
        <w:r w:rsidR="00A6590F">
          <w:rPr>
            <w:noProof/>
            <w:webHidden/>
          </w:rPr>
          <w:fldChar w:fldCharType="begin"/>
        </w:r>
        <w:r w:rsidR="00A6590F">
          <w:rPr>
            <w:noProof/>
            <w:webHidden/>
          </w:rPr>
          <w:instrText xml:space="preserve"> PAGEREF _Toc82524459 \h </w:instrText>
        </w:r>
        <w:r w:rsidR="00A6590F">
          <w:rPr>
            <w:noProof/>
            <w:webHidden/>
          </w:rPr>
        </w:r>
        <w:r w:rsidR="00A6590F">
          <w:rPr>
            <w:noProof/>
            <w:webHidden/>
          </w:rPr>
          <w:fldChar w:fldCharType="separate"/>
        </w:r>
        <w:r w:rsidR="00A6590F">
          <w:rPr>
            <w:noProof/>
            <w:webHidden/>
          </w:rPr>
          <w:t>105</w:t>
        </w:r>
        <w:r w:rsidR="00A6590F">
          <w:rPr>
            <w:noProof/>
            <w:webHidden/>
          </w:rPr>
          <w:fldChar w:fldCharType="end"/>
        </w:r>
      </w:hyperlink>
    </w:p>
    <w:p w14:paraId="77C82C19" w14:textId="6C80CC52" w:rsidR="00A6590F" w:rsidRDefault="003C6292">
      <w:pPr>
        <w:pStyle w:val="TOC3"/>
        <w:rPr>
          <w:rFonts w:asciiTheme="minorHAnsi" w:hAnsiTheme="minorHAnsi" w:cstheme="minorBidi"/>
          <w:b w:val="0"/>
          <w:i w:val="0"/>
          <w:iCs w:val="0"/>
          <w:sz w:val="22"/>
          <w:szCs w:val="22"/>
        </w:rPr>
      </w:pPr>
      <w:hyperlink w:anchor="_Toc82524460" w:history="1">
        <w:r w:rsidR="00A6590F" w:rsidRPr="0069371E">
          <w:rPr>
            <w:rStyle w:val="Hyperlink"/>
          </w:rPr>
          <w:t>5.2.1</w:t>
        </w:r>
        <w:r w:rsidR="00A6590F">
          <w:rPr>
            <w:rFonts w:asciiTheme="minorHAnsi" w:hAnsiTheme="minorHAnsi" w:cstheme="minorBidi"/>
            <w:b w:val="0"/>
            <w:i w:val="0"/>
            <w:iCs w:val="0"/>
            <w:sz w:val="22"/>
            <w:szCs w:val="22"/>
          </w:rPr>
          <w:tab/>
        </w:r>
        <w:r w:rsidR="00A6590F" w:rsidRPr="0069371E">
          <w:rPr>
            <w:rStyle w:val="Hyperlink"/>
          </w:rPr>
          <w:t xml:space="preserve"> Internal Constraints</w:t>
        </w:r>
        <w:r w:rsidR="00A6590F">
          <w:rPr>
            <w:webHidden/>
          </w:rPr>
          <w:tab/>
        </w:r>
        <w:r w:rsidR="00A6590F">
          <w:rPr>
            <w:webHidden/>
          </w:rPr>
          <w:fldChar w:fldCharType="begin"/>
        </w:r>
        <w:r w:rsidR="00A6590F">
          <w:rPr>
            <w:webHidden/>
          </w:rPr>
          <w:instrText xml:space="preserve"> PAGEREF _Toc82524460 \h </w:instrText>
        </w:r>
        <w:r w:rsidR="00A6590F">
          <w:rPr>
            <w:webHidden/>
          </w:rPr>
        </w:r>
        <w:r w:rsidR="00A6590F">
          <w:rPr>
            <w:webHidden/>
          </w:rPr>
          <w:fldChar w:fldCharType="separate"/>
        </w:r>
        <w:r w:rsidR="00A6590F">
          <w:rPr>
            <w:webHidden/>
          </w:rPr>
          <w:t>106</w:t>
        </w:r>
        <w:r w:rsidR="00A6590F">
          <w:rPr>
            <w:webHidden/>
          </w:rPr>
          <w:fldChar w:fldCharType="end"/>
        </w:r>
      </w:hyperlink>
    </w:p>
    <w:p w14:paraId="5550A986" w14:textId="74EE24BA" w:rsidR="00A6590F" w:rsidRDefault="003C6292">
      <w:pPr>
        <w:pStyle w:val="TOC3"/>
        <w:rPr>
          <w:rFonts w:asciiTheme="minorHAnsi" w:hAnsiTheme="minorHAnsi" w:cstheme="minorBidi"/>
          <w:b w:val="0"/>
          <w:i w:val="0"/>
          <w:iCs w:val="0"/>
          <w:sz w:val="22"/>
          <w:szCs w:val="22"/>
        </w:rPr>
      </w:pPr>
      <w:hyperlink w:anchor="_Toc82524461" w:history="1">
        <w:r w:rsidR="00A6590F" w:rsidRPr="0069371E">
          <w:rPr>
            <w:rStyle w:val="Hyperlink"/>
            <w:bCs/>
          </w:rPr>
          <w:t>5.2.2</w:t>
        </w:r>
        <w:r w:rsidR="00A6590F">
          <w:rPr>
            <w:rFonts w:asciiTheme="minorHAnsi" w:hAnsiTheme="minorHAnsi" w:cstheme="minorBidi"/>
            <w:b w:val="0"/>
            <w:i w:val="0"/>
            <w:iCs w:val="0"/>
            <w:sz w:val="22"/>
            <w:szCs w:val="22"/>
          </w:rPr>
          <w:tab/>
        </w:r>
        <w:r w:rsidR="00A6590F" w:rsidRPr="0069371E">
          <w:rPr>
            <w:rStyle w:val="Hyperlink"/>
            <w:bCs/>
          </w:rPr>
          <w:t xml:space="preserve"> External Constraints</w:t>
        </w:r>
        <w:r w:rsidR="00A6590F">
          <w:rPr>
            <w:webHidden/>
          </w:rPr>
          <w:tab/>
        </w:r>
        <w:r w:rsidR="00A6590F">
          <w:rPr>
            <w:webHidden/>
          </w:rPr>
          <w:fldChar w:fldCharType="begin"/>
        </w:r>
        <w:r w:rsidR="00A6590F">
          <w:rPr>
            <w:webHidden/>
          </w:rPr>
          <w:instrText xml:space="preserve"> PAGEREF _Toc82524461 \h </w:instrText>
        </w:r>
        <w:r w:rsidR="00A6590F">
          <w:rPr>
            <w:webHidden/>
          </w:rPr>
        </w:r>
        <w:r w:rsidR="00A6590F">
          <w:rPr>
            <w:webHidden/>
          </w:rPr>
          <w:fldChar w:fldCharType="separate"/>
        </w:r>
        <w:r w:rsidR="00A6590F">
          <w:rPr>
            <w:webHidden/>
          </w:rPr>
          <w:t>108</w:t>
        </w:r>
        <w:r w:rsidR="00A6590F">
          <w:rPr>
            <w:webHidden/>
          </w:rPr>
          <w:fldChar w:fldCharType="end"/>
        </w:r>
      </w:hyperlink>
    </w:p>
    <w:p w14:paraId="12846FFF" w14:textId="48C8398F" w:rsidR="00A6590F" w:rsidRDefault="003C6292">
      <w:pPr>
        <w:pStyle w:val="TOC2"/>
        <w:rPr>
          <w:rFonts w:asciiTheme="minorHAnsi" w:eastAsiaTheme="minorEastAsia" w:hAnsiTheme="minorHAnsi" w:cstheme="minorBidi"/>
          <w:smallCaps w:val="0"/>
          <w:noProof/>
          <w:sz w:val="22"/>
          <w:szCs w:val="22"/>
        </w:rPr>
      </w:pPr>
      <w:hyperlink w:anchor="_Toc82524462" w:history="1">
        <w:r w:rsidR="00A6590F" w:rsidRPr="0069371E">
          <w:rPr>
            <w:rStyle w:val="Hyperlink"/>
            <w:b/>
            <w:bCs/>
            <w:noProof/>
          </w:rPr>
          <w:t>5.3</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Use of Cooperative Agreements (CAs)</w:t>
        </w:r>
        <w:r w:rsidR="00A6590F">
          <w:rPr>
            <w:noProof/>
            <w:webHidden/>
          </w:rPr>
          <w:tab/>
        </w:r>
        <w:r w:rsidR="00A6590F">
          <w:rPr>
            <w:noProof/>
            <w:webHidden/>
          </w:rPr>
          <w:fldChar w:fldCharType="begin"/>
        </w:r>
        <w:r w:rsidR="00A6590F">
          <w:rPr>
            <w:noProof/>
            <w:webHidden/>
          </w:rPr>
          <w:instrText xml:space="preserve"> PAGEREF _Toc82524462 \h </w:instrText>
        </w:r>
        <w:r w:rsidR="00A6590F">
          <w:rPr>
            <w:noProof/>
            <w:webHidden/>
          </w:rPr>
        </w:r>
        <w:r w:rsidR="00A6590F">
          <w:rPr>
            <w:noProof/>
            <w:webHidden/>
          </w:rPr>
          <w:fldChar w:fldCharType="separate"/>
        </w:r>
        <w:r w:rsidR="00A6590F">
          <w:rPr>
            <w:noProof/>
            <w:webHidden/>
          </w:rPr>
          <w:t>108</w:t>
        </w:r>
        <w:r w:rsidR="00A6590F">
          <w:rPr>
            <w:noProof/>
            <w:webHidden/>
          </w:rPr>
          <w:fldChar w:fldCharType="end"/>
        </w:r>
      </w:hyperlink>
    </w:p>
    <w:p w14:paraId="7DC935D7" w14:textId="0CA03FCA" w:rsidR="00A6590F" w:rsidRDefault="003C6292">
      <w:pPr>
        <w:pStyle w:val="TOC2"/>
        <w:rPr>
          <w:rFonts w:asciiTheme="minorHAnsi" w:eastAsiaTheme="minorEastAsia" w:hAnsiTheme="minorHAnsi" w:cstheme="minorBidi"/>
          <w:smallCaps w:val="0"/>
          <w:noProof/>
          <w:sz w:val="22"/>
          <w:szCs w:val="22"/>
        </w:rPr>
      </w:pPr>
      <w:hyperlink w:anchor="_Toc82524463" w:history="1">
        <w:r w:rsidR="00A6590F" w:rsidRPr="0069371E">
          <w:rPr>
            <w:rStyle w:val="Hyperlink"/>
            <w:b/>
            <w:bCs/>
            <w:noProof/>
          </w:rPr>
          <w:t>5.4</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Funding</w:t>
        </w:r>
        <w:r w:rsidR="00A6590F">
          <w:rPr>
            <w:noProof/>
            <w:webHidden/>
          </w:rPr>
          <w:tab/>
        </w:r>
        <w:r w:rsidR="00A6590F">
          <w:rPr>
            <w:noProof/>
            <w:webHidden/>
          </w:rPr>
          <w:fldChar w:fldCharType="begin"/>
        </w:r>
        <w:r w:rsidR="00A6590F">
          <w:rPr>
            <w:noProof/>
            <w:webHidden/>
          </w:rPr>
          <w:instrText xml:space="preserve"> PAGEREF _Toc82524463 \h </w:instrText>
        </w:r>
        <w:r w:rsidR="00A6590F">
          <w:rPr>
            <w:noProof/>
            <w:webHidden/>
          </w:rPr>
        </w:r>
        <w:r w:rsidR="00A6590F">
          <w:rPr>
            <w:noProof/>
            <w:webHidden/>
          </w:rPr>
          <w:fldChar w:fldCharType="separate"/>
        </w:r>
        <w:r w:rsidR="00A6590F">
          <w:rPr>
            <w:noProof/>
            <w:webHidden/>
          </w:rPr>
          <w:t>109</w:t>
        </w:r>
        <w:r w:rsidR="00A6590F">
          <w:rPr>
            <w:noProof/>
            <w:webHidden/>
          </w:rPr>
          <w:fldChar w:fldCharType="end"/>
        </w:r>
      </w:hyperlink>
    </w:p>
    <w:p w14:paraId="2B237FC1" w14:textId="660945FC" w:rsidR="00A6590F" w:rsidRDefault="003C6292">
      <w:pPr>
        <w:pStyle w:val="TOC3"/>
        <w:rPr>
          <w:rFonts w:asciiTheme="minorHAnsi" w:hAnsiTheme="minorHAnsi" w:cstheme="minorBidi"/>
          <w:b w:val="0"/>
          <w:i w:val="0"/>
          <w:iCs w:val="0"/>
          <w:sz w:val="22"/>
          <w:szCs w:val="22"/>
        </w:rPr>
      </w:pPr>
      <w:hyperlink w:anchor="_Toc82524464" w:history="1">
        <w:r w:rsidR="00A6590F" w:rsidRPr="0069371E">
          <w:rPr>
            <w:rStyle w:val="Hyperlink"/>
          </w:rPr>
          <w:t>5.4.1</w:t>
        </w:r>
        <w:r w:rsidR="00A6590F">
          <w:rPr>
            <w:rFonts w:asciiTheme="minorHAnsi" w:hAnsiTheme="minorHAnsi" w:cstheme="minorBidi"/>
            <w:b w:val="0"/>
            <w:i w:val="0"/>
            <w:iCs w:val="0"/>
            <w:sz w:val="22"/>
            <w:szCs w:val="22"/>
          </w:rPr>
          <w:tab/>
        </w:r>
        <w:r w:rsidR="00A6590F" w:rsidRPr="0069371E">
          <w:rPr>
            <w:rStyle w:val="Hyperlink"/>
          </w:rPr>
          <w:t xml:space="preserve"> Budget Requirements Worksheet</w:t>
        </w:r>
        <w:r w:rsidR="00A6590F">
          <w:rPr>
            <w:webHidden/>
          </w:rPr>
          <w:tab/>
        </w:r>
        <w:r w:rsidR="00A6590F">
          <w:rPr>
            <w:webHidden/>
          </w:rPr>
          <w:fldChar w:fldCharType="begin"/>
        </w:r>
        <w:r w:rsidR="00A6590F">
          <w:rPr>
            <w:webHidden/>
          </w:rPr>
          <w:instrText xml:space="preserve"> PAGEREF _Toc82524464 \h </w:instrText>
        </w:r>
        <w:r w:rsidR="00A6590F">
          <w:rPr>
            <w:webHidden/>
          </w:rPr>
        </w:r>
        <w:r w:rsidR="00A6590F">
          <w:rPr>
            <w:webHidden/>
          </w:rPr>
          <w:fldChar w:fldCharType="separate"/>
        </w:r>
        <w:r w:rsidR="00A6590F">
          <w:rPr>
            <w:webHidden/>
          </w:rPr>
          <w:t>109</w:t>
        </w:r>
        <w:r w:rsidR="00A6590F">
          <w:rPr>
            <w:webHidden/>
          </w:rPr>
          <w:fldChar w:fldCharType="end"/>
        </w:r>
      </w:hyperlink>
    </w:p>
    <w:p w14:paraId="0BE8D254" w14:textId="11D8484E" w:rsidR="00A6590F" w:rsidRDefault="003C6292">
      <w:pPr>
        <w:pStyle w:val="TOC3"/>
        <w:rPr>
          <w:rFonts w:asciiTheme="minorHAnsi" w:hAnsiTheme="minorHAnsi" w:cstheme="minorBidi"/>
          <w:b w:val="0"/>
          <w:i w:val="0"/>
          <w:iCs w:val="0"/>
          <w:sz w:val="22"/>
          <w:szCs w:val="22"/>
        </w:rPr>
      </w:pPr>
      <w:hyperlink w:anchor="_Toc82524465" w:history="1">
        <w:r w:rsidR="00A6590F" w:rsidRPr="0069371E">
          <w:rPr>
            <w:rStyle w:val="Hyperlink"/>
            <w:bCs/>
          </w:rPr>
          <w:t>5.4.2</w:t>
        </w:r>
        <w:r w:rsidR="00A6590F">
          <w:rPr>
            <w:rFonts w:asciiTheme="minorHAnsi" w:hAnsiTheme="minorHAnsi" w:cstheme="minorBidi"/>
            <w:b w:val="0"/>
            <w:i w:val="0"/>
            <w:iCs w:val="0"/>
            <w:sz w:val="22"/>
            <w:szCs w:val="22"/>
          </w:rPr>
          <w:tab/>
        </w:r>
        <w:r w:rsidR="00A6590F" w:rsidRPr="0069371E">
          <w:rPr>
            <w:rStyle w:val="Hyperlink"/>
            <w:bCs/>
          </w:rPr>
          <w:t xml:space="preserve"> Reimbursable Funds</w:t>
        </w:r>
        <w:r w:rsidR="00A6590F">
          <w:rPr>
            <w:webHidden/>
          </w:rPr>
          <w:tab/>
        </w:r>
        <w:r w:rsidR="00A6590F">
          <w:rPr>
            <w:webHidden/>
          </w:rPr>
          <w:fldChar w:fldCharType="begin"/>
        </w:r>
        <w:r w:rsidR="00A6590F">
          <w:rPr>
            <w:webHidden/>
          </w:rPr>
          <w:instrText xml:space="preserve"> PAGEREF _Toc82524465 \h </w:instrText>
        </w:r>
        <w:r w:rsidR="00A6590F">
          <w:rPr>
            <w:webHidden/>
          </w:rPr>
        </w:r>
        <w:r w:rsidR="00A6590F">
          <w:rPr>
            <w:webHidden/>
          </w:rPr>
          <w:fldChar w:fldCharType="separate"/>
        </w:r>
        <w:r w:rsidR="00A6590F">
          <w:rPr>
            <w:webHidden/>
          </w:rPr>
          <w:t>109</w:t>
        </w:r>
        <w:r w:rsidR="00A6590F">
          <w:rPr>
            <w:webHidden/>
          </w:rPr>
          <w:fldChar w:fldCharType="end"/>
        </w:r>
      </w:hyperlink>
    </w:p>
    <w:p w14:paraId="7DD9915E" w14:textId="280F68CF" w:rsidR="00A6590F" w:rsidRDefault="003C6292">
      <w:pPr>
        <w:pStyle w:val="TOC3"/>
        <w:rPr>
          <w:rFonts w:asciiTheme="minorHAnsi" w:hAnsiTheme="minorHAnsi" w:cstheme="minorBidi"/>
          <w:b w:val="0"/>
          <w:i w:val="0"/>
          <w:iCs w:val="0"/>
          <w:sz w:val="22"/>
          <w:szCs w:val="22"/>
        </w:rPr>
      </w:pPr>
      <w:hyperlink w:anchor="_Toc82524466" w:history="1">
        <w:r w:rsidR="00A6590F" w:rsidRPr="0069371E">
          <w:rPr>
            <w:rStyle w:val="Hyperlink"/>
          </w:rPr>
          <w:t>5.4.3</w:t>
        </w:r>
        <w:r w:rsidR="00A6590F">
          <w:rPr>
            <w:rFonts w:asciiTheme="minorHAnsi" w:hAnsiTheme="minorHAnsi" w:cstheme="minorBidi"/>
            <w:b w:val="0"/>
            <w:i w:val="0"/>
            <w:iCs w:val="0"/>
            <w:sz w:val="22"/>
            <w:szCs w:val="22"/>
          </w:rPr>
          <w:tab/>
        </w:r>
        <w:r w:rsidR="00A6590F" w:rsidRPr="0069371E">
          <w:rPr>
            <w:rStyle w:val="Hyperlink"/>
          </w:rPr>
          <w:t xml:space="preserve"> Un-Resourced Requirements</w:t>
        </w:r>
        <w:r w:rsidR="00A6590F">
          <w:rPr>
            <w:webHidden/>
          </w:rPr>
          <w:tab/>
        </w:r>
        <w:r w:rsidR="00A6590F">
          <w:rPr>
            <w:webHidden/>
          </w:rPr>
          <w:fldChar w:fldCharType="begin"/>
        </w:r>
        <w:r w:rsidR="00A6590F">
          <w:rPr>
            <w:webHidden/>
          </w:rPr>
          <w:instrText xml:space="preserve"> PAGEREF _Toc82524466 \h </w:instrText>
        </w:r>
        <w:r w:rsidR="00A6590F">
          <w:rPr>
            <w:webHidden/>
          </w:rPr>
        </w:r>
        <w:r w:rsidR="00A6590F">
          <w:rPr>
            <w:webHidden/>
          </w:rPr>
          <w:fldChar w:fldCharType="separate"/>
        </w:r>
        <w:r w:rsidR="00A6590F">
          <w:rPr>
            <w:webHidden/>
          </w:rPr>
          <w:t>110</w:t>
        </w:r>
        <w:r w:rsidR="00A6590F">
          <w:rPr>
            <w:webHidden/>
          </w:rPr>
          <w:fldChar w:fldCharType="end"/>
        </w:r>
      </w:hyperlink>
    </w:p>
    <w:p w14:paraId="1EAAAD79" w14:textId="50E828BB" w:rsidR="00A6590F" w:rsidRDefault="003C6292">
      <w:pPr>
        <w:pStyle w:val="TOC2"/>
        <w:rPr>
          <w:rFonts w:asciiTheme="minorHAnsi" w:eastAsiaTheme="minorEastAsia" w:hAnsiTheme="minorHAnsi" w:cstheme="minorBidi"/>
          <w:smallCaps w:val="0"/>
          <w:noProof/>
          <w:sz w:val="22"/>
          <w:szCs w:val="22"/>
        </w:rPr>
      </w:pPr>
      <w:hyperlink w:anchor="_Toc82524467" w:history="1">
        <w:r w:rsidR="00A6590F" w:rsidRPr="0069371E">
          <w:rPr>
            <w:rStyle w:val="Hyperlink"/>
            <w:b/>
            <w:bCs/>
            <w:noProof/>
          </w:rPr>
          <w:t>5.5</w:t>
        </w:r>
        <w:r w:rsidR="00A6590F">
          <w:rPr>
            <w:rFonts w:asciiTheme="minorHAnsi" w:eastAsiaTheme="minorEastAsia" w:hAnsiTheme="minorHAnsi" w:cstheme="minorBidi"/>
            <w:smallCaps w:val="0"/>
            <w:noProof/>
            <w:sz w:val="22"/>
            <w:szCs w:val="22"/>
          </w:rPr>
          <w:tab/>
        </w:r>
        <w:r w:rsidR="00A6590F" w:rsidRPr="0069371E">
          <w:rPr>
            <w:rStyle w:val="Hyperlink"/>
            <w:b/>
            <w:bCs/>
            <w:noProof/>
          </w:rPr>
          <w:t xml:space="preserve"> NRB Staffing</w:t>
        </w:r>
        <w:r w:rsidR="00A6590F">
          <w:rPr>
            <w:noProof/>
            <w:webHidden/>
          </w:rPr>
          <w:tab/>
        </w:r>
        <w:r w:rsidR="00A6590F">
          <w:rPr>
            <w:noProof/>
            <w:webHidden/>
          </w:rPr>
          <w:fldChar w:fldCharType="begin"/>
        </w:r>
        <w:r w:rsidR="00A6590F">
          <w:rPr>
            <w:noProof/>
            <w:webHidden/>
          </w:rPr>
          <w:instrText xml:space="preserve"> PAGEREF _Toc82524467 \h </w:instrText>
        </w:r>
        <w:r w:rsidR="00A6590F">
          <w:rPr>
            <w:noProof/>
            <w:webHidden/>
          </w:rPr>
        </w:r>
        <w:r w:rsidR="00A6590F">
          <w:rPr>
            <w:noProof/>
            <w:webHidden/>
          </w:rPr>
          <w:fldChar w:fldCharType="separate"/>
        </w:r>
        <w:r w:rsidR="00A6590F">
          <w:rPr>
            <w:noProof/>
            <w:webHidden/>
          </w:rPr>
          <w:t>110</w:t>
        </w:r>
        <w:r w:rsidR="00A6590F">
          <w:rPr>
            <w:noProof/>
            <w:webHidden/>
          </w:rPr>
          <w:fldChar w:fldCharType="end"/>
        </w:r>
      </w:hyperlink>
    </w:p>
    <w:p w14:paraId="14CDCB35" w14:textId="54F81C78" w:rsidR="00A6590F" w:rsidRDefault="003C6292">
      <w:pPr>
        <w:pStyle w:val="TOC3"/>
        <w:rPr>
          <w:rFonts w:asciiTheme="minorHAnsi" w:hAnsiTheme="minorHAnsi" w:cstheme="minorBidi"/>
          <w:b w:val="0"/>
          <w:i w:val="0"/>
          <w:iCs w:val="0"/>
          <w:sz w:val="22"/>
          <w:szCs w:val="22"/>
        </w:rPr>
      </w:pPr>
      <w:hyperlink w:anchor="_Toc82524468" w:history="1">
        <w:r w:rsidR="00A6590F" w:rsidRPr="0069371E">
          <w:rPr>
            <w:rStyle w:val="Hyperlink"/>
          </w:rPr>
          <w:t>5.5.1</w:t>
        </w:r>
        <w:r w:rsidR="00A6590F">
          <w:rPr>
            <w:rFonts w:asciiTheme="minorHAnsi" w:hAnsiTheme="minorHAnsi" w:cstheme="minorBidi"/>
            <w:b w:val="0"/>
            <w:i w:val="0"/>
            <w:iCs w:val="0"/>
            <w:sz w:val="22"/>
            <w:szCs w:val="22"/>
          </w:rPr>
          <w:tab/>
        </w:r>
        <w:r w:rsidR="00A6590F" w:rsidRPr="0069371E">
          <w:rPr>
            <w:rStyle w:val="Hyperlink"/>
          </w:rPr>
          <w:t xml:space="preserve"> Volunteers</w:t>
        </w:r>
        <w:r w:rsidR="00A6590F">
          <w:rPr>
            <w:webHidden/>
          </w:rPr>
          <w:tab/>
        </w:r>
        <w:r w:rsidR="00A6590F">
          <w:rPr>
            <w:webHidden/>
          </w:rPr>
          <w:fldChar w:fldCharType="begin"/>
        </w:r>
        <w:r w:rsidR="00A6590F">
          <w:rPr>
            <w:webHidden/>
          </w:rPr>
          <w:instrText xml:space="preserve"> PAGEREF _Toc82524468 \h </w:instrText>
        </w:r>
        <w:r w:rsidR="00A6590F">
          <w:rPr>
            <w:webHidden/>
          </w:rPr>
        </w:r>
        <w:r w:rsidR="00A6590F">
          <w:rPr>
            <w:webHidden/>
          </w:rPr>
          <w:fldChar w:fldCharType="separate"/>
        </w:r>
        <w:r w:rsidR="00A6590F">
          <w:rPr>
            <w:webHidden/>
          </w:rPr>
          <w:t>110</w:t>
        </w:r>
        <w:r w:rsidR="00A6590F">
          <w:rPr>
            <w:webHidden/>
          </w:rPr>
          <w:fldChar w:fldCharType="end"/>
        </w:r>
      </w:hyperlink>
    </w:p>
    <w:p w14:paraId="35F97856" w14:textId="75A7D708" w:rsidR="00A6590F" w:rsidRDefault="003C6292">
      <w:pPr>
        <w:pStyle w:val="TOC2"/>
        <w:rPr>
          <w:rFonts w:asciiTheme="minorHAnsi" w:eastAsiaTheme="minorEastAsia" w:hAnsiTheme="minorHAnsi" w:cstheme="minorBidi"/>
          <w:smallCaps w:val="0"/>
          <w:noProof/>
          <w:sz w:val="22"/>
          <w:szCs w:val="22"/>
        </w:rPr>
      </w:pPr>
      <w:hyperlink w:anchor="_Toc82524469" w:history="1">
        <w:r w:rsidR="00A6590F" w:rsidRPr="0069371E">
          <w:rPr>
            <w:rStyle w:val="Hyperlink"/>
            <w:b/>
            <w:noProof/>
          </w:rPr>
          <w:t>5.6</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Monitoring Progress</w:t>
        </w:r>
        <w:r w:rsidR="00A6590F">
          <w:rPr>
            <w:noProof/>
            <w:webHidden/>
          </w:rPr>
          <w:tab/>
        </w:r>
        <w:r w:rsidR="00A6590F">
          <w:rPr>
            <w:noProof/>
            <w:webHidden/>
          </w:rPr>
          <w:fldChar w:fldCharType="begin"/>
        </w:r>
        <w:r w:rsidR="00A6590F">
          <w:rPr>
            <w:noProof/>
            <w:webHidden/>
          </w:rPr>
          <w:instrText xml:space="preserve"> PAGEREF _Toc82524469 \h </w:instrText>
        </w:r>
        <w:r w:rsidR="00A6590F">
          <w:rPr>
            <w:noProof/>
            <w:webHidden/>
          </w:rPr>
        </w:r>
        <w:r w:rsidR="00A6590F">
          <w:rPr>
            <w:noProof/>
            <w:webHidden/>
          </w:rPr>
          <w:fldChar w:fldCharType="separate"/>
        </w:r>
        <w:r w:rsidR="00A6590F">
          <w:rPr>
            <w:noProof/>
            <w:webHidden/>
          </w:rPr>
          <w:t>110</w:t>
        </w:r>
        <w:r w:rsidR="00A6590F">
          <w:rPr>
            <w:noProof/>
            <w:webHidden/>
          </w:rPr>
          <w:fldChar w:fldCharType="end"/>
        </w:r>
      </w:hyperlink>
    </w:p>
    <w:p w14:paraId="3E8A4B0B" w14:textId="1B53F3CE" w:rsidR="00A6590F" w:rsidRDefault="003C6292">
      <w:pPr>
        <w:pStyle w:val="TOC3"/>
        <w:rPr>
          <w:rFonts w:asciiTheme="minorHAnsi" w:hAnsiTheme="minorHAnsi" w:cstheme="minorBidi"/>
          <w:b w:val="0"/>
          <w:i w:val="0"/>
          <w:iCs w:val="0"/>
          <w:sz w:val="22"/>
          <w:szCs w:val="22"/>
        </w:rPr>
      </w:pPr>
      <w:hyperlink w:anchor="_Toc82524470" w:history="1">
        <w:r w:rsidR="00A6590F" w:rsidRPr="0069371E">
          <w:rPr>
            <w:rStyle w:val="Hyperlink"/>
            <w:rFonts w:eastAsia="Calibri"/>
          </w:rPr>
          <w:t>5.6.1</w:t>
        </w:r>
        <w:r w:rsidR="00A6590F">
          <w:rPr>
            <w:rFonts w:asciiTheme="minorHAnsi" w:hAnsiTheme="minorHAnsi" w:cstheme="minorBidi"/>
            <w:b w:val="0"/>
            <w:i w:val="0"/>
            <w:iCs w:val="0"/>
            <w:sz w:val="22"/>
            <w:szCs w:val="22"/>
          </w:rPr>
          <w:tab/>
        </w:r>
        <w:r w:rsidR="00A6590F" w:rsidRPr="0069371E">
          <w:rPr>
            <w:rStyle w:val="Hyperlink"/>
            <w:rFonts w:eastAsia="Calibri"/>
          </w:rPr>
          <w:t xml:space="preserve"> INRMP Implementation Assessment</w:t>
        </w:r>
        <w:r w:rsidR="00A6590F">
          <w:rPr>
            <w:webHidden/>
          </w:rPr>
          <w:tab/>
        </w:r>
        <w:r w:rsidR="00A6590F">
          <w:rPr>
            <w:webHidden/>
          </w:rPr>
          <w:fldChar w:fldCharType="begin"/>
        </w:r>
        <w:r w:rsidR="00A6590F">
          <w:rPr>
            <w:webHidden/>
          </w:rPr>
          <w:instrText xml:space="preserve"> PAGEREF _Toc82524470 \h </w:instrText>
        </w:r>
        <w:r w:rsidR="00A6590F">
          <w:rPr>
            <w:webHidden/>
          </w:rPr>
        </w:r>
        <w:r w:rsidR="00A6590F">
          <w:rPr>
            <w:webHidden/>
          </w:rPr>
          <w:fldChar w:fldCharType="separate"/>
        </w:r>
        <w:r w:rsidR="00A6590F">
          <w:rPr>
            <w:webHidden/>
          </w:rPr>
          <w:t>111</w:t>
        </w:r>
        <w:r w:rsidR="00A6590F">
          <w:rPr>
            <w:webHidden/>
          </w:rPr>
          <w:fldChar w:fldCharType="end"/>
        </w:r>
      </w:hyperlink>
    </w:p>
    <w:p w14:paraId="5A6DA9A1" w14:textId="04555B15" w:rsidR="00A6590F" w:rsidRDefault="003C6292">
      <w:pPr>
        <w:pStyle w:val="TOC1"/>
        <w:tabs>
          <w:tab w:val="left" w:pos="600"/>
          <w:tab w:val="right" w:leader="dot" w:pos="8630"/>
        </w:tabs>
        <w:rPr>
          <w:rFonts w:asciiTheme="minorHAnsi" w:eastAsiaTheme="minorEastAsia" w:hAnsiTheme="minorHAnsi" w:cstheme="minorBidi"/>
          <w:b w:val="0"/>
          <w:bCs w:val="0"/>
          <w:noProof/>
          <w:sz w:val="22"/>
          <w:szCs w:val="22"/>
        </w:rPr>
      </w:pPr>
      <w:hyperlink w:anchor="_Toc82524471" w:history="1">
        <w:r w:rsidR="00A6590F" w:rsidRPr="0069371E">
          <w:rPr>
            <w:rStyle w:val="Hyperlink"/>
            <w:noProof/>
          </w:rPr>
          <w:t>6.0</w:t>
        </w:r>
        <w:r w:rsidR="00A6590F">
          <w:rPr>
            <w:rFonts w:asciiTheme="minorHAnsi" w:eastAsiaTheme="minorEastAsia" w:hAnsiTheme="minorHAnsi" w:cstheme="minorBidi"/>
            <w:b w:val="0"/>
            <w:bCs w:val="0"/>
            <w:noProof/>
            <w:sz w:val="22"/>
            <w:szCs w:val="22"/>
          </w:rPr>
          <w:tab/>
        </w:r>
        <w:r w:rsidR="00A6590F" w:rsidRPr="0069371E">
          <w:rPr>
            <w:rStyle w:val="Hyperlink"/>
            <w:noProof/>
          </w:rPr>
          <w:t>ENVIRONMENTAL ASSESSEMENT</w:t>
        </w:r>
        <w:r w:rsidR="00A6590F">
          <w:rPr>
            <w:noProof/>
            <w:webHidden/>
          </w:rPr>
          <w:tab/>
        </w:r>
        <w:r w:rsidR="00A6590F">
          <w:rPr>
            <w:noProof/>
            <w:webHidden/>
          </w:rPr>
          <w:fldChar w:fldCharType="begin"/>
        </w:r>
        <w:r w:rsidR="00A6590F">
          <w:rPr>
            <w:noProof/>
            <w:webHidden/>
          </w:rPr>
          <w:instrText xml:space="preserve"> PAGEREF _Toc82524471 \h </w:instrText>
        </w:r>
        <w:r w:rsidR="00A6590F">
          <w:rPr>
            <w:noProof/>
            <w:webHidden/>
          </w:rPr>
        </w:r>
        <w:r w:rsidR="00A6590F">
          <w:rPr>
            <w:noProof/>
            <w:webHidden/>
          </w:rPr>
          <w:fldChar w:fldCharType="separate"/>
        </w:r>
        <w:r w:rsidR="00A6590F">
          <w:rPr>
            <w:noProof/>
            <w:webHidden/>
          </w:rPr>
          <w:t>112</w:t>
        </w:r>
        <w:r w:rsidR="00A6590F">
          <w:rPr>
            <w:noProof/>
            <w:webHidden/>
          </w:rPr>
          <w:fldChar w:fldCharType="end"/>
        </w:r>
      </w:hyperlink>
    </w:p>
    <w:p w14:paraId="3C116E04" w14:textId="30B4F3D7" w:rsidR="00A6590F" w:rsidRDefault="003C6292">
      <w:pPr>
        <w:pStyle w:val="TOC2"/>
        <w:rPr>
          <w:rFonts w:asciiTheme="minorHAnsi" w:eastAsiaTheme="minorEastAsia" w:hAnsiTheme="minorHAnsi" w:cstheme="minorBidi"/>
          <w:smallCaps w:val="0"/>
          <w:noProof/>
          <w:sz w:val="22"/>
          <w:szCs w:val="22"/>
        </w:rPr>
      </w:pPr>
      <w:hyperlink w:anchor="_Toc82524472" w:history="1">
        <w:r w:rsidR="00A6590F" w:rsidRPr="0069371E">
          <w:rPr>
            <w:rStyle w:val="Hyperlink"/>
            <w:b/>
            <w:noProof/>
          </w:rPr>
          <w:t>6.1</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Introduction</w:t>
        </w:r>
        <w:r w:rsidR="00A6590F">
          <w:rPr>
            <w:noProof/>
            <w:webHidden/>
          </w:rPr>
          <w:tab/>
        </w:r>
        <w:r w:rsidR="00A6590F">
          <w:rPr>
            <w:noProof/>
            <w:webHidden/>
          </w:rPr>
          <w:fldChar w:fldCharType="begin"/>
        </w:r>
        <w:r w:rsidR="00A6590F">
          <w:rPr>
            <w:noProof/>
            <w:webHidden/>
          </w:rPr>
          <w:instrText xml:space="preserve"> PAGEREF _Toc82524472 \h </w:instrText>
        </w:r>
        <w:r w:rsidR="00A6590F">
          <w:rPr>
            <w:noProof/>
            <w:webHidden/>
          </w:rPr>
        </w:r>
        <w:r w:rsidR="00A6590F">
          <w:rPr>
            <w:noProof/>
            <w:webHidden/>
          </w:rPr>
          <w:fldChar w:fldCharType="separate"/>
        </w:r>
        <w:r w:rsidR="00A6590F">
          <w:rPr>
            <w:noProof/>
            <w:webHidden/>
          </w:rPr>
          <w:t>112</w:t>
        </w:r>
        <w:r w:rsidR="00A6590F">
          <w:rPr>
            <w:noProof/>
            <w:webHidden/>
          </w:rPr>
          <w:fldChar w:fldCharType="end"/>
        </w:r>
      </w:hyperlink>
    </w:p>
    <w:p w14:paraId="03B651D8" w14:textId="1A24ABBC" w:rsidR="00A6590F" w:rsidRDefault="003C6292">
      <w:pPr>
        <w:pStyle w:val="TOC2"/>
        <w:rPr>
          <w:rFonts w:asciiTheme="minorHAnsi" w:eastAsiaTheme="minorEastAsia" w:hAnsiTheme="minorHAnsi" w:cstheme="minorBidi"/>
          <w:smallCaps w:val="0"/>
          <w:noProof/>
          <w:sz w:val="22"/>
          <w:szCs w:val="22"/>
        </w:rPr>
      </w:pPr>
      <w:hyperlink w:anchor="_Toc82524473" w:history="1">
        <w:r w:rsidR="00A6590F" w:rsidRPr="0069371E">
          <w:rPr>
            <w:rStyle w:val="Hyperlink"/>
            <w:b/>
            <w:noProof/>
          </w:rPr>
          <w:t>6.2</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Purpose and Need for the Proposed Action</w:t>
        </w:r>
        <w:r w:rsidR="00A6590F">
          <w:rPr>
            <w:noProof/>
            <w:webHidden/>
          </w:rPr>
          <w:tab/>
        </w:r>
        <w:r w:rsidR="00A6590F">
          <w:rPr>
            <w:noProof/>
            <w:webHidden/>
          </w:rPr>
          <w:fldChar w:fldCharType="begin"/>
        </w:r>
        <w:r w:rsidR="00A6590F">
          <w:rPr>
            <w:noProof/>
            <w:webHidden/>
          </w:rPr>
          <w:instrText xml:space="preserve"> PAGEREF _Toc82524473 \h </w:instrText>
        </w:r>
        <w:r w:rsidR="00A6590F">
          <w:rPr>
            <w:noProof/>
            <w:webHidden/>
          </w:rPr>
        </w:r>
        <w:r w:rsidR="00A6590F">
          <w:rPr>
            <w:noProof/>
            <w:webHidden/>
          </w:rPr>
          <w:fldChar w:fldCharType="separate"/>
        </w:r>
        <w:r w:rsidR="00A6590F">
          <w:rPr>
            <w:noProof/>
            <w:webHidden/>
          </w:rPr>
          <w:t>112</w:t>
        </w:r>
        <w:r w:rsidR="00A6590F">
          <w:rPr>
            <w:noProof/>
            <w:webHidden/>
          </w:rPr>
          <w:fldChar w:fldCharType="end"/>
        </w:r>
      </w:hyperlink>
    </w:p>
    <w:p w14:paraId="046E7C67" w14:textId="3DAD77B6" w:rsidR="00A6590F" w:rsidRDefault="003C6292">
      <w:pPr>
        <w:pStyle w:val="TOC2"/>
        <w:rPr>
          <w:rFonts w:asciiTheme="minorHAnsi" w:eastAsiaTheme="minorEastAsia" w:hAnsiTheme="minorHAnsi" w:cstheme="minorBidi"/>
          <w:smallCaps w:val="0"/>
          <w:noProof/>
          <w:sz w:val="22"/>
          <w:szCs w:val="22"/>
        </w:rPr>
      </w:pPr>
      <w:hyperlink w:anchor="_Toc82524474" w:history="1">
        <w:r w:rsidR="00A6590F" w:rsidRPr="0069371E">
          <w:rPr>
            <w:rStyle w:val="Hyperlink"/>
            <w:b/>
            <w:noProof/>
          </w:rPr>
          <w:t>6.3</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Description of the Proposed Action</w:t>
        </w:r>
        <w:r w:rsidR="00A6590F">
          <w:rPr>
            <w:noProof/>
            <w:webHidden/>
          </w:rPr>
          <w:tab/>
        </w:r>
        <w:r w:rsidR="00A6590F">
          <w:rPr>
            <w:noProof/>
            <w:webHidden/>
          </w:rPr>
          <w:fldChar w:fldCharType="begin"/>
        </w:r>
        <w:r w:rsidR="00A6590F">
          <w:rPr>
            <w:noProof/>
            <w:webHidden/>
          </w:rPr>
          <w:instrText xml:space="preserve"> PAGEREF _Toc82524474 \h </w:instrText>
        </w:r>
        <w:r w:rsidR="00A6590F">
          <w:rPr>
            <w:noProof/>
            <w:webHidden/>
          </w:rPr>
        </w:r>
        <w:r w:rsidR="00A6590F">
          <w:rPr>
            <w:noProof/>
            <w:webHidden/>
          </w:rPr>
          <w:fldChar w:fldCharType="separate"/>
        </w:r>
        <w:r w:rsidR="00A6590F">
          <w:rPr>
            <w:noProof/>
            <w:webHidden/>
          </w:rPr>
          <w:t>112</w:t>
        </w:r>
        <w:r w:rsidR="00A6590F">
          <w:rPr>
            <w:noProof/>
            <w:webHidden/>
          </w:rPr>
          <w:fldChar w:fldCharType="end"/>
        </w:r>
      </w:hyperlink>
    </w:p>
    <w:p w14:paraId="1DA71FFC" w14:textId="2AF6A49B" w:rsidR="00A6590F" w:rsidRDefault="003C6292">
      <w:pPr>
        <w:pStyle w:val="TOC2"/>
        <w:rPr>
          <w:rFonts w:asciiTheme="minorHAnsi" w:eastAsiaTheme="minorEastAsia" w:hAnsiTheme="minorHAnsi" w:cstheme="minorBidi"/>
          <w:smallCaps w:val="0"/>
          <w:noProof/>
          <w:sz w:val="22"/>
          <w:szCs w:val="22"/>
        </w:rPr>
      </w:pPr>
      <w:hyperlink w:anchor="_Toc82524475" w:history="1">
        <w:r w:rsidR="00A6590F" w:rsidRPr="0069371E">
          <w:rPr>
            <w:rStyle w:val="Hyperlink"/>
            <w:b/>
            <w:noProof/>
          </w:rPr>
          <w:t>6.4</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Alternatives Considered</w:t>
        </w:r>
        <w:r w:rsidR="00A6590F">
          <w:rPr>
            <w:noProof/>
            <w:webHidden/>
          </w:rPr>
          <w:tab/>
        </w:r>
        <w:r w:rsidR="00A6590F">
          <w:rPr>
            <w:noProof/>
            <w:webHidden/>
          </w:rPr>
          <w:fldChar w:fldCharType="begin"/>
        </w:r>
        <w:r w:rsidR="00A6590F">
          <w:rPr>
            <w:noProof/>
            <w:webHidden/>
          </w:rPr>
          <w:instrText xml:space="preserve"> PAGEREF _Toc82524475 \h </w:instrText>
        </w:r>
        <w:r w:rsidR="00A6590F">
          <w:rPr>
            <w:noProof/>
            <w:webHidden/>
          </w:rPr>
        </w:r>
        <w:r w:rsidR="00A6590F">
          <w:rPr>
            <w:noProof/>
            <w:webHidden/>
          </w:rPr>
          <w:fldChar w:fldCharType="separate"/>
        </w:r>
        <w:r w:rsidR="00A6590F">
          <w:rPr>
            <w:noProof/>
            <w:webHidden/>
          </w:rPr>
          <w:t>112</w:t>
        </w:r>
        <w:r w:rsidR="00A6590F">
          <w:rPr>
            <w:noProof/>
            <w:webHidden/>
          </w:rPr>
          <w:fldChar w:fldCharType="end"/>
        </w:r>
      </w:hyperlink>
    </w:p>
    <w:p w14:paraId="2F82D29A" w14:textId="2FA0E678" w:rsidR="00A6590F" w:rsidRDefault="003C6292">
      <w:pPr>
        <w:pStyle w:val="TOC2"/>
        <w:rPr>
          <w:rFonts w:asciiTheme="minorHAnsi" w:eastAsiaTheme="minorEastAsia" w:hAnsiTheme="minorHAnsi" w:cstheme="minorBidi"/>
          <w:smallCaps w:val="0"/>
          <w:noProof/>
          <w:sz w:val="22"/>
          <w:szCs w:val="22"/>
        </w:rPr>
      </w:pPr>
      <w:hyperlink w:anchor="_Toc82524476" w:history="1">
        <w:r w:rsidR="00A6590F" w:rsidRPr="0069371E">
          <w:rPr>
            <w:rStyle w:val="Hyperlink"/>
            <w:b/>
            <w:noProof/>
          </w:rPr>
          <w:t>6.5</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Affected Environment</w:t>
        </w:r>
        <w:r w:rsidR="00A6590F">
          <w:rPr>
            <w:noProof/>
            <w:webHidden/>
          </w:rPr>
          <w:tab/>
        </w:r>
        <w:r w:rsidR="00A6590F">
          <w:rPr>
            <w:noProof/>
            <w:webHidden/>
          </w:rPr>
          <w:fldChar w:fldCharType="begin"/>
        </w:r>
        <w:r w:rsidR="00A6590F">
          <w:rPr>
            <w:noProof/>
            <w:webHidden/>
          </w:rPr>
          <w:instrText xml:space="preserve"> PAGEREF _Toc82524476 \h </w:instrText>
        </w:r>
        <w:r w:rsidR="00A6590F">
          <w:rPr>
            <w:noProof/>
            <w:webHidden/>
          </w:rPr>
        </w:r>
        <w:r w:rsidR="00A6590F">
          <w:rPr>
            <w:noProof/>
            <w:webHidden/>
          </w:rPr>
          <w:fldChar w:fldCharType="separate"/>
        </w:r>
        <w:r w:rsidR="00A6590F">
          <w:rPr>
            <w:noProof/>
            <w:webHidden/>
          </w:rPr>
          <w:t>112</w:t>
        </w:r>
        <w:r w:rsidR="00A6590F">
          <w:rPr>
            <w:noProof/>
            <w:webHidden/>
          </w:rPr>
          <w:fldChar w:fldCharType="end"/>
        </w:r>
      </w:hyperlink>
    </w:p>
    <w:p w14:paraId="48D61F6F" w14:textId="75950B69" w:rsidR="00A6590F" w:rsidRDefault="003C6292">
      <w:pPr>
        <w:pStyle w:val="TOC2"/>
        <w:rPr>
          <w:rFonts w:asciiTheme="minorHAnsi" w:eastAsiaTheme="minorEastAsia" w:hAnsiTheme="minorHAnsi" w:cstheme="minorBidi"/>
          <w:smallCaps w:val="0"/>
          <w:noProof/>
          <w:sz w:val="22"/>
          <w:szCs w:val="22"/>
        </w:rPr>
      </w:pPr>
      <w:hyperlink w:anchor="_Toc82524477" w:history="1">
        <w:r w:rsidR="00A6590F" w:rsidRPr="0069371E">
          <w:rPr>
            <w:rStyle w:val="Hyperlink"/>
            <w:b/>
            <w:noProof/>
          </w:rPr>
          <w:t>6.6</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Environmental Consequences</w:t>
        </w:r>
        <w:r w:rsidR="00A6590F">
          <w:rPr>
            <w:noProof/>
            <w:webHidden/>
          </w:rPr>
          <w:tab/>
        </w:r>
        <w:r w:rsidR="00A6590F">
          <w:rPr>
            <w:noProof/>
            <w:webHidden/>
          </w:rPr>
          <w:fldChar w:fldCharType="begin"/>
        </w:r>
        <w:r w:rsidR="00A6590F">
          <w:rPr>
            <w:noProof/>
            <w:webHidden/>
          </w:rPr>
          <w:instrText xml:space="preserve"> PAGEREF _Toc82524477 \h </w:instrText>
        </w:r>
        <w:r w:rsidR="00A6590F">
          <w:rPr>
            <w:noProof/>
            <w:webHidden/>
          </w:rPr>
        </w:r>
        <w:r w:rsidR="00A6590F">
          <w:rPr>
            <w:noProof/>
            <w:webHidden/>
          </w:rPr>
          <w:fldChar w:fldCharType="separate"/>
        </w:r>
        <w:r w:rsidR="00A6590F">
          <w:rPr>
            <w:noProof/>
            <w:webHidden/>
          </w:rPr>
          <w:t>112</w:t>
        </w:r>
        <w:r w:rsidR="00A6590F">
          <w:rPr>
            <w:noProof/>
            <w:webHidden/>
          </w:rPr>
          <w:fldChar w:fldCharType="end"/>
        </w:r>
      </w:hyperlink>
    </w:p>
    <w:p w14:paraId="5980B5B9" w14:textId="47D748D7" w:rsidR="00A6590F" w:rsidRDefault="003C6292">
      <w:pPr>
        <w:pStyle w:val="TOC2"/>
        <w:rPr>
          <w:rFonts w:asciiTheme="minorHAnsi" w:eastAsiaTheme="minorEastAsia" w:hAnsiTheme="minorHAnsi" w:cstheme="minorBidi"/>
          <w:smallCaps w:val="0"/>
          <w:noProof/>
          <w:sz w:val="22"/>
          <w:szCs w:val="22"/>
        </w:rPr>
      </w:pPr>
      <w:hyperlink w:anchor="_Toc82524478" w:history="1">
        <w:r w:rsidR="00A6590F" w:rsidRPr="0069371E">
          <w:rPr>
            <w:rStyle w:val="Hyperlink"/>
            <w:b/>
            <w:noProof/>
          </w:rPr>
          <w:t>6.7</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Cumulative Effects</w:t>
        </w:r>
        <w:r w:rsidR="00A6590F">
          <w:rPr>
            <w:noProof/>
            <w:webHidden/>
          </w:rPr>
          <w:tab/>
        </w:r>
        <w:r w:rsidR="00A6590F">
          <w:rPr>
            <w:noProof/>
            <w:webHidden/>
          </w:rPr>
          <w:fldChar w:fldCharType="begin"/>
        </w:r>
        <w:r w:rsidR="00A6590F">
          <w:rPr>
            <w:noProof/>
            <w:webHidden/>
          </w:rPr>
          <w:instrText xml:space="preserve"> PAGEREF _Toc82524478 \h </w:instrText>
        </w:r>
        <w:r w:rsidR="00A6590F">
          <w:rPr>
            <w:noProof/>
            <w:webHidden/>
          </w:rPr>
        </w:r>
        <w:r w:rsidR="00A6590F">
          <w:rPr>
            <w:noProof/>
            <w:webHidden/>
          </w:rPr>
          <w:fldChar w:fldCharType="separate"/>
        </w:r>
        <w:r w:rsidR="00A6590F">
          <w:rPr>
            <w:noProof/>
            <w:webHidden/>
          </w:rPr>
          <w:t>113</w:t>
        </w:r>
        <w:r w:rsidR="00A6590F">
          <w:rPr>
            <w:noProof/>
            <w:webHidden/>
          </w:rPr>
          <w:fldChar w:fldCharType="end"/>
        </w:r>
      </w:hyperlink>
    </w:p>
    <w:p w14:paraId="39C8503A" w14:textId="0A7B037F" w:rsidR="00A6590F" w:rsidRDefault="003C6292">
      <w:pPr>
        <w:pStyle w:val="TOC2"/>
        <w:rPr>
          <w:rFonts w:asciiTheme="minorHAnsi" w:eastAsiaTheme="minorEastAsia" w:hAnsiTheme="minorHAnsi" w:cstheme="minorBidi"/>
          <w:smallCaps w:val="0"/>
          <w:noProof/>
          <w:sz w:val="22"/>
          <w:szCs w:val="22"/>
        </w:rPr>
      </w:pPr>
      <w:hyperlink w:anchor="_Toc82524479" w:history="1">
        <w:r w:rsidR="00A6590F" w:rsidRPr="0069371E">
          <w:rPr>
            <w:rStyle w:val="Hyperlink"/>
            <w:b/>
            <w:noProof/>
          </w:rPr>
          <w:t>6.8</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Conclusions Regarding Significance of Impacts</w:t>
        </w:r>
        <w:r w:rsidR="00A6590F">
          <w:rPr>
            <w:noProof/>
            <w:webHidden/>
          </w:rPr>
          <w:tab/>
        </w:r>
        <w:r w:rsidR="00A6590F">
          <w:rPr>
            <w:noProof/>
            <w:webHidden/>
          </w:rPr>
          <w:fldChar w:fldCharType="begin"/>
        </w:r>
        <w:r w:rsidR="00A6590F">
          <w:rPr>
            <w:noProof/>
            <w:webHidden/>
          </w:rPr>
          <w:instrText xml:space="preserve"> PAGEREF _Toc82524479 \h </w:instrText>
        </w:r>
        <w:r w:rsidR="00A6590F">
          <w:rPr>
            <w:noProof/>
            <w:webHidden/>
          </w:rPr>
        </w:r>
        <w:r w:rsidR="00A6590F">
          <w:rPr>
            <w:noProof/>
            <w:webHidden/>
          </w:rPr>
          <w:fldChar w:fldCharType="separate"/>
        </w:r>
        <w:r w:rsidR="00A6590F">
          <w:rPr>
            <w:noProof/>
            <w:webHidden/>
          </w:rPr>
          <w:t>113</w:t>
        </w:r>
        <w:r w:rsidR="00A6590F">
          <w:rPr>
            <w:noProof/>
            <w:webHidden/>
          </w:rPr>
          <w:fldChar w:fldCharType="end"/>
        </w:r>
      </w:hyperlink>
    </w:p>
    <w:p w14:paraId="54BA88A0" w14:textId="63CC2798" w:rsidR="00A6590F" w:rsidRDefault="003C6292">
      <w:pPr>
        <w:pStyle w:val="TOC3"/>
        <w:rPr>
          <w:rFonts w:asciiTheme="minorHAnsi" w:hAnsiTheme="minorHAnsi" w:cstheme="minorBidi"/>
          <w:b w:val="0"/>
          <w:i w:val="0"/>
          <w:iCs w:val="0"/>
          <w:sz w:val="22"/>
          <w:szCs w:val="22"/>
        </w:rPr>
      </w:pPr>
      <w:hyperlink w:anchor="_Toc82524480" w:history="1">
        <w:r w:rsidR="00A6590F" w:rsidRPr="0069371E">
          <w:rPr>
            <w:rStyle w:val="Hyperlink"/>
          </w:rPr>
          <w:t>6.8.1</w:t>
        </w:r>
        <w:r w:rsidR="00A6590F">
          <w:rPr>
            <w:rFonts w:asciiTheme="minorHAnsi" w:hAnsiTheme="minorHAnsi" w:cstheme="minorBidi"/>
            <w:b w:val="0"/>
            <w:i w:val="0"/>
            <w:iCs w:val="0"/>
            <w:sz w:val="22"/>
            <w:szCs w:val="22"/>
          </w:rPr>
          <w:tab/>
        </w:r>
        <w:r w:rsidR="00A6590F" w:rsidRPr="0069371E">
          <w:rPr>
            <w:rStyle w:val="Hyperlink"/>
          </w:rPr>
          <w:t xml:space="preserve"> Context</w:t>
        </w:r>
        <w:r w:rsidR="00A6590F">
          <w:rPr>
            <w:webHidden/>
          </w:rPr>
          <w:tab/>
        </w:r>
        <w:r w:rsidR="00A6590F">
          <w:rPr>
            <w:webHidden/>
          </w:rPr>
          <w:fldChar w:fldCharType="begin"/>
        </w:r>
        <w:r w:rsidR="00A6590F">
          <w:rPr>
            <w:webHidden/>
          </w:rPr>
          <w:instrText xml:space="preserve"> PAGEREF _Toc82524480 \h </w:instrText>
        </w:r>
        <w:r w:rsidR="00A6590F">
          <w:rPr>
            <w:webHidden/>
          </w:rPr>
        </w:r>
        <w:r w:rsidR="00A6590F">
          <w:rPr>
            <w:webHidden/>
          </w:rPr>
          <w:fldChar w:fldCharType="separate"/>
        </w:r>
        <w:r w:rsidR="00A6590F">
          <w:rPr>
            <w:webHidden/>
          </w:rPr>
          <w:t>113</w:t>
        </w:r>
        <w:r w:rsidR="00A6590F">
          <w:rPr>
            <w:webHidden/>
          </w:rPr>
          <w:fldChar w:fldCharType="end"/>
        </w:r>
      </w:hyperlink>
    </w:p>
    <w:p w14:paraId="13184DE0" w14:textId="72A046C7" w:rsidR="00A6590F" w:rsidRDefault="003C6292">
      <w:pPr>
        <w:pStyle w:val="TOC3"/>
        <w:rPr>
          <w:rFonts w:asciiTheme="minorHAnsi" w:hAnsiTheme="minorHAnsi" w:cstheme="minorBidi"/>
          <w:b w:val="0"/>
          <w:i w:val="0"/>
          <w:iCs w:val="0"/>
          <w:sz w:val="22"/>
          <w:szCs w:val="22"/>
        </w:rPr>
      </w:pPr>
      <w:hyperlink w:anchor="_Toc82524481" w:history="1">
        <w:r w:rsidR="00A6590F" w:rsidRPr="0069371E">
          <w:rPr>
            <w:rStyle w:val="Hyperlink"/>
          </w:rPr>
          <w:t>6.8.2</w:t>
        </w:r>
        <w:r w:rsidR="00A6590F">
          <w:rPr>
            <w:rFonts w:asciiTheme="minorHAnsi" w:hAnsiTheme="minorHAnsi" w:cstheme="minorBidi"/>
            <w:b w:val="0"/>
            <w:i w:val="0"/>
            <w:iCs w:val="0"/>
            <w:sz w:val="22"/>
            <w:szCs w:val="22"/>
          </w:rPr>
          <w:tab/>
        </w:r>
        <w:r w:rsidR="00A6590F" w:rsidRPr="0069371E">
          <w:rPr>
            <w:rStyle w:val="Hyperlink"/>
          </w:rPr>
          <w:t xml:space="preserve"> Intensity</w:t>
        </w:r>
        <w:r w:rsidR="00A6590F">
          <w:rPr>
            <w:webHidden/>
          </w:rPr>
          <w:tab/>
        </w:r>
        <w:r w:rsidR="00A6590F">
          <w:rPr>
            <w:webHidden/>
          </w:rPr>
          <w:fldChar w:fldCharType="begin"/>
        </w:r>
        <w:r w:rsidR="00A6590F">
          <w:rPr>
            <w:webHidden/>
          </w:rPr>
          <w:instrText xml:space="preserve"> PAGEREF _Toc82524481 \h </w:instrText>
        </w:r>
        <w:r w:rsidR="00A6590F">
          <w:rPr>
            <w:webHidden/>
          </w:rPr>
        </w:r>
        <w:r w:rsidR="00A6590F">
          <w:rPr>
            <w:webHidden/>
          </w:rPr>
          <w:fldChar w:fldCharType="separate"/>
        </w:r>
        <w:r w:rsidR="00A6590F">
          <w:rPr>
            <w:webHidden/>
          </w:rPr>
          <w:t>113</w:t>
        </w:r>
        <w:r w:rsidR="00A6590F">
          <w:rPr>
            <w:webHidden/>
          </w:rPr>
          <w:fldChar w:fldCharType="end"/>
        </w:r>
      </w:hyperlink>
    </w:p>
    <w:p w14:paraId="2670457F" w14:textId="515FF278" w:rsidR="00A6590F" w:rsidRDefault="003C6292">
      <w:pPr>
        <w:pStyle w:val="TOC2"/>
        <w:rPr>
          <w:rFonts w:asciiTheme="minorHAnsi" w:eastAsiaTheme="minorEastAsia" w:hAnsiTheme="minorHAnsi" w:cstheme="minorBidi"/>
          <w:smallCaps w:val="0"/>
          <w:noProof/>
          <w:sz w:val="22"/>
          <w:szCs w:val="22"/>
        </w:rPr>
      </w:pPr>
      <w:hyperlink w:anchor="_Toc82524482" w:history="1">
        <w:r w:rsidR="00A6590F" w:rsidRPr="0069371E">
          <w:rPr>
            <w:rStyle w:val="Hyperlink"/>
            <w:b/>
            <w:noProof/>
          </w:rPr>
          <w:t>6.9</w:t>
        </w:r>
        <w:r w:rsidR="00A6590F">
          <w:rPr>
            <w:rFonts w:asciiTheme="minorHAnsi" w:eastAsiaTheme="minorEastAsia" w:hAnsiTheme="minorHAnsi" w:cstheme="minorBidi"/>
            <w:smallCaps w:val="0"/>
            <w:noProof/>
            <w:sz w:val="22"/>
            <w:szCs w:val="22"/>
          </w:rPr>
          <w:tab/>
        </w:r>
        <w:r w:rsidR="00A6590F" w:rsidRPr="0069371E">
          <w:rPr>
            <w:rStyle w:val="Hyperlink"/>
            <w:b/>
            <w:noProof/>
          </w:rPr>
          <w:t xml:space="preserve"> List of Preparers and Agencies and Persons Consulted</w:t>
        </w:r>
        <w:r w:rsidR="00A6590F">
          <w:rPr>
            <w:noProof/>
            <w:webHidden/>
          </w:rPr>
          <w:tab/>
        </w:r>
        <w:r w:rsidR="00A6590F">
          <w:rPr>
            <w:noProof/>
            <w:webHidden/>
          </w:rPr>
          <w:fldChar w:fldCharType="begin"/>
        </w:r>
        <w:r w:rsidR="00A6590F">
          <w:rPr>
            <w:noProof/>
            <w:webHidden/>
          </w:rPr>
          <w:instrText xml:space="preserve"> PAGEREF _Toc82524482 \h </w:instrText>
        </w:r>
        <w:r w:rsidR="00A6590F">
          <w:rPr>
            <w:noProof/>
            <w:webHidden/>
          </w:rPr>
        </w:r>
        <w:r w:rsidR="00A6590F">
          <w:rPr>
            <w:noProof/>
            <w:webHidden/>
          </w:rPr>
          <w:fldChar w:fldCharType="separate"/>
        </w:r>
        <w:r w:rsidR="00A6590F">
          <w:rPr>
            <w:noProof/>
            <w:webHidden/>
          </w:rPr>
          <w:t>114</w:t>
        </w:r>
        <w:r w:rsidR="00A6590F">
          <w:rPr>
            <w:noProof/>
            <w:webHidden/>
          </w:rPr>
          <w:fldChar w:fldCharType="end"/>
        </w:r>
      </w:hyperlink>
    </w:p>
    <w:p w14:paraId="3C26D8AD" w14:textId="1BBA2E1E" w:rsidR="00A6590F" w:rsidRDefault="003C6292">
      <w:pPr>
        <w:pStyle w:val="TOC3"/>
        <w:rPr>
          <w:rFonts w:asciiTheme="minorHAnsi" w:hAnsiTheme="minorHAnsi" w:cstheme="minorBidi"/>
          <w:b w:val="0"/>
          <w:i w:val="0"/>
          <w:iCs w:val="0"/>
          <w:sz w:val="22"/>
          <w:szCs w:val="22"/>
        </w:rPr>
      </w:pPr>
      <w:hyperlink w:anchor="_Toc82524483" w:history="1">
        <w:r w:rsidR="00A6590F" w:rsidRPr="0069371E">
          <w:rPr>
            <w:rStyle w:val="Hyperlink"/>
          </w:rPr>
          <w:t>6.9.1</w:t>
        </w:r>
        <w:r w:rsidR="00A6590F">
          <w:rPr>
            <w:rFonts w:asciiTheme="minorHAnsi" w:hAnsiTheme="minorHAnsi" w:cstheme="minorBidi"/>
            <w:b w:val="0"/>
            <w:i w:val="0"/>
            <w:iCs w:val="0"/>
            <w:sz w:val="22"/>
            <w:szCs w:val="22"/>
          </w:rPr>
          <w:tab/>
        </w:r>
        <w:r w:rsidR="00A6590F" w:rsidRPr="0069371E">
          <w:rPr>
            <w:rStyle w:val="Hyperlink"/>
          </w:rPr>
          <w:t xml:space="preserve"> Preparers</w:t>
        </w:r>
        <w:r w:rsidR="00A6590F">
          <w:rPr>
            <w:webHidden/>
          </w:rPr>
          <w:tab/>
        </w:r>
        <w:r w:rsidR="00A6590F">
          <w:rPr>
            <w:webHidden/>
          </w:rPr>
          <w:fldChar w:fldCharType="begin"/>
        </w:r>
        <w:r w:rsidR="00A6590F">
          <w:rPr>
            <w:webHidden/>
          </w:rPr>
          <w:instrText xml:space="preserve"> PAGEREF _Toc82524483 \h </w:instrText>
        </w:r>
        <w:r w:rsidR="00A6590F">
          <w:rPr>
            <w:webHidden/>
          </w:rPr>
        </w:r>
        <w:r w:rsidR="00A6590F">
          <w:rPr>
            <w:webHidden/>
          </w:rPr>
          <w:fldChar w:fldCharType="separate"/>
        </w:r>
        <w:r w:rsidR="00A6590F">
          <w:rPr>
            <w:webHidden/>
          </w:rPr>
          <w:t>114</w:t>
        </w:r>
        <w:r w:rsidR="00A6590F">
          <w:rPr>
            <w:webHidden/>
          </w:rPr>
          <w:fldChar w:fldCharType="end"/>
        </w:r>
      </w:hyperlink>
    </w:p>
    <w:p w14:paraId="39533FE3" w14:textId="1BD28CE5" w:rsidR="00A6590F" w:rsidRDefault="003C6292">
      <w:pPr>
        <w:pStyle w:val="TOC3"/>
        <w:rPr>
          <w:rFonts w:asciiTheme="minorHAnsi" w:hAnsiTheme="minorHAnsi" w:cstheme="minorBidi"/>
          <w:b w:val="0"/>
          <w:i w:val="0"/>
          <w:iCs w:val="0"/>
          <w:sz w:val="22"/>
          <w:szCs w:val="22"/>
        </w:rPr>
      </w:pPr>
      <w:hyperlink w:anchor="_Toc82524484" w:history="1">
        <w:r w:rsidR="00A6590F" w:rsidRPr="0069371E">
          <w:rPr>
            <w:rStyle w:val="Hyperlink"/>
          </w:rPr>
          <w:t>6.9.2</w:t>
        </w:r>
        <w:r w:rsidR="00A6590F">
          <w:rPr>
            <w:rFonts w:asciiTheme="minorHAnsi" w:hAnsiTheme="minorHAnsi" w:cstheme="minorBidi"/>
            <w:b w:val="0"/>
            <w:i w:val="0"/>
            <w:iCs w:val="0"/>
            <w:sz w:val="22"/>
            <w:szCs w:val="22"/>
          </w:rPr>
          <w:tab/>
        </w:r>
        <w:r w:rsidR="00A6590F" w:rsidRPr="0069371E">
          <w:rPr>
            <w:rStyle w:val="Hyperlink"/>
          </w:rPr>
          <w:t xml:space="preserve"> Persons Consulted</w:t>
        </w:r>
        <w:r w:rsidR="00A6590F">
          <w:rPr>
            <w:webHidden/>
          </w:rPr>
          <w:tab/>
        </w:r>
        <w:r w:rsidR="00A6590F">
          <w:rPr>
            <w:webHidden/>
          </w:rPr>
          <w:fldChar w:fldCharType="begin"/>
        </w:r>
        <w:r w:rsidR="00A6590F">
          <w:rPr>
            <w:webHidden/>
          </w:rPr>
          <w:instrText xml:space="preserve"> PAGEREF _Toc82524484 \h </w:instrText>
        </w:r>
        <w:r w:rsidR="00A6590F">
          <w:rPr>
            <w:webHidden/>
          </w:rPr>
        </w:r>
        <w:r w:rsidR="00A6590F">
          <w:rPr>
            <w:webHidden/>
          </w:rPr>
          <w:fldChar w:fldCharType="separate"/>
        </w:r>
        <w:r w:rsidR="00A6590F">
          <w:rPr>
            <w:webHidden/>
          </w:rPr>
          <w:t>114</w:t>
        </w:r>
        <w:r w:rsidR="00A6590F">
          <w:rPr>
            <w:webHidden/>
          </w:rPr>
          <w:fldChar w:fldCharType="end"/>
        </w:r>
      </w:hyperlink>
    </w:p>
    <w:p w14:paraId="49C6B58A" w14:textId="7B5D87CB" w:rsidR="00A6590F" w:rsidRDefault="003C6292">
      <w:pPr>
        <w:pStyle w:val="TOC1"/>
        <w:tabs>
          <w:tab w:val="right" w:leader="dot" w:pos="8630"/>
        </w:tabs>
        <w:rPr>
          <w:rFonts w:asciiTheme="minorHAnsi" w:eastAsiaTheme="minorEastAsia" w:hAnsiTheme="minorHAnsi" w:cstheme="minorBidi"/>
          <w:b w:val="0"/>
          <w:bCs w:val="0"/>
          <w:noProof/>
          <w:sz w:val="22"/>
          <w:szCs w:val="22"/>
        </w:rPr>
      </w:pPr>
      <w:hyperlink w:anchor="_Toc82524485" w:history="1">
        <w:r w:rsidR="00A6590F" w:rsidRPr="0069371E">
          <w:rPr>
            <w:rStyle w:val="Hyperlink"/>
            <w:noProof/>
          </w:rPr>
          <w:t>Bibliography</w:t>
        </w:r>
        <w:r w:rsidR="00A6590F">
          <w:rPr>
            <w:noProof/>
            <w:webHidden/>
          </w:rPr>
          <w:tab/>
        </w:r>
        <w:r w:rsidR="00A6590F">
          <w:rPr>
            <w:noProof/>
            <w:webHidden/>
          </w:rPr>
          <w:fldChar w:fldCharType="begin"/>
        </w:r>
        <w:r w:rsidR="00A6590F">
          <w:rPr>
            <w:noProof/>
            <w:webHidden/>
          </w:rPr>
          <w:instrText xml:space="preserve"> PAGEREF _Toc82524485 \h </w:instrText>
        </w:r>
        <w:r w:rsidR="00A6590F">
          <w:rPr>
            <w:noProof/>
            <w:webHidden/>
          </w:rPr>
        </w:r>
        <w:r w:rsidR="00A6590F">
          <w:rPr>
            <w:noProof/>
            <w:webHidden/>
          </w:rPr>
          <w:fldChar w:fldCharType="separate"/>
        </w:r>
        <w:r w:rsidR="00A6590F">
          <w:rPr>
            <w:noProof/>
            <w:webHidden/>
          </w:rPr>
          <w:t>115</w:t>
        </w:r>
        <w:r w:rsidR="00A6590F">
          <w:rPr>
            <w:noProof/>
            <w:webHidden/>
          </w:rPr>
          <w:fldChar w:fldCharType="end"/>
        </w:r>
      </w:hyperlink>
    </w:p>
    <w:p w14:paraId="4410108C" w14:textId="2953015E" w:rsidR="000D6602" w:rsidRPr="007709ED" w:rsidRDefault="009F584C" w:rsidP="00807133">
      <w:pPr>
        <w:outlineLvl w:val="2"/>
        <w:rPr>
          <w:b/>
        </w:rPr>
      </w:pPr>
      <w:r w:rsidRPr="007709ED">
        <w:rPr>
          <w:b/>
        </w:rPr>
        <w:fldChar w:fldCharType="end"/>
      </w:r>
    </w:p>
    <w:p w14:paraId="37579676" w14:textId="77777777" w:rsidR="00702989" w:rsidRPr="007709ED" w:rsidRDefault="00702989" w:rsidP="009F70B0">
      <w:pPr>
        <w:rPr>
          <w:rFonts w:cs="Courier New"/>
          <w:sz w:val="24"/>
        </w:rPr>
      </w:pPr>
    </w:p>
    <w:p w14:paraId="3ED195B3" w14:textId="77777777" w:rsidR="006A3070" w:rsidRPr="007709ED" w:rsidRDefault="006A3070" w:rsidP="009F70B0">
      <w:pPr>
        <w:rPr>
          <w:rFonts w:ascii="Courier New" w:hAnsi="Courier New" w:cs="Courier New"/>
        </w:rPr>
      </w:pPr>
    </w:p>
    <w:p w14:paraId="0968D36A" w14:textId="77777777" w:rsidR="00702989" w:rsidRPr="007709ED" w:rsidRDefault="00702989" w:rsidP="009F70B0">
      <w:pPr>
        <w:rPr>
          <w:rFonts w:ascii="Courier New" w:hAnsi="Courier New" w:cs="Courier New"/>
        </w:rPr>
      </w:pPr>
    </w:p>
    <w:p w14:paraId="158345C1" w14:textId="77777777" w:rsidR="00702989" w:rsidRPr="007709ED" w:rsidRDefault="000F7C7F" w:rsidP="009F70B0">
      <w:r w:rsidRPr="007709ED">
        <w:rPr>
          <w:rFonts w:ascii="Courier New" w:hAnsi="Courier New" w:cs="Courier New"/>
        </w:rPr>
        <w:tab/>
      </w:r>
      <w:r w:rsidR="00B974DB" w:rsidRPr="007709ED">
        <w:t xml:space="preserve">APPENDIX A </w:t>
      </w:r>
      <w:r w:rsidRPr="007709ED">
        <w:t>Acronyms</w:t>
      </w:r>
    </w:p>
    <w:p w14:paraId="6817B216" w14:textId="77777777" w:rsidR="00702989" w:rsidRPr="007709ED" w:rsidRDefault="00702989" w:rsidP="009F70B0"/>
    <w:p w14:paraId="4304EAAE" w14:textId="1D900B5D" w:rsidR="0098699B" w:rsidRPr="007709ED" w:rsidRDefault="00702989" w:rsidP="0098699B">
      <w:r w:rsidRPr="007709ED">
        <w:tab/>
        <w:t xml:space="preserve">APPENDIX </w:t>
      </w:r>
      <w:r w:rsidR="000F7C7F" w:rsidRPr="007709ED">
        <w:t>B</w:t>
      </w:r>
      <w:r w:rsidR="00B974DB" w:rsidRPr="007709ED">
        <w:t xml:space="preserve"> </w:t>
      </w:r>
      <w:r w:rsidR="0098699B" w:rsidRPr="007709ED">
        <w:t>Implementation Schedule</w:t>
      </w:r>
      <w:r w:rsidR="00C22ADD" w:rsidRPr="007709ED">
        <w:tab/>
      </w:r>
      <w:r w:rsidR="0098699B" w:rsidRPr="007709ED">
        <w:t xml:space="preserve"> </w:t>
      </w:r>
    </w:p>
    <w:p w14:paraId="2EABEE3A" w14:textId="77777777" w:rsidR="00625589" w:rsidRPr="007709ED" w:rsidRDefault="00625589" w:rsidP="009F70B0"/>
    <w:p w14:paraId="14DEF8D2" w14:textId="2D10A049" w:rsidR="00C22ADD" w:rsidRPr="007709ED" w:rsidRDefault="00625589" w:rsidP="009F70B0">
      <w:r w:rsidRPr="007709ED">
        <w:tab/>
      </w:r>
      <w:r w:rsidR="00C22ADD" w:rsidRPr="007709ED">
        <w:t xml:space="preserve">APPENDIX </w:t>
      </w:r>
      <w:r w:rsidR="00833C85">
        <w:t>C</w:t>
      </w:r>
      <w:r w:rsidR="00833C85" w:rsidRPr="007709ED">
        <w:t xml:space="preserve"> </w:t>
      </w:r>
      <w:r w:rsidR="00C22ADD" w:rsidRPr="007709ED">
        <w:t>Training Restrictions</w:t>
      </w:r>
    </w:p>
    <w:p w14:paraId="48FC4A49" w14:textId="77777777" w:rsidR="00702989" w:rsidRPr="007709ED" w:rsidRDefault="00702989" w:rsidP="009F70B0"/>
    <w:p w14:paraId="11BA9CA0" w14:textId="029260FA" w:rsidR="00702989" w:rsidRPr="007709ED" w:rsidRDefault="00702989" w:rsidP="009F70B0">
      <w:r w:rsidRPr="007709ED">
        <w:tab/>
        <w:t xml:space="preserve">APPENDIX </w:t>
      </w:r>
      <w:r w:rsidR="00833C85">
        <w:t>D</w:t>
      </w:r>
      <w:r w:rsidR="00833C85" w:rsidRPr="007709ED">
        <w:t xml:space="preserve"> </w:t>
      </w:r>
      <w:r w:rsidR="002B1F1E" w:rsidRPr="007709ED">
        <w:t xml:space="preserve">Streams, </w:t>
      </w:r>
      <w:r w:rsidRPr="007709ED">
        <w:t>Lakes and Impoundments</w:t>
      </w:r>
    </w:p>
    <w:p w14:paraId="3F177241" w14:textId="77777777" w:rsidR="00625589" w:rsidRPr="007709ED" w:rsidRDefault="00625589" w:rsidP="009F70B0"/>
    <w:p w14:paraId="0186F013" w14:textId="449F1263" w:rsidR="009C7269" w:rsidRPr="007709ED" w:rsidRDefault="00B974DB" w:rsidP="009F70B0">
      <w:r w:rsidRPr="007709ED">
        <w:tab/>
        <w:t xml:space="preserve">APPENDIX </w:t>
      </w:r>
      <w:r w:rsidR="00833C85">
        <w:t>E</w:t>
      </w:r>
      <w:r w:rsidR="00833C85" w:rsidRPr="007709ED">
        <w:t xml:space="preserve"> </w:t>
      </w:r>
      <w:r w:rsidR="00625589" w:rsidRPr="007709ED">
        <w:t>Species Lists</w:t>
      </w:r>
    </w:p>
    <w:p w14:paraId="30B4AED1" w14:textId="77777777" w:rsidR="009C7269" w:rsidRPr="007709ED" w:rsidRDefault="009C7269" w:rsidP="009F70B0"/>
    <w:p w14:paraId="1EA35E52" w14:textId="25914951" w:rsidR="009C7269" w:rsidRPr="007709ED" w:rsidRDefault="009C7269" w:rsidP="009F70B0">
      <w:r w:rsidRPr="007709ED">
        <w:tab/>
        <w:t xml:space="preserve">APPENDIX </w:t>
      </w:r>
      <w:r w:rsidR="00833C85">
        <w:t>F</w:t>
      </w:r>
      <w:r w:rsidR="00833C85" w:rsidRPr="007709ED">
        <w:t xml:space="preserve"> </w:t>
      </w:r>
      <w:r w:rsidRPr="007709ED">
        <w:t>Mound Prairie Sacred Area Management Plan</w:t>
      </w:r>
    </w:p>
    <w:p w14:paraId="7C663F52" w14:textId="77777777" w:rsidR="00702989" w:rsidRPr="007709ED" w:rsidRDefault="00702989" w:rsidP="009F70B0"/>
    <w:p w14:paraId="799838F0" w14:textId="619C1D47" w:rsidR="00702989" w:rsidRPr="007709ED" w:rsidRDefault="00702989" w:rsidP="009F70B0">
      <w:r w:rsidRPr="007709ED">
        <w:tab/>
        <w:t xml:space="preserve">APPENDIX </w:t>
      </w:r>
      <w:r w:rsidR="00833C85">
        <w:t>G</w:t>
      </w:r>
      <w:r w:rsidR="00833C85" w:rsidRPr="007709ED">
        <w:t xml:space="preserve"> </w:t>
      </w:r>
      <w:r w:rsidRPr="007709ED">
        <w:t>Sample Prescribe Burn Management Plan</w:t>
      </w:r>
    </w:p>
    <w:p w14:paraId="5FCD596E" w14:textId="77777777" w:rsidR="00702989" w:rsidRPr="007709ED" w:rsidRDefault="00702989" w:rsidP="009F70B0"/>
    <w:p w14:paraId="63ECAFBE" w14:textId="7B78B581" w:rsidR="00702989" w:rsidRPr="007709ED" w:rsidRDefault="00702989" w:rsidP="009F70B0">
      <w:r w:rsidRPr="007709ED">
        <w:tab/>
        <w:t xml:space="preserve">APPENDIX </w:t>
      </w:r>
      <w:r w:rsidR="00833C85">
        <w:t>H</w:t>
      </w:r>
      <w:r w:rsidR="00833C85" w:rsidRPr="007709ED">
        <w:t xml:space="preserve"> </w:t>
      </w:r>
      <w:r w:rsidRPr="007709ED">
        <w:t>Finding of No Significant Impact</w:t>
      </w:r>
    </w:p>
    <w:p w14:paraId="0A1F039D" w14:textId="77777777" w:rsidR="00642700" w:rsidRPr="007709ED" w:rsidRDefault="00642700" w:rsidP="009F70B0"/>
    <w:p w14:paraId="62DA4D9D" w14:textId="5E68A99C" w:rsidR="00642700" w:rsidRPr="007709ED" w:rsidRDefault="00642700" w:rsidP="009F70B0">
      <w:r w:rsidRPr="007709ED">
        <w:tab/>
        <w:t xml:space="preserve">APPENDIX </w:t>
      </w:r>
      <w:r w:rsidR="00833C85">
        <w:t>I</w:t>
      </w:r>
      <w:r w:rsidR="00833C85" w:rsidRPr="007709ED">
        <w:t xml:space="preserve"> </w:t>
      </w:r>
      <w:r w:rsidRPr="007709ED">
        <w:t xml:space="preserve">Public Review Comments and </w:t>
      </w:r>
      <w:r w:rsidR="00454E72" w:rsidRPr="007709ED">
        <w:t>NRB</w:t>
      </w:r>
      <w:r w:rsidRPr="007709ED">
        <w:t xml:space="preserve"> Replies</w:t>
      </w:r>
    </w:p>
    <w:p w14:paraId="6BE066FC" w14:textId="77777777" w:rsidR="00702989" w:rsidRPr="007709ED" w:rsidRDefault="00702989" w:rsidP="009F70B0"/>
    <w:p w14:paraId="1ADBC16B" w14:textId="77777777" w:rsidR="00702989" w:rsidRPr="007709ED" w:rsidRDefault="00702989"/>
    <w:p w14:paraId="2B18336F" w14:textId="77777777" w:rsidR="00E82327" w:rsidRPr="007709ED" w:rsidRDefault="00E82327"/>
    <w:p w14:paraId="5A79FF91" w14:textId="77777777" w:rsidR="00E82327" w:rsidRPr="007709ED" w:rsidRDefault="00E82327"/>
    <w:p w14:paraId="154E3A24" w14:textId="77777777" w:rsidR="00E82327" w:rsidRPr="007709ED" w:rsidRDefault="00E82327"/>
    <w:p w14:paraId="75193018" w14:textId="77777777" w:rsidR="00E82327" w:rsidRPr="007709ED" w:rsidRDefault="00E82327"/>
    <w:p w14:paraId="1BA86B3F" w14:textId="5BAB4B6C" w:rsidR="00A34EEF" w:rsidRPr="007709ED" w:rsidRDefault="00A34EEF" w:rsidP="009F0F55">
      <w:pPr>
        <w:pStyle w:val="Title"/>
        <w:outlineLvl w:val="0"/>
        <w:rPr>
          <w:rFonts w:ascii="Times New Roman" w:hAnsi="Times New Roman"/>
        </w:rPr>
      </w:pPr>
      <w:bookmarkStart w:id="2" w:name="_Toc82524243"/>
      <w:r w:rsidRPr="007709ED">
        <w:rPr>
          <w:rFonts w:ascii="Times New Roman" w:hAnsi="Times New Roman"/>
        </w:rPr>
        <w:t>LIST OF FIGURES AND TABLES</w:t>
      </w:r>
      <w:bookmarkEnd w:id="2"/>
    </w:p>
    <w:p w14:paraId="272700AB" w14:textId="77777777" w:rsidR="00A34EEF" w:rsidRPr="007709ED" w:rsidRDefault="00A34EEF">
      <w:pPr>
        <w:rPr>
          <w:rFonts w:ascii="Courier New" w:hAnsi="Courier New" w:cs="Courier New"/>
          <w:sz w:val="28"/>
        </w:rPr>
      </w:pPr>
    </w:p>
    <w:p w14:paraId="257A8904" w14:textId="77777777" w:rsidR="009F2E28" w:rsidRPr="007709ED" w:rsidRDefault="009F2E28">
      <w:pPr>
        <w:rPr>
          <w:rFonts w:ascii="Courier New" w:hAnsi="Courier New" w:cs="Courier New"/>
          <w:sz w:val="28"/>
        </w:rPr>
      </w:pPr>
    </w:p>
    <w:p w14:paraId="3F7CAD1E" w14:textId="22E539CD" w:rsidR="00A34EEF" w:rsidRPr="007709ED" w:rsidRDefault="00665E9E" w:rsidP="009F2E28">
      <w:pPr>
        <w:spacing w:line="360" w:lineRule="auto"/>
      </w:pPr>
      <w:r w:rsidRPr="007709ED">
        <w:t xml:space="preserve">Figure 1.   </w:t>
      </w:r>
      <w:r w:rsidR="00A34EEF" w:rsidRPr="007709ED">
        <w:t>Fort McCoy regional location</w:t>
      </w:r>
      <w:r w:rsidR="00190F87" w:rsidRPr="007709ED">
        <w:t>…</w:t>
      </w:r>
      <w:r w:rsidR="00076DD2" w:rsidRPr="007709ED">
        <w:t>.</w:t>
      </w:r>
      <w:r w:rsidR="00003923" w:rsidRPr="007709ED">
        <w:t>……………………</w:t>
      </w:r>
      <w:r w:rsidR="00190F87" w:rsidRPr="007709ED">
        <w:t>.</w:t>
      </w:r>
      <w:r w:rsidR="00003923" w:rsidRPr="007709ED">
        <w:t>……</w:t>
      </w:r>
      <w:r w:rsidR="00495719" w:rsidRPr="007709ED">
        <w:t>.</w:t>
      </w:r>
      <w:r w:rsidR="00003923" w:rsidRPr="007709ED">
        <w:t>……</w:t>
      </w:r>
      <w:r w:rsidR="0066319B" w:rsidRPr="007709ED">
        <w:t>…</w:t>
      </w:r>
      <w:r w:rsidR="004B4BAC">
        <w:t>.</w:t>
      </w:r>
      <w:r w:rsidR="0066319B" w:rsidRPr="007709ED">
        <w:t>…</w:t>
      </w:r>
      <w:r w:rsidR="00003923" w:rsidRPr="007709ED">
        <w:t>.</w:t>
      </w:r>
      <w:r w:rsidR="00CF3BD6" w:rsidRPr="007709ED">
        <w:t>…</w:t>
      </w:r>
      <w:r w:rsidR="00775859" w:rsidRPr="007709ED">
        <w:t>.1</w:t>
      </w:r>
      <w:r w:rsidR="00495719" w:rsidRPr="007709ED">
        <w:t>2</w:t>
      </w:r>
    </w:p>
    <w:p w14:paraId="7AC6F578" w14:textId="3E7FFD6F" w:rsidR="00A34EEF" w:rsidRPr="007709ED" w:rsidRDefault="00665E9E" w:rsidP="009F2E28">
      <w:pPr>
        <w:spacing w:line="360" w:lineRule="auto"/>
      </w:pPr>
      <w:r w:rsidRPr="007709ED">
        <w:t xml:space="preserve">Figure 2.   </w:t>
      </w:r>
      <w:r w:rsidR="00A34EEF" w:rsidRPr="007709ED">
        <w:t>Public land near Fort McCoy</w:t>
      </w:r>
      <w:r w:rsidR="00E74FC6" w:rsidRPr="007709ED">
        <w:t>………</w:t>
      </w:r>
      <w:r w:rsidR="00076DD2" w:rsidRPr="007709ED">
        <w:t>.</w:t>
      </w:r>
      <w:r w:rsidR="00E74FC6" w:rsidRPr="007709ED">
        <w:t>………………………</w:t>
      </w:r>
      <w:r w:rsidR="00495719" w:rsidRPr="007709ED">
        <w:t>.</w:t>
      </w:r>
      <w:r w:rsidR="00E74FC6" w:rsidRPr="007709ED">
        <w:t>…</w:t>
      </w:r>
      <w:r w:rsidR="00775859" w:rsidRPr="007709ED">
        <w:t>.……</w:t>
      </w:r>
      <w:r w:rsidR="004B4BAC">
        <w:t>.</w:t>
      </w:r>
      <w:r w:rsidR="00775859" w:rsidRPr="007709ED">
        <w:t>…...</w:t>
      </w:r>
      <w:r w:rsidR="007526E1" w:rsidRPr="007709ED">
        <w:t>1</w:t>
      </w:r>
      <w:r w:rsidR="00495719" w:rsidRPr="007709ED">
        <w:t>3</w:t>
      </w:r>
    </w:p>
    <w:p w14:paraId="3946D9DD" w14:textId="3C570D34" w:rsidR="00A34EEF" w:rsidRPr="007709ED" w:rsidRDefault="00665E9E" w:rsidP="009F2E28">
      <w:pPr>
        <w:spacing w:line="360" w:lineRule="auto"/>
      </w:pPr>
      <w:r w:rsidRPr="007709ED">
        <w:t xml:space="preserve">Figure 3.   </w:t>
      </w:r>
      <w:r w:rsidR="00A34EEF" w:rsidRPr="007709ED">
        <w:t>Facilities</w:t>
      </w:r>
      <w:r w:rsidR="00E74FC6" w:rsidRPr="007709ED">
        <w:t>...............................................</w:t>
      </w:r>
      <w:r w:rsidR="00076DD2" w:rsidRPr="007709ED">
        <w:t>.</w:t>
      </w:r>
      <w:r w:rsidR="00E74FC6" w:rsidRPr="007709ED">
        <w:t>................</w:t>
      </w:r>
      <w:r w:rsidR="00190F87" w:rsidRPr="007709ED">
        <w:t>...............................</w:t>
      </w:r>
      <w:r w:rsidR="00E74FC6" w:rsidRPr="007709ED">
        <w:t>.</w:t>
      </w:r>
      <w:r w:rsidR="004B4BAC">
        <w:t>.</w:t>
      </w:r>
      <w:r w:rsidR="00E74FC6" w:rsidRPr="007709ED">
        <w:t>......</w:t>
      </w:r>
      <w:r w:rsidR="00A34EEF" w:rsidRPr="007709ED">
        <w:t>1</w:t>
      </w:r>
      <w:r w:rsidR="00495719" w:rsidRPr="007709ED">
        <w:t>5</w:t>
      </w:r>
    </w:p>
    <w:p w14:paraId="794DAE9B" w14:textId="431A5911" w:rsidR="007526E1" w:rsidRPr="007709ED" w:rsidRDefault="007526E1" w:rsidP="009F2E28">
      <w:pPr>
        <w:tabs>
          <w:tab w:val="left" w:pos="6660"/>
          <w:tab w:val="left" w:pos="6750"/>
        </w:tabs>
        <w:spacing w:line="360" w:lineRule="auto"/>
      </w:pPr>
      <w:r w:rsidRPr="007709ED">
        <w:t>Table 1.</w:t>
      </w:r>
      <w:r w:rsidR="005A5D89" w:rsidRPr="007709ED">
        <w:t xml:space="preserve"> </w:t>
      </w:r>
      <w:r w:rsidRPr="007709ED">
        <w:t xml:space="preserve">   Fort McCoy construction projects</w:t>
      </w:r>
      <w:r w:rsidR="00E74FC6" w:rsidRPr="007709ED">
        <w:t>....................</w:t>
      </w:r>
      <w:r w:rsidR="00076DD2" w:rsidRPr="007709ED">
        <w:t>.</w:t>
      </w:r>
      <w:r w:rsidR="00E74FC6" w:rsidRPr="007709ED">
        <w:t>.......</w:t>
      </w:r>
      <w:r w:rsidR="00190F87" w:rsidRPr="007709ED">
        <w:t>..............................</w:t>
      </w:r>
      <w:r w:rsidR="004B4BAC">
        <w:t>.</w:t>
      </w:r>
      <w:r w:rsidR="00190F87" w:rsidRPr="007709ED">
        <w:t>.</w:t>
      </w:r>
      <w:r w:rsidR="00E74FC6" w:rsidRPr="007709ED">
        <w:t>....</w:t>
      </w:r>
      <w:r w:rsidRPr="007709ED">
        <w:t>1</w:t>
      </w:r>
      <w:r w:rsidR="008170EE" w:rsidRPr="007709ED">
        <w:t>8</w:t>
      </w:r>
    </w:p>
    <w:p w14:paraId="426D16EC" w14:textId="58AE1E85" w:rsidR="00A34EEF" w:rsidRPr="007709ED" w:rsidRDefault="00665E9E" w:rsidP="009F2E28">
      <w:pPr>
        <w:spacing w:line="360" w:lineRule="auto"/>
      </w:pPr>
      <w:r w:rsidRPr="007709ED">
        <w:t xml:space="preserve">Figure </w:t>
      </w:r>
      <w:r w:rsidR="00495719" w:rsidRPr="007709ED">
        <w:t>4</w:t>
      </w:r>
      <w:r w:rsidR="0037724C" w:rsidRPr="007709ED">
        <w:t>.</w:t>
      </w:r>
      <w:r w:rsidRPr="007709ED">
        <w:t xml:space="preserve">   </w:t>
      </w:r>
      <w:r w:rsidR="00A34EEF" w:rsidRPr="007709ED">
        <w:t xml:space="preserve">Soil </w:t>
      </w:r>
      <w:r w:rsidR="00CF1D8E" w:rsidRPr="007709ED">
        <w:t>t</w:t>
      </w:r>
      <w:r w:rsidR="00A34EEF" w:rsidRPr="007709ED">
        <w:t>ypes on Fort McCoy</w:t>
      </w:r>
      <w:r w:rsidR="00E74FC6" w:rsidRPr="007709ED">
        <w:t>................................</w:t>
      </w:r>
      <w:r w:rsidR="00003923" w:rsidRPr="007709ED">
        <w:t>.</w:t>
      </w:r>
      <w:r w:rsidR="00E74FC6" w:rsidRPr="007709ED">
        <w:t>.</w:t>
      </w:r>
      <w:r w:rsidR="00076DD2" w:rsidRPr="007709ED">
        <w:t>.</w:t>
      </w:r>
      <w:r w:rsidR="00E74FC6" w:rsidRPr="007709ED">
        <w:t>.......</w:t>
      </w:r>
      <w:r w:rsidR="00190F87" w:rsidRPr="007709ED">
        <w:t>...........................</w:t>
      </w:r>
      <w:r w:rsidR="004B4BAC">
        <w:t>.</w:t>
      </w:r>
      <w:r w:rsidR="00190F87" w:rsidRPr="007709ED">
        <w:t>....</w:t>
      </w:r>
      <w:r w:rsidR="00003923" w:rsidRPr="007709ED">
        <w:t>..</w:t>
      </w:r>
      <w:r w:rsidR="002F25FE" w:rsidRPr="007709ED">
        <w:t>2</w:t>
      </w:r>
      <w:r w:rsidR="002F25FE">
        <w:t>5</w:t>
      </w:r>
    </w:p>
    <w:p w14:paraId="3DE34384" w14:textId="6680986B" w:rsidR="00A34EEF" w:rsidRPr="007709ED" w:rsidRDefault="00665E9E" w:rsidP="009F2E28">
      <w:pPr>
        <w:spacing w:line="360" w:lineRule="auto"/>
      </w:pPr>
      <w:r w:rsidRPr="007709ED">
        <w:t xml:space="preserve">Figure </w:t>
      </w:r>
      <w:r w:rsidR="00CE10CE" w:rsidRPr="007709ED">
        <w:t>5</w:t>
      </w:r>
      <w:r w:rsidRPr="007709ED">
        <w:t xml:space="preserve">.   </w:t>
      </w:r>
      <w:r w:rsidR="00A34EEF" w:rsidRPr="007709ED">
        <w:t>Major watersheds</w:t>
      </w:r>
      <w:r w:rsidR="00CF1D8E" w:rsidRPr="007709ED">
        <w:t xml:space="preserve"> on Fort McCoy</w:t>
      </w:r>
      <w:r w:rsidR="00E74FC6" w:rsidRPr="007709ED">
        <w:t>.............................</w:t>
      </w:r>
      <w:r w:rsidR="00003923" w:rsidRPr="007709ED">
        <w:t>............................</w:t>
      </w:r>
      <w:r w:rsidR="004B4BAC">
        <w:t>.</w:t>
      </w:r>
      <w:r w:rsidR="00775859" w:rsidRPr="007709ED">
        <w:t>.</w:t>
      </w:r>
      <w:r w:rsidR="00003923" w:rsidRPr="007709ED">
        <w:t>.</w:t>
      </w:r>
      <w:r w:rsidR="00190F87" w:rsidRPr="007709ED">
        <w:t>.</w:t>
      </w:r>
      <w:r w:rsidR="00CE10CE" w:rsidRPr="007709ED">
        <w:t>.</w:t>
      </w:r>
      <w:r w:rsidR="00E74FC6" w:rsidRPr="007709ED">
        <w:t>.</w:t>
      </w:r>
      <w:r w:rsidR="002F25FE" w:rsidRPr="007709ED">
        <w:t>2</w:t>
      </w:r>
      <w:r w:rsidR="002F25FE">
        <w:t>7</w:t>
      </w:r>
    </w:p>
    <w:p w14:paraId="29DB208B" w14:textId="16E7CA2A" w:rsidR="009E18C5" w:rsidRPr="007709ED" w:rsidRDefault="009E18C5" w:rsidP="009F2E28">
      <w:pPr>
        <w:spacing w:line="360" w:lineRule="auto"/>
      </w:pPr>
      <w:r w:rsidRPr="007709ED">
        <w:t xml:space="preserve">Figure </w:t>
      </w:r>
      <w:r w:rsidR="00CE10CE" w:rsidRPr="007709ED">
        <w:t>6</w:t>
      </w:r>
      <w:r w:rsidRPr="007709ED">
        <w:t xml:space="preserve">.   Reduction in </w:t>
      </w:r>
      <w:r w:rsidR="00CF1D8E" w:rsidRPr="007709ED">
        <w:t>t</w:t>
      </w:r>
      <w:r w:rsidRPr="007709ED">
        <w:t xml:space="preserve">ime </w:t>
      </w:r>
      <w:r w:rsidR="00CF1D8E" w:rsidRPr="007709ED">
        <w:t>r</w:t>
      </w:r>
      <w:r w:rsidRPr="007709ED">
        <w:t xml:space="preserve">equired for Eurasian Watermilfoil </w:t>
      </w:r>
      <w:r w:rsidR="00CF1D8E" w:rsidRPr="007709ED">
        <w:t>r</w:t>
      </w:r>
      <w:r w:rsidRPr="007709ED">
        <w:t>emoval</w:t>
      </w:r>
      <w:r w:rsidR="00190F87" w:rsidRPr="007709ED">
        <w:t>.........</w:t>
      </w:r>
      <w:r w:rsidR="004B4BAC">
        <w:t>.</w:t>
      </w:r>
      <w:r w:rsidR="00190F87" w:rsidRPr="007709ED">
        <w:t>....</w:t>
      </w:r>
      <w:r w:rsidR="00347C5A" w:rsidRPr="007709ED">
        <w:t>....</w:t>
      </w:r>
      <w:r w:rsidR="002F25FE" w:rsidRPr="007709ED">
        <w:t>2</w:t>
      </w:r>
      <w:r w:rsidR="002F25FE">
        <w:t>8</w:t>
      </w:r>
    </w:p>
    <w:p w14:paraId="7563BE20" w14:textId="15B1D4A9" w:rsidR="00A34EEF" w:rsidRPr="007709ED" w:rsidRDefault="00665E9E" w:rsidP="009F2E28">
      <w:pPr>
        <w:spacing w:line="360" w:lineRule="auto"/>
      </w:pPr>
      <w:r w:rsidRPr="007709ED">
        <w:t xml:space="preserve">Figure </w:t>
      </w:r>
      <w:r w:rsidR="00CE10CE" w:rsidRPr="007709ED">
        <w:t>7</w:t>
      </w:r>
      <w:r w:rsidRPr="007709ED">
        <w:t xml:space="preserve">.   </w:t>
      </w:r>
      <w:r w:rsidR="00D82843" w:rsidRPr="007709ED">
        <w:t>Dredging operations on Hazel Dell Lake</w:t>
      </w:r>
      <w:r w:rsidR="00E74FC6" w:rsidRPr="007709ED">
        <w:t xml:space="preserve"> ...............</w:t>
      </w:r>
      <w:r w:rsidR="00190F87" w:rsidRPr="007709ED">
        <w:t>............................</w:t>
      </w:r>
      <w:r w:rsidR="004B4BAC">
        <w:t>.</w:t>
      </w:r>
      <w:r w:rsidR="00190F87" w:rsidRPr="007709ED">
        <w:t>.</w:t>
      </w:r>
      <w:r w:rsidR="00775859" w:rsidRPr="007709ED">
        <w:t>.</w:t>
      </w:r>
      <w:r w:rsidR="00190F87" w:rsidRPr="007709ED">
        <w:t>..</w:t>
      </w:r>
      <w:r w:rsidR="00CE10CE" w:rsidRPr="007709ED">
        <w:t>..</w:t>
      </w:r>
      <w:r w:rsidR="00E74FC6" w:rsidRPr="007709ED">
        <w:t>.</w:t>
      </w:r>
      <w:r w:rsidR="002F25FE" w:rsidRPr="007709ED">
        <w:t>2</w:t>
      </w:r>
      <w:r w:rsidR="002F25FE">
        <w:t>9</w:t>
      </w:r>
    </w:p>
    <w:p w14:paraId="22A3E310" w14:textId="6238149C" w:rsidR="00A34EEF" w:rsidRPr="007709ED" w:rsidRDefault="00665E9E" w:rsidP="009F2E28">
      <w:pPr>
        <w:spacing w:line="360" w:lineRule="auto"/>
      </w:pPr>
      <w:r w:rsidRPr="007709ED">
        <w:t xml:space="preserve">Figure </w:t>
      </w:r>
      <w:r w:rsidR="00CE10CE" w:rsidRPr="007709ED">
        <w:t>8</w:t>
      </w:r>
      <w:r w:rsidRPr="007709ED">
        <w:t xml:space="preserve">.   </w:t>
      </w:r>
      <w:r w:rsidR="00A34EEF" w:rsidRPr="007709ED">
        <w:t>Streams, lakes</w:t>
      </w:r>
      <w:r w:rsidR="00CF1D8E" w:rsidRPr="007709ED">
        <w:t>,</w:t>
      </w:r>
      <w:r w:rsidR="00CF3BD6" w:rsidRPr="007709ED">
        <w:t xml:space="preserve"> impoundments,</w:t>
      </w:r>
      <w:r w:rsidR="00CF1D8E" w:rsidRPr="007709ED">
        <w:t xml:space="preserve"> </w:t>
      </w:r>
      <w:r w:rsidR="00A34EEF" w:rsidRPr="007709ED">
        <w:t>wetlands</w:t>
      </w:r>
      <w:r w:rsidR="00CF1D8E" w:rsidRPr="007709ED">
        <w:t xml:space="preserve"> and natural areas</w:t>
      </w:r>
      <w:r w:rsidR="00775859" w:rsidRPr="007709ED">
        <w:t>...............</w:t>
      </w:r>
      <w:r w:rsidR="004B4BAC">
        <w:t>.</w:t>
      </w:r>
      <w:r w:rsidR="00775859" w:rsidRPr="007709ED">
        <w:t>.</w:t>
      </w:r>
      <w:r w:rsidR="00190F87" w:rsidRPr="007709ED">
        <w:t>..</w:t>
      </w:r>
      <w:r w:rsidR="00E74FC6" w:rsidRPr="007709ED">
        <w:t>.....</w:t>
      </w:r>
      <w:r w:rsidR="002F25FE" w:rsidRPr="007709ED">
        <w:t>3</w:t>
      </w:r>
      <w:r w:rsidR="002F25FE">
        <w:t>2</w:t>
      </w:r>
    </w:p>
    <w:p w14:paraId="3C828D90" w14:textId="1C7B8DE0" w:rsidR="009E18C5" w:rsidRPr="007709ED" w:rsidRDefault="009E18C5" w:rsidP="009F2E28">
      <w:pPr>
        <w:spacing w:line="360" w:lineRule="auto"/>
      </w:pPr>
      <w:r w:rsidRPr="007709ED">
        <w:t xml:space="preserve">Figure </w:t>
      </w:r>
      <w:r w:rsidR="00CE10CE" w:rsidRPr="007709ED">
        <w:t>9</w:t>
      </w:r>
      <w:r w:rsidRPr="007709ED">
        <w:t xml:space="preserve">.  Fort McCoy </w:t>
      </w:r>
      <w:r w:rsidR="00CF1D8E" w:rsidRPr="007709ED">
        <w:t>t</w:t>
      </w:r>
      <w:r w:rsidRPr="007709ED">
        <w:t xml:space="preserve">rout </w:t>
      </w:r>
      <w:r w:rsidR="00CF1D8E" w:rsidRPr="007709ED">
        <w:t>t</w:t>
      </w:r>
      <w:r w:rsidRPr="007709ED">
        <w:t>rends</w:t>
      </w:r>
      <w:r w:rsidR="00E74FC6" w:rsidRPr="007709ED">
        <w:t>........................................................................</w:t>
      </w:r>
      <w:r w:rsidR="004B4BAC">
        <w:t>.</w:t>
      </w:r>
      <w:r w:rsidR="00E74FC6" w:rsidRPr="007709ED">
        <w:t>.</w:t>
      </w:r>
      <w:r w:rsidR="00CE10CE" w:rsidRPr="007709ED">
        <w:t>.</w:t>
      </w:r>
      <w:r w:rsidR="00E74FC6" w:rsidRPr="007709ED">
        <w:t>....</w:t>
      </w:r>
      <w:r w:rsidR="002F25FE" w:rsidRPr="007709ED">
        <w:t>3</w:t>
      </w:r>
      <w:r w:rsidR="002F25FE">
        <w:t>3</w:t>
      </w:r>
    </w:p>
    <w:p w14:paraId="29B07E48" w14:textId="20516451" w:rsidR="008C2A52" w:rsidRPr="007709ED" w:rsidRDefault="008C2A52" w:rsidP="009F2E28">
      <w:pPr>
        <w:spacing w:line="360" w:lineRule="auto"/>
      </w:pPr>
      <w:r w:rsidRPr="007709ED">
        <w:t>Figure 1</w:t>
      </w:r>
      <w:r w:rsidR="00CE10CE" w:rsidRPr="007709ED">
        <w:t>0</w:t>
      </w:r>
      <w:r w:rsidRPr="007709ED">
        <w:t>.  Land Cover Types</w:t>
      </w:r>
      <w:r w:rsidR="00E74FC6" w:rsidRPr="007709ED">
        <w:t>................................................</w:t>
      </w:r>
      <w:r w:rsidR="00CE10CE" w:rsidRPr="007709ED">
        <w:t>..............................</w:t>
      </w:r>
      <w:r w:rsidR="004B4BAC">
        <w:t>.</w:t>
      </w:r>
      <w:r w:rsidR="00CE10CE" w:rsidRPr="007709ED">
        <w:t>.</w:t>
      </w:r>
      <w:r w:rsidR="00E74FC6" w:rsidRPr="007709ED">
        <w:t>......</w:t>
      </w:r>
      <w:r w:rsidR="002F25FE" w:rsidRPr="007709ED">
        <w:t>3</w:t>
      </w:r>
      <w:r w:rsidR="002F25FE">
        <w:t>5</w:t>
      </w:r>
    </w:p>
    <w:p w14:paraId="7E9CF86D" w14:textId="39B9C34B" w:rsidR="00A34EEF" w:rsidRPr="007709ED" w:rsidRDefault="00665E9E" w:rsidP="009F2E28">
      <w:pPr>
        <w:spacing w:line="360" w:lineRule="auto"/>
      </w:pPr>
      <w:r w:rsidRPr="007709ED">
        <w:t>Figure 1</w:t>
      </w:r>
      <w:r w:rsidR="00CE10CE" w:rsidRPr="007709ED">
        <w:t>1</w:t>
      </w:r>
      <w:r w:rsidRPr="007709ED">
        <w:t xml:space="preserve">.  </w:t>
      </w:r>
      <w:r w:rsidR="00A34EEF" w:rsidRPr="007709ED">
        <w:t>Succession model for dry upland plant communities</w:t>
      </w:r>
      <w:r w:rsidR="00E74FC6" w:rsidRPr="007709ED">
        <w:t>.</w:t>
      </w:r>
      <w:r w:rsidR="00CE10CE" w:rsidRPr="007709ED">
        <w:t>.......................</w:t>
      </w:r>
      <w:r w:rsidR="004B4BAC">
        <w:t>.</w:t>
      </w:r>
      <w:r w:rsidR="00CE10CE" w:rsidRPr="007709ED">
        <w:t>.....</w:t>
      </w:r>
      <w:r w:rsidR="00347C5A" w:rsidRPr="007709ED">
        <w:t>..</w:t>
      </w:r>
      <w:r w:rsidR="002F25FE" w:rsidRPr="007709ED">
        <w:t>3</w:t>
      </w:r>
      <w:r w:rsidR="002F25FE">
        <w:t>7</w:t>
      </w:r>
    </w:p>
    <w:p w14:paraId="25159438" w14:textId="7859B2B3" w:rsidR="00A34EEF" w:rsidRPr="007709ED" w:rsidRDefault="00665E9E" w:rsidP="009F2E28">
      <w:pPr>
        <w:spacing w:line="360" w:lineRule="auto"/>
      </w:pPr>
      <w:r w:rsidRPr="007709ED">
        <w:t>Figure 1</w:t>
      </w:r>
      <w:r w:rsidR="00CE10CE" w:rsidRPr="007709ED">
        <w:t>2</w:t>
      </w:r>
      <w:r w:rsidRPr="007709ED">
        <w:t xml:space="preserve">.  </w:t>
      </w:r>
      <w:r w:rsidR="00A34EEF" w:rsidRPr="007709ED">
        <w:t>Oak savanna</w:t>
      </w:r>
      <w:r w:rsidR="00E74FC6" w:rsidRPr="007709ED">
        <w:t>..............................................................</w:t>
      </w:r>
      <w:r w:rsidR="00CE10CE" w:rsidRPr="007709ED">
        <w:t>.........................</w:t>
      </w:r>
      <w:r w:rsidR="004B4BAC">
        <w:t>.</w:t>
      </w:r>
      <w:r w:rsidR="00CE10CE" w:rsidRPr="007709ED">
        <w:t>......</w:t>
      </w:r>
      <w:r w:rsidR="00E74FC6" w:rsidRPr="007709ED">
        <w:t>.</w:t>
      </w:r>
      <w:r w:rsidR="002F25FE" w:rsidRPr="007709ED">
        <w:t>3</w:t>
      </w:r>
      <w:r w:rsidR="002F25FE">
        <w:t>8</w:t>
      </w:r>
    </w:p>
    <w:p w14:paraId="768AF1A4" w14:textId="24297464" w:rsidR="00D467C9" w:rsidRPr="007709ED" w:rsidRDefault="00D467C9" w:rsidP="009F2E28">
      <w:pPr>
        <w:spacing w:line="360" w:lineRule="auto"/>
      </w:pPr>
      <w:r w:rsidRPr="007709ED">
        <w:t>Figure 13.  Goat prairie</w:t>
      </w:r>
      <w:r w:rsidR="00F24BAF" w:rsidRPr="007709ED">
        <w:t>.......................................................</w:t>
      </w:r>
      <w:r w:rsidR="00807133" w:rsidRPr="007709ED">
        <w:t>................................</w:t>
      </w:r>
      <w:r w:rsidR="00F24BAF" w:rsidRPr="007709ED">
        <w:t>...</w:t>
      </w:r>
      <w:r w:rsidR="004B4BAC">
        <w:t>.</w:t>
      </w:r>
      <w:r w:rsidR="00F24BAF" w:rsidRPr="007709ED">
        <w:t>.....</w:t>
      </w:r>
      <w:r w:rsidR="002F25FE" w:rsidRPr="007709ED">
        <w:t>3</w:t>
      </w:r>
      <w:r w:rsidR="002F25FE">
        <w:t>8</w:t>
      </w:r>
    </w:p>
    <w:p w14:paraId="0F884A05" w14:textId="1D6F7FF9" w:rsidR="00A34EEF" w:rsidRPr="007709ED" w:rsidRDefault="00A34EEF" w:rsidP="009F2E28">
      <w:pPr>
        <w:spacing w:line="360" w:lineRule="auto"/>
      </w:pPr>
      <w:r w:rsidRPr="007709ED">
        <w:t>Figure 1</w:t>
      </w:r>
      <w:r w:rsidR="00F24BAF" w:rsidRPr="007709ED">
        <w:t>4</w:t>
      </w:r>
      <w:r w:rsidRPr="007709ED">
        <w:t>.  Northern red oak forest</w:t>
      </w:r>
      <w:r w:rsidR="00E74FC6" w:rsidRPr="007709ED">
        <w:t>.............................................</w:t>
      </w:r>
      <w:r w:rsidR="00CE10CE" w:rsidRPr="007709ED">
        <w:t>............................</w:t>
      </w:r>
      <w:r w:rsidR="004B4BAC">
        <w:t>.</w:t>
      </w:r>
      <w:r w:rsidR="00CE10CE" w:rsidRPr="007709ED">
        <w:t>...</w:t>
      </w:r>
      <w:r w:rsidR="00E74FC6" w:rsidRPr="007709ED">
        <w:t>.</w:t>
      </w:r>
      <w:r w:rsidR="00A9022C" w:rsidRPr="007709ED">
        <w:t>3</w:t>
      </w:r>
      <w:r w:rsidR="00A9022C">
        <w:t>9</w:t>
      </w:r>
    </w:p>
    <w:p w14:paraId="74A8504E" w14:textId="199F5388" w:rsidR="00A34EEF" w:rsidRPr="007709ED" w:rsidRDefault="00A34EEF" w:rsidP="009F2E28">
      <w:pPr>
        <w:spacing w:line="360" w:lineRule="auto"/>
      </w:pPr>
      <w:r w:rsidRPr="007709ED">
        <w:t>Figure 1</w:t>
      </w:r>
      <w:r w:rsidR="00F24BAF" w:rsidRPr="007709ED">
        <w:t>5</w:t>
      </w:r>
      <w:r w:rsidRPr="007709ED">
        <w:t xml:space="preserve">.  Succession model for dry mesic upland </w:t>
      </w:r>
      <w:r w:rsidR="004B6950" w:rsidRPr="007709ED">
        <w:t>plant communitie</w:t>
      </w:r>
      <w:r w:rsidR="0066319B" w:rsidRPr="007709ED">
        <w:t>s</w:t>
      </w:r>
      <w:r w:rsidR="00775859" w:rsidRPr="007709ED">
        <w:t>............</w:t>
      </w:r>
      <w:r w:rsidR="004B4BAC">
        <w:t>.</w:t>
      </w:r>
      <w:r w:rsidR="00775859" w:rsidRPr="007709ED">
        <w:t>...</w:t>
      </w:r>
      <w:r w:rsidR="00347C5A" w:rsidRPr="007709ED">
        <w:t>......</w:t>
      </w:r>
      <w:r w:rsidR="00A9022C">
        <w:t>40</w:t>
      </w:r>
    </w:p>
    <w:p w14:paraId="247C6D68" w14:textId="0A1CE3B1" w:rsidR="00700BBE" w:rsidRPr="007709ED" w:rsidRDefault="00A858BA" w:rsidP="009F2E28">
      <w:pPr>
        <w:spacing w:line="360" w:lineRule="auto"/>
      </w:pPr>
      <w:r w:rsidRPr="007709ED">
        <w:t>Figure 1</w:t>
      </w:r>
      <w:r w:rsidR="00F24BAF" w:rsidRPr="007709ED">
        <w:t>6</w:t>
      </w:r>
      <w:r w:rsidR="00B974DB" w:rsidRPr="007709ED">
        <w:t>a.</w:t>
      </w:r>
      <w:r w:rsidR="00700BBE" w:rsidRPr="007709ED">
        <w:t xml:space="preserve"> </w:t>
      </w:r>
      <w:r w:rsidRPr="007709ED">
        <w:t xml:space="preserve"> </w:t>
      </w:r>
      <w:r w:rsidR="00700BBE" w:rsidRPr="007709ED">
        <w:t>Land Use</w:t>
      </w:r>
      <w:r w:rsidRPr="007709ED">
        <w:t>s on North Post of Fort McCoy</w:t>
      </w:r>
      <w:r w:rsidR="00E74FC6" w:rsidRPr="007709ED">
        <w:t>......................................</w:t>
      </w:r>
      <w:r w:rsidR="00CE10CE" w:rsidRPr="007709ED">
        <w:t>..........</w:t>
      </w:r>
      <w:r w:rsidR="00A9022C" w:rsidRPr="007709ED">
        <w:t>4</w:t>
      </w:r>
      <w:r w:rsidR="00A9022C">
        <w:t>3</w:t>
      </w:r>
    </w:p>
    <w:p w14:paraId="7C46D0AE" w14:textId="6C8D0F4F" w:rsidR="00A858BA" w:rsidRPr="007709ED" w:rsidRDefault="00A858BA" w:rsidP="009F2E28">
      <w:pPr>
        <w:spacing w:line="360" w:lineRule="auto"/>
      </w:pPr>
      <w:r w:rsidRPr="007709ED">
        <w:t>Figure 1</w:t>
      </w:r>
      <w:r w:rsidR="00F24BAF" w:rsidRPr="007709ED">
        <w:t>6</w:t>
      </w:r>
      <w:r w:rsidRPr="007709ED">
        <w:t>b.  Land Uses on Sou</w:t>
      </w:r>
      <w:r w:rsidR="00FE28D5" w:rsidRPr="007709ED">
        <w:t>th Post of Fort McCoy</w:t>
      </w:r>
      <w:r w:rsidR="00E74FC6" w:rsidRPr="007709ED">
        <w:t>.................</w:t>
      </w:r>
      <w:r w:rsidR="00CE10CE" w:rsidRPr="007709ED">
        <w:t>...........................</w:t>
      </w:r>
      <w:r w:rsidR="00190F87" w:rsidRPr="007709ED">
        <w:t>....</w:t>
      </w:r>
      <w:r w:rsidR="00A9022C" w:rsidRPr="007709ED">
        <w:t>4</w:t>
      </w:r>
      <w:r w:rsidR="00A9022C">
        <w:t>4</w:t>
      </w:r>
    </w:p>
    <w:p w14:paraId="7AAE9DEC" w14:textId="7A91282E" w:rsidR="009F2E28" w:rsidRPr="007709ED" w:rsidRDefault="009F2E28" w:rsidP="009F2E28">
      <w:pPr>
        <w:spacing w:line="360" w:lineRule="auto"/>
      </w:pPr>
      <w:r w:rsidRPr="007709ED">
        <w:t>Table 2.  Range Complex Master Plan projects...........................................................</w:t>
      </w:r>
      <w:r w:rsidR="00A9022C" w:rsidRPr="007709ED">
        <w:t>4</w:t>
      </w:r>
      <w:r w:rsidR="00A9022C">
        <w:t>5</w:t>
      </w:r>
    </w:p>
    <w:p w14:paraId="4B4B691C" w14:textId="240CDB65" w:rsidR="00F24BAF" w:rsidRPr="007709ED" w:rsidRDefault="00F24BAF" w:rsidP="009F2E28">
      <w:pPr>
        <w:spacing w:line="360" w:lineRule="auto"/>
      </w:pPr>
      <w:r w:rsidRPr="007709ED">
        <w:t xml:space="preserve">Figure 17.  Flooding </w:t>
      </w:r>
      <w:r w:rsidR="009F2E28" w:rsidRPr="007709ED">
        <w:t>at the parade field in</w:t>
      </w:r>
      <w:r w:rsidRPr="007709ED">
        <w:t xml:space="preserve"> 2017.............................</w:t>
      </w:r>
      <w:r w:rsidR="009F2E28" w:rsidRPr="007709ED">
        <w:t>.............................</w:t>
      </w:r>
      <w:r w:rsidR="000309EB" w:rsidRPr="007709ED">
        <w:t>5</w:t>
      </w:r>
      <w:r w:rsidR="000309EB">
        <w:t>8</w:t>
      </w:r>
    </w:p>
    <w:p w14:paraId="4F69B557" w14:textId="48E5BB55" w:rsidR="00F17B4A" w:rsidRPr="007709ED" w:rsidRDefault="00D41222" w:rsidP="009F2E28">
      <w:pPr>
        <w:spacing w:line="360" w:lineRule="auto"/>
      </w:pPr>
      <w:r w:rsidRPr="007709ED">
        <w:t>Figure 1</w:t>
      </w:r>
      <w:r w:rsidR="00F24BAF" w:rsidRPr="007709ED">
        <w:t>8</w:t>
      </w:r>
      <w:r w:rsidRPr="007709ED">
        <w:t>.  Female Karner blu</w:t>
      </w:r>
      <w:r w:rsidR="0061684B" w:rsidRPr="007709ED">
        <w:t>e butterfly</w:t>
      </w:r>
      <w:r w:rsidR="00E74FC6" w:rsidRPr="007709ED">
        <w:t>................................</w:t>
      </w:r>
      <w:r w:rsidR="00CE10CE" w:rsidRPr="007709ED">
        <w:t>..............................</w:t>
      </w:r>
      <w:r w:rsidR="00076DD2" w:rsidRPr="007709ED">
        <w:t>.</w:t>
      </w:r>
      <w:r w:rsidR="00E74FC6" w:rsidRPr="007709ED">
        <w:t>...</w:t>
      </w:r>
      <w:r w:rsidR="00775859" w:rsidRPr="007709ED">
        <w:t>.</w:t>
      </w:r>
      <w:r w:rsidR="00E74FC6" w:rsidRPr="007709ED">
        <w:t>..</w:t>
      </w:r>
      <w:r w:rsidR="000309EB">
        <w:t>60</w:t>
      </w:r>
    </w:p>
    <w:p w14:paraId="02398ACF" w14:textId="30508F89" w:rsidR="00210EF6" w:rsidRPr="007709ED" w:rsidRDefault="00210EF6" w:rsidP="009F2E28">
      <w:pPr>
        <w:spacing w:line="360" w:lineRule="auto"/>
      </w:pPr>
      <w:r w:rsidRPr="007709ED">
        <w:t>Figure 1</w:t>
      </w:r>
      <w:r w:rsidR="00F24BAF" w:rsidRPr="007709ED">
        <w:t>9</w:t>
      </w:r>
      <w:r w:rsidRPr="007709ED">
        <w:t xml:space="preserve">. </w:t>
      </w:r>
      <w:r w:rsidR="00B974DB" w:rsidRPr="007709ED">
        <w:t xml:space="preserve"> </w:t>
      </w:r>
      <w:r w:rsidRPr="007709ED">
        <w:t>Remote Water</w:t>
      </w:r>
      <w:r w:rsidR="0061684B" w:rsidRPr="007709ED">
        <w:t xml:space="preserve"> Sampling Devices</w:t>
      </w:r>
      <w:r w:rsidR="00E74FC6" w:rsidRPr="007709ED">
        <w:t>.........................................................</w:t>
      </w:r>
      <w:r w:rsidR="00775859" w:rsidRPr="007709ED">
        <w:t>.</w:t>
      </w:r>
      <w:r w:rsidR="00F24BAF" w:rsidRPr="007709ED">
        <w:t>....</w:t>
      </w:r>
      <w:r w:rsidR="000309EB">
        <w:t>73</w:t>
      </w:r>
    </w:p>
    <w:p w14:paraId="26797241" w14:textId="02169206" w:rsidR="00C836F0" w:rsidRPr="007709ED" w:rsidRDefault="00194097" w:rsidP="009F2E28">
      <w:pPr>
        <w:spacing w:line="360" w:lineRule="auto"/>
      </w:pPr>
      <w:r w:rsidRPr="007709ED">
        <w:t xml:space="preserve">Figure </w:t>
      </w:r>
      <w:r w:rsidR="00F24BAF" w:rsidRPr="007709ED">
        <w:t>20</w:t>
      </w:r>
      <w:r w:rsidR="00210EF6" w:rsidRPr="007709ED">
        <w:t xml:space="preserve">. </w:t>
      </w:r>
      <w:r w:rsidR="00B974DB" w:rsidRPr="007709ED">
        <w:t xml:space="preserve"> </w:t>
      </w:r>
      <w:r w:rsidRPr="007709ED">
        <w:t>Streambank restoration and hab</w:t>
      </w:r>
      <w:r w:rsidR="0061684B" w:rsidRPr="007709ED">
        <w:t>itat improvement project</w:t>
      </w:r>
      <w:r w:rsidR="00190F87" w:rsidRPr="007709ED">
        <w:t>...............</w:t>
      </w:r>
      <w:r w:rsidR="00076DD2" w:rsidRPr="007709ED">
        <w:t>.</w:t>
      </w:r>
      <w:r w:rsidR="00347C5A" w:rsidRPr="007709ED">
        <w:t>....</w:t>
      </w:r>
      <w:r w:rsidR="007051BF" w:rsidRPr="007709ED">
        <w:t>.</w:t>
      </w:r>
      <w:r w:rsidR="00347C5A" w:rsidRPr="007709ED">
        <w:t>....</w:t>
      </w:r>
      <w:r w:rsidR="000309EB" w:rsidRPr="007709ED">
        <w:t>7</w:t>
      </w:r>
      <w:r w:rsidR="000309EB">
        <w:t>5</w:t>
      </w:r>
    </w:p>
    <w:p w14:paraId="363973BB" w14:textId="2F2CB742" w:rsidR="00C836F0" w:rsidRPr="007709ED" w:rsidRDefault="00194097" w:rsidP="009F2E28">
      <w:pPr>
        <w:tabs>
          <w:tab w:val="left" w:pos="6660"/>
        </w:tabs>
        <w:spacing w:line="360" w:lineRule="auto"/>
      </w:pPr>
      <w:r w:rsidRPr="007709ED">
        <w:t>Figure 2</w:t>
      </w:r>
      <w:r w:rsidR="00F24BAF" w:rsidRPr="007709ED">
        <w:t>1</w:t>
      </w:r>
      <w:r w:rsidRPr="007709ED">
        <w:t>.  Prescribed</w:t>
      </w:r>
      <w:r w:rsidR="0061684B" w:rsidRPr="007709ED">
        <w:t xml:space="preserve"> burning</w:t>
      </w:r>
      <w:r w:rsidR="00190F87" w:rsidRPr="007709ED">
        <w:t>.............................................................................</w:t>
      </w:r>
      <w:r w:rsidR="00076DD2" w:rsidRPr="007709ED">
        <w:t>.</w:t>
      </w:r>
      <w:r w:rsidR="00CE10CE" w:rsidRPr="007709ED">
        <w:t>.</w:t>
      </w:r>
      <w:r w:rsidR="00775859" w:rsidRPr="007709ED">
        <w:t>.</w:t>
      </w:r>
      <w:r w:rsidR="00190F87" w:rsidRPr="007709ED">
        <w:t>.....</w:t>
      </w:r>
      <w:r w:rsidR="000309EB" w:rsidRPr="007709ED">
        <w:t>7</w:t>
      </w:r>
      <w:r w:rsidR="000309EB">
        <w:t>7</w:t>
      </w:r>
    </w:p>
    <w:p w14:paraId="39F8ECA8" w14:textId="254566DD" w:rsidR="00C836F0" w:rsidRPr="007709ED" w:rsidRDefault="00E93D3D" w:rsidP="009F2E28">
      <w:pPr>
        <w:tabs>
          <w:tab w:val="left" w:pos="6660"/>
        </w:tabs>
        <w:spacing w:line="360" w:lineRule="auto"/>
      </w:pPr>
      <w:r w:rsidRPr="007709ED">
        <w:t xml:space="preserve">Table </w:t>
      </w:r>
      <w:r w:rsidR="000309EB">
        <w:t>3</w:t>
      </w:r>
      <w:r w:rsidRPr="007709ED">
        <w:t>.  Grass mowing r</w:t>
      </w:r>
      <w:r w:rsidR="0061684B" w:rsidRPr="007709ED">
        <w:t>equirements</w:t>
      </w:r>
      <w:r w:rsidR="00190F87" w:rsidRPr="007709ED">
        <w:t>................................................................</w:t>
      </w:r>
      <w:r w:rsidR="00076DD2" w:rsidRPr="007709ED">
        <w:t>.</w:t>
      </w:r>
      <w:r w:rsidR="00190F87" w:rsidRPr="007709ED">
        <w:t>....</w:t>
      </w:r>
      <w:r w:rsidR="00003923" w:rsidRPr="007709ED">
        <w:t>.</w:t>
      </w:r>
      <w:r w:rsidR="00190F87" w:rsidRPr="007709ED">
        <w:t>....</w:t>
      </w:r>
      <w:r w:rsidR="000309EB" w:rsidRPr="007709ED">
        <w:t>8</w:t>
      </w:r>
      <w:r w:rsidR="000309EB">
        <w:t>4</w:t>
      </w:r>
    </w:p>
    <w:p w14:paraId="7B8FB6AE" w14:textId="6BC09363" w:rsidR="00C836F0" w:rsidRPr="007709ED" w:rsidRDefault="00E93D3D" w:rsidP="009F2E28">
      <w:pPr>
        <w:spacing w:line="360" w:lineRule="auto"/>
      </w:pPr>
      <w:r w:rsidRPr="007709ED">
        <w:t xml:space="preserve">Table </w:t>
      </w:r>
      <w:r w:rsidR="000309EB">
        <w:t>4</w:t>
      </w:r>
      <w:r w:rsidRPr="007709ED">
        <w:t>.  Permit sales information</w:t>
      </w:r>
      <w:r w:rsidR="00190F87" w:rsidRPr="007709ED">
        <w:t>...............................................</w:t>
      </w:r>
      <w:r w:rsidR="00347C5A" w:rsidRPr="007709ED">
        <w:t>...</w:t>
      </w:r>
      <w:r w:rsidR="006B1525" w:rsidRPr="007709ED">
        <w:t>..</w:t>
      </w:r>
      <w:r w:rsidR="00347C5A" w:rsidRPr="007709ED">
        <w:t>..</w:t>
      </w:r>
      <w:r w:rsidR="006B1525" w:rsidRPr="007709ED">
        <w:t>.</w:t>
      </w:r>
      <w:r w:rsidR="00347C5A" w:rsidRPr="007709ED">
        <w:t>......</w:t>
      </w:r>
      <w:r w:rsidR="006968C2" w:rsidRPr="007709ED">
        <w:t>.</w:t>
      </w:r>
      <w:r w:rsidR="00CE10CE" w:rsidRPr="007709ED">
        <w:t>.......</w:t>
      </w:r>
      <w:r w:rsidR="00347C5A" w:rsidRPr="007709ED">
        <w:t>...........</w:t>
      </w:r>
      <w:r w:rsidR="000309EB">
        <w:t>94</w:t>
      </w:r>
    </w:p>
    <w:p w14:paraId="2C434208" w14:textId="048CC78C" w:rsidR="00C836F0" w:rsidRPr="007709ED" w:rsidRDefault="00B20E9D" w:rsidP="009F2E28">
      <w:pPr>
        <w:tabs>
          <w:tab w:val="left" w:pos="6660"/>
        </w:tabs>
        <w:spacing w:line="360" w:lineRule="auto"/>
      </w:pPr>
      <w:r w:rsidRPr="007709ED">
        <w:t>Figure 2</w:t>
      </w:r>
      <w:r w:rsidR="00CE10CE" w:rsidRPr="007709ED">
        <w:t>2</w:t>
      </w:r>
      <w:r w:rsidRPr="007709ED">
        <w:t>.  Prescribe bur</w:t>
      </w:r>
      <w:r w:rsidR="0061684B" w:rsidRPr="007709ED">
        <w:t>n locations</w:t>
      </w:r>
      <w:r w:rsidR="00190F87" w:rsidRPr="007709ED">
        <w:t>...................................................................</w:t>
      </w:r>
      <w:r w:rsidR="006B1525" w:rsidRPr="007709ED">
        <w:t>..</w:t>
      </w:r>
      <w:r w:rsidR="00CE10CE" w:rsidRPr="007709ED">
        <w:t>...</w:t>
      </w:r>
      <w:r w:rsidR="00190F87" w:rsidRPr="007709ED">
        <w:t>.....</w:t>
      </w:r>
      <w:r w:rsidR="000309EB" w:rsidRPr="007709ED">
        <w:t>9</w:t>
      </w:r>
      <w:r w:rsidR="000309EB">
        <w:t>8</w:t>
      </w:r>
    </w:p>
    <w:p w14:paraId="380645AC" w14:textId="77777777" w:rsidR="00FB10EE" w:rsidRPr="007709ED" w:rsidRDefault="00FB10EE" w:rsidP="00160886">
      <w:pPr>
        <w:outlineLvl w:val="0"/>
        <w:rPr>
          <w:b/>
        </w:rPr>
      </w:pPr>
    </w:p>
    <w:p w14:paraId="4EDF6DC4" w14:textId="77777777" w:rsidR="009F2E28" w:rsidRPr="007709ED" w:rsidRDefault="009F2E28" w:rsidP="00160886">
      <w:pPr>
        <w:outlineLvl w:val="0"/>
        <w:rPr>
          <w:b/>
        </w:rPr>
      </w:pPr>
    </w:p>
    <w:p w14:paraId="6C82E153" w14:textId="77777777" w:rsidR="009F2E28" w:rsidRPr="007709ED" w:rsidRDefault="009F2E28" w:rsidP="00160886">
      <w:pPr>
        <w:outlineLvl w:val="0"/>
        <w:rPr>
          <w:b/>
        </w:rPr>
      </w:pPr>
    </w:p>
    <w:p w14:paraId="740B2748" w14:textId="77777777" w:rsidR="009F2E28" w:rsidRPr="007709ED" w:rsidRDefault="009F2E28" w:rsidP="00160886">
      <w:pPr>
        <w:outlineLvl w:val="0"/>
        <w:rPr>
          <w:b/>
        </w:rPr>
      </w:pPr>
    </w:p>
    <w:p w14:paraId="6AEEF85A" w14:textId="77777777" w:rsidR="009F2E28" w:rsidRPr="007709ED" w:rsidRDefault="009F2E28" w:rsidP="00160886">
      <w:pPr>
        <w:outlineLvl w:val="0"/>
        <w:rPr>
          <w:b/>
        </w:rPr>
      </w:pPr>
    </w:p>
    <w:p w14:paraId="6CBA96FE" w14:textId="77777777" w:rsidR="009F2E28" w:rsidRPr="007709ED" w:rsidRDefault="009F2E28" w:rsidP="00160886">
      <w:pPr>
        <w:outlineLvl w:val="0"/>
        <w:rPr>
          <w:b/>
        </w:rPr>
      </w:pPr>
    </w:p>
    <w:p w14:paraId="4D3F89AE" w14:textId="77777777" w:rsidR="009F2E28" w:rsidRPr="007709ED" w:rsidRDefault="009F2E28" w:rsidP="00160886">
      <w:pPr>
        <w:outlineLvl w:val="0"/>
        <w:rPr>
          <w:b/>
        </w:rPr>
      </w:pPr>
    </w:p>
    <w:p w14:paraId="1991B859" w14:textId="77777777" w:rsidR="009F2E28" w:rsidRPr="007709ED" w:rsidRDefault="009F2E28" w:rsidP="00160886">
      <w:pPr>
        <w:outlineLvl w:val="0"/>
        <w:rPr>
          <w:b/>
        </w:rPr>
      </w:pPr>
    </w:p>
    <w:p w14:paraId="0659E389" w14:textId="77777777" w:rsidR="009F2E28" w:rsidRPr="007709ED" w:rsidRDefault="009F2E28" w:rsidP="00160886">
      <w:pPr>
        <w:outlineLvl w:val="0"/>
        <w:rPr>
          <w:b/>
        </w:rPr>
      </w:pPr>
    </w:p>
    <w:p w14:paraId="417AB0E6" w14:textId="77777777" w:rsidR="009F2E28" w:rsidRPr="007709ED" w:rsidRDefault="009F2E28" w:rsidP="00160886">
      <w:pPr>
        <w:outlineLvl w:val="0"/>
        <w:rPr>
          <w:b/>
        </w:rPr>
      </w:pPr>
    </w:p>
    <w:p w14:paraId="32BD4E5D" w14:textId="77777777" w:rsidR="00DB7B55" w:rsidRPr="007709ED" w:rsidRDefault="00DB7B55" w:rsidP="009F0F55">
      <w:pPr>
        <w:jc w:val="center"/>
        <w:outlineLvl w:val="0"/>
        <w:rPr>
          <w:b/>
        </w:rPr>
      </w:pPr>
    </w:p>
    <w:p w14:paraId="23740C25" w14:textId="77777777" w:rsidR="00DB7B55" w:rsidRPr="007709ED" w:rsidRDefault="00DB7B55" w:rsidP="009F0F55">
      <w:pPr>
        <w:jc w:val="center"/>
        <w:outlineLvl w:val="0"/>
        <w:rPr>
          <w:b/>
        </w:rPr>
      </w:pPr>
    </w:p>
    <w:p w14:paraId="2CE96A82" w14:textId="77777777" w:rsidR="00A34EEF" w:rsidRPr="007709ED" w:rsidRDefault="00A34EEF" w:rsidP="009F0F55">
      <w:pPr>
        <w:jc w:val="center"/>
        <w:outlineLvl w:val="0"/>
        <w:rPr>
          <w:b/>
        </w:rPr>
      </w:pPr>
      <w:bookmarkStart w:id="3" w:name="_Toc82524244"/>
      <w:r w:rsidRPr="007709ED">
        <w:rPr>
          <w:b/>
        </w:rPr>
        <w:t>EXECUTIVE SUMMARY</w:t>
      </w:r>
      <w:bookmarkEnd w:id="3"/>
    </w:p>
    <w:p w14:paraId="11A7B820" w14:textId="77777777" w:rsidR="00A34EEF" w:rsidRPr="007709ED" w:rsidRDefault="00A34EEF" w:rsidP="009F0F55">
      <w:pPr>
        <w:jc w:val="center"/>
        <w:outlineLvl w:val="0"/>
      </w:pPr>
    </w:p>
    <w:p w14:paraId="6A4F4E42" w14:textId="77777777" w:rsidR="00A34EEF" w:rsidRPr="007709ED" w:rsidRDefault="00A34EEF" w:rsidP="009F0F55">
      <w:pPr>
        <w:rPr>
          <w:b/>
        </w:rPr>
      </w:pPr>
      <w:r w:rsidRPr="007709ED">
        <w:rPr>
          <w:b/>
        </w:rPr>
        <w:t>PURPOSE</w:t>
      </w:r>
    </w:p>
    <w:p w14:paraId="7F7A2160" w14:textId="77777777" w:rsidR="00A34EEF" w:rsidRPr="007709ED" w:rsidRDefault="00A34EEF" w:rsidP="009F0F55">
      <w:pPr>
        <w:rPr>
          <w:b/>
        </w:rPr>
      </w:pPr>
    </w:p>
    <w:p w14:paraId="0B5F5331" w14:textId="12160C41" w:rsidR="00A34EEF" w:rsidRPr="007709ED" w:rsidRDefault="00A34EEF" w:rsidP="009F0F55">
      <w:r w:rsidRPr="007709ED">
        <w:tab/>
        <w:t xml:space="preserve">The purpose of the Integrated Natural Resources Management Plan (INRMP) is to support the military mission at Fort McCoy from </w:t>
      </w:r>
      <w:r w:rsidR="000C4758" w:rsidRPr="007709ED">
        <w:t xml:space="preserve">2021 </w:t>
      </w:r>
      <w:r w:rsidR="00057544" w:rsidRPr="007709ED">
        <w:t>until revised</w:t>
      </w:r>
      <w:r w:rsidR="008D6538" w:rsidRPr="007709ED">
        <w:t xml:space="preserve"> </w:t>
      </w:r>
      <w:r w:rsidRPr="007709ED">
        <w:t xml:space="preserve">by prescribing natural resources conservation measures that are integrated and consistent with </w:t>
      </w:r>
      <w:r w:rsidR="00541C2E" w:rsidRPr="007709ED">
        <w:t>f</w:t>
      </w:r>
      <w:r w:rsidRPr="007709ED">
        <w:t xml:space="preserve">ederal </w:t>
      </w:r>
      <w:r w:rsidR="00876686" w:rsidRPr="007709ED">
        <w:t xml:space="preserve">and state </w:t>
      </w:r>
      <w:r w:rsidRPr="007709ED">
        <w:t>stewardship requirements</w:t>
      </w:r>
      <w:r w:rsidR="004B55A8" w:rsidRPr="007709ED">
        <w:t xml:space="preserve"> with minimal impact and encroachment on the training areas, live fire ranges, and impact area within the Range Complex</w:t>
      </w:r>
      <w:r w:rsidRPr="007709ED">
        <w:t>. It provides goals to guide natural resource programs and serves as a reference manual for understanding the management of</w:t>
      </w:r>
      <w:r w:rsidR="003C6BBB" w:rsidRPr="007709ED">
        <w:t xml:space="preserve"> Fort McCoy natural resources. </w:t>
      </w:r>
      <w:r w:rsidRPr="007709ED">
        <w:t xml:space="preserve">It is also a support tool for </w:t>
      </w:r>
      <w:r w:rsidR="00230D36" w:rsidRPr="007709ED">
        <w:t xml:space="preserve">the </w:t>
      </w:r>
      <w:r w:rsidRPr="007709ED">
        <w:t>Fort McCoy Integrated Training</w:t>
      </w:r>
      <w:r w:rsidR="00230D36" w:rsidRPr="007709ED">
        <w:t xml:space="preserve"> Area Management (ITAM) program.</w:t>
      </w:r>
      <w:r w:rsidRPr="007709ED">
        <w:t xml:space="preserve"> </w:t>
      </w:r>
      <w:r w:rsidR="003D4E72" w:rsidRPr="007709ED">
        <w:t>Embedded within the</w:t>
      </w:r>
      <w:r w:rsidR="0006094F" w:rsidRPr="007709ED">
        <w:t xml:space="preserve"> INRMP is the Environmental Assessment for natural resources management on Fort McCoy.</w:t>
      </w:r>
    </w:p>
    <w:p w14:paraId="63074741" w14:textId="77777777" w:rsidR="00A34EEF" w:rsidRPr="007709ED" w:rsidRDefault="00A34EEF" w:rsidP="009F0F55"/>
    <w:p w14:paraId="29457B41" w14:textId="77777777" w:rsidR="00A34EEF" w:rsidRPr="007709ED" w:rsidRDefault="00A34EEF" w:rsidP="009F0F55">
      <w:pPr>
        <w:rPr>
          <w:b/>
        </w:rPr>
      </w:pPr>
      <w:r w:rsidRPr="007709ED">
        <w:rPr>
          <w:b/>
        </w:rPr>
        <w:t>ENVIRONMENTAL COMPLIANCE</w:t>
      </w:r>
    </w:p>
    <w:p w14:paraId="69964301" w14:textId="77777777" w:rsidR="00A34EEF" w:rsidRPr="007709ED" w:rsidRDefault="00A34EEF" w:rsidP="009F0F55">
      <w:pPr>
        <w:rPr>
          <w:b/>
        </w:rPr>
      </w:pPr>
    </w:p>
    <w:p w14:paraId="449567C3" w14:textId="2E6D1A38" w:rsidR="00A34EEF" w:rsidRPr="007709ED" w:rsidRDefault="00A34EEF" w:rsidP="009F0F55">
      <w:r w:rsidRPr="007709ED">
        <w:rPr>
          <w:b/>
        </w:rPr>
        <w:tab/>
      </w:r>
      <w:r w:rsidRPr="007709ED">
        <w:t>Installations are required to prepare and implement an INRMP according to Army Regulation (AR) 200-</w:t>
      </w:r>
      <w:r w:rsidR="008D6538" w:rsidRPr="007709ED">
        <w:t>1</w:t>
      </w:r>
      <w:r w:rsidRPr="007709ED">
        <w:t xml:space="preserve">, the Sikes Act (16 U.S.C. 670a et. Seq.), </w:t>
      </w:r>
      <w:r w:rsidR="006B2231" w:rsidRPr="007709ED">
        <w:t>Office of the Deputy Under Secretary of Defense (DUSD), Updated Guidance for the Implementation of the Sikes Act, 5 November 2004</w:t>
      </w:r>
      <w:r w:rsidR="00967AF3" w:rsidRPr="007709ED">
        <w:t>,</w:t>
      </w:r>
      <w:r w:rsidR="006B2231" w:rsidRPr="007709ED">
        <w:t xml:space="preserve"> </w:t>
      </w:r>
      <w:r w:rsidRPr="007709ED">
        <w:t>Department of Defense (DoD) Instruction 4715.</w:t>
      </w:r>
      <w:r w:rsidR="00780AAF" w:rsidRPr="007709ED">
        <w:t>0</w:t>
      </w:r>
      <w:r w:rsidRPr="007709ED">
        <w:t>3 (</w:t>
      </w:r>
      <w:r w:rsidR="00780AAF" w:rsidRPr="007709ED">
        <w:t xml:space="preserve">Natural Resources </w:t>
      </w:r>
      <w:r w:rsidRPr="007709ED">
        <w:t>Conservation Program)</w:t>
      </w:r>
      <w:r w:rsidR="00C46F36" w:rsidRPr="007709ED">
        <w:t>, 5 October 2017</w:t>
      </w:r>
      <w:r w:rsidR="00967AF3" w:rsidRPr="007709ED">
        <w:t xml:space="preserve"> and Department of Defense Manual 4715.03 (Integrated Natural Resources Management Plan Implementation Manual</w:t>
      </w:r>
      <w:r w:rsidR="00586264" w:rsidRPr="007709ED">
        <w:t>)</w:t>
      </w:r>
      <w:r w:rsidRPr="007709ED">
        <w:t xml:space="preserve">, </w:t>
      </w:r>
      <w:r w:rsidR="00FC04CE" w:rsidRPr="007709ED">
        <w:t>31 August 2018</w:t>
      </w:r>
      <w:r w:rsidRPr="007709ED">
        <w:t>.</w:t>
      </w:r>
    </w:p>
    <w:p w14:paraId="32BA7AFC" w14:textId="77777777" w:rsidR="00A34EEF" w:rsidRPr="007709ED" w:rsidRDefault="00A34EEF" w:rsidP="009F0F55">
      <w:r w:rsidRPr="007709ED">
        <w:tab/>
        <w:t xml:space="preserve">This INRMP has the signatory </w:t>
      </w:r>
      <w:r w:rsidR="00A40073" w:rsidRPr="007709ED">
        <w:t>agreement</w:t>
      </w:r>
      <w:r w:rsidRPr="007709ED">
        <w:t xml:space="preserve"> of the US Fish and Wildlife Service (USFWS)</w:t>
      </w:r>
      <w:r w:rsidR="0066319B" w:rsidRPr="007709ED">
        <w:t xml:space="preserve"> and the Wisconsin Department of Natural Resources (WDNR)</w:t>
      </w:r>
      <w:r w:rsidRPr="007709ED">
        <w:t xml:space="preserve">. This agreement </w:t>
      </w:r>
      <w:r w:rsidR="00A40073" w:rsidRPr="007709ED">
        <w:t xml:space="preserve">signifies </w:t>
      </w:r>
      <w:r w:rsidRPr="007709ED">
        <w:t>that the INRMP complies with the Endangered Species Act.</w:t>
      </w:r>
      <w:r w:rsidR="00A40073" w:rsidRPr="007709ED">
        <w:t xml:space="preserve"> </w:t>
      </w:r>
      <w:r w:rsidRPr="007709ED">
        <w:t xml:space="preserve">Review of the INRMP is </w:t>
      </w:r>
      <w:r w:rsidR="00A40073" w:rsidRPr="007709ED">
        <w:t xml:space="preserve">considered </w:t>
      </w:r>
      <w:r w:rsidRPr="007709ED">
        <w:t>informal consultation with regard</w:t>
      </w:r>
      <w:r w:rsidR="003C6BBB" w:rsidRPr="007709ED">
        <w:t xml:space="preserve"> to the Endangered Species Act.</w:t>
      </w:r>
    </w:p>
    <w:p w14:paraId="370CD28A" w14:textId="77777777" w:rsidR="00FC4D4F" w:rsidRPr="007709ED" w:rsidRDefault="00A34EEF" w:rsidP="009F0F55">
      <w:pPr>
        <w:autoSpaceDE w:val="0"/>
        <w:autoSpaceDN w:val="0"/>
        <w:adjustRightInd w:val="0"/>
        <w:ind w:firstLine="360"/>
      </w:pPr>
      <w:r w:rsidRPr="007709ED">
        <w:t>The Sikes Act, as amended in November 1997</w:t>
      </w:r>
      <w:r w:rsidR="003C6BBB" w:rsidRPr="007709ED">
        <w:t>, requires that INRMPs include:</w:t>
      </w:r>
    </w:p>
    <w:p w14:paraId="01F5CC6E" w14:textId="77777777" w:rsidR="00A34EEF" w:rsidRPr="007709ED" w:rsidRDefault="003C6BBB" w:rsidP="00106113">
      <w:pPr>
        <w:numPr>
          <w:ilvl w:val="0"/>
          <w:numId w:val="41"/>
        </w:numPr>
        <w:autoSpaceDE w:val="0"/>
        <w:autoSpaceDN w:val="0"/>
        <w:adjustRightInd w:val="0"/>
        <w:ind w:left="720" w:hanging="360"/>
      </w:pPr>
      <w:r w:rsidRPr="007709ED">
        <w:t xml:space="preserve">• </w:t>
      </w:r>
      <w:r w:rsidR="00A34EEF" w:rsidRPr="007709ED">
        <w:t xml:space="preserve">fish and wildlife management, land management, forest management, and wildlife-oriented recreation; </w:t>
      </w:r>
    </w:p>
    <w:p w14:paraId="4DB058B3" w14:textId="77777777" w:rsidR="00A34EEF" w:rsidRPr="007709ED" w:rsidRDefault="00A34EEF" w:rsidP="00106113">
      <w:pPr>
        <w:numPr>
          <w:ilvl w:val="0"/>
          <w:numId w:val="41"/>
        </w:numPr>
        <w:autoSpaceDE w:val="0"/>
        <w:autoSpaceDN w:val="0"/>
        <w:adjustRightInd w:val="0"/>
        <w:ind w:left="720" w:hanging="360"/>
      </w:pPr>
      <w:r w:rsidRPr="007709ED">
        <w:t xml:space="preserve">• fish and wildlife habitat enhancement or modifications; </w:t>
      </w:r>
    </w:p>
    <w:p w14:paraId="0147A27A" w14:textId="77777777" w:rsidR="00A34EEF" w:rsidRPr="007709ED" w:rsidRDefault="00A34EEF" w:rsidP="00106113">
      <w:pPr>
        <w:numPr>
          <w:ilvl w:val="0"/>
          <w:numId w:val="41"/>
        </w:numPr>
        <w:autoSpaceDE w:val="0"/>
        <w:autoSpaceDN w:val="0"/>
        <w:adjustRightInd w:val="0"/>
        <w:ind w:left="720" w:hanging="360"/>
      </w:pPr>
      <w:r w:rsidRPr="007709ED">
        <w:t xml:space="preserve">• wetland protection, enhancement, and restoration where necessary for support of fish, wildlife, or plants; </w:t>
      </w:r>
    </w:p>
    <w:p w14:paraId="3430C576" w14:textId="77777777" w:rsidR="00A34EEF" w:rsidRPr="007709ED" w:rsidRDefault="00A34EEF" w:rsidP="00106113">
      <w:pPr>
        <w:numPr>
          <w:ilvl w:val="0"/>
          <w:numId w:val="41"/>
        </w:numPr>
        <w:autoSpaceDE w:val="0"/>
        <w:autoSpaceDN w:val="0"/>
        <w:adjustRightInd w:val="0"/>
        <w:ind w:left="720" w:hanging="360"/>
      </w:pPr>
      <w:r w:rsidRPr="007709ED">
        <w:t xml:space="preserve">• integration of, and consistency among, the various activities conducted under the Plan; </w:t>
      </w:r>
    </w:p>
    <w:p w14:paraId="4E1420FA" w14:textId="77777777" w:rsidR="00A34EEF" w:rsidRPr="007709ED" w:rsidRDefault="00A34EEF" w:rsidP="009F0F55">
      <w:pPr>
        <w:autoSpaceDE w:val="0"/>
        <w:autoSpaceDN w:val="0"/>
        <w:adjustRightInd w:val="0"/>
        <w:ind w:left="720" w:hanging="360"/>
      </w:pPr>
      <w:r w:rsidRPr="007709ED">
        <w:t xml:space="preserve">• establishment of specific natural resource management goals and objectives and time frames for proposed action; </w:t>
      </w:r>
    </w:p>
    <w:p w14:paraId="7541E561" w14:textId="77777777" w:rsidR="00A34EEF" w:rsidRPr="007709ED" w:rsidRDefault="00A34EEF" w:rsidP="009F0F55">
      <w:pPr>
        <w:autoSpaceDE w:val="0"/>
        <w:autoSpaceDN w:val="0"/>
        <w:adjustRightInd w:val="0"/>
        <w:ind w:left="720" w:hanging="360"/>
      </w:pPr>
      <w:r w:rsidRPr="007709ED">
        <w:t xml:space="preserve">• sustainable use by the public of natural resources to the extent that the use is not inconsistent with the needs of fish and wildlife resources; </w:t>
      </w:r>
    </w:p>
    <w:p w14:paraId="7C09B890" w14:textId="77777777" w:rsidR="00A34EEF" w:rsidRPr="007709ED" w:rsidRDefault="00A34EEF" w:rsidP="009F0F55">
      <w:pPr>
        <w:autoSpaceDE w:val="0"/>
        <w:autoSpaceDN w:val="0"/>
        <w:adjustRightInd w:val="0"/>
        <w:ind w:left="720" w:hanging="360"/>
      </w:pPr>
      <w:r w:rsidRPr="007709ED">
        <w:t xml:space="preserve">• public access to the military installation that is necessary or appropriate for sustainable use by the public of natural resources to the extent that the use is </w:t>
      </w:r>
      <w:r w:rsidR="00517854" w:rsidRPr="007709ED">
        <w:t>not in</w:t>
      </w:r>
      <w:r w:rsidRPr="007709ED">
        <w:t xml:space="preserve">consistent with the needs of fish and wildlife resources, subject to requirements necessary to ensure safety and military security; </w:t>
      </w:r>
    </w:p>
    <w:p w14:paraId="1BFA761C" w14:textId="77777777" w:rsidR="00A34EEF" w:rsidRPr="007709ED" w:rsidRDefault="00A34EEF" w:rsidP="009F0F55">
      <w:pPr>
        <w:autoSpaceDE w:val="0"/>
        <w:autoSpaceDN w:val="0"/>
        <w:adjustRightInd w:val="0"/>
        <w:ind w:left="720" w:hanging="360"/>
      </w:pPr>
      <w:r w:rsidRPr="007709ED">
        <w:t xml:space="preserve">• enforcement of applicable natural resource laws; </w:t>
      </w:r>
    </w:p>
    <w:p w14:paraId="7291C525" w14:textId="77777777" w:rsidR="00A34EEF" w:rsidRPr="007709ED" w:rsidRDefault="00A34EEF" w:rsidP="009F0F55">
      <w:pPr>
        <w:autoSpaceDE w:val="0"/>
        <w:autoSpaceDN w:val="0"/>
        <w:adjustRightInd w:val="0"/>
        <w:ind w:left="720" w:hanging="360"/>
      </w:pPr>
      <w:r w:rsidRPr="007709ED">
        <w:t xml:space="preserve">• no net loss in the capability of military installation lands to support the military mission of the installation; </w:t>
      </w:r>
    </w:p>
    <w:p w14:paraId="5D450663" w14:textId="77777777" w:rsidR="00A34EEF" w:rsidRPr="007709ED" w:rsidRDefault="00A34EEF" w:rsidP="009F0F55">
      <w:pPr>
        <w:autoSpaceDE w:val="0"/>
        <w:autoSpaceDN w:val="0"/>
        <w:adjustRightInd w:val="0"/>
        <w:ind w:left="720" w:hanging="360"/>
      </w:pPr>
      <w:r w:rsidRPr="007709ED">
        <w:t xml:space="preserve">• regular review of this INRMP and its effects, not less often than every five years; </w:t>
      </w:r>
    </w:p>
    <w:p w14:paraId="3C12FE2C" w14:textId="77777777" w:rsidR="00A34EEF" w:rsidRPr="007709ED" w:rsidRDefault="00A34EEF" w:rsidP="009F0F55">
      <w:pPr>
        <w:autoSpaceDE w:val="0"/>
        <w:autoSpaceDN w:val="0"/>
        <w:adjustRightInd w:val="0"/>
        <w:ind w:left="720" w:hanging="360"/>
      </w:pPr>
      <w:r w:rsidRPr="007709ED">
        <w:t xml:space="preserve">• provisions for spending hunting and fishing permit fees exclusively for the protection, conservation, and management of fish and wildlife, including habitat improvement, and related activities in accordance with the INRMP; </w:t>
      </w:r>
    </w:p>
    <w:p w14:paraId="3FADC1A4" w14:textId="77777777" w:rsidR="00A34EEF" w:rsidRPr="007709ED" w:rsidRDefault="00A34EEF" w:rsidP="009F0F55">
      <w:pPr>
        <w:autoSpaceDE w:val="0"/>
        <w:autoSpaceDN w:val="0"/>
        <w:adjustRightInd w:val="0"/>
        <w:ind w:left="720" w:hanging="360"/>
      </w:pPr>
      <w:r w:rsidRPr="007709ED">
        <w:t xml:space="preserve">• exemption from procurement of services under Office of Management and Budget Circular A-76 and any of its successor circulars; and </w:t>
      </w:r>
    </w:p>
    <w:p w14:paraId="07EA7A63" w14:textId="77777777" w:rsidR="00FC4D4F" w:rsidRPr="007709ED" w:rsidRDefault="00A34EEF" w:rsidP="009F0F55">
      <w:pPr>
        <w:autoSpaceDE w:val="0"/>
        <w:autoSpaceDN w:val="0"/>
        <w:adjustRightInd w:val="0"/>
        <w:ind w:left="720" w:hanging="360"/>
      </w:pPr>
      <w:r w:rsidRPr="007709ED">
        <w:t xml:space="preserve">• priority for contracts involving implementation of this INRMP to state and federal agencies having responsibility for conservation of fish and wildlife. </w:t>
      </w:r>
    </w:p>
    <w:p w14:paraId="4965D838" w14:textId="77777777" w:rsidR="00A34EEF" w:rsidRPr="007709ED" w:rsidRDefault="00A34EEF" w:rsidP="009F0F55">
      <w:pPr>
        <w:autoSpaceDE w:val="0"/>
        <w:autoSpaceDN w:val="0"/>
        <w:adjustRightInd w:val="0"/>
        <w:ind w:firstLine="720"/>
      </w:pPr>
      <w:r w:rsidRPr="007709ED">
        <w:lastRenderedPageBreak/>
        <w:t>This INRMP includes these items if they are applicable to natural resources management and land use at Fort McCoy.</w:t>
      </w:r>
    </w:p>
    <w:p w14:paraId="6324B548" w14:textId="77777777" w:rsidR="00FC4D4F" w:rsidRPr="007709ED" w:rsidRDefault="00FC4D4F" w:rsidP="00892003">
      <w:pPr>
        <w:autoSpaceDE w:val="0"/>
        <w:autoSpaceDN w:val="0"/>
        <w:adjustRightInd w:val="0"/>
      </w:pPr>
    </w:p>
    <w:p w14:paraId="46DC8445" w14:textId="77777777" w:rsidR="00892003" w:rsidRPr="007709ED" w:rsidRDefault="00892003" w:rsidP="00892003">
      <w:pPr>
        <w:autoSpaceDE w:val="0"/>
        <w:autoSpaceDN w:val="0"/>
        <w:adjustRightInd w:val="0"/>
      </w:pPr>
    </w:p>
    <w:p w14:paraId="14CB1C71" w14:textId="77777777" w:rsidR="00892003" w:rsidRPr="007709ED" w:rsidRDefault="00892003" w:rsidP="00892003">
      <w:pPr>
        <w:autoSpaceDE w:val="0"/>
        <w:autoSpaceDN w:val="0"/>
        <w:adjustRightInd w:val="0"/>
      </w:pPr>
    </w:p>
    <w:p w14:paraId="124B7C4D" w14:textId="77777777" w:rsidR="00A34EEF" w:rsidRPr="007709ED" w:rsidRDefault="00A34EEF" w:rsidP="009F0F55">
      <w:pPr>
        <w:rPr>
          <w:b/>
        </w:rPr>
      </w:pPr>
      <w:r w:rsidRPr="007709ED">
        <w:rPr>
          <w:b/>
        </w:rPr>
        <w:t>SCOPE</w:t>
      </w:r>
    </w:p>
    <w:p w14:paraId="74EC5416" w14:textId="77777777" w:rsidR="00A34EEF" w:rsidRPr="007709ED" w:rsidRDefault="00A34EEF" w:rsidP="009F0F55">
      <w:pPr>
        <w:rPr>
          <w:b/>
        </w:rPr>
      </w:pPr>
    </w:p>
    <w:p w14:paraId="2962C016" w14:textId="02A5BEDA" w:rsidR="00A34EEF" w:rsidRPr="007709ED" w:rsidRDefault="00A34EEF" w:rsidP="009F0F55">
      <w:r w:rsidRPr="007709ED">
        <w:rPr>
          <w:b/>
        </w:rPr>
        <w:tab/>
      </w:r>
      <w:r w:rsidRPr="007709ED">
        <w:t>The INRMP will provide the basis and criteria for protecting and enhancing natural resources using ecosystem management principles that are consistent with the military mission</w:t>
      </w:r>
      <w:r w:rsidR="003B32E9" w:rsidRPr="007709ED">
        <w:t xml:space="preserve">. The publication “Our </w:t>
      </w:r>
      <w:r w:rsidR="00BD0315" w:rsidRPr="007709ED">
        <w:t xml:space="preserve">Strategy </w:t>
      </w:r>
      <w:r w:rsidR="003B32E9" w:rsidRPr="007709ED">
        <w:t xml:space="preserve">For Success” (Fort McCoy </w:t>
      </w:r>
      <w:r w:rsidR="00BB2F24" w:rsidRPr="007709ED">
        <w:t>2021</w:t>
      </w:r>
      <w:r w:rsidR="003B32E9" w:rsidRPr="007709ED">
        <w:t xml:space="preserve">) defines the Fort McCoy Strategic Plan for </w:t>
      </w:r>
      <w:r w:rsidR="006A2E10" w:rsidRPr="007709ED">
        <w:t>20</w:t>
      </w:r>
      <w:r w:rsidR="00BB2F24" w:rsidRPr="007709ED">
        <w:t>21</w:t>
      </w:r>
      <w:r w:rsidR="006A2E10" w:rsidRPr="007709ED">
        <w:t>-</w:t>
      </w:r>
      <w:r w:rsidR="00BB2F24" w:rsidRPr="007709ED">
        <w:t>2025</w:t>
      </w:r>
      <w:r w:rsidR="003C6BBB" w:rsidRPr="007709ED">
        <w:t xml:space="preserve">. </w:t>
      </w:r>
      <w:r w:rsidRPr="007709ED">
        <w:t>Requirements in the INRMP apply to all activities, whether they are under the Fort McCoy comman</w:t>
      </w:r>
      <w:r w:rsidR="00230D52" w:rsidRPr="007709ED">
        <w:t xml:space="preserve">d or a tenant organization, as </w:t>
      </w:r>
      <w:r w:rsidRPr="007709ED">
        <w:t>well as units training or m</w:t>
      </w:r>
      <w:r w:rsidR="003C6BBB" w:rsidRPr="007709ED">
        <w:t xml:space="preserve">obilizing on the installation. </w:t>
      </w:r>
      <w:r w:rsidRPr="007709ED">
        <w:t xml:space="preserve">This INRMP is integrated with the Fort McCoy </w:t>
      </w:r>
      <w:r w:rsidR="008E6C16" w:rsidRPr="007709ED">
        <w:t>Master Plan</w:t>
      </w:r>
      <w:r w:rsidRPr="007709ED">
        <w:t xml:space="preserve">, the Range </w:t>
      </w:r>
      <w:r w:rsidR="00B023F7" w:rsidRPr="007709ED">
        <w:t>Complex Master Plan</w:t>
      </w:r>
      <w:r w:rsidRPr="007709ED">
        <w:t>, the Integrated Cultural Resources Plan</w:t>
      </w:r>
      <w:r w:rsidR="003C6BBB" w:rsidRPr="007709ED">
        <w:t>,</w:t>
      </w:r>
      <w:r w:rsidRPr="007709ED">
        <w:t xml:space="preserve"> and other plans that address the land on Fort McCoy. Implementation of the INRMP is subject to the availability of funding and manpower and to the mission requiremen</w:t>
      </w:r>
      <w:r w:rsidR="003C6BBB" w:rsidRPr="007709ED">
        <w:t xml:space="preserve">ts. </w:t>
      </w:r>
      <w:r w:rsidR="00876A80" w:rsidRPr="007709ED">
        <w:t xml:space="preserve">The </w:t>
      </w:r>
      <w:r w:rsidR="00752610" w:rsidRPr="007709ED">
        <w:t>Natural Resources Branch</w:t>
      </w:r>
      <w:r w:rsidR="00876A80" w:rsidRPr="007709ED">
        <w:t xml:space="preserve"> (</w:t>
      </w:r>
      <w:r w:rsidR="00752610" w:rsidRPr="007709ED">
        <w:t>NRB</w:t>
      </w:r>
      <w:r w:rsidR="00876A80" w:rsidRPr="007709ED">
        <w:t>)</w:t>
      </w:r>
      <w:r w:rsidRPr="007709ED">
        <w:t xml:space="preserve"> will request the required funding</w:t>
      </w:r>
      <w:r w:rsidR="003C6BBB" w:rsidRPr="007709ED">
        <w:t xml:space="preserve"> through appropriate channels. </w:t>
      </w:r>
      <w:r w:rsidRPr="007709ED">
        <w:t xml:space="preserve">When INRMP projects are not completed due to inadequate funding, manpower, a change in mission requirements, or other circumstances, </w:t>
      </w:r>
      <w:r w:rsidR="00752610" w:rsidRPr="007709ED">
        <w:t>NRB</w:t>
      </w:r>
      <w:r w:rsidRPr="007709ED">
        <w:t xml:space="preserve"> will review the INRMP’s goals to determine where adjustments are necessary.</w:t>
      </w:r>
    </w:p>
    <w:p w14:paraId="4C6FDBA4" w14:textId="77777777" w:rsidR="00A34EEF" w:rsidRPr="007709ED" w:rsidRDefault="00A34EEF" w:rsidP="009F0F55"/>
    <w:p w14:paraId="7A49FFA3" w14:textId="77777777" w:rsidR="00A34EEF" w:rsidRPr="007709ED" w:rsidRDefault="00A34EEF" w:rsidP="009F0F55">
      <w:pPr>
        <w:rPr>
          <w:b/>
        </w:rPr>
      </w:pPr>
      <w:r w:rsidRPr="007709ED">
        <w:rPr>
          <w:b/>
        </w:rPr>
        <w:t>RELATIONSHIP TO THE MILITARY MISSION</w:t>
      </w:r>
    </w:p>
    <w:p w14:paraId="03E100FC" w14:textId="77777777" w:rsidR="00A34EEF" w:rsidRPr="007709ED" w:rsidRDefault="00A34EEF" w:rsidP="009F0F55">
      <w:pPr>
        <w:rPr>
          <w:b/>
        </w:rPr>
      </w:pPr>
    </w:p>
    <w:p w14:paraId="69EF8542" w14:textId="4AD306FF" w:rsidR="00A34EEF" w:rsidRPr="007709ED" w:rsidRDefault="001C1595" w:rsidP="001C1595">
      <w:r w:rsidRPr="007709ED">
        <w:tab/>
      </w:r>
      <w:r w:rsidR="00A34EEF" w:rsidRPr="007709ED">
        <w:t>Fort McCoy serves as a Total Force Training Center that annually supports the</w:t>
      </w:r>
      <w:r w:rsidR="004F5FBA" w:rsidRPr="007709ED">
        <w:t xml:space="preserve"> year-</w:t>
      </w:r>
      <w:r w:rsidR="00A34EEF" w:rsidRPr="007709ED">
        <w:t xml:space="preserve">round training of </w:t>
      </w:r>
      <w:r w:rsidR="006E7009" w:rsidRPr="007709ED">
        <w:t>over</w:t>
      </w:r>
      <w:r w:rsidR="00A34EEF" w:rsidRPr="007709ED">
        <w:t xml:space="preserve"> </w:t>
      </w:r>
      <w:r w:rsidR="009C6DC8" w:rsidRPr="007709ED">
        <w:t>1</w:t>
      </w:r>
      <w:r w:rsidR="004E3050" w:rsidRPr="007709ED">
        <w:t>5</w:t>
      </w:r>
      <w:r w:rsidR="009C6DC8" w:rsidRPr="007709ED">
        <w:t>0,000</w:t>
      </w:r>
      <w:r w:rsidR="00A34EEF" w:rsidRPr="007709ED">
        <w:t xml:space="preserve"> reserve and active component US military personnel from all b</w:t>
      </w:r>
      <w:r w:rsidR="00707392" w:rsidRPr="007709ED">
        <w:t xml:space="preserve">ranches of the armed services. </w:t>
      </w:r>
      <w:r w:rsidR="00ED028A" w:rsidRPr="007709ED">
        <w:t>Fort McCoy’s Mission Statement is “</w:t>
      </w:r>
      <w:r w:rsidR="001D1300" w:rsidRPr="007709ED">
        <w:t xml:space="preserve">Strengthen total force readiness by serving as a training center, mobilization force </w:t>
      </w:r>
      <w:r w:rsidR="002C5AC1" w:rsidRPr="007709ED">
        <w:t>generation</w:t>
      </w:r>
      <w:r w:rsidR="001D1300" w:rsidRPr="007709ED">
        <w:t xml:space="preserve"> installation and strategi</w:t>
      </w:r>
      <w:r w:rsidR="006A2E10" w:rsidRPr="007709ED">
        <w:t>c</w:t>
      </w:r>
      <w:r w:rsidR="001D1300" w:rsidRPr="007709ED">
        <w:t xml:space="preserve"> support area</w:t>
      </w:r>
      <w:r w:rsidR="006C266F" w:rsidRPr="007709ED">
        <w:t>.</w:t>
      </w:r>
      <w:r w:rsidR="00ED028A" w:rsidRPr="007709ED">
        <w:t xml:space="preserve">” </w:t>
      </w:r>
      <w:r w:rsidR="00A34EEF" w:rsidRPr="007709ED">
        <w:t xml:space="preserve">Fort McCoy </w:t>
      </w:r>
      <w:r w:rsidR="00CE0788" w:rsidRPr="007709ED">
        <w:t>supports</w:t>
      </w:r>
      <w:r w:rsidR="00A34EEF" w:rsidRPr="007709ED">
        <w:t xml:space="preserve"> </w:t>
      </w:r>
      <w:r w:rsidR="006C266F" w:rsidRPr="007709ED">
        <w:t xml:space="preserve">power projection missions </w:t>
      </w:r>
      <w:r w:rsidR="00A34EEF" w:rsidRPr="007709ED">
        <w:t xml:space="preserve">responsible for deploying </w:t>
      </w:r>
      <w:r w:rsidR="00CE0788" w:rsidRPr="007709ED">
        <w:t xml:space="preserve">military </w:t>
      </w:r>
      <w:r w:rsidR="00A34EEF" w:rsidRPr="007709ED">
        <w:t>forces in support of contingency operations</w:t>
      </w:r>
      <w:r w:rsidR="00CE7C1B" w:rsidRPr="007709ED">
        <w:t xml:space="preserve"> for war and</w:t>
      </w:r>
      <w:r w:rsidR="00ED028A" w:rsidRPr="007709ED">
        <w:t xml:space="preserve"> </w:t>
      </w:r>
      <w:r w:rsidR="00B27061" w:rsidRPr="007709ED">
        <w:t xml:space="preserve">overseas </w:t>
      </w:r>
      <w:r w:rsidR="004E3050" w:rsidRPr="007709ED">
        <w:t xml:space="preserve">operational </w:t>
      </w:r>
      <w:r w:rsidR="00ED028A" w:rsidRPr="007709ED">
        <w:t>missions</w:t>
      </w:r>
      <w:r w:rsidR="00B27061" w:rsidRPr="007709ED">
        <w:t xml:space="preserve"> in support of Combatant Commanders</w:t>
      </w:r>
      <w:r w:rsidR="00707392" w:rsidRPr="007709ED">
        <w:t xml:space="preserve">. </w:t>
      </w:r>
      <w:r w:rsidR="00A34EEF" w:rsidRPr="007709ED">
        <w:t>To accomplish this mission, realistic and quality trainin</w:t>
      </w:r>
      <w:r w:rsidR="00707392" w:rsidRPr="007709ED">
        <w:t xml:space="preserve">g opportunities are necessary. </w:t>
      </w:r>
      <w:r w:rsidR="00A34EEF" w:rsidRPr="007709ED">
        <w:t>The mosaic of natural communities found on Fort McCoy and climate extremes ranging from warm summers to cold winters provides the military with a variety of realistic training scenarios.</w:t>
      </w:r>
    </w:p>
    <w:p w14:paraId="24D81A48" w14:textId="77777777" w:rsidR="00A34EEF" w:rsidRPr="007709ED" w:rsidRDefault="00A34EEF" w:rsidP="009F0F55">
      <w:r w:rsidRPr="007709ED">
        <w:tab/>
        <w:t xml:space="preserve">This INRMP supports the military mission by </w:t>
      </w:r>
      <w:r w:rsidR="001B53A1" w:rsidRPr="007709ED">
        <w:t xml:space="preserve">outlining management objectives </w:t>
      </w:r>
      <w:r w:rsidRPr="007709ED">
        <w:t>protecting and enhancing training lands upon which the mission is critically depend</w:t>
      </w:r>
      <w:r w:rsidR="00707392" w:rsidRPr="007709ED">
        <w:t>ent.</w:t>
      </w:r>
      <w:r w:rsidRPr="007709ED">
        <w:t xml:space="preserve"> The INRMP also describes recreational opportunities associated with natural resources that are available to the Fort McCoy, local, and regional communities.</w:t>
      </w:r>
    </w:p>
    <w:p w14:paraId="117505D0" w14:textId="7C3231AB" w:rsidR="004F477F" w:rsidRPr="007709ED" w:rsidRDefault="00A34EEF" w:rsidP="009F0F55">
      <w:r w:rsidRPr="007709ED">
        <w:tab/>
        <w:t xml:space="preserve">The INRMP describes the impacts of the military mission upon natural resources and means to </w:t>
      </w:r>
      <w:r w:rsidR="00707392" w:rsidRPr="007709ED">
        <w:t xml:space="preserve">mitigate these impacts. </w:t>
      </w:r>
      <w:r w:rsidRPr="007709ED">
        <w:t xml:space="preserve">However, this INRMP does not evaluate Fort McCoy’s military mission, </w:t>
      </w:r>
      <w:r w:rsidR="009C6DC8" w:rsidRPr="007709ED">
        <w:t>nor does it replace any requirement for environmental documentation of the military mission.</w:t>
      </w:r>
      <w:r w:rsidR="00707392" w:rsidRPr="007709ED">
        <w:t xml:space="preserve"> </w:t>
      </w:r>
      <w:r w:rsidR="009C6DC8" w:rsidRPr="007709ED">
        <w:t>Nothing in this INRMP will result in any net loss of land available for military training.</w:t>
      </w:r>
      <w:r w:rsidR="008933FC" w:rsidRPr="007709ED">
        <w:t xml:space="preserve"> </w:t>
      </w:r>
      <w:r w:rsidR="004F477F" w:rsidRPr="007709ED">
        <w:t xml:space="preserve">The implementation of the INRMP will ultimately achieve mission support of the Fort McCoy Strategic </w:t>
      </w:r>
      <w:r w:rsidR="007746A3" w:rsidRPr="007709ED">
        <w:t>Objectives (</w:t>
      </w:r>
      <w:r w:rsidR="001D1300" w:rsidRPr="007709ED">
        <w:t>2021</w:t>
      </w:r>
      <w:r w:rsidR="007746A3" w:rsidRPr="007709ED">
        <w:t>-</w:t>
      </w:r>
      <w:r w:rsidR="001D1300" w:rsidRPr="007709ED">
        <w:t>2025</w:t>
      </w:r>
      <w:r w:rsidR="004F477F" w:rsidRPr="007709ED">
        <w:t>)</w:t>
      </w:r>
      <w:r w:rsidR="004E3050" w:rsidRPr="007709ED">
        <w:t xml:space="preserve"> and overall installation mission and motto as a “Total Force Training Center”</w:t>
      </w:r>
      <w:r w:rsidR="004F477F" w:rsidRPr="007709ED">
        <w:t>.</w:t>
      </w:r>
      <w:r w:rsidR="0099412F" w:rsidRPr="007709ED">
        <w:t xml:space="preserve"> </w:t>
      </w:r>
    </w:p>
    <w:p w14:paraId="516CC53E" w14:textId="77777777" w:rsidR="00836B6A" w:rsidRPr="007709ED" w:rsidRDefault="00836B6A" w:rsidP="009F0F55"/>
    <w:p w14:paraId="54D7BCB4" w14:textId="77777777" w:rsidR="00A34EEF" w:rsidRPr="007709ED" w:rsidRDefault="00A34EEF" w:rsidP="009F0F55">
      <w:pPr>
        <w:rPr>
          <w:b/>
        </w:rPr>
      </w:pPr>
      <w:r w:rsidRPr="007709ED">
        <w:rPr>
          <w:b/>
        </w:rPr>
        <w:t>PARTNERSHIPS</w:t>
      </w:r>
    </w:p>
    <w:p w14:paraId="736F35C8" w14:textId="77777777" w:rsidR="00A34EEF" w:rsidRPr="007709ED" w:rsidRDefault="00A34EEF" w:rsidP="009F0F55">
      <w:pPr>
        <w:rPr>
          <w:b/>
        </w:rPr>
      </w:pPr>
    </w:p>
    <w:p w14:paraId="0C6F252F" w14:textId="0922CD76" w:rsidR="00A40073" w:rsidRPr="007709ED" w:rsidRDefault="00A34EEF" w:rsidP="009F0F55">
      <w:r w:rsidRPr="007709ED">
        <w:rPr>
          <w:b/>
        </w:rPr>
        <w:tab/>
      </w:r>
      <w:r w:rsidRPr="007709ED">
        <w:t xml:space="preserve">This document was prepared in partnership and cooperation with the US Fish and Wildlife Service and the Wisconsin Department of Natural Resources, representing the </w:t>
      </w:r>
      <w:r w:rsidR="00707392" w:rsidRPr="007709ED">
        <w:t>f</w:t>
      </w:r>
      <w:r w:rsidRPr="007709ED">
        <w:t xml:space="preserve">ederal and </w:t>
      </w:r>
      <w:r w:rsidR="00054DE4" w:rsidRPr="007709ED">
        <w:t>s</w:t>
      </w:r>
      <w:r w:rsidRPr="007709ED">
        <w:t xml:space="preserve">tate Sikes Act cooperating agencies, respectively. Other partners in this effort include universities, in addition to other </w:t>
      </w:r>
      <w:r w:rsidR="00707392" w:rsidRPr="007709ED">
        <w:t>f</w:t>
      </w:r>
      <w:r w:rsidRPr="007709ED">
        <w:t>ederal</w:t>
      </w:r>
      <w:r w:rsidR="00C42633" w:rsidRPr="007709ED">
        <w:t>,</w:t>
      </w:r>
      <w:r w:rsidR="00707392" w:rsidRPr="007709ED">
        <w:t xml:space="preserve"> </w:t>
      </w:r>
      <w:r w:rsidR="00054DE4" w:rsidRPr="007709ED">
        <w:t>s</w:t>
      </w:r>
      <w:r w:rsidRPr="007709ED">
        <w:t>tate</w:t>
      </w:r>
      <w:r w:rsidR="00C8106F" w:rsidRPr="007709ED">
        <w:t>,</w:t>
      </w:r>
      <w:r w:rsidRPr="007709ED">
        <w:t xml:space="preserve"> </w:t>
      </w:r>
      <w:r w:rsidR="00C42633" w:rsidRPr="007709ED">
        <w:t xml:space="preserve">and local </w:t>
      </w:r>
      <w:r w:rsidRPr="007709ED">
        <w:t>agencies.</w:t>
      </w:r>
      <w:r w:rsidR="00A814C4" w:rsidRPr="007709ED">
        <w:t xml:space="preserve"> The INRMP Partnerships are essential for successful natural resource management and will help fulfill the Fort McCoy Strategic Plan Command Imperative</w:t>
      </w:r>
      <w:r w:rsidR="00D50EDA" w:rsidRPr="007709ED">
        <w:t xml:space="preserve"> to</w:t>
      </w:r>
      <w:r w:rsidR="00A814C4" w:rsidRPr="007709ED">
        <w:t xml:space="preserve"> “</w:t>
      </w:r>
      <w:r w:rsidR="00BB2F24" w:rsidRPr="007709ED">
        <w:t>Foster stewardship of Fort McCoy’s fiscal and natural resources, energy and the environment</w:t>
      </w:r>
      <w:r w:rsidR="00D50EDA" w:rsidRPr="007709ED">
        <w:t>.</w:t>
      </w:r>
      <w:r w:rsidR="00A814C4" w:rsidRPr="007709ED">
        <w:t>”</w:t>
      </w:r>
    </w:p>
    <w:p w14:paraId="1EF2225D" w14:textId="77777777" w:rsidR="00AF3DF2" w:rsidRPr="007709ED" w:rsidRDefault="00AF3DF2" w:rsidP="009F0F55"/>
    <w:p w14:paraId="4A1D1CA8" w14:textId="77777777" w:rsidR="00A34EEF" w:rsidRPr="007709ED" w:rsidRDefault="00A34EEF" w:rsidP="009F0F55">
      <w:pPr>
        <w:rPr>
          <w:b/>
        </w:rPr>
      </w:pPr>
      <w:r w:rsidRPr="007709ED">
        <w:rPr>
          <w:b/>
        </w:rPr>
        <w:t>PLANNED MAJOR INITIATIVES</w:t>
      </w:r>
    </w:p>
    <w:p w14:paraId="59E12ED3" w14:textId="77777777" w:rsidR="00A34EEF" w:rsidRPr="007709ED" w:rsidRDefault="00A34EEF" w:rsidP="009F0F55">
      <w:pPr>
        <w:rPr>
          <w:b/>
        </w:rPr>
      </w:pPr>
    </w:p>
    <w:p w14:paraId="2ECE2DAB" w14:textId="3E537133" w:rsidR="002066BD" w:rsidRPr="007709ED" w:rsidRDefault="00A34EEF" w:rsidP="009F0F55">
      <w:r w:rsidRPr="007709ED">
        <w:tab/>
        <w:t>This INRMP includes a description of ongoing and planned natural resource programs and projects at Fort McCoy</w:t>
      </w:r>
      <w:r w:rsidR="00CF3C61" w:rsidRPr="007709ED">
        <w:t xml:space="preserve">. </w:t>
      </w:r>
      <w:r w:rsidR="00A814C4" w:rsidRPr="007709ED">
        <w:t xml:space="preserve">These major initiatives support </w:t>
      </w:r>
      <w:r w:rsidR="004448D6" w:rsidRPr="007709ED">
        <w:t xml:space="preserve">two </w:t>
      </w:r>
      <w:r w:rsidR="00AC1B0D" w:rsidRPr="007709ED">
        <w:t xml:space="preserve">of </w:t>
      </w:r>
      <w:r w:rsidR="00A814C4" w:rsidRPr="007709ED">
        <w:t xml:space="preserve">the </w:t>
      </w:r>
      <w:r w:rsidR="008F745F" w:rsidRPr="007709ED">
        <w:t>Strategic</w:t>
      </w:r>
      <w:r w:rsidR="00A814C4" w:rsidRPr="007709ED">
        <w:t xml:space="preserve"> Plan </w:t>
      </w:r>
      <w:r w:rsidR="00AC1B0D" w:rsidRPr="007709ED">
        <w:t xml:space="preserve">Objectives: </w:t>
      </w:r>
      <w:r w:rsidR="00501C64" w:rsidRPr="007709ED">
        <w:t>4</w:t>
      </w:r>
      <w:r w:rsidR="004448D6" w:rsidRPr="007709ED">
        <w:t xml:space="preserve">) </w:t>
      </w:r>
      <w:r w:rsidR="00BB2F24" w:rsidRPr="007709ED">
        <w:t xml:space="preserve">Expand land and airspace access to accommodate military technology </w:t>
      </w:r>
      <w:r w:rsidR="002C5AC1" w:rsidRPr="007709ED">
        <w:t>modernization</w:t>
      </w:r>
      <w:r w:rsidR="003B32E9" w:rsidRPr="007709ED">
        <w:t>;</w:t>
      </w:r>
      <w:r w:rsidR="004448D6" w:rsidRPr="007709ED">
        <w:t xml:space="preserve"> and</w:t>
      </w:r>
      <w:r w:rsidR="003B32E9" w:rsidRPr="007709ED">
        <w:t xml:space="preserve"> </w:t>
      </w:r>
      <w:r w:rsidR="00501C64" w:rsidRPr="007709ED">
        <w:t>6</w:t>
      </w:r>
      <w:r w:rsidR="00AC1B0D" w:rsidRPr="007709ED">
        <w:t xml:space="preserve">) </w:t>
      </w:r>
      <w:r w:rsidR="00BB2F24" w:rsidRPr="007709ED">
        <w:t xml:space="preserve">Enhance and expand </w:t>
      </w:r>
      <w:r w:rsidR="00BB2F24" w:rsidRPr="007709ED">
        <w:lastRenderedPageBreak/>
        <w:t>quality of life programs</w:t>
      </w:r>
      <w:r w:rsidR="00A94D95" w:rsidRPr="007709ED">
        <w:t xml:space="preserve">. </w:t>
      </w:r>
      <w:r w:rsidRPr="007709ED">
        <w:t>Most of these will ei</w:t>
      </w:r>
      <w:r w:rsidR="00707392" w:rsidRPr="007709ED">
        <w:t>ther be continued or completed.</w:t>
      </w:r>
      <w:r w:rsidRPr="007709ED">
        <w:t xml:space="preserve"> The most significant projects within</w:t>
      </w:r>
      <w:r w:rsidR="00C8106F" w:rsidRPr="007709ED">
        <w:t xml:space="preserve"> </w:t>
      </w:r>
      <w:r w:rsidRPr="007709ED">
        <w:t>this INRMP include:</w:t>
      </w:r>
    </w:p>
    <w:p w14:paraId="36BACADE" w14:textId="77777777" w:rsidR="002066BD" w:rsidRPr="007709ED" w:rsidRDefault="00A34EEF" w:rsidP="009F0F55">
      <w:r w:rsidRPr="007709ED">
        <w:tab/>
        <w:t>a</w:t>
      </w:r>
      <w:r w:rsidR="00707392" w:rsidRPr="007709ED">
        <w:t xml:space="preserve">. </w:t>
      </w:r>
      <w:r w:rsidR="008E6C16" w:rsidRPr="007709ED">
        <w:t xml:space="preserve">Maintain existing areas of the oak savanna vegetation community and increase the acreage where </w:t>
      </w:r>
      <w:r w:rsidR="008F745F" w:rsidRPr="007709ED">
        <w:t>compatible</w:t>
      </w:r>
      <w:r w:rsidR="008E6C16" w:rsidRPr="007709ED">
        <w:t xml:space="preserve"> with military training.</w:t>
      </w:r>
    </w:p>
    <w:p w14:paraId="37058702" w14:textId="77777777" w:rsidR="002066BD" w:rsidRPr="007709ED" w:rsidRDefault="00707392" w:rsidP="009F0F55">
      <w:r w:rsidRPr="007709ED">
        <w:tab/>
        <w:t xml:space="preserve">b. </w:t>
      </w:r>
      <w:r w:rsidR="00A34EEF" w:rsidRPr="007709ED">
        <w:t xml:space="preserve">Control and eliminate (when possible) </w:t>
      </w:r>
      <w:r w:rsidR="00C8106F" w:rsidRPr="007709ED">
        <w:t>invasive/</w:t>
      </w:r>
      <w:r w:rsidR="00137C55" w:rsidRPr="007709ED">
        <w:t>exotic plants and animals</w:t>
      </w:r>
      <w:r w:rsidR="00C8106F" w:rsidRPr="007709ED">
        <w:t xml:space="preserve"> that threaten native ecosystems, rare species, and training lands</w:t>
      </w:r>
      <w:r w:rsidR="00A34EEF" w:rsidRPr="007709ED">
        <w:t>.</w:t>
      </w:r>
    </w:p>
    <w:p w14:paraId="6A1921D4" w14:textId="43E5F309" w:rsidR="00A34EEF" w:rsidRPr="007709ED" w:rsidRDefault="00707392" w:rsidP="009F0F55">
      <w:r w:rsidRPr="007709ED">
        <w:tab/>
        <w:t xml:space="preserve">c. </w:t>
      </w:r>
      <w:r w:rsidR="00A34EEF" w:rsidRPr="007709ED">
        <w:t xml:space="preserve">Conduct hunting and trapping seasons to </w:t>
      </w:r>
      <w:r w:rsidR="00C8106F" w:rsidRPr="007709ED">
        <w:t xml:space="preserve">maintain wildlife </w:t>
      </w:r>
      <w:r w:rsidR="00A34EEF" w:rsidRPr="007709ED">
        <w:t>populations within the carrying capacity of the land.</w:t>
      </w:r>
    </w:p>
    <w:p w14:paraId="6133B481" w14:textId="77777777" w:rsidR="00A34EEF" w:rsidRPr="007709ED" w:rsidRDefault="00707392" w:rsidP="009F0F55">
      <w:r w:rsidRPr="007709ED">
        <w:tab/>
        <w:t xml:space="preserve">d. </w:t>
      </w:r>
      <w:r w:rsidR="00A34EEF" w:rsidRPr="007709ED">
        <w:t>Maintain and improve aquatic ecosystem integrity.</w:t>
      </w:r>
    </w:p>
    <w:p w14:paraId="17A0A7AF" w14:textId="77777777" w:rsidR="00A34EEF" w:rsidRPr="007709ED" w:rsidRDefault="00707392" w:rsidP="009F0F55">
      <w:r w:rsidRPr="007709ED">
        <w:tab/>
        <w:t xml:space="preserve">e. </w:t>
      </w:r>
      <w:r w:rsidR="00A34EEF" w:rsidRPr="007709ED">
        <w:t>Manage the forest resource according to ecosystem management principles while providing a susta</w:t>
      </w:r>
      <w:r w:rsidR="00137C55" w:rsidRPr="007709ED">
        <w:t>ined yield of forest products.</w:t>
      </w:r>
    </w:p>
    <w:p w14:paraId="094DB0DB" w14:textId="77777777" w:rsidR="00A34EEF" w:rsidRPr="007709ED" w:rsidRDefault="00707392" w:rsidP="009F0F55">
      <w:r w:rsidRPr="007709ED">
        <w:tab/>
        <w:t xml:space="preserve">f. </w:t>
      </w:r>
      <w:r w:rsidR="00A34EEF" w:rsidRPr="007709ED">
        <w:t xml:space="preserve">Manage and protect all state and </w:t>
      </w:r>
      <w:r w:rsidR="00541C2E" w:rsidRPr="007709ED">
        <w:t>f</w:t>
      </w:r>
      <w:r w:rsidR="00A34EEF" w:rsidRPr="007709ED">
        <w:t xml:space="preserve">ederal </w:t>
      </w:r>
      <w:r w:rsidR="00ED30CB" w:rsidRPr="007709ED">
        <w:t>T</w:t>
      </w:r>
      <w:r w:rsidR="00C8106F" w:rsidRPr="007709ED">
        <w:t xml:space="preserve">hreatened and </w:t>
      </w:r>
      <w:r w:rsidR="00ED30CB" w:rsidRPr="007709ED">
        <w:t>E</w:t>
      </w:r>
      <w:r w:rsidR="00A94D95" w:rsidRPr="007709ED">
        <w:t xml:space="preserve">ndangered </w:t>
      </w:r>
      <w:r w:rsidR="00C8106F" w:rsidRPr="007709ED">
        <w:t>(</w:t>
      </w:r>
      <w:r w:rsidR="00A34EEF" w:rsidRPr="007709ED">
        <w:t>T&amp;E</w:t>
      </w:r>
      <w:r w:rsidR="00C8106F" w:rsidRPr="007709ED">
        <w:t>)</w:t>
      </w:r>
      <w:r w:rsidR="00A34EEF" w:rsidRPr="007709ED">
        <w:t xml:space="preserve"> species using ecosystem management techniques while allowing the successful completion of the military mission</w:t>
      </w:r>
      <w:r w:rsidR="00137C55" w:rsidRPr="007709ED">
        <w:t>.</w:t>
      </w:r>
    </w:p>
    <w:p w14:paraId="04867197" w14:textId="77777777" w:rsidR="00A34EEF" w:rsidRPr="007709ED" w:rsidRDefault="00707392" w:rsidP="009F0F55">
      <w:r w:rsidRPr="007709ED">
        <w:tab/>
        <w:t xml:space="preserve">g. </w:t>
      </w:r>
      <w:r w:rsidR="00A34EEF" w:rsidRPr="007709ED">
        <w:t>Support Land Rehabilitation and Maintenance (LRAM)</w:t>
      </w:r>
      <w:r w:rsidR="00183576" w:rsidRPr="007709ED">
        <w:t xml:space="preserve"> Program</w:t>
      </w:r>
      <w:r w:rsidR="00A34EEF" w:rsidRPr="007709ED">
        <w:t xml:space="preserve"> </w:t>
      </w:r>
      <w:r w:rsidR="00373230" w:rsidRPr="007709ED">
        <w:t xml:space="preserve">to </w:t>
      </w:r>
      <w:r w:rsidR="00A34EEF" w:rsidRPr="007709ED">
        <w:t>rehabilitat</w:t>
      </w:r>
      <w:r w:rsidR="00373230" w:rsidRPr="007709ED">
        <w:t>e</w:t>
      </w:r>
      <w:r w:rsidR="00183576" w:rsidRPr="007709ED">
        <w:t>, reconfigur</w:t>
      </w:r>
      <w:r w:rsidR="00373230" w:rsidRPr="007709ED">
        <w:t>e</w:t>
      </w:r>
      <w:r w:rsidR="00183576" w:rsidRPr="007709ED">
        <w:t xml:space="preserve">, </w:t>
      </w:r>
      <w:r w:rsidR="008F745F" w:rsidRPr="007709ED">
        <w:t>and sustain</w:t>
      </w:r>
      <w:r w:rsidR="00183576" w:rsidRPr="007709ED">
        <w:t xml:space="preserve"> realistic and </w:t>
      </w:r>
      <w:r w:rsidR="008F745F" w:rsidRPr="007709ED">
        <w:t>relevant</w:t>
      </w:r>
      <w:r w:rsidR="00183576" w:rsidRPr="007709ED">
        <w:t xml:space="preserve"> training </w:t>
      </w:r>
      <w:r w:rsidR="00373230" w:rsidRPr="007709ED">
        <w:t>land resources</w:t>
      </w:r>
      <w:r w:rsidRPr="007709ED">
        <w:t>.</w:t>
      </w:r>
    </w:p>
    <w:p w14:paraId="34C071E4" w14:textId="77777777" w:rsidR="00A34EEF" w:rsidRPr="007709ED" w:rsidRDefault="00707392" w:rsidP="009F0F55">
      <w:pPr>
        <w:pStyle w:val="BodyTextIndent"/>
      </w:pPr>
      <w:r w:rsidRPr="007709ED">
        <w:t xml:space="preserve">h. </w:t>
      </w:r>
      <w:r w:rsidR="00AC1008" w:rsidRPr="007709ED">
        <w:t xml:space="preserve">Partner with </w:t>
      </w:r>
      <w:r w:rsidR="00752610" w:rsidRPr="007709ED">
        <w:t>Range and Training Land Assessment</w:t>
      </w:r>
      <w:r w:rsidR="00A34EEF" w:rsidRPr="007709ED">
        <w:t xml:space="preserve"> (</w:t>
      </w:r>
      <w:r w:rsidR="00752610" w:rsidRPr="007709ED">
        <w:t>RTLA</w:t>
      </w:r>
      <w:r w:rsidR="00A34EEF" w:rsidRPr="007709ED">
        <w:t xml:space="preserve">) to monitor </w:t>
      </w:r>
      <w:r w:rsidR="00373230" w:rsidRPr="007709ED">
        <w:t>short</w:t>
      </w:r>
      <w:r w:rsidR="005A6CCA" w:rsidRPr="007709ED">
        <w:t>-</w:t>
      </w:r>
      <w:r w:rsidR="00373230" w:rsidRPr="007709ED">
        <w:t xml:space="preserve"> and </w:t>
      </w:r>
      <w:r w:rsidR="005A6CCA" w:rsidRPr="007709ED">
        <w:t>long-</w:t>
      </w:r>
      <w:r w:rsidR="00A34EEF" w:rsidRPr="007709ED">
        <w:t xml:space="preserve">term vegetation trends and responses to </w:t>
      </w:r>
      <w:r w:rsidR="00373230" w:rsidRPr="007709ED">
        <w:t xml:space="preserve">military training and </w:t>
      </w:r>
      <w:r w:rsidR="00A34EEF" w:rsidRPr="007709ED">
        <w:t>natural resources management activities.</w:t>
      </w:r>
    </w:p>
    <w:p w14:paraId="55DE0EF8" w14:textId="6921B6F6" w:rsidR="00A34EEF" w:rsidRPr="007709ED" w:rsidRDefault="00707392" w:rsidP="007D7358">
      <w:r w:rsidRPr="007709ED">
        <w:tab/>
      </w:r>
      <w:r w:rsidR="00EC69AA">
        <w:t>i</w:t>
      </w:r>
      <w:r w:rsidRPr="007709ED">
        <w:t xml:space="preserve">. </w:t>
      </w:r>
      <w:r w:rsidR="00A34EEF" w:rsidRPr="007709ED">
        <w:t xml:space="preserve">Manage </w:t>
      </w:r>
      <w:r w:rsidR="00E76ECA" w:rsidRPr="007709ED">
        <w:t xml:space="preserve">and protect </w:t>
      </w:r>
      <w:r w:rsidR="00A34EEF" w:rsidRPr="007709ED">
        <w:t>Fort McC</w:t>
      </w:r>
      <w:r w:rsidR="00137C55" w:rsidRPr="007709ED">
        <w:t>oy natural areas and wetlands</w:t>
      </w:r>
      <w:r w:rsidR="00E76ECA" w:rsidRPr="007709ED">
        <w:t xml:space="preserve"> and creat</w:t>
      </w:r>
      <w:r w:rsidR="006B2231" w:rsidRPr="007709ED">
        <w:t>e</w:t>
      </w:r>
      <w:r w:rsidR="00E76ECA" w:rsidRPr="007709ED">
        <w:t xml:space="preserve"> initiatives to enhance their natural value.</w:t>
      </w:r>
    </w:p>
    <w:p w14:paraId="42F12373" w14:textId="0E4A9671" w:rsidR="00373230" w:rsidRPr="007709ED" w:rsidRDefault="00707392" w:rsidP="007D7358">
      <w:r w:rsidRPr="007709ED">
        <w:tab/>
      </w:r>
      <w:r w:rsidR="00EC69AA">
        <w:t>j</w:t>
      </w:r>
      <w:r w:rsidRPr="007709ED">
        <w:t xml:space="preserve">. </w:t>
      </w:r>
      <w:r w:rsidR="00A34EEF" w:rsidRPr="007709ED">
        <w:t>Coordinate and cooperate with other federal agencies, state agencies, and private environmental organizations to manage Fort McCoy</w:t>
      </w:r>
      <w:r w:rsidR="00137C55" w:rsidRPr="007709ED">
        <w:t>’s natural resources.</w:t>
      </w:r>
    </w:p>
    <w:p w14:paraId="37E9C713" w14:textId="27CC8C7C" w:rsidR="008933FC" w:rsidRPr="007709ED" w:rsidRDefault="008933FC" w:rsidP="007D7358">
      <w:r w:rsidRPr="007709ED">
        <w:tab/>
      </w:r>
      <w:r w:rsidR="00EC69AA">
        <w:t>k</w:t>
      </w:r>
      <w:r w:rsidRPr="007709ED">
        <w:t>. Support the development of an Army Compatible Use Buffer (ACUB) program.</w:t>
      </w:r>
    </w:p>
    <w:p w14:paraId="1E86E4A5" w14:textId="5F9581EE" w:rsidR="005F7CF0" w:rsidRPr="007709ED" w:rsidRDefault="005F7CF0" w:rsidP="007D7358">
      <w:r w:rsidRPr="007709ED">
        <w:tab/>
      </w:r>
      <w:r w:rsidR="00EC69AA">
        <w:t>l</w:t>
      </w:r>
      <w:r w:rsidRPr="007709ED">
        <w:t>. Support the implementation of a Joint Land Use Study (JLUS).</w:t>
      </w:r>
    </w:p>
    <w:p w14:paraId="37FE3F05" w14:textId="583B1835" w:rsidR="00373230" w:rsidRPr="007709ED" w:rsidRDefault="005F7CF0" w:rsidP="007D7358">
      <w:r w:rsidRPr="007709ED">
        <w:tab/>
      </w:r>
      <w:r w:rsidR="00EC69AA">
        <w:t>m</w:t>
      </w:r>
      <w:r w:rsidR="009C6DC8" w:rsidRPr="007709ED">
        <w:t>. Identify restrictions to the military training mission resulting from environmental/natural resource program management or policy</w:t>
      </w:r>
      <w:r w:rsidR="0038029A" w:rsidRPr="007709ED">
        <w:t xml:space="preserve">, </w:t>
      </w:r>
      <w:r w:rsidR="009C6DC8" w:rsidRPr="007709ED">
        <w:t>develop proposals to reduce these restrictions</w:t>
      </w:r>
      <w:r w:rsidR="0038029A" w:rsidRPr="007709ED">
        <w:t>, and initiate action plans to implement those proposals with senior leadership for those agencies involved</w:t>
      </w:r>
      <w:r w:rsidR="009C6DC8" w:rsidRPr="007709ED">
        <w:t>.</w:t>
      </w:r>
    </w:p>
    <w:p w14:paraId="2FC47BAF" w14:textId="77777777" w:rsidR="00A34EEF" w:rsidRPr="007709ED" w:rsidRDefault="00A34EEF" w:rsidP="009F0F55"/>
    <w:p w14:paraId="1FC9AC63" w14:textId="77777777" w:rsidR="00A34EEF" w:rsidRPr="007709ED" w:rsidRDefault="00A34EEF" w:rsidP="009F0F55">
      <w:pPr>
        <w:rPr>
          <w:b/>
        </w:rPr>
      </w:pPr>
      <w:r w:rsidRPr="007709ED">
        <w:rPr>
          <w:b/>
        </w:rPr>
        <w:t>INRMP ORGANIZATION</w:t>
      </w:r>
    </w:p>
    <w:p w14:paraId="16E71434" w14:textId="77777777" w:rsidR="00A34EEF" w:rsidRPr="007709ED" w:rsidRDefault="00A34EEF" w:rsidP="009F0F55">
      <w:pPr>
        <w:rPr>
          <w:b/>
        </w:rPr>
      </w:pPr>
    </w:p>
    <w:p w14:paraId="39FED83F" w14:textId="77777777" w:rsidR="00A34EEF" w:rsidRPr="007709ED" w:rsidRDefault="00A34EEF" w:rsidP="009F0F55">
      <w:r w:rsidRPr="007709ED">
        <w:t>This INRMP is organized in distinct categories.</w:t>
      </w:r>
    </w:p>
    <w:p w14:paraId="00BABC10" w14:textId="77777777" w:rsidR="00A34EEF" w:rsidRPr="007709ED" w:rsidRDefault="00A34EEF" w:rsidP="00106113">
      <w:pPr>
        <w:numPr>
          <w:ilvl w:val="0"/>
          <w:numId w:val="42"/>
        </w:numPr>
      </w:pPr>
      <w:r w:rsidRPr="007709ED">
        <w:t xml:space="preserve">Chapter 1 </w:t>
      </w:r>
      <w:r w:rsidR="00AC1008" w:rsidRPr="007709ED">
        <w:t xml:space="preserve">introduces </w:t>
      </w:r>
      <w:r w:rsidRPr="007709ED">
        <w:t>the purpose</w:t>
      </w:r>
      <w:r w:rsidR="00AC1008" w:rsidRPr="007709ED">
        <w:t xml:space="preserve">, scope, goals, and objectives </w:t>
      </w:r>
      <w:r w:rsidRPr="007709ED">
        <w:t>of the INRMP</w:t>
      </w:r>
      <w:r w:rsidR="00AC1008" w:rsidRPr="007709ED">
        <w:t xml:space="preserve"> and includes responsible parties and their roles in implementation of this INRMP.</w:t>
      </w:r>
      <w:r w:rsidR="00AF3DF2" w:rsidRPr="007709ED">
        <w:t xml:space="preserve"> </w:t>
      </w:r>
      <w:r w:rsidRPr="007709ED">
        <w:t>It lists compliance requirements,</w:t>
      </w:r>
      <w:r w:rsidR="00537D8D" w:rsidRPr="007709ED">
        <w:t xml:space="preserve"> </w:t>
      </w:r>
      <w:r w:rsidR="00AC1008" w:rsidRPr="007709ED">
        <w:t>describes the review and revision process, management strategies, and integration with other plans.</w:t>
      </w:r>
    </w:p>
    <w:p w14:paraId="16CD56C1" w14:textId="77777777" w:rsidR="00A34EEF" w:rsidRPr="007709ED" w:rsidRDefault="00AC1008" w:rsidP="00106113">
      <w:pPr>
        <w:numPr>
          <w:ilvl w:val="0"/>
          <w:numId w:val="42"/>
        </w:numPr>
      </w:pPr>
      <w:r w:rsidRPr="007709ED">
        <w:t>Chapter 2 focuses on the cu</w:t>
      </w:r>
      <w:r w:rsidR="00707392" w:rsidRPr="007709ED">
        <w:t xml:space="preserve">rrent conditions and use. </w:t>
      </w:r>
      <w:r w:rsidRPr="007709ED">
        <w:t>It describes the regional land uses</w:t>
      </w:r>
      <w:r w:rsidR="00B0139E" w:rsidRPr="007709ED">
        <w:t>,</w:t>
      </w:r>
      <w:r w:rsidRPr="007709ED">
        <w:t xml:space="preserve"> the history and military use of Fort McCoy</w:t>
      </w:r>
      <w:r w:rsidR="00B0139E" w:rsidRPr="007709ED">
        <w:t>, and the physical environment and ecosystems.</w:t>
      </w:r>
      <w:r w:rsidRPr="007709ED">
        <w:t xml:space="preserve"> </w:t>
      </w:r>
    </w:p>
    <w:p w14:paraId="5E85F2A5" w14:textId="77777777" w:rsidR="00537D8D" w:rsidRPr="007709ED" w:rsidRDefault="00B0139E" w:rsidP="00106113">
      <w:pPr>
        <w:numPr>
          <w:ilvl w:val="0"/>
          <w:numId w:val="42"/>
        </w:numPr>
      </w:pPr>
      <w:r w:rsidRPr="007709ED">
        <w:t>Chapter 3 addresses the environmental management strategy and mission sustainability portion of the IN</w:t>
      </w:r>
      <w:r w:rsidR="00707392" w:rsidRPr="007709ED">
        <w:t xml:space="preserve">RMP. </w:t>
      </w:r>
      <w:r w:rsidRPr="007709ED">
        <w:t xml:space="preserve">This includes consultation requirements with outside agencies, </w:t>
      </w:r>
      <w:r w:rsidR="00F92F71" w:rsidRPr="007709ED">
        <w:t>National Environmental Policy Act (</w:t>
      </w:r>
      <w:r w:rsidRPr="007709ED">
        <w:t>NEPA</w:t>
      </w:r>
      <w:r w:rsidR="00F92F71" w:rsidRPr="007709ED">
        <w:t>)</w:t>
      </w:r>
      <w:r w:rsidRPr="007709ED">
        <w:t xml:space="preserve"> compliance, public access and outreach, and encroachment partnering.</w:t>
      </w:r>
    </w:p>
    <w:p w14:paraId="53BA82B0" w14:textId="77777777" w:rsidR="00A34EEF" w:rsidRPr="007709ED" w:rsidRDefault="00B0139E" w:rsidP="00106113">
      <w:pPr>
        <w:numPr>
          <w:ilvl w:val="0"/>
          <w:numId w:val="42"/>
        </w:numPr>
      </w:pPr>
      <w:r w:rsidRPr="007709ED">
        <w:t>Chapter 4</w:t>
      </w:r>
      <w:r w:rsidR="00472615" w:rsidRPr="007709ED">
        <w:t xml:space="preserve"> describes the natural resource programs, including program goals and objectives.</w:t>
      </w:r>
    </w:p>
    <w:p w14:paraId="35347AE5" w14:textId="77777777" w:rsidR="00A34EEF" w:rsidRPr="007709ED" w:rsidRDefault="00472615" w:rsidP="00106113">
      <w:pPr>
        <w:numPr>
          <w:ilvl w:val="0"/>
          <w:numId w:val="42"/>
        </w:numPr>
      </w:pPr>
      <w:r w:rsidRPr="007709ED">
        <w:t>Chapter 5 covers how the INRMP will be implemented, including the funding process.</w:t>
      </w:r>
    </w:p>
    <w:p w14:paraId="395B7EAE" w14:textId="77777777" w:rsidR="00707392" w:rsidRPr="007709ED" w:rsidRDefault="00707392" w:rsidP="00106113">
      <w:pPr>
        <w:numPr>
          <w:ilvl w:val="0"/>
          <w:numId w:val="42"/>
        </w:numPr>
      </w:pPr>
      <w:r w:rsidRPr="007709ED">
        <w:t>Chapter 6</w:t>
      </w:r>
      <w:r w:rsidR="007A0885" w:rsidRPr="007709ED">
        <w:t xml:space="preserve"> includes the embedded Environmental Assessment for the INRMP.</w:t>
      </w:r>
    </w:p>
    <w:p w14:paraId="0617AABD" w14:textId="77777777" w:rsidR="00A34EEF" w:rsidRPr="007709ED" w:rsidRDefault="00A34EEF" w:rsidP="009F0F55">
      <w:pPr>
        <w:rPr>
          <w:b/>
        </w:rPr>
      </w:pPr>
    </w:p>
    <w:p w14:paraId="54FDB9C0" w14:textId="77777777" w:rsidR="00A34EEF" w:rsidRPr="007709ED" w:rsidRDefault="00A34EEF" w:rsidP="009F0F55">
      <w:pPr>
        <w:rPr>
          <w:b/>
        </w:rPr>
      </w:pPr>
      <w:r w:rsidRPr="007709ED">
        <w:rPr>
          <w:b/>
        </w:rPr>
        <w:t>MONITORING INRMP IMPLEMENTATION</w:t>
      </w:r>
    </w:p>
    <w:p w14:paraId="24CBD138" w14:textId="77777777" w:rsidR="00A34EEF" w:rsidRPr="007709ED" w:rsidRDefault="00A34EEF" w:rsidP="009F0F55">
      <w:pPr>
        <w:rPr>
          <w:b/>
        </w:rPr>
      </w:pPr>
    </w:p>
    <w:p w14:paraId="3A261C59" w14:textId="671A8B45" w:rsidR="00A34EEF" w:rsidRPr="007709ED" w:rsidRDefault="00A34EEF" w:rsidP="009F0F55">
      <w:r w:rsidRPr="007709ED">
        <w:rPr>
          <w:b/>
        </w:rPr>
        <w:tab/>
      </w:r>
      <w:r w:rsidRPr="007709ED">
        <w:t xml:space="preserve">The INRMP will be evaluated through monitoring programs including the Environmental </w:t>
      </w:r>
      <w:r w:rsidR="00DD3662" w:rsidRPr="007709ED">
        <w:t>Program</w:t>
      </w:r>
      <w:r w:rsidRPr="007709ED">
        <w:t xml:space="preserve"> Assessment System, Army </w:t>
      </w:r>
      <w:r w:rsidR="004D6F0D" w:rsidRPr="007709ED">
        <w:t>Environmental Database-Environmental Quality</w:t>
      </w:r>
      <w:r w:rsidRPr="007709ED">
        <w:t xml:space="preserve">, and reviews by the </w:t>
      </w:r>
      <w:r w:rsidR="00517854" w:rsidRPr="007709ED">
        <w:t>Installation Management Command</w:t>
      </w:r>
      <w:r w:rsidR="00752610" w:rsidRPr="007709ED">
        <w:t xml:space="preserve"> and the </w:t>
      </w:r>
      <w:r w:rsidR="00517854" w:rsidRPr="007709ED">
        <w:t>Army Environmental Command</w:t>
      </w:r>
      <w:r w:rsidR="007A0885" w:rsidRPr="007709ED">
        <w:t>.</w:t>
      </w:r>
      <w:r w:rsidRPr="007709ED">
        <w:t xml:space="preserve"> The implementation schedule at </w:t>
      </w:r>
      <w:r w:rsidR="00C40EC6" w:rsidRPr="007709ED">
        <w:t>A</w:t>
      </w:r>
      <w:r w:rsidRPr="007709ED">
        <w:t xml:space="preserve">ppendix </w:t>
      </w:r>
      <w:r w:rsidR="001D64F9" w:rsidRPr="007709ED">
        <w:t>B</w:t>
      </w:r>
      <w:r w:rsidRPr="007709ED">
        <w:t xml:space="preserve"> can provide a basis for evaluating plan implementation.</w:t>
      </w:r>
      <w:r w:rsidR="007A0885" w:rsidRPr="007709ED">
        <w:t xml:space="preserve"> </w:t>
      </w:r>
    </w:p>
    <w:p w14:paraId="631A555A" w14:textId="77777777" w:rsidR="00A34EEF" w:rsidRPr="007709ED" w:rsidRDefault="00A34EEF" w:rsidP="009F0F55">
      <w:r w:rsidRPr="007709ED">
        <w:tab/>
        <w:t>The success of individual programs included in the INRMP will be evaluated by the effectiv</w:t>
      </w:r>
      <w:r w:rsidR="007A0885" w:rsidRPr="007709ED">
        <w:t xml:space="preserve">eness of programs in question. </w:t>
      </w:r>
      <w:r w:rsidRPr="007709ED">
        <w:t>For example, white</w:t>
      </w:r>
      <w:r w:rsidR="00DD3662" w:rsidRPr="007709ED">
        <w:t>-</w:t>
      </w:r>
      <w:r w:rsidRPr="007709ED">
        <w:t>tailed deer management will be evaluated by the estimated deer per square mile and lack of an obvious browse line in the forest.</w:t>
      </w:r>
    </w:p>
    <w:p w14:paraId="0449416E" w14:textId="3092735B" w:rsidR="00A34EEF" w:rsidRDefault="00A34EEF" w:rsidP="009F0F55"/>
    <w:p w14:paraId="7D6034AF" w14:textId="63B64A49" w:rsidR="00EC69AA" w:rsidRDefault="00EC69AA" w:rsidP="009F0F55"/>
    <w:p w14:paraId="634CC5C2" w14:textId="50D5286B" w:rsidR="00EC69AA" w:rsidRDefault="00EC69AA" w:rsidP="009F0F55"/>
    <w:p w14:paraId="1C7C62B2" w14:textId="77777777" w:rsidR="00EC69AA" w:rsidRPr="007709ED" w:rsidRDefault="00EC69AA" w:rsidP="009F0F55"/>
    <w:p w14:paraId="095FC360" w14:textId="77777777" w:rsidR="00A34EEF" w:rsidRPr="007709ED" w:rsidRDefault="00A34EEF" w:rsidP="009F0F55">
      <w:pPr>
        <w:rPr>
          <w:b/>
        </w:rPr>
      </w:pPr>
      <w:r w:rsidRPr="007709ED">
        <w:rPr>
          <w:b/>
        </w:rPr>
        <w:t>FUNDING AND BENEFITS</w:t>
      </w:r>
    </w:p>
    <w:p w14:paraId="39D6E602" w14:textId="77777777" w:rsidR="00A34EEF" w:rsidRPr="007709ED" w:rsidRDefault="00A34EEF" w:rsidP="009F0F55">
      <w:pPr>
        <w:rPr>
          <w:b/>
        </w:rPr>
      </w:pPr>
    </w:p>
    <w:p w14:paraId="0442B40C" w14:textId="4DA3F704" w:rsidR="00A34EEF" w:rsidRPr="007709ED" w:rsidRDefault="00A34EEF" w:rsidP="009F0F55">
      <w:pPr>
        <w:rPr>
          <w:b/>
        </w:rPr>
      </w:pPr>
      <w:r w:rsidRPr="007709ED">
        <w:tab/>
        <w:t>Funding is primarily su</w:t>
      </w:r>
      <w:r w:rsidR="007A0885" w:rsidRPr="007709ED">
        <w:t>pplied by environmental funds</w:t>
      </w:r>
      <w:r w:rsidR="00A247EE" w:rsidRPr="007709ED">
        <w:t xml:space="preserve"> secured through annual program budget submissions</w:t>
      </w:r>
      <w:r w:rsidR="007A0885" w:rsidRPr="007709ED">
        <w:t>.</w:t>
      </w:r>
      <w:r w:rsidR="00A247EE" w:rsidRPr="007709ED">
        <w:t xml:space="preserve"> </w:t>
      </w:r>
      <w:r w:rsidR="00D242F5" w:rsidRPr="007709ED">
        <w:t>However</w:t>
      </w:r>
      <w:r w:rsidR="007A0C17" w:rsidRPr="007709ED">
        <w:t>,</w:t>
      </w:r>
      <w:r w:rsidR="00D242F5" w:rsidRPr="007709ED">
        <w:t xml:space="preserve"> </w:t>
      </w:r>
      <w:r w:rsidR="00A247EE" w:rsidRPr="007709ED">
        <w:t xml:space="preserve">the </w:t>
      </w:r>
      <w:r w:rsidR="00517854" w:rsidRPr="007709ED">
        <w:t>Department of Defense</w:t>
      </w:r>
      <w:r w:rsidR="00A247EE" w:rsidRPr="007709ED">
        <w:t xml:space="preserve"> is reviewing current and future cost avoidance initiatives to reduce </w:t>
      </w:r>
      <w:r w:rsidR="00D242F5" w:rsidRPr="007709ED">
        <w:t xml:space="preserve">overhead, and realize </w:t>
      </w:r>
      <w:r w:rsidR="007A0C17" w:rsidRPr="007709ED">
        <w:t>cost reductions</w:t>
      </w:r>
      <w:r w:rsidR="00D242F5" w:rsidRPr="007709ED">
        <w:t xml:space="preserve"> through efficiencies. </w:t>
      </w:r>
      <w:r w:rsidR="00A247EE" w:rsidRPr="007709ED">
        <w:t xml:space="preserve">Because of this, future budget submissions will be reviewed to incorporate as many cost savings </w:t>
      </w:r>
      <w:r w:rsidR="00D242F5" w:rsidRPr="007709ED">
        <w:t xml:space="preserve">efficiencies into </w:t>
      </w:r>
      <w:r w:rsidR="00A247EE" w:rsidRPr="007709ED">
        <w:t xml:space="preserve">our current </w:t>
      </w:r>
      <w:r w:rsidR="00D242F5" w:rsidRPr="007709ED">
        <w:t>business practices</w:t>
      </w:r>
      <w:r w:rsidR="00A247EE" w:rsidRPr="007709ED">
        <w:t xml:space="preserve"> as possible. </w:t>
      </w:r>
      <w:r w:rsidR="007A0C17" w:rsidRPr="007709ED">
        <w:t>F</w:t>
      </w:r>
      <w:r w:rsidRPr="007709ED">
        <w:t>orestry, fisheries and wildlife bring in revenue from timber sales and permit sales to supplement and support those programs.</w:t>
      </w:r>
      <w:r w:rsidR="007A0885" w:rsidRPr="007709ED">
        <w:t xml:space="preserve"> </w:t>
      </w:r>
      <w:r w:rsidR="00054DE4" w:rsidRPr="007709ED">
        <w:t>The</w:t>
      </w:r>
      <w:r w:rsidR="00CE7C1B" w:rsidRPr="007709ED">
        <w:t>re are significant</w:t>
      </w:r>
      <w:r w:rsidR="002606CA" w:rsidRPr="007709ED">
        <w:t xml:space="preserve"> socio-economic</w:t>
      </w:r>
      <w:r w:rsidR="00054DE4" w:rsidRPr="007709ED">
        <w:t xml:space="preserve"> benefits from hunting and fishing to the local community and Fort McCoy re</w:t>
      </w:r>
      <w:r w:rsidR="007A0885" w:rsidRPr="007709ED">
        <w:t xml:space="preserve">creation and housing programs. </w:t>
      </w:r>
      <w:r w:rsidR="00054DE4" w:rsidRPr="007709ED">
        <w:t>Timber harvests also benefit Monroe County by providing a payment of 40% of timber sale profits to the county for roads and school use.</w:t>
      </w:r>
    </w:p>
    <w:p w14:paraId="0E01D142" w14:textId="77777777" w:rsidR="00A34EEF" w:rsidRPr="007709ED" w:rsidRDefault="00A34EEF" w:rsidP="009F0F55">
      <w:r w:rsidRPr="007709ED">
        <w:tab/>
        <w:t xml:space="preserve">Implementation of this INRMP </w:t>
      </w:r>
      <w:r w:rsidR="009C6DC8" w:rsidRPr="007709ED">
        <w:t>will improve the quality of training land. It will enhance mission realism through more realistic training lands. It will reduce maintenance costs and improve health and safety and the ability for long range planning at Fort McCoy.</w:t>
      </w:r>
      <w:r w:rsidR="007A0885" w:rsidRPr="007709ED">
        <w:t xml:space="preserve"> </w:t>
      </w:r>
      <w:r w:rsidR="009C6DC8" w:rsidRPr="007709ED">
        <w:t>Nothing in this INRMP will result in any net loss of land available for military training.</w:t>
      </w:r>
    </w:p>
    <w:p w14:paraId="76C57A7C" w14:textId="77777777" w:rsidR="00A34EEF" w:rsidRPr="007709ED" w:rsidRDefault="00281CE5" w:rsidP="009F0F55">
      <w:r w:rsidRPr="007709ED">
        <w:tab/>
        <w:t>The INRMP provides</w:t>
      </w:r>
      <w:r w:rsidR="00A34EEF" w:rsidRPr="007709ED">
        <w:t xml:space="preserve"> the basis for the conservation and pr</w:t>
      </w:r>
      <w:r w:rsidR="007A0885" w:rsidRPr="007709ED">
        <w:t xml:space="preserve">otection of natural resources. </w:t>
      </w:r>
      <w:r w:rsidR="00A34EEF" w:rsidRPr="007709ED">
        <w:t>It will help reduce vegetation loss and soil erosi</w:t>
      </w:r>
      <w:r w:rsidR="007A0885" w:rsidRPr="007709ED">
        <w:t xml:space="preserve">on due to military activities. </w:t>
      </w:r>
      <w:r w:rsidR="00A34EEF" w:rsidRPr="007709ED">
        <w:t>It will reduce the potentia</w:t>
      </w:r>
      <w:r w:rsidR="007A0885" w:rsidRPr="007709ED">
        <w:t xml:space="preserve">l for environmental pollution. </w:t>
      </w:r>
      <w:r w:rsidR="00A34EEF" w:rsidRPr="007709ED">
        <w:t>It will prov</w:t>
      </w:r>
      <w:r w:rsidR="007A0885" w:rsidRPr="007709ED">
        <w:t xml:space="preserve">ide biodiversity conservation. </w:t>
      </w:r>
      <w:r w:rsidR="00A34EEF" w:rsidRPr="007709ED">
        <w:t>Plan implementation will increase overall knowledge of the operation of Fort McCoy ecosystems through surveys and research.</w:t>
      </w:r>
    </w:p>
    <w:p w14:paraId="10F8D904" w14:textId="77777777" w:rsidR="00A34EEF" w:rsidRPr="007709ED" w:rsidRDefault="00A34EEF" w:rsidP="009F0F55">
      <w:r w:rsidRPr="007709ED">
        <w:tab/>
        <w:t xml:space="preserve">Both community relations and Fort McCoy’s environmental image, internal and external to the </w:t>
      </w:r>
      <w:r w:rsidR="00517854" w:rsidRPr="007709ED">
        <w:t>Department of Defense</w:t>
      </w:r>
      <w:r w:rsidR="007A0885" w:rsidRPr="007709ED">
        <w:t xml:space="preserve">, will be enhanced. </w:t>
      </w:r>
      <w:r w:rsidRPr="007709ED">
        <w:t>Quality of life for the Fort McCoy community and its neighbors will be i</w:t>
      </w:r>
      <w:r w:rsidR="007A0885" w:rsidRPr="007709ED">
        <w:t xml:space="preserve">mproved. </w:t>
      </w:r>
      <w:r w:rsidRPr="007709ED">
        <w:t xml:space="preserve">INRMP implementation will decrease long-term environmental costs and reduce personal and installation liabilities from environmental noncompliance. </w:t>
      </w:r>
    </w:p>
    <w:p w14:paraId="35AA2C92" w14:textId="77777777" w:rsidR="00F17B4A" w:rsidRPr="007709ED" w:rsidRDefault="00F17B4A" w:rsidP="009F0F55"/>
    <w:p w14:paraId="5C7CA6C4" w14:textId="77777777" w:rsidR="00A34EEF" w:rsidRPr="007709ED" w:rsidRDefault="00A34EEF" w:rsidP="009F0F55">
      <w:pPr>
        <w:rPr>
          <w:b/>
        </w:rPr>
      </w:pPr>
      <w:r w:rsidRPr="007709ED">
        <w:rPr>
          <w:b/>
        </w:rPr>
        <w:t>SUMMARY</w:t>
      </w:r>
    </w:p>
    <w:p w14:paraId="3516A337" w14:textId="77777777" w:rsidR="00A34EEF" w:rsidRPr="007709ED" w:rsidRDefault="00A34EEF" w:rsidP="009F0F55">
      <w:pPr>
        <w:rPr>
          <w:b/>
        </w:rPr>
      </w:pPr>
    </w:p>
    <w:p w14:paraId="4080520B" w14:textId="77777777" w:rsidR="00A20CA2" w:rsidRPr="007709ED" w:rsidRDefault="00A34EEF" w:rsidP="009F0F55">
      <w:pPr>
        <w:autoSpaceDE w:val="0"/>
        <w:autoSpaceDN w:val="0"/>
        <w:adjustRightInd w:val="0"/>
        <w:rPr>
          <w:rFonts w:ascii="Courier New" w:hAnsi="Courier New" w:cs="Courier New"/>
        </w:rPr>
        <w:sectPr w:rsidR="00A20CA2" w:rsidRPr="007709ED" w:rsidSect="00A34EEF">
          <w:footerReference w:type="default" r:id="rId9"/>
          <w:pgSz w:w="12240" w:h="15840" w:code="1"/>
          <w:pgMar w:top="1440" w:right="1800" w:bottom="1440" w:left="1800" w:header="720" w:footer="1152" w:gutter="0"/>
          <w:pgNumType w:fmt="lowerRoman" w:start="1"/>
          <w:cols w:space="720"/>
        </w:sectPr>
      </w:pPr>
      <w:r w:rsidRPr="007709ED">
        <w:t xml:space="preserve">The INRMP outlines steps required to meet </w:t>
      </w:r>
      <w:r w:rsidR="00517854" w:rsidRPr="007709ED">
        <w:t>Department of Defense</w:t>
      </w:r>
      <w:r w:rsidRPr="007709ED">
        <w:t>, US Army, and Fort McCoy legal obligations to provide for the stewardship of the natural resources on Fort McCoy, while enabling the accompli</w:t>
      </w:r>
      <w:r w:rsidR="004B6950" w:rsidRPr="007709ED">
        <w:t>s</w:t>
      </w:r>
      <w:r w:rsidR="007A0885" w:rsidRPr="007709ED">
        <w:t xml:space="preserve">hment of the military mission. </w:t>
      </w:r>
      <w:r w:rsidRPr="007709ED">
        <w:t xml:space="preserve">The INRMP has been developed through cooperation with appropriate regulatory agencies. This </w:t>
      </w:r>
      <w:r w:rsidR="00472615" w:rsidRPr="007709ED">
        <w:t xml:space="preserve">plan </w:t>
      </w:r>
      <w:r w:rsidRPr="007709ED">
        <w:t>will not resolve all existing and/or future environmental issues. It does, however, provide the guiding strategy, personnel requirements, and means to minimize and work toward resolution of such issues. Implementation of this INRMP is subject to the availability of annual funding, availability of manpower and subject to mission requirements. Fort McCoy will make best efforts to request fundin</w:t>
      </w:r>
      <w:r w:rsidR="007A0885" w:rsidRPr="007709ED">
        <w:t>g through appropriate channels.</w:t>
      </w:r>
      <w:r w:rsidR="004B6950" w:rsidRPr="007709ED">
        <w:t xml:space="preserve"> </w:t>
      </w:r>
      <w:r w:rsidR="00A94D95" w:rsidRPr="007709ED">
        <w:t xml:space="preserve">Fort McCoy will review the plan’s goals and objectives to determine whether adjustments are necessary when </w:t>
      </w:r>
      <w:r w:rsidRPr="007709ED">
        <w:t>projects identified in the plan are not implemented due to lack of funding, availability of manpower, mission requirements or other compelling circumstances.</w:t>
      </w:r>
    </w:p>
    <w:p w14:paraId="15D83A67" w14:textId="77777777" w:rsidR="0093004B" w:rsidRPr="007709ED" w:rsidRDefault="0093004B" w:rsidP="009F0F55">
      <w:pPr>
        <w:jc w:val="center"/>
        <w:outlineLvl w:val="0"/>
        <w:rPr>
          <w:b/>
        </w:rPr>
      </w:pPr>
      <w:bookmarkStart w:id="4" w:name="_Toc82524245"/>
      <w:r w:rsidRPr="007709ED">
        <w:rPr>
          <w:b/>
        </w:rPr>
        <w:lastRenderedPageBreak/>
        <w:t>1.0</w:t>
      </w:r>
      <w:r w:rsidR="00B00E95" w:rsidRPr="007709ED">
        <w:tab/>
      </w:r>
      <w:r w:rsidR="00E41533" w:rsidRPr="007709ED">
        <w:rPr>
          <w:b/>
        </w:rPr>
        <w:t>OVERVIEW</w:t>
      </w:r>
      <w:bookmarkEnd w:id="4"/>
    </w:p>
    <w:p w14:paraId="2345430F" w14:textId="77777777" w:rsidR="0093004B" w:rsidRPr="007709ED" w:rsidRDefault="0093004B"/>
    <w:p w14:paraId="332A4E6C" w14:textId="77777777" w:rsidR="0093004B" w:rsidRPr="007709ED" w:rsidRDefault="005F2CE5" w:rsidP="0053502A">
      <w:pPr>
        <w:outlineLvl w:val="1"/>
        <w:rPr>
          <w:b/>
        </w:rPr>
      </w:pPr>
      <w:bookmarkStart w:id="5" w:name="_Toc82524246"/>
      <w:r w:rsidRPr="007709ED">
        <w:rPr>
          <w:b/>
        </w:rPr>
        <w:t>1.1</w:t>
      </w:r>
      <w:r w:rsidR="00B66F53" w:rsidRPr="007709ED">
        <w:rPr>
          <w:b/>
        </w:rPr>
        <w:tab/>
      </w:r>
      <w:r w:rsidR="007A0885" w:rsidRPr="007709ED">
        <w:rPr>
          <w:b/>
        </w:rPr>
        <w:tab/>
      </w:r>
      <w:r w:rsidR="00E41533" w:rsidRPr="007709ED">
        <w:rPr>
          <w:b/>
        </w:rPr>
        <w:t>Authority</w:t>
      </w:r>
      <w:bookmarkEnd w:id="5"/>
    </w:p>
    <w:p w14:paraId="790F5302" w14:textId="77777777" w:rsidR="00E41533" w:rsidRPr="007709ED" w:rsidRDefault="0093004B">
      <w:r w:rsidRPr="007709ED">
        <w:tab/>
        <w:t xml:space="preserve">Installations are required to have an Integrated Natural Resources Management Plan (INRMP) according to </w:t>
      </w:r>
      <w:r w:rsidR="00E41533" w:rsidRPr="007709ED">
        <w:t>the following directives:</w:t>
      </w:r>
    </w:p>
    <w:p w14:paraId="5BF06265" w14:textId="77777777" w:rsidR="00E41533" w:rsidRPr="007709ED" w:rsidRDefault="0093004B" w:rsidP="00106113">
      <w:pPr>
        <w:numPr>
          <w:ilvl w:val="0"/>
          <w:numId w:val="45"/>
        </w:numPr>
      </w:pPr>
      <w:r w:rsidRPr="007709ED">
        <w:t>Army Regulation (AR) 200-</w:t>
      </w:r>
      <w:r w:rsidR="009F0F55" w:rsidRPr="007709ED">
        <w:t>1</w:t>
      </w:r>
      <w:r w:rsidR="00B53328" w:rsidRPr="007709ED">
        <w:t>, Environmental Protection and Enhancement</w:t>
      </w:r>
      <w:r w:rsidR="003345B3" w:rsidRPr="007709ED">
        <w:t>.</w:t>
      </w:r>
    </w:p>
    <w:p w14:paraId="2FFBA179" w14:textId="77777777" w:rsidR="00E41533" w:rsidRPr="007709ED" w:rsidRDefault="00E41533" w:rsidP="00106113">
      <w:pPr>
        <w:numPr>
          <w:ilvl w:val="0"/>
          <w:numId w:val="45"/>
        </w:numPr>
      </w:pPr>
      <w:r w:rsidRPr="007709ED">
        <w:t>The Sikes Act</w:t>
      </w:r>
      <w:r w:rsidR="00B53328" w:rsidRPr="007709ED">
        <w:t xml:space="preserve"> (16 USC §670a </w:t>
      </w:r>
      <w:r w:rsidR="00B53328" w:rsidRPr="007709ED">
        <w:rPr>
          <w:i/>
        </w:rPr>
        <w:t>et seq</w:t>
      </w:r>
      <w:r w:rsidR="00B53328" w:rsidRPr="007709ED">
        <w:t>), as amended.</w:t>
      </w:r>
    </w:p>
    <w:p w14:paraId="636E5E32" w14:textId="77777777" w:rsidR="00E41533" w:rsidRPr="007709ED" w:rsidRDefault="00B53328" w:rsidP="00106113">
      <w:pPr>
        <w:numPr>
          <w:ilvl w:val="0"/>
          <w:numId w:val="45"/>
        </w:numPr>
      </w:pPr>
      <w:r w:rsidRPr="007709ED">
        <w:t>Office of the Deputy Under Secretary of Defense (DUSD), Updated Guidance for the Implementation of the Sikes Act, 5 November 2004.</w:t>
      </w:r>
    </w:p>
    <w:p w14:paraId="1C2089B2" w14:textId="77777777" w:rsidR="00E41533" w:rsidRPr="007709ED" w:rsidRDefault="00E41533" w:rsidP="00106113">
      <w:pPr>
        <w:numPr>
          <w:ilvl w:val="0"/>
          <w:numId w:val="45"/>
        </w:numPr>
      </w:pPr>
      <w:r w:rsidRPr="007709ED">
        <w:t xml:space="preserve">Department of </w:t>
      </w:r>
      <w:r w:rsidR="00DD3210" w:rsidRPr="007709ED">
        <w:t>Defense Instruction</w:t>
      </w:r>
      <w:r w:rsidRPr="007709ED">
        <w:t xml:space="preserve"> 4715.</w:t>
      </w:r>
      <w:r w:rsidR="00780AAF" w:rsidRPr="007709ED">
        <w:t>0</w:t>
      </w:r>
      <w:r w:rsidRPr="007709ED">
        <w:t xml:space="preserve">3, </w:t>
      </w:r>
      <w:r w:rsidR="00780AAF" w:rsidRPr="007709ED">
        <w:t xml:space="preserve">Natural Resources </w:t>
      </w:r>
      <w:r w:rsidRPr="007709ED">
        <w:t>Conservation Program</w:t>
      </w:r>
      <w:r w:rsidR="003345B3" w:rsidRPr="007709ED">
        <w:t>.</w:t>
      </w:r>
    </w:p>
    <w:p w14:paraId="71A24B05" w14:textId="13586C27" w:rsidR="00967AF3" w:rsidRPr="007709ED" w:rsidRDefault="00967AF3" w:rsidP="00106113">
      <w:pPr>
        <w:numPr>
          <w:ilvl w:val="0"/>
          <w:numId w:val="45"/>
        </w:numPr>
      </w:pPr>
      <w:r w:rsidRPr="007709ED">
        <w:t>Department of Defense Manual</w:t>
      </w:r>
      <w:r w:rsidR="00C46F36" w:rsidRPr="007709ED">
        <w:t xml:space="preserve"> 4715.03, INRMP Implementation Manual</w:t>
      </w:r>
    </w:p>
    <w:p w14:paraId="274F29DD" w14:textId="77777777" w:rsidR="00B53328" w:rsidRPr="007709ED" w:rsidRDefault="00B53328" w:rsidP="00106113">
      <w:pPr>
        <w:numPr>
          <w:ilvl w:val="0"/>
          <w:numId w:val="45"/>
        </w:numPr>
      </w:pPr>
      <w:r w:rsidRPr="007709ED">
        <w:t>Environmental Effects of Army Actions, 32 Code of Federal Regulations (CFR) 651</w:t>
      </w:r>
      <w:r w:rsidR="003345B3" w:rsidRPr="007709ED">
        <w:t>.</w:t>
      </w:r>
    </w:p>
    <w:p w14:paraId="2305BF9B" w14:textId="77777777" w:rsidR="00B53328" w:rsidRPr="007709ED" w:rsidRDefault="00B53328" w:rsidP="00106113">
      <w:pPr>
        <w:numPr>
          <w:ilvl w:val="0"/>
          <w:numId w:val="45"/>
        </w:numPr>
      </w:pPr>
      <w:r w:rsidRPr="007709ED">
        <w:t>32 CFR 190, Appendix-Integrated Natural Resources Management.</w:t>
      </w:r>
    </w:p>
    <w:p w14:paraId="2E945941" w14:textId="77777777" w:rsidR="00E41533" w:rsidRPr="007709ED" w:rsidRDefault="008F745F" w:rsidP="00106113">
      <w:pPr>
        <w:numPr>
          <w:ilvl w:val="0"/>
          <w:numId w:val="45"/>
        </w:numPr>
      </w:pPr>
      <w:r w:rsidRPr="007709ED">
        <w:t>Memorandum</w:t>
      </w:r>
      <w:r w:rsidR="003345B3" w:rsidRPr="007709ED">
        <w:t xml:space="preserve">, </w:t>
      </w:r>
      <w:r w:rsidR="00A7016F" w:rsidRPr="007709ED">
        <w:t>Deputy Assistant Secretary of the Army for Environment, Safety and Occupational Health (</w:t>
      </w:r>
      <w:r w:rsidR="003345B3" w:rsidRPr="007709ED">
        <w:t>DASA</w:t>
      </w:r>
      <w:r w:rsidR="00A7016F" w:rsidRPr="007709ED">
        <w:t>-</w:t>
      </w:r>
      <w:r w:rsidR="003345B3" w:rsidRPr="007709ED">
        <w:t>ESOH), 18 Sep 2006, INRMP Template</w:t>
      </w:r>
      <w:r w:rsidR="00CF3C61" w:rsidRPr="007709ED">
        <w:t xml:space="preserve">. </w:t>
      </w:r>
    </w:p>
    <w:p w14:paraId="0C30D215" w14:textId="77777777" w:rsidR="005D3D94" w:rsidRPr="007709ED" w:rsidRDefault="005D3D94">
      <w:pPr>
        <w:rPr>
          <w:b/>
        </w:rPr>
      </w:pPr>
    </w:p>
    <w:p w14:paraId="47F81D56" w14:textId="77777777" w:rsidR="005D3D94" w:rsidRPr="007709ED" w:rsidRDefault="005F2CE5" w:rsidP="0053502A">
      <w:pPr>
        <w:outlineLvl w:val="1"/>
        <w:rPr>
          <w:b/>
        </w:rPr>
      </w:pPr>
      <w:bookmarkStart w:id="6" w:name="_Toc82524247"/>
      <w:r w:rsidRPr="007709ED">
        <w:rPr>
          <w:b/>
        </w:rPr>
        <w:t>1.2</w:t>
      </w:r>
      <w:r w:rsidR="00B66F53" w:rsidRPr="007709ED">
        <w:rPr>
          <w:b/>
        </w:rPr>
        <w:tab/>
      </w:r>
      <w:r w:rsidR="007A0885" w:rsidRPr="007709ED">
        <w:rPr>
          <w:b/>
        </w:rPr>
        <w:tab/>
      </w:r>
      <w:r w:rsidR="00281CE5" w:rsidRPr="007709ED">
        <w:rPr>
          <w:b/>
        </w:rPr>
        <w:t>Purpose</w:t>
      </w:r>
      <w:bookmarkEnd w:id="6"/>
    </w:p>
    <w:p w14:paraId="168A327F" w14:textId="592DBACA" w:rsidR="0006094F" w:rsidRPr="007709ED" w:rsidRDefault="005D3D94" w:rsidP="000F0CAF">
      <w:pPr>
        <w:ind w:firstLine="720"/>
      </w:pPr>
      <w:r w:rsidRPr="007709ED">
        <w:t xml:space="preserve">The purpose of the INRMP is to </w:t>
      </w:r>
      <w:r w:rsidR="00DD79CB" w:rsidRPr="007709ED">
        <w:t>support the military mission at Fort McCoy f</w:t>
      </w:r>
      <w:r w:rsidR="00F879F7" w:rsidRPr="007709ED">
        <w:t xml:space="preserve">rom </w:t>
      </w:r>
      <w:r w:rsidR="00A340AA" w:rsidRPr="007709ED">
        <w:t xml:space="preserve">2021 </w:t>
      </w:r>
      <w:r w:rsidR="00057544" w:rsidRPr="007709ED">
        <w:t>until revised</w:t>
      </w:r>
      <w:r w:rsidR="00F879F7" w:rsidRPr="007709ED">
        <w:t xml:space="preserve"> by prescribing</w:t>
      </w:r>
      <w:r w:rsidRPr="007709ED">
        <w:t xml:space="preserve"> natural resource conservation measures </w:t>
      </w:r>
      <w:r w:rsidR="00DD79CB" w:rsidRPr="007709ED">
        <w:t xml:space="preserve">that </w:t>
      </w:r>
      <w:r w:rsidRPr="007709ED">
        <w:t xml:space="preserve">are integrated and consistent with </w:t>
      </w:r>
      <w:r w:rsidR="00541C2E" w:rsidRPr="007709ED">
        <w:t>f</w:t>
      </w:r>
      <w:r w:rsidRPr="007709ED">
        <w:t>ederal stewardship requireme</w:t>
      </w:r>
      <w:r w:rsidR="002A2687" w:rsidRPr="007709ED">
        <w:t>nts.</w:t>
      </w:r>
      <w:r w:rsidRPr="007709ED">
        <w:t xml:space="preserve"> It provides goals to guide programs and serves as a reference manual for understanding the management of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002A2687" w:rsidRPr="007709ED">
        <w:t xml:space="preserve"> natural resources. </w:t>
      </w:r>
      <w:r w:rsidRPr="007709ED">
        <w:t xml:space="preserve">It also </w:t>
      </w:r>
      <w:r w:rsidR="009400D6" w:rsidRPr="007709ED">
        <w:t xml:space="preserve">serves as </w:t>
      </w:r>
      <w:r w:rsidRPr="007709ED">
        <w:t xml:space="preserve">a support tool for </w:t>
      </w:r>
      <w:r w:rsidR="00CB5183" w:rsidRPr="007709ED">
        <w:t>the</w:t>
      </w:r>
      <w:r w:rsidR="004448D6" w:rsidRPr="007709ED">
        <w:t xml:space="preserve"> </w:t>
      </w:r>
      <w:r w:rsidRPr="007709ED">
        <w:t>Fort McCoy</w:t>
      </w:r>
      <w:r w:rsidR="00CB5183" w:rsidRPr="007709ED">
        <w:t xml:space="preserve"> Integrated Training Area Management (ITAM) program.</w:t>
      </w:r>
      <w:r w:rsidR="002A2687" w:rsidRPr="007709ED">
        <w:t xml:space="preserve"> </w:t>
      </w:r>
      <w:r w:rsidRPr="007709ED">
        <w:t xml:space="preserve">With the encouragement of the </w:t>
      </w:r>
      <w:r w:rsidR="00517854" w:rsidRPr="007709ED">
        <w:t>Department of Defense (DoD)</w:t>
      </w:r>
      <w:r w:rsidRPr="007709ED">
        <w:t xml:space="preserve"> to adopt ecosystem management principles on all DoD lands, the </w:t>
      </w:r>
      <w:r w:rsidR="0053502A" w:rsidRPr="007709ED">
        <w:t>NRB</w:t>
      </w:r>
      <w:r w:rsidRPr="007709ED">
        <w:t xml:space="preserve"> has developed this plan to integrate ecosystem management concerns into all natural </w:t>
      </w:r>
      <w:r w:rsidR="002A2687" w:rsidRPr="007709ED">
        <w:t xml:space="preserve">resource management decisions. </w:t>
      </w:r>
      <w:r w:rsidR="009C6DC8" w:rsidRPr="007709ED">
        <w:t>Embedded within the INRMP is the Environmental Assessment for natural resources management on Fort McCoy by containing the required documentation.</w:t>
      </w:r>
    </w:p>
    <w:p w14:paraId="4EBFE384" w14:textId="77777777" w:rsidR="005D3D94" w:rsidRPr="007709ED" w:rsidRDefault="005D3D94">
      <w:pPr>
        <w:rPr>
          <w:b/>
        </w:rPr>
      </w:pPr>
    </w:p>
    <w:p w14:paraId="32880D54" w14:textId="77777777" w:rsidR="00D058AF" w:rsidRPr="007709ED" w:rsidRDefault="005F2CE5" w:rsidP="0053502A">
      <w:pPr>
        <w:numPr>
          <w:ilvl w:val="12"/>
          <w:numId w:val="0"/>
        </w:numPr>
        <w:outlineLvl w:val="2"/>
        <w:rPr>
          <w:b/>
        </w:rPr>
      </w:pPr>
      <w:bookmarkStart w:id="7" w:name="_Toc82524248"/>
      <w:r w:rsidRPr="007709ED">
        <w:rPr>
          <w:b/>
        </w:rPr>
        <w:t>1.2.1</w:t>
      </w:r>
      <w:r w:rsidR="00B66F53" w:rsidRPr="007709ED">
        <w:rPr>
          <w:b/>
        </w:rPr>
        <w:tab/>
      </w:r>
      <w:r w:rsidR="002A2687" w:rsidRPr="007709ED">
        <w:rPr>
          <w:b/>
        </w:rPr>
        <w:tab/>
      </w:r>
      <w:r w:rsidR="00471860" w:rsidRPr="007709ED">
        <w:rPr>
          <w:b/>
        </w:rPr>
        <w:t>Compliance Requirements</w:t>
      </w:r>
      <w:bookmarkEnd w:id="7"/>
    </w:p>
    <w:p w14:paraId="28742935" w14:textId="77777777" w:rsidR="00D058AF" w:rsidRPr="007709ED" w:rsidRDefault="00D058AF" w:rsidP="00D058AF">
      <w:pPr>
        <w:numPr>
          <w:ilvl w:val="12"/>
          <w:numId w:val="0"/>
        </w:numPr>
        <w:ind w:firstLine="720"/>
      </w:pPr>
      <w:r w:rsidRPr="007709ED">
        <w:t xml:space="preserve">Fort McCoy is </w:t>
      </w:r>
      <w:r w:rsidR="005A6CCA" w:rsidRPr="007709ED">
        <w:t>Federally-</w:t>
      </w:r>
      <w:r w:rsidRPr="007709ED">
        <w:t xml:space="preserve">owned property and must comply with all laws, mandates, and regulations </w:t>
      </w:r>
      <w:r w:rsidR="00CB5183" w:rsidRPr="007709ED">
        <w:t>concerning</w:t>
      </w:r>
      <w:r w:rsidRPr="007709ED">
        <w:t xml:space="preserve"> land management</w:t>
      </w:r>
      <w:r w:rsidR="00CF3C61" w:rsidRPr="007709ED">
        <w:t xml:space="preserve">. </w:t>
      </w:r>
      <w:r w:rsidRPr="007709ED">
        <w:t>In most cases it is necessary to document compliance</w:t>
      </w:r>
      <w:r w:rsidR="00CF3C61" w:rsidRPr="007709ED">
        <w:t xml:space="preserve">. </w:t>
      </w:r>
      <w:r w:rsidRPr="007709ED">
        <w:t xml:space="preserve">The </w:t>
      </w:r>
      <w:r w:rsidR="00F30110" w:rsidRPr="007709ED">
        <w:t>NRB</w:t>
      </w:r>
      <w:r w:rsidRPr="007709ED">
        <w:t xml:space="preserve">, along with other </w:t>
      </w:r>
      <w:r w:rsidR="00F30110" w:rsidRPr="007709ED">
        <w:t>organizations</w:t>
      </w:r>
      <w:r w:rsidRPr="007709ED">
        <w:t xml:space="preserve"> from the </w:t>
      </w:r>
      <w:r w:rsidR="00A26458" w:rsidRPr="007709ED">
        <w:t xml:space="preserve">Environmental Division of </w:t>
      </w:r>
      <w:r w:rsidRPr="007709ED">
        <w:t xml:space="preserve">the </w:t>
      </w:r>
      <w:r w:rsidR="00517854" w:rsidRPr="007709ED">
        <w:t>Directorate of Public Works</w:t>
      </w:r>
      <w:r w:rsidR="00380C32" w:rsidRPr="007709ED">
        <w:t>,</w:t>
      </w:r>
      <w:r w:rsidRPr="007709ED">
        <w:t xml:space="preserve"> oversee compliance with the following laws and regulations:</w:t>
      </w:r>
    </w:p>
    <w:p w14:paraId="0B5D99FE" w14:textId="77777777" w:rsidR="00D058AF" w:rsidRPr="007709ED" w:rsidRDefault="00D058AF" w:rsidP="00D058AF">
      <w:pPr>
        <w:numPr>
          <w:ilvl w:val="0"/>
          <w:numId w:val="1"/>
        </w:numPr>
      </w:pPr>
      <w:r w:rsidRPr="007709ED">
        <w:t>The Clean Water Act</w:t>
      </w:r>
    </w:p>
    <w:p w14:paraId="20E9608B" w14:textId="77777777" w:rsidR="00F30110" w:rsidRPr="007709ED" w:rsidRDefault="00F30110" w:rsidP="00D058AF">
      <w:pPr>
        <w:numPr>
          <w:ilvl w:val="0"/>
          <w:numId w:val="1"/>
        </w:numPr>
      </w:pPr>
      <w:r w:rsidRPr="007709ED">
        <w:t>Migratory Bird Treaty Act</w:t>
      </w:r>
    </w:p>
    <w:p w14:paraId="342981F9" w14:textId="77777777" w:rsidR="00D058AF" w:rsidRPr="007709ED" w:rsidRDefault="00D058AF" w:rsidP="00D058AF">
      <w:pPr>
        <w:numPr>
          <w:ilvl w:val="0"/>
          <w:numId w:val="1"/>
        </w:numPr>
      </w:pPr>
      <w:r w:rsidRPr="007709ED">
        <w:t>The National Environmental Policy Act</w:t>
      </w:r>
    </w:p>
    <w:p w14:paraId="376C0041" w14:textId="77777777" w:rsidR="00D058AF" w:rsidRPr="007709ED" w:rsidRDefault="00D058AF" w:rsidP="00D058AF">
      <w:pPr>
        <w:numPr>
          <w:ilvl w:val="0"/>
          <w:numId w:val="1"/>
        </w:numPr>
      </w:pPr>
      <w:r w:rsidRPr="007709ED">
        <w:t>The Endangered Species Act</w:t>
      </w:r>
    </w:p>
    <w:p w14:paraId="45528C70" w14:textId="77777777" w:rsidR="00CE0788" w:rsidRPr="007709ED" w:rsidRDefault="00B26A31" w:rsidP="00ED028A">
      <w:pPr>
        <w:pStyle w:val="PlainText"/>
        <w:numPr>
          <w:ilvl w:val="0"/>
          <w:numId w:val="1"/>
        </w:numPr>
        <w:rPr>
          <w:rFonts w:ascii="Times New Roman" w:hAnsi="Times New Roman"/>
          <w:sz w:val="20"/>
          <w:szCs w:val="20"/>
        </w:rPr>
      </w:pPr>
      <w:bookmarkStart w:id="8" w:name="OLE_LINK12"/>
      <w:bookmarkStart w:id="9" w:name="OLE_LINK13"/>
      <w:r w:rsidRPr="007709ED">
        <w:rPr>
          <w:rFonts w:ascii="Times New Roman" w:hAnsi="Times New Roman"/>
          <w:sz w:val="20"/>
          <w:szCs w:val="20"/>
        </w:rPr>
        <w:t xml:space="preserve">Energy Independence and Security Act (EISA) </w:t>
      </w:r>
      <w:r w:rsidR="00CE0788" w:rsidRPr="007709ED">
        <w:rPr>
          <w:rFonts w:ascii="Times New Roman" w:hAnsi="Times New Roman"/>
          <w:sz w:val="20"/>
          <w:szCs w:val="20"/>
        </w:rPr>
        <w:t>42 U.S.C. § 17094</w:t>
      </w:r>
    </w:p>
    <w:bookmarkEnd w:id="8"/>
    <w:bookmarkEnd w:id="9"/>
    <w:p w14:paraId="0AE281D4" w14:textId="77777777" w:rsidR="00D058AF" w:rsidRPr="007709ED" w:rsidRDefault="00D058AF" w:rsidP="00D058AF">
      <w:pPr>
        <w:numPr>
          <w:ilvl w:val="0"/>
          <w:numId w:val="1"/>
        </w:numPr>
      </w:pPr>
      <w:r w:rsidRPr="007709ED">
        <w:t>Federal Noxious Weed Act as amended, 1990</w:t>
      </w:r>
    </w:p>
    <w:p w14:paraId="2E9B4D07" w14:textId="77777777" w:rsidR="00D058AF" w:rsidRPr="007709ED" w:rsidRDefault="00D058AF" w:rsidP="00D058AF">
      <w:pPr>
        <w:numPr>
          <w:ilvl w:val="0"/>
          <w:numId w:val="1"/>
        </w:numPr>
      </w:pPr>
      <w:r w:rsidRPr="007709ED">
        <w:t>Clean Air Act</w:t>
      </w:r>
    </w:p>
    <w:p w14:paraId="16E6C310" w14:textId="77777777" w:rsidR="00D058AF" w:rsidRPr="007709ED" w:rsidRDefault="00D058AF" w:rsidP="00D058AF">
      <w:pPr>
        <w:numPr>
          <w:ilvl w:val="0"/>
          <w:numId w:val="1"/>
        </w:numPr>
      </w:pPr>
      <w:r w:rsidRPr="007709ED">
        <w:t>DoD Directives 4700.4 and 4150.7</w:t>
      </w:r>
    </w:p>
    <w:p w14:paraId="2DD5F529" w14:textId="53E7F36D" w:rsidR="00D058AF" w:rsidRPr="007709ED" w:rsidRDefault="00D058AF" w:rsidP="00D058AF">
      <w:pPr>
        <w:numPr>
          <w:ilvl w:val="0"/>
          <w:numId w:val="1"/>
        </w:numPr>
      </w:pPr>
      <w:r w:rsidRPr="007709ED">
        <w:t>Department of Army (DA</w:t>
      </w:r>
      <w:r w:rsidR="00451C83" w:rsidRPr="007709ED">
        <w:t>) regulations such as AR 200-1</w:t>
      </w:r>
    </w:p>
    <w:p w14:paraId="042AF027" w14:textId="77777777" w:rsidR="00D058AF" w:rsidRPr="007709ED" w:rsidRDefault="00D058AF" w:rsidP="00D058AF">
      <w:pPr>
        <w:numPr>
          <w:ilvl w:val="0"/>
          <w:numId w:val="1"/>
        </w:numPr>
      </w:pP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regulations</w:t>
      </w:r>
    </w:p>
    <w:p w14:paraId="7E4BBBDD" w14:textId="77777777" w:rsidR="00D058AF" w:rsidRPr="007709ED" w:rsidRDefault="00D058AF" w:rsidP="00D058AF">
      <w:pPr>
        <w:numPr>
          <w:ilvl w:val="0"/>
          <w:numId w:val="1"/>
        </w:numPr>
      </w:pPr>
      <w:r w:rsidRPr="007709ED">
        <w:t>National Historic Preservation Act of 1966</w:t>
      </w:r>
    </w:p>
    <w:p w14:paraId="3A731A3A" w14:textId="77777777" w:rsidR="00D058AF" w:rsidRPr="007709ED" w:rsidRDefault="00D058AF" w:rsidP="00D058AF">
      <w:pPr>
        <w:numPr>
          <w:ilvl w:val="0"/>
          <w:numId w:val="1"/>
        </w:numPr>
      </w:pPr>
      <w:r w:rsidRPr="007709ED">
        <w:t>Archaeological Resources Protection Act</w:t>
      </w:r>
    </w:p>
    <w:p w14:paraId="6CC1F02B" w14:textId="77777777" w:rsidR="00D058AF" w:rsidRPr="007709ED" w:rsidRDefault="00D058AF" w:rsidP="00D058AF">
      <w:pPr>
        <w:numPr>
          <w:ilvl w:val="0"/>
          <w:numId w:val="1"/>
        </w:numPr>
      </w:pPr>
      <w:r w:rsidRPr="007709ED">
        <w:t xml:space="preserve">Native American </w:t>
      </w:r>
      <w:smartTag w:uri="urn:schemas-microsoft-com:office:smarttags" w:element="place">
        <w:r w:rsidRPr="007709ED">
          <w:t>Graves</w:t>
        </w:r>
      </w:smartTag>
      <w:r w:rsidRPr="007709ED">
        <w:t xml:space="preserve"> Protection and Repatriation Act</w:t>
      </w:r>
    </w:p>
    <w:p w14:paraId="67279E4D" w14:textId="77777777" w:rsidR="00D058AF" w:rsidRPr="007709ED" w:rsidRDefault="00D058AF" w:rsidP="00D058AF">
      <w:pPr>
        <w:numPr>
          <w:ilvl w:val="0"/>
          <w:numId w:val="1"/>
        </w:numPr>
      </w:pPr>
      <w:r w:rsidRPr="007709ED">
        <w:t>American Indian Religious Freedom Act</w:t>
      </w:r>
    </w:p>
    <w:p w14:paraId="75F0D366" w14:textId="77777777" w:rsidR="00D058AF" w:rsidRPr="007709ED" w:rsidRDefault="00D058AF" w:rsidP="00D058AF">
      <w:pPr>
        <w:numPr>
          <w:ilvl w:val="0"/>
          <w:numId w:val="1"/>
        </w:numPr>
      </w:pPr>
      <w:r w:rsidRPr="007709ED">
        <w:t>Fish and Wildlife Conservation Act</w:t>
      </w:r>
    </w:p>
    <w:p w14:paraId="32EAF1AF" w14:textId="77777777" w:rsidR="00D058AF" w:rsidRPr="007709ED" w:rsidRDefault="00D058AF" w:rsidP="00D058AF">
      <w:pPr>
        <w:numPr>
          <w:ilvl w:val="0"/>
          <w:numId w:val="1"/>
        </w:numPr>
      </w:pPr>
      <w:r w:rsidRPr="007709ED">
        <w:t>Hunting, Fishing, and Trapping on Military Lands (Public Law 86-337)</w:t>
      </w:r>
    </w:p>
    <w:p w14:paraId="7A468356" w14:textId="77777777" w:rsidR="00D058AF" w:rsidRPr="007709ED" w:rsidRDefault="0039461C" w:rsidP="00D058AF">
      <w:pPr>
        <w:numPr>
          <w:ilvl w:val="0"/>
          <w:numId w:val="1"/>
        </w:numPr>
      </w:pPr>
      <w:r w:rsidRPr="007709ED">
        <w:t xml:space="preserve">Wisconsin </w:t>
      </w:r>
      <w:r w:rsidR="00D058AF" w:rsidRPr="007709ED">
        <w:t>Best Management Practices for Water Quality</w:t>
      </w:r>
      <w:r w:rsidR="004369E6" w:rsidRPr="007709ED">
        <w:t xml:space="preserve"> </w:t>
      </w:r>
    </w:p>
    <w:p w14:paraId="1A1444AD" w14:textId="77777777" w:rsidR="00D058AF" w:rsidRPr="007709ED" w:rsidRDefault="00D058AF" w:rsidP="00D058AF">
      <w:pPr>
        <w:numPr>
          <w:ilvl w:val="0"/>
          <w:numId w:val="1"/>
        </w:numPr>
      </w:pPr>
      <w:r w:rsidRPr="007709ED">
        <w:t>Wisconsin Administrative Rule; NR27, NR102, NR104 and NR105</w:t>
      </w:r>
    </w:p>
    <w:p w14:paraId="169B5ED1" w14:textId="77777777" w:rsidR="00D058AF" w:rsidRPr="007709ED" w:rsidRDefault="00D058AF" w:rsidP="00D058AF">
      <w:pPr>
        <w:numPr>
          <w:ilvl w:val="0"/>
          <w:numId w:val="1"/>
        </w:numPr>
      </w:pPr>
      <w:r w:rsidRPr="007709ED">
        <w:t>Executive Order (EO) 12962, 7 June 1995, concerning recreational fisheries</w:t>
      </w:r>
    </w:p>
    <w:p w14:paraId="619133B8" w14:textId="77777777" w:rsidR="00D058AF" w:rsidRPr="007709ED" w:rsidRDefault="00D058AF" w:rsidP="00D058AF">
      <w:pPr>
        <w:numPr>
          <w:ilvl w:val="0"/>
          <w:numId w:val="1"/>
        </w:numPr>
      </w:pPr>
      <w:r w:rsidRPr="007709ED">
        <w:t>EO 13007 concerning cultural resources</w:t>
      </w:r>
    </w:p>
    <w:p w14:paraId="1A79F1BD" w14:textId="77777777" w:rsidR="00FD1C05" w:rsidRPr="007709ED" w:rsidRDefault="00FD1C05" w:rsidP="00FD1C05">
      <w:pPr>
        <w:numPr>
          <w:ilvl w:val="0"/>
          <w:numId w:val="1"/>
        </w:numPr>
        <w:tabs>
          <w:tab w:val="left" w:pos="0"/>
        </w:tabs>
      </w:pPr>
      <w:r w:rsidRPr="007709ED">
        <w:t>EO 13112 Invasive Species</w:t>
      </w:r>
    </w:p>
    <w:p w14:paraId="533B959C" w14:textId="77777777" w:rsidR="00FD1C05" w:rsidRPr="007709ED" w:rsidRDefault="00FD1C05" w:rsidP="00FD1C05">
      <w:pPr>
        <w:numPr>
          <w:ilvl w:val="0"/>
          <w:numId w:val="1"/>
        </w:numPr>
        <w:tabs>
          <w:tab w:val="left" w:pos="0"/>
        </w:tabs>
      </w:pPr>
      <w:r w:rsidRPr="007709ED">
        <w:t>EO 13352 Facilitation of Cooperative Conservation</w:t>
      </w:r>
    </w:p>
    <w:p w14:paraId="2FE7531F" w14:textId="77777777" w:rsidR="00D058AF" w:rsidRPr="007709ED" w:rsidRDefault="00D058AF" w:rsidP="00D058AF">
      <w:pPr>
        <w:numPr>
          <w:ilvl w:val="0"/>
          <w:numId w:val="1"/>
        </w:numPr>
      </w:pPr>
      <w:r w:rsidRPr="007709ED">
        <w:t>EO 11988 and 11990 concerning wetlands and floodplains</w:t>
      </w:r>
    </w:p>
    <w:p w14:paraId="586C90BF" w14:textId="77777777" w:rsidR="00D058AF" w:rsidRPr="007709ED" w:rsidRDefault="00D058AF" w:rsidP="00D058AF">
      <w:pPr>
        <w:numPr>
          <w:ilvl w:val="0"/>
          <w:numId w:val="1"/>
        </w:numPr>
      </w:pPr>
      <w:r w:rsidRPr="007709ED">
        <w:lastRenderedPageBreak/>
        <w:t>Noise Control Act of 1972</w:t>
      </w:r>
    </w:p>
    <w:p w14:paraId="57F9C9F9" w14:textId="77777777" w:rsidR="00D058AF" w:rsidRPr="007709ED" w:rsidRDefault="00D058AF" w:rsidP="00D058AF">
      <w:pPr>
        <w:numPr>
          <w:ilvl w:val="0"/>
          <w:numId w:val="1"/>
        </w:numPr>
      </w:pPr>
      <w:r w:rsidRPr="007709ED">
        <w:t>Quiet Communities Act of 1978</w:t>
      </w:r>
    </w:p>
    <w:p w14:paraId="24C64673" w14:textId="77777777" w:rsidR="00D058AF" w:rsidRPr="007709ED" w:rsidRDefault="00D058AF" w:rsidP="00D058AF">
      <w:pPr>
        <w:numPr>
          <w:ilvl w:val="0"/>
          <w:numId w:val="1"/>
        </w:numPr>
      </w:pPr>
      <w:r w:rsidRPr="007709ED">
        <w:t>Department of Defense (DoD) Guidance of 1977</w:t>
      </w:r>
    </w:p>
    <w:p w14:paraId="65898051" w14:textId="77777777" w:rsidR="00D058AF" w:rsidRPr="007709ED" w:rsidRDefault="00D058AF" w:rsidP="00106113">
      <w:pPr>
        <w:numPr>
          <w:ilvl w:val="0"/>
          <w:numId w:val="38"/>
        </w:numPr>
        <w:ind w:firstLine="0"/>
        <w:rPr>
          <w:b/>
        </w:rPr>
      </w:pPr>
      <w:r w:rsidRPr="007709ED">
        <w:t>32 Code of Federal Regulations (CFR) Part 651 – Environmental Analysis of Army Actions</w:t>
      </w:r>
    </w:p>
    <w:p w14:paraId="670C9BC2" w14:textId="77777777" w:rsidR="000F7FAB" w:rsidRPr="007709ED" w:rsidRDefault="000F7FAB" w:rsidP="00106113">
      <w:pPr>
        <w:numPr>
          <w:ilvl w:val="0"/>
          <w:numId w:val="38"/>
        </w:numPr>
        <w:ind w:firstLine="0"/>
        <w:rPr>
          <w:b/>
        </w:rPr>
      </w:pPr>
      <w:r w:rsidRPr="007709ED">
        <w:t>36 CFR 800 concerning historic resources</w:t>
      </w:r>
    </w:p>
    <w:p w14:paraId="69C056BD" w14:textId="24EDE63D" w:rsidR="00B9087D" w:rsidRPr="007709ED" w:rsidRDefault="00B9087D" w:rsidP="00106113">
      <w:pPr>
        <w:numPr>
          <w:ilvl w:val="0"/>
          <w:numId w:val="38"/>
        </w:numPr>
        <w:ind w:firstLine="0"/>
        <w:rPr>
          <w:b/>
        </w:rPr>
      </w:pPr>
      <w:r w:rsidRPr="007709ED">
        <w:t>36 CFR 79 concerning curation of historic artifacts</w:t>
      </w:r>
    </w:p>
    <w:p w14:paraId="55A68062" w14:textId="6B0490DF" w:rsidR="00795BB1" w:rsidRPr="007709ED" w:rsidRDefault="00795BB1" w:rsidP="00106113">
      <w:pPr>
        <w:numPr>
          <w:ilvl w:val="0"/>
          <w:numId w:val="38"/>
        </w:numPr>
        <w:ind w:firstLine="0"/>
        <w:rPr>
          <w:b/>
        </w:rPr>
      </w:pPr>
      <w:r w:rsidRPr="007709ED">
        <w:t>Sikes Act (Sikes Improvement Act of 1997- Public Law 105-85)</w:t>
      </w:r>
    </w:p>
    <w:p w14:paraId="29CBAA12" w14:textId="588740E7" w:rsidR="00F94F86" w:rsidRPr="007709ED" w:rsidRDefault="00F94F86" w:rsidP="00F94F86">
      <w:pPr>
        <w:ind w:left="360"/>
      </w:pPr>
    </w:p>
    <w:p w14:paraId="57D1D3C7" w14:textId="5FE04087" w:rsidR="00F94F86" w:rsidRPr="007709ED" w:rsidRDefault="00EC69AA" w:rsidP="00EC69AA">
      <w:pPr>
        <w:ind w:left="360" w:firstLine="360"/>
      </w:pPr>
      <w:r>
        <w:t xml:space="preserve"> </w:t>
      </w:r>
      <w:r w:rsidR="00F94F86" w:rsidRPr="007709ED">
        <w:t xml:space="preserve">The Sikes Act, as amended by the Sikes Act Improvement Act (SAIA) of 1997 requires the Secretary of Defense to carry out a program to provide for the conservation and rehabilitation of natural resources on lands used for military mission activities, consistent with the use of those lands to ensure the preparedness of the Armed Forces.  For </w:t>
      </w:r>
      <w:r w:rsidR="00795BB1" w:rsidRPr="007709ED">
        <w:t>Fort McCoy</w:t>
      </w:r>
      <w:r w:rsidR="00F94F86" w:rsidRPr="007709ED">
        <w:t xml:space="preserve">, an INRMP, prepared in cooperation with the USFWS and </w:t>
      </w:r>
      <w:r w:rsidR="00795BB1" w:rsidRPr="007709ED">
        <w:t>Wisconsin Department of Natural Resources (WDNR)</w:t>
      </w:r>
      <w:r w:rsidR="00F94F86" w:rsidRPr="007709ED">
        <w:t>, serves as the means of implementing this program. Section 4(a)(3) of the Endangered Species Act (ESA) added the following: "The Secretary [of the Interior] shall not designate as critical habitat any lands or other geographical areas owned or controlled by the Department of Defense (DoD), or designated for its use, that are subject to an integrated natural resources management plan prepared under Section 101 of the Sikes Act (16 U.S.C. 670a(B)(i)), if the Secretary determines in writing that such plan provides a benefit to the species for which critical habitat is proposed for designation." This INRMP serves this purpose for listed species and for candidate and rare species that may become listed in the future."</w:t>
      </w:r>
    </w:p>
    <w:p w14:paraId="12CC74C4" w14:textId="77777777" w:rsidR="00483F23" w:rsidRPr="007709ED" w:rsidRDefault="00483F23" w:rsidP="00483F23"/>
    <w:p w14:paraId="48A85074" w14:textId="77777777" w:rsidR="00483F23" w:rsidRPr="007709ED" w:rsidRDefault="00F869A8" w:rsidP="00291BED">
      <w:pPr>
        <w:outlineLvl w:val="2"/>
        <w:rPr>
          <w:b/>
        </w:rPr>
      </w:pPr>
      <w:bookmarkStart w:id="10" w:name="_Toc82524249"/>
      <w:r w:rsidRPr="007709ED">
        <w:rPr>
          <w:b/>
        </w:rPr>
        <w:t>1.2.2</w:t>
      </w:r>
      <w:r w:rsidR="00483F23" w:rsidRPr="007709ED">
        <w:rPr>
          <w:b/>
        </w:rPr>
        <w:tab/>
      </w:r>
      <w:r w:rsidR="002A2687" w:rsidRPr="007709ED">
        <w:rPr>
          <w:b/>
        </w:rPr>
        <w:tab/>
      </w:r>
      <w:r w:rsidR="00483F23" w:rsidRPr="007709ED">
        <w:rPr>
          <w:b/>
        </w:rPr>
        <w:t>Stewardship Requirements</w:t>
      </w:r>
      <w:bookmarkEnd w:id="10"/>
      <w:r w:rsidR="00483F23" w:rsidRPr="007709ED">
        <w:rPr>
          <w:b/>
        </w:rPr>
        <w:tab/>
      </w:r>
    </w:p>
    <w:p w14:paraId="7C235664" w14:textId="426DCE5A" w:rsidR="00CA7349" w:rsidRPr="007709ED" w:rsidRDefault="00291BED" w:rsidP="00CA7349">
      <w:r w:rsidRPr="007709ED">
        <w:tab/>
      </w:r>
      <w:r w:rsidR="00CA7349" w:rsidRPr="007709ED">
        <w:t>The INRMP directs natural resources management on Fort McCoy to assure sound stewardship of the publi</w:t>
      </w:r>
      <w:r w:rsidR="002A2687" w:rsidRPr="007709ED">
        <w:t xml:space="preserve">c lands </w:t>
      </w:r>
      <w:r w:rsidR="00E36FD1" w:rsidRPr="007709ED">
        <w:t xml:space="preserve">and resources </w:t>
      </w:r>
      <w:r w:rsidR="002A2687" w:rsidRPr="007709ED">
        <w:t xml:space="preserve">entrusted to the Army. </w:t>
      </w:r>
      <w:r w:rsidR="009C6DC8" w:rsidRPr="007709ED">
        <w:t>Stewardship goes beyond the compliance requirements by committing Fort McCoy to protect, conserve, and enhance native flora and fauna</w:t>
      </w:r>
      <w:r w:rsidR="002A2687" w:rsidRPr="007709ED">
        <w:t xml:space="preserve">. </w:t>
      </w:r>
      <w:r w:rsidR="00CA7349" w:rsidRPr="007709ED">
        <w:t>Specific examples of stewardship activities include:</w:t>
      </w:r>
    </w:p>
    <w:p w14:paraId="72B63BE0" w14:textId="77777777" w:rsidR="00CA7349" w:rsidRPr="007709ED" w:rsidRDefault="009C6DC8" w:rsidP="00106113">
      <w:pPr>
        <w:pStyle w:val="ListParagraph"/>
        <w:numPr>
          <w:ilvl w:val="0"/>
          <w:numId w:val="51"/>
        </w:numPr>
        <w:spacing w:after="0" w:line="240" w:lineRule="auto"/>
        <w:rPr>
          <w:rFonts w:ascii="Times New Roman" w:hAnsi="Times New Roman"/>
          <w:sz w:val="20"/>
          <w:szCs w:val="20"/>
        </w:rPr>
      </w:pPr>
      <w:r w:rsidRPr="007709ED">
        <w:rPr>
          <w:rFonts w:ascii="Times New Roman" w:hAnsi="Times New Roman"/>
          <w:sz w:val="20"/>
          <w:szCs w:val="20"/>
        </w:rPr>
        <w:t>Monitor and manage the biotic and abiotic resources on Fort McCoy for the long-term sustainability of the military mission and ecosystem functions.</w:t>
      </w:r>
    </w:p>
    <w:p w14:paraId="542402D3" w14:textId="1E8A9F62" w:rsidR="00CA7349" w:rsidRPr="007709ED" w:rsidRDefault="00CA7349" w:rsidP="00106113">
      <w:pPr>
        <w:pStyle w:val="ListParagraph"/>
        <w:numPr>
          <w:ilvl w:val="0"/>
          <w:numId w:val="51"/>
        </w:numPr>
        <w:spacing w:after="0" w:line="240" w:lineRule="auto"/>
        <w:rPr>
          <w:rFonts w:ascii="Times New Roman" w:hAnsi="Times New Roman"/>
          <w:sz w:val="20"/>
          <w:szCs w:val="20"/>
        </w:rPr>
      </w:pPr>
      <w:r w:rsidRPr="007709ED">
        <w:rPr>
          <w:rFonts w:ascii="Times New Roman" w:hAnsi="Times New Roman"/>
          <w:sz w:val="20"/>
          <w:szCs w:val="20"/>
        </w:rPr>
        <w:t>Provide opportunities for extracting products of renewable resources in a sustainable fashion without significant impacts to the military mission or the environment</w:t>
      </w:r>
      <w:r w:rsidR="00CF3C61" w:rsidRPr="007709ED">
        <w:rPr>
          <w:rFonts w:ascii="Times New Roman" w:hAnsi="Times New Roman"/>
          <w:sz w:val="20"/>
          <w:szCs w:val="20"/>
        </w:rPr>
        <w:t xml:space="preserve">. </w:t>
      </w:r>
      <w:r w:rsidRPr="007709ED">
        <w:rPr>
          <w:rFonts w:ascii="Times New Roman" w:hAnsi="Times New Roman"/>
          <w:sz w:val="20"/>
          <w:szCs w:val="20"/>
        </w:rPr>
        <w:t>Examples include firewood, timber harvests, fishing, hunting, and trapping.</w:t>
      </w:r>
    </w:p>
    <w:p w14:paraId="048D3BA3" w14:textId="77777777" w:rsidR="00CA7349" w:rsidRPr="007709ED" w:rsidRDefault="00CA7349" w:rsidP="00106113">
      <w:pPr>
        <w:pStyle w:val="ListParagraph"/>
        <w:numPr>
          <w:ilvl w:val="0"/>
          <w:numId w:val="51"/>
        </w:numPr>
        <w:spacing w:after="0" w:line="240" w:lineRule="auto"/>
        <w:rPr>
          <w:rFonts w:ascii="Times New Roman" w:hAnsi="Times New Roman"/>
          <w:sz w:val="20"/>
          <w:szCs w:val="20"/>
        </w:rPr>
      </w:pPr>
      <w:r w:rsidRPr="007709ED">
        <w:rPr>
          <w:rFonts w:ascii="Times New Roman" w:hAnsi="Times New Roman"/>
          <w:sz w:val="20"/>
          <w:szCs w:val="20"/>
        </w:rPr>
        <w:t xml:space="preserve">Provide </w:t>
      </w:r>
      <w:r w:rsidR="004369E6" w:rsidRPr="007709ED">
        <w:rPr>
          <w:rFonts w:ascii="Times New Roman" w:hAnsi="Times New Roman"/>
          <w:sz w:val="20"/>
          <w:szCs w:val="20"/>
        </w:rPr>
        <w:t xml:space="preserve">guidelines to support </w:t>
      </w:r>
      <w:r w:rsidRPr="007709ED">
        <w:rPr>
          <w:rFonts w:ascii="Times New Roman" w:hAnsi="Times New Roman"/>
          <w:sz w:val="20"/>
          <w:szCs w:val="20"/>
        </w:rPr>
        <w:t>professional enforcement of natural resource laws</w:t>
      </w:r>
      <w:r w:rsidR="001C1595" w:rsidRPr="007709ED">
        <w:rPr>
          <w:rFonts w:ascii="Times New Roman" w:hAnsi="Times New Roman"/>
          <w:sz w:val="20"/>
          <w:szCs w:val="20"/>
        </w:rPr>
        <w:t xml:space="preserve">. </w:t>
      </w:r>
    </w:p>
    <w:p w14:paraId="39358DAB" w14:textId="77777777" w:rsidR="00CA7349" w:rsidRPr="007709ED" w:rsidRDefault="00CA7349" w:rsidP="00106113">
      <w:pPr>
        <w:pStyle w:val="ListParagraph"/>
        <w:numPr>
          <w:ilvl w:val="0"/>
          <w:numId w:val="51"/>
        </w:numPr>
        <w:spacing w:after="0" w:line="240" w:lineRule="auto"/>
        <w:rPr>
          <w:rFonts w:ascii="Times New Roman" w:hAnsi="Times New Roman"/>
          <w:sz w:val="20"/>
          <w:szCs w:val="20"/>
        </w:rPr>
      </w:pPr>
      <w:r w:rsidRPr="007709ED">
        <w:rPr>
          <w:rFonts w:ascii="Times New Roman" w:hAnsi="Times New Roman"/>
          <w:sz w:val="20"/>
          <w:szCs w:val="20"/>
        </w:rPr>
        <w:t>Involve the surrounding community in Fort McCoy’s natural resources program.</w:t>
      </w:r>
    </w:p>
    <w:p w14:paraId="5688AE77" w14:textId="77777777" w:rsidR="00CA7349" w:rsidRPr="007709ED" w:rsidRDefault="00CA7349" w:rsidP="00106113">
      <w:pPr>
        <w:pStyle w:val="ListParagraph"/>
        <w:numPr>
          <w:ilvl w:val="0"/>
          <w:numId w:val="51"/>
        </w:numPr>
        <w:spacing w:after="0" w:line="240" w:lineRule="auto"/>
        <w:rPr>
          <w:rFonts w:ascii="Times New Roman" w:hAnsi="Times New Roman"/>
          <w:sz w:val="20"/>
          <w:szCs w:val="20"/>
        </w:rPr>
      </w:pPr>
      <w:r w:rsidRPr="007709ED">
        <w:rPr>
          <w:rFonts w:ascii="Times New Roman" w:hAnsi="Times New Roman"/>
          <w:sz w:val="20"/>
          <w:szCs w:val="20"/>
        </w:rPr>
        <w:t>Ensure that Fort McCoy natural resources management is coordinated with other agencies and conservation organizations.</w:t>
      </w:r>
    </w:p>
    <w:p w14:paraId="5499E0CC" w14:textId="77777777" w:rsidR="00D058AF" w:rsidRPr="007709ED" w:rsidRDefault="00D058AF">
      <w:pPr>
        <w:rPr>
          <w:b/>
        </w:rPr>
      </w:pPr>
    </w:p>
    <w:p w14:paraId="2E51DC95" w14:textId="77777777" w:rsidR="00D56335" w:rsidRPr="007709ED" w:rsidRDefault="005F2CE5" w:rsidP="008C21CB">
      <w:pPr>
        <w:outlineLvl w:val="1"/>
        <w:rPr>
          <w:b/>
        </w:rPr>
      </w:pPr>
      <w:bookmarkStart w:id="11" w:name="_Toc82524250"/>
      <w:r w:rsidRPr="007709ED">
        <w:rPr>
          <w:b/>
        </w:rPr>
        <w:t>1.3</w:t>
      </w:r>
      <w:r w:rsidR="00B66F53" w:rsidRPr="007709ED">
        <w:rPr>
          <w:b/>
        </w:rPr>
        <w:tab/>
      </w:r>
      <w:r w:rsidR="002A2687" w:rsidRPr="007709ED">
        <w:rPr>
          <w:b/>
        </w:rPr>
        <w:tab/>
      </w:r>
      <w:r w:rsidR="00D56335" w:rsidRPr="007709ED">
        <w:rPr>
          <w:b/>
        </w:rPr>
        <w:t>Scope</w:t>
      </w:r>
      <w:bookmarkEnd w:id="11"/>
    </w:p>
    <w:p w14:paraId="15881E3E" w14:textId="77777777" w:rsidR="00D56335" w:rsidRPr="007709ED" w:rsidRDefault="00D56335">
      <w:r w:rsidRPr="007709ED">
        <w:rPr>
          <w:b/>
        </w:rPr>
        <w:tab/>
      </w:r>
      <w:r w:rsidRPr="007709ED">
        <w:t xml:space="preserve">The </w:t>
      </w:r>
      <w:r w:rsidR="009C6DC8" w:rsidRPr="007709ED">
        <w:t>INRMP will provide the basis and criteria for protecting and enhancing natural resources using ecosystem management principles that are consistent with the military mission</w:t>
      </w:r>
      <w:r w:rsidR="00363052" w:rsidRPr="007709ED">
        <w:t xml:space="preserve"> and maximizing training acreage for maneuver</w:t>
      </w:r>
      <w:r w:rsidR="009C6DC8" w:rsidRPr="007709ED">
        <w:t>.</w:t>
      </w:r>
      <w:r w:rsidR="002A2687" w:rsidRPr="007709ED">
        <w:t xml:space="preserve"> </w:t>
      </w:r>
      <w:r w:rsidR="00433423" w:rsidRPr="007709ED">
        <w:t>Requirements in the INRMP apply to all activities, whether they are under the Fort McCoy comma</w:t>
      </w:r>
      <w:r w:rsidR="00F879F7" w:rsidRPr="007709ED">
        <w:t>nd or a tenant organization, as</w:t>
      </w:r>
      <w:r w:rsidR="00433423" w:rsidRPr="007709ED">
        <w:t xml:space="preserve"> well as units training or m</w:t>
      </w:r>
      <w:r w:rsidR="002A2687" w:rsidRPr="007709ED">
        <w:t xml:space="preserve">obilizing on the installation. </w:t>
      </w:r>
      <w:r w:rsidR="00433423" w:rsidRPr="007709ED">
        <w:t xml:space="preserve">This INRMP is integrated with the Fort McCoy </w:t>
      </w:r>
      <w:r w:rsidR="002A2687" w:rsidRPr="007709ED">
        <w:t>M</w:t>
      </w:r>
      <w:r w:rsidR="00433423" w:rsidRPr="007709ED">
        <w:t xml:space="preserve">aster </w:t>
      </w:r>
      <w:r w:rsidR="002A2687" w:rsidRPr="007709ED">
        <w:t>P</w:t>
      </w:r>
      <w:r w:rsidR="00433423" w:rsidRPr="007709ED">
        <w:t xml:space="preserve">lan, the Range </w:t>
      </w:r>
      <w:r w:rsidR="00B023F7" w:rsidRPr="007709ED">
        <w:t xml:space="preserve">Complex Master </w:t>
      </w:r>
      <w:r w:rsidR="00433423" w:rsidRPr="007709ED">
        <w:t>Plan</w:t>
      </w:r>
      <w:r w:rsidR="00E9007F" w:rsidRPr="007709ED">
        <w:t xml:space="preserve"> (RCMP)</w:t>
      </w:r>
      <w:r w:rsidR="00433423" w:rsidRPr="007709ED">
        <w:t xml:space="preserve">, the Integrated Cultural Resources </w:t>
      </w:r>
      <w:r w:rsidR="00FC30FC" w:rsidRPr="007709ED">
        <w:t xml:space="preserve">Management </w:t>
      </w:r>
      <w:r w:rsidR="00433423" w:rsidRPr="007709ED">
        <w:t>Plan</w:t>
      </w:r>
      <w:r w:rsidR="00F30110" w:rsidRPr="007709ED">
        <w:t>, the Integrated Wildland Fire Plan,</w:t>
      </w:r>
      <w:r w:rsidR="00624929" w:rsidRPr="007709ED">
        <w:t xml:space="preserve"> and other plans that address the land on Fort</w:t>
      </w:r>
      <w:r w:rsidR="002A2687" w:rsidRPr="007709ED">
        <w:t xml:space="preserve"> McCoy. </w:t>
      </w:r>
      <w:r w:rsidR="00624929" w:rsidRPr="007709ED">
        <w:t>Implementation of the INRMP is subject to the availability of funding and manpower an</w:t>
      </w:r>
      <w:r w:rsidR="002A2687" w:rsidRPr="007709ED">
        <w:t xml:space="preserve">d to the mission requirements. </w:t>
      </w:r>
      <w:r w:rsidR="00F30110" w:rsidRPr="007709ED">
        <w:t>NRB</w:t>
      </w:r>
      <w:r w:rsidR="00624929" w:rsidRPr="007709ED">
        <w:t xml:space="preserve"> will request the required funding</w:t>
      </w:r>
      <w:r w:rsidR="002A2687" w:rsidRPr="007709ED">
        <w:t xml:space="preserve"> through appropriate channels. </w:t>
      </w:r>
      <w:r w:rsidR="00624929" w:rsidRPr="007709ED">
        <w:t xml:space="preserve">When INRMP projects are not completed due to inadequate funding, manpower, a change in mission requirements, or other circumstances, </w:t>
      </w:r>
      <w:r w:rsidR="00F30110" w:rsidRPr="007709ED">
        <w:t>NRB</w:t>
      </w:r>
      <w:r w:rsidR="00624929" w:rsidRPr="007709ED">
        <w:t xml:space="preserve"> will review the INRMP’s goals to determine where adjustments are necessary.</w:t>
      </w:r>
    </w:p>
    <w:p w14:paraId="21FCE965" w14:textId="77777777" w:rsidR="00624929" w:rsidRPr="007709ED" w:rsidRDefault="00624929"/>
    <w:p w14:paraId="7E929C5B" w14:textId="77777777" w:rsidR="00B3550D" w:rsidRPr="007709ED" w:rsidRDefault="00C66972" w:rsidP="00B3550D">
      <w:pPr>
        <w:rPr>
          <w:b/>
        </w:rPr>
      </w:pPr>
      <w:r w:rsidRPr="007709ED">
        <w:rPr>
          <w:b/>
        </w:rPr>
        <w:t>1.3.1</w:t>
      </w:r>
      <w:r w:rsidRPr="007709ED">
        <w:rPr>
          <w:b/>
        </w:rPr>
        <w:tab/>
      </w:r>
      <w:r w:rsidRPr="007709ED">
        <w:rPr>
          <w:b/>
        </w:rPr>
        <w:tab/>
        <w:t>INRMP Background</w:t>
      </w:r>
    </w:p>
    <w:p w14:paraId="59855900" w14:textId="57A0A009" w:rsidR="00B3550D" w:rsidRPr="007709ED" w:rsidRDefault="00B3550D" w:rsidP="00B3550D">
      <w:r w:rsidRPr="007709ED">
        <w:tab/>
        <w:t>Natural resources management plans on Fort McCoy (then Camp McCoy) started with a forest fire agreement with the State of Wisconsin Conservation Department in 1948. In 1953 the US Forest Service prepared a timber management plan and in 1963 a Cooperative Agreement for managing fish and wildlife was signed by the State of Wisconsin, US Fish and Wildlife Service and Camp McCoy. Various fish and wildlife management plans and forest management plans were written and approved to guide natural resource management on the installation. The first INRMP was approved in 2000 with a first major revision in 2005</w:t>
      </w:r>
      <w:r w:rsidR="009F244D" w:rsidRPr="007709ED">
        <w:t xml:space="preserve"> </w:t>
      </w:r>
      <w:r w:rsidR="00E90DD3" w:rsidRPr="007709ED">
        <w:t xml:space="preserve">and a second major revision in </w:t>
      </w:r>
      <w:r w:rsidR="009F244D" w:rsidRPr="007709ED">
        <w:t>2012</w:t>
      </w:r>
      <w:r w:rsidRPr="007709ED">
        <w:t xml:space="preserve">. This document is the </w:t>
      </w:r>
      <w:r w:rsidR="009F244D" w:rsidRPr="007709ED">
        <w:t>third</w:t>
      </w:r>
      <w:r w:rsidRPr="007709ED">
        <w:t xml:space="preserve"> major revision and will guide natural resources management from </w:t>
      </w:r>
      <w:r w:rsidR="00A340AA" w:rsidRPr="007709ED">
        <w:t xml:space="preserve">2021 </w:t>
      </w:r>
      <w:r w:rsidR="007B06AA" w:rsidRPr="007709ED">
        <w:t>with annual revisions until the next major revision is required</w:t>
      </w:r>
      <w:r w:rsidRPr="007709ED">
        <w:t>.</w:t>
      </w:r>
    </w:p>
    <w:p w14:paraId="6BB43E46" w14:textId="77777777" w:rsidR="00B3550D" w:rsidRPr="007709ED" w:rsidRDefault="00B3550D" w:rsidP="00B3550D">
      <w:r w:rsidRPr="007709ED">
        <w:tab/>
      </w:r>
    </w:p>
    <w:p w14:paraId="7CC5E522" w14:textId="77777777" w:rsidR="00B3550D" w:rsidRPr="007709ED" w:rsidRDefault="00B3550D" w:rsidP="00B3550D">
      <w:pPr>
        <w:rPr>
          <w:b/>
        </w:rPr>
      </w:pPr>
      <w:r w:rsidRPr="007709ED">
        <w:rPr>
          <w:b/>
        </w:rPr>
        <w:lastRenderedPageBreak/>
        <w:t>1.3.2</w:t>
      </w:r>
      <w:r w:rsidRPr="007709ED">
        <w:rPr>
          <w:b/>
        </w:rPr>
        <w:tab/>
      </w:r>
      <w:r w:rsidRPr="007709ED">
        <w:rPr>
          <w:b/>
        </w:rPr>
        <w:tab/>
        <w:t>Determination for Major Revision</w:t>
      </w:r>
    </w:p>
    <w:p w14:paraId="4EF44429" w14:textId="77777777" w:rsidR="00B3550D" w:rsidRPr="007709ED" w:rsidRDefault="00B3550D" w:rsidP="00B3550D">
      <w:r w:rsidRPr="007709ED">
        <w:tab/>
        <w:t>A major revision is needed when there are significant changes to the installation’s mission requirements, its natural resources, or goals and objectives of the present INRMP. It was determined to undergo a major revision based on a few key changes in the past five years.</w:t>
      </w:r>
    </w:p>
    <w:p w14:paraId="034376AB" w14:textId="77777777" w:rsidR="00DF131D" w:rsidRPr="007709ED" w:rsidRDefault="00DF131D" w:rsidP="00B3550D"/>
    <w:p w14:paraId="4E2C3B43" w14:textId="77777777" w:rsidR="00B3550D" w:rsidRPr="007709ED" w:rsidRDefault="00B3550D" w:rsidP="00B3550D">
      <w:pPr>
        <w:rPr>
          <w:b/>
        </w:rPr>
      </w:pPr>
      <w:r w:rsidRPr="007709ED">
        <w:rPr>
          <w:b/>
        </w:rPr>
        <w:t>1.3.2.1</w:t>
      </w:r>
      <w:r w:rsidRPr="007709ED">
        <w:rPr>
          <w:b/>
        </w:rPr>
        <w:tab/>
      </w:r>
      <w:r w:rsidRPr="007709ED">
        <w:rPr>
          <w:b/>
        </w:rPr>
        <w:tab/>
        <w:t>Strategic Objectives and Military Mission</w:t>
      </w:r>
    </w:p>
    <w:p w14:paraId="11EA5B94" w14:textId="09DBA1EF" w:rsidR="00B3550D" w:rsidRPr="007709ED" w:rsidRDefault="00B3550D" w:rsidP="00B3550D">
      <w:r w:rsidRPr="007709ED">
        <w:rPr>
          <w:rFonts w:ascii="Courier New" w:hAnsi="Courier New" w:cs="Courier New"/>
          <w:sz w:val="24"/>
          <w:szCs w:val="24"/>
        </w:rPr>
        <w:tab/>
      </w:r>
      <w:r w:rsidR="009C6DC8" w:rsidRPr="007709ED">
        <w:t>In the past five years the mission focus was directed towards counter-insurgency operations. This centered on the use of forward operating bases and convoy defense and reaction training with very little overland maneuvering. It is anticipated that future training scenarios will involve more large-scale maneuver elements involved in more conventional force-on-force</w:t>
      </w:r>
      <w:r w:rsidR="003F675E" w:rsidRPr="007709ED">
        <w:t>,</w:t>
      </w:r>
      <w:r w:rsidR="009C6DC8" w:rsidRPr="007709ED">
        <w:t xml:space="preserve"> </w:t>
      </w:r>
      <w:r w:rsidR="00263AEA" w:rsidRPr="007709ED">
        <w:t>multi-domain operations against a near-peer threat</w:t>
      </w:r>
      <w:r w:rsidR="009C6DC8" w:rsidRPr="007709ED">
        <w:t xml:space="preserve">, </w:t>
      </w:r>
      <w:r w:rsidR="00263AEA" w:rsidRPr="007709ED">
        <w:t xml:space="preserve">while continuing to include training against a hybrid threat. </w:t>
      </w:r>
      <w:r w:rsidR="009C6DC8" w:rsidRPr="007709ED">
        <w:t xml:space="preserve">This means Fort McCoy most likely will see more mounted (wheeled and tracked vehicle) and dismounted (soldiers on foot) training and maneuvering across the landscape. It is expected there will be more brigade level exercises annually in the next few years with increased numbers of Soldiers training at Fort McCoy. These exercises may keep </w:t>
      </w:r>
      <w:r w:rsidR="004448D6" w:rsidRPr="007709ED">
        <w:t>S</w:t>
      </w:r>
      <w:r w:rsidR="009C6DC8" w:rsidRPr="007709ED">
        <w:t>oldiers in the field for up to three weeks at a time</w:t>
      </w:r>
      <w:r w:rsidR="007B06AA" w:rsidRPr="007709ED">
        <w:t xml:space="preserve"> with increased soil disturbance, vehicle traffic and all-season training</w:t>
      </w:r>
      <w:r w:rsidR="009C6DC8" w:rsidRPr="007709ED">
        <w:t>.</w:t>
      </w:r>
    </w:p>
    <w:p w14:paraId="66C7E5E6" w14:textId="77777777" w:rsidR="00B3550D" w:rsidRPr="007709ED" w:rsidRDefault="00B3550D" w:rsidP="00B3550D"/>
    <w:p w14:paraId="1DCB9E0B" w14:textId="77777777" w:rsidR="00B3550D" w:rsidRPr="007709ED" w:rsidRDefault="00B3550D" w:rsidP="00B3550D">
      <w:pPr>
        <w:rPr>
          <w:b/>
        </w:rPr>
      </w:pPr>
      <w:r w:rsidRPr="007709ED">
        <w:rPr>
          <w:b/>
        </w:rPr>
        <w:t>1.3.2.2</w:t>
      </w:r>
      <w:r w:rsidRPr="007709ED">
        <w:rPr>
          <w:b/>
        </w:rPr>
        <w:tab/>
      </w:r>
      <w:r w:rsidRPr="007709ED">
        <w:rPr>
          <w:b/>
        </w:rPr>
        <w:tab/>
        <w:t>Reduction of Training Restrictions</w:t>
      </w:r>
    </w:p>
    <w:p w14:paraId="277ADEA5" w14:textId="38407417" w:rsidR="00B3550D" w:rsidRPr="007709ED" w:rsidRDefault="00B3550D" w:rsidP="00B3550D">
      <w:r w:rsidRPr="007709ED">
        <w:tab/>
      </w:r>
      <w:r w:rsidR="009C6DC8" w:rsidRPr="007709ED">
        <w:t>Internal training restrictions have reduced the amount of acres available for military training exercises</w:t>
      </w:r>
      <w:r w:rsidR="00450904" w:rsidRPr="007709ED">
        <w:t xml:space="preserve">, see paragraph 5.2.1 and </w:t>
      </w:r>
      <w:r w:rsidR="00E66AF9" w:rsidRPr="007709ED">
        <w:t>A</w:t>
      </w:r>
      <w:r w:rsidR="00450904" w:rsidRPr="007709ED">
        <w:t>ppendix “</w:t>
      </w:r>
      <w:r w:rsidR="00352EC8">
        <w:t>C</w:t>
      </w:r>
      <w:r w:rsidR="00450904" w:rsidRPr="007709ED">
        <w:t>” for more information on encroachment factors</w:t>
      </w:r>
      <w:r w:rsidR="009C6DC8" w:rsidRPr="007709ED">
        <w:t>. Reducing the amount and type of restriction will effect a change in natural resource management activities. Some changes under consideration include removing Karner blue butterfly core areas (these were removed in 2012)</w:t>
      </w:r>
      <w:r w:rsidR="006E7009" w:rsidRPr="007709ED">
        <w:t>;</w:t>
      </w:r>
      <w:r w:rsidR="00652D3C" w:rsidRPr="007709ED">
        <w:t xml:space="preserve"> review completed phase II </w:t>
      </w:r>
      <w:r w:rsidR="004D25E5" w:rsidRPr="007709ED">
        <w:t>archaeological</w:t>
      </w:r>
      <w:r w:rsidR="00404139" w:rsidRPr="007709ED">
        <w:t xml:space="preserve"> </w:t>
      </w:r>
      <w:r w:rsidR="00652D3C" w:rsidRPr="007709ED">
        <w:t>area surveys to determine potential sites for capping or phase III work</w:t>
      </w:r>
      <w:r w:rsidR="006E7009" w:rsidRPr="007709ED">
        <w:t>;</w:t>
      </w:r>
      <w:r w:rsidR="00A17B76" w:rsidRPr="007709ED">
        <w:t xml:space="preserve"> mitigat</w:t>
      </w:r>
      <w:r w:rsidR="006E7009" w:rsidRPr="007709ED">
        <w:t>ing</w:t>
      </w:r>
      <w:r w:rsidR="00A17B76" w:rsidRPr="007709ED">
        <w:t xml:space="preserve"> lupine on properties off the installation</w:t>
      </w:r>
      <w:r w:rsidR="003C18CB" w:rsidRPr="007709ED">
        <w:t xml:space="preserve"> (initiated in 2013)</w:t>
      </w:r>
      <w:r w:rsidR="006E7009" w:rsidRPr="007709ED">
        <w:t>;</w:t>
      </w:r>
      <w:r w:rsidR="00A17B76" w:rsidRPr="007709ED">
        <w:t xml:space="preserve"> continue unexploded ordnance clearing on designated sites</w:t>
      </w:r>
      <w:r w:rsidR="006E7009" w:rsidRPr="007709ED">
        <w:t xml:space="preserve"> by DPTMS</w:t>
      </w:r>
      <w:r w:rsidR="009C6DC8" w:rsidRPr="007709ED">
        <w:t xml:space="preserve"> and reducing</w:t>
      </w:r>
      <w:r w:rsidR="003257A2" w:rsidRPr="007709ED">
        <w:t>/removing</w:t>
      </w:r>
      <w:r w:rsidR="009C6DC8" w:rsidRPr="007709ED">
        <w:t xml:space="preserve"> </w:t>
      </w:r>
      <w:r w:rsidR="009C3799" w:rsidRPr="007709ED">
        <w:t xml:space="preserve">training </w:t>
      </w:r>
      <w:r w:rsidR="009C6DC8" w:rsidRPr="007709ED">
        <w:t xml:space="preserve">limitations within Fort McCoy Natural </w:t>
      </w:r>
      <w:r w:rsidR="002C5AC1" w:rsidRPr="007709ED">
        <w:t>Areas. Any</w:t>
      </w:r>
      <w:r w:rsidR="009C6DC8" w:rsidRPr="007709ED">
        <w:t xml:space="preserve"> of these changes may require more monitoring or mitigation measures to reduce negative effects to the natural resources.</w:t>
      </w:r>
    </w:p>
    <w:p w14:paraId="2FBC20D5" w14:textId="77777777" w:rsidR="00B3550D" w:rsidRPr="007709ED" w:rsidRDefault="00B3550D" w:rsidP="00B3550D"/>
    <w:p w14:paraId="5F444A64" w14:textId="77777777" w:rsidR="00B3550D" w:rsidRPr="007709ED" w:rsidRDefault="00C66972" w:rsidP="00B3550D">
      <w:pPr>
        <w:rPr>
          <w:b/>
        </w:rPr>
      </w:pPr>
      <w:r w:rsidRPr="007709ED">
        <w:rPr>
          <w:b/>
        </w:rPr>
        <w:t>1.3.2.3</w:t>
      </w:r>
      <w:r w:rsidRPr="007709ED">
        <w:rPr>
          <w:b/>
        </w:rPr>
        <w:tab/>
      </w:r>
      <w:r w:rsidRPr="007709ED">
        <w:rPr>
          <w:b/>
        </w:rPr>
        <w:tab/>
        <w:t>Expected Funding Cuts</w:t>
      </w:r>
    </w:p>
    <w:p w14:paraId="59E6D550" w14:textId="27F46FD7" w:rsidR="00B3550D" w:rsidRPr="007709ED" w:rsidRDefault="00B3550D" w:rsidP="00B3550D">
      <w:r w:rsidRPr="007709ED">
        <w:tab/>
        <w:t>Funding cuts for all government programs are expected for the next five years. To prepare for less funding</w:t>
      </w:r>
      <w:r w:rsidR="00B90228" w:rsidRPr="007709ED">
        <w:t>,</w:t>
      </w:r>
      <w:r w:rsidRPr="007709ED">
        <w:t xml:space="preserve"> this INRMP identifies the projects that are critical to maintain a high quality military training environment as well as the natural resources that make Fort McCoy a valuable asset to the military</w:t>
      </w:r>
      <w:r w:rsidR="00652D3C" w:rsidRPr="007709ED">
        <w:t>, local community, state of Wisconsin and the region</w:t>
      </w:r>
      <w:r w:rsidRPr="007709ED">
        <w:t>.</w:t>
      </w:r>
    </w:p>
    <w:p w14:paraId="079248FD" w14:textId="77777777" w:rsidR="00B3550D" w:rsidRPr="007709ED" w:rsidRDefault="00B3550D" w:rsidP="00B3550D"/>
    <w:p w14:paraId="1206CD1B" w14:textId="77777777" w:rsidR="00B3550D" w:rsidRPr="007709ED" w:rsidRDefault="00B3550D" w:rsidP="00B3550D">
      <w:pPr>
        <w:rPr>
          <w:b/>
        </w:rPr>
      </w:pPr>
      <w:r w:rsidRPr="007709ED">
        <w:rPr>
          <w:b/>
        </w:rPr>
        <w:t>1.3.2.</w:t>
      </w:r>
      <w:r w:rsidR="00845EE7" w:rsidRPr="007709ED">
        <w:rPr>
          <w:b/>
        </w:rPr>
        <w:t>4</w:t>
      </w:r>
      <w:r w:rsidRPr="007709ED">
        <w:rPr>
          <w:b/>
        </w:rPr>
        <w:tab/>
      </w:r>
      <w:r w:rsidRPr="007709ED">
        <w:rPr>
          <w:b/>
        </w:rPr>
        <w:tab/>
        <w:t>Maintaining Oak Savanna</w:t>
      </w:r>
    </w:p>
    <w:p w14:paraId="29F74B51" w14:textId="77777777" w:rsidR="00B3550D" w:rsidRPr="007709ED" w:rsidRDefault="00B3550D" w:rsidP="00B3550D">
      <w:r w:rsidRPr="007709ED">
        <w:tab/>
        <w:t xml:space="preserve">One of the major initiatives in the previous two INRMPs was to create and maintain oak savanna habitat. </w:t>
      </w:r>
      <w:r w:rsidR="009C6DC8" w:rsidRPr="007709ED">
        <w:t>It has been determined that 16,730 acres of Fort McCoy (including the North Impact Area) are considered under savanna management with 13,675 acres (including the North Impact Area) can be considered high quality savanna. Investigations are on-going to determine the appropriate amount of savanna habitat for Fort McCoy. For the present time the goal is to maintain the amount of savanna present (approximately 27% of the installation).</w:t>
      </w:r>
    </w:p>
    <w:p w14:paraId="0F113959" w14:textId="77777777" w:rsidR="00B3550D" w:rsidRPr="007709ED" w:rsidRDefault="00B3550D" w:rsidP="00B3550D"/>
    <w:p w14:paraId="22D1B36C" w14:textId="77777777" w:rsidR="00B3550D" w:rsidRPr="007709ED" w:rsidRDefault="00B3550D" w:rsidP="00B3550D">
      <w:pPr>
        <w:rPr>
          <w:b/>
        </w:rPr>
      </w:pPr>
      <w:r w:rsidRPr="007709ED">
        <w:rPr>
          <w:b/>
        </w:rPr>
        <w:t>1.3.2.</w:t>
      </w:r>
      <w:r w:rsidR="00845EE7" w:rsidRPr="007709ED">
        <w:rPr>
          <w:b/>
        </w:rPr>
        <w:t>5</w:t>
      </w:r>
      <w:r w:rsidRPr="007709ED">
        <w:rPr>
          <w:b/>
        </w:rPr>
        <w:tab/>
      </w:r>
      <w:r w:rsidRPr="007709ED">
        <w:rPr>
          <w:b/>
        </w:rPr>
        <w:tab/>
        <w:t>Other</w:t>
      </w:r>
    </w:p>
    <w:p w14:paraId="61DCF087" w14:textId="11F661D0" w:rsidR="00B3550D" w:rsidRPr="007709ED" w:rsidRDefault="006E190A" w:rsidP="00B3550D">
      <w:r w:rsidRPr="007709ED">
        <w:tab/>
        <w:t>Other factors that led</w:t>
      </w:r>
      <w:r w:rsidR="00B3550D" w:rsidRPr="007709ED">
        <w:t xml:space="preserve"> to the decision to complete a major revision of the INRMP include:</w:t>
      </w:r>
    </w:p>
    <w:p w14:paraId="64A50ED2" w14:textId="48286F48" w:rsidR="00B3550D" w:rsidRPr="007709ED" w:rsidRDefault="00E70CCE" w:rsidP="00106113">
      <w:pPr>
        <w:pStyle w:val="ListParagraph"/>
        <w:numPr>
          <w:ilvl w:val="0"/>
          <w:numId w:val="53"/>
        </w:numPr>
        <w:spacing w:after="0"/>
        <w:rPr>
          <w:rFonts w:ascii="Times New Roman" w:hAnsi="Times New Roman"/>
          <w:sz w:val="20"/>
          <w:szCs w:val="20"/>
        </w:rPr>
      </w:pPr>
      <w:r w:rsidRPr="007709ED">
        <w:rPr>
          <w:rFonts w:ascii="Times New Roman" w:hAnsi="Times New Roman"/>
          <w:sz w:val="20"/>
          <w:szCs w:val="20"/>
        </w:rPr>
        <w:t xml:space="preserve">In former INRMP’s, it was required to update </w:t>
      </w:r>
      <w:r w:rsidR="00B3550D" w:rsidRPr="007709ED">
        <w:rPr>
          <w:rFonts w:ascii="Times New Roman" w:hAnsi="Times New Roman"/>
          <w:sz w:val="20"/>
          <w:szCs w:val="20"/>
        </w:rPr>
        <w:t>the Cooperative Plan with the US Fish and Wildlife Service and the Wisconsin Department of Natural Resources.</w:t>
      </w:r>
      <w:r w:rsidR="005C3846" w:rsidRPr="007709ED">
        <w:rPr>
          <w:rFonts w:ascii="Times New Roman" w:hAnsi="Times New Roman"/>
          <w:sz w:val="20"/>
          <w:szCs w:val="20"/>
        </w:rPr>
        <w:t xml:space="preserve"> The Cooperative Plan is no longer required w</w:t>
      </w:r>
      <w:r w:rsidR="006A2E10" w:rsidRPr="007709ED">
        <w:rPr>
          <w:rFonts w:ascii="Times New Roman" w:hAnsi="Times New Roman"/>
          <w:sz w:val="20"/>
          <w:szCs w:val="20"/>
        </w:rPr>
        <w:t>h</w:t>
      </w:r>
      <w:r w:rsidR="005C3846" w:rsidRPr="007709ED">
        <w:rPr>
          <w:rFonts w:ascii="Times New Roman" w:hAnsi="Times New Roman"/>
          <w:sz w:val="20"/>
          <w:szCs w:val="20"/>
        </w:rPr>
        <w:t xml:space="preserve">ereas partner responsibilities </w:t>
      </w:r>
      <w:r w:rsidR="006A2E10" w:rsidRPr="007709ED">
        <w:rPr>
          <w:rFonts w:ascii="Times New Roman" w:hAnsi="Times New Roman"/>
          <w:sz w:val="20"/>
          <w:szCs w:val="20"/>
        </w:rPr>
        <w:t xml:space="preserve">are now </w:t>
      </w:r>
      <w:r w:rsidR="005C3846" w:rsidRPr="007709ED">
        <w:rPr>
          <w:rFonts w:ascii="Times New Roman" w:hAnsi="Times New Roman"/>
          <w:sz w:val="20"/>
          <w:szCs w:val="20"/>
        </w:rPr>
        <w:t>identified in sections 1.5.6.1.1 and 1.5.7.1.</w:t>
      </w:r>
    </w:p>
    <w:p w14:paraId="611D6C29" w14:textId="40CB4A8B" w:rsidR="009668C3" w:rsidRPr="007709ED" w:rsidRDefault="009668C3" w:rsidP="00106113">
      <w:pPr>
        <w:pStyle w:val="ListParagraph"/>
        <w:numPr>
          <w:ilvl w:val="0"/>
          <w:numId w:val="53"/>
        </w:numPr>
        <w:spacing w:after="0"/>
        <w:rPr>
          <w:rFonts w:ascii="Times New Roman" w:hAnsi="Times New Roman"/>
          <w:sz w:val="20"/>
          <w:szCs w:val="20"/>
        </w:rPr>
      </w:pPr>
      <w:r w:rsidRPr="007709ED">
        <w:rPr>
          <w:rFonts w:ascii="Times New Roman" w:hAnsi="Times New Roman"/>
          <w:sz w:val="20"/>
          <w:szCs w:val="20"/>
        </w:rPr>
        <w:t>The number of federally listed threatened and endangered species has increased.</w:t>
      </w:r>
    </w:p>
    <w:p w14:paraId="159239AB" w14:textId="2362AD85" w:rsidR="00404139" w:rsidRPr="007709ED" w:rsidRDefault="00404139" w:rsidP="00106113">
      <w:pPr>
        <w:pStyle w:val="ListParagraph"/>
        <w:numPr>
          <w:ilvl w:val="0"/>
          <w:numId w:val="53"/>
        </w:numPr>
        <w:spacing w:after="0"/>
        <w:rPr>
          <w:rFonts w:ascii="Times New Roman" w:hAnsi="Times New Roman"/>
          <w:sz w:val="20"/>
          <w:szCs w:val="20"/>
        </w:rPr>
      </w:pPr>
      <w:r w:rsidRPr="007709ED">
        <w:rPr>
          <w:rFonts w:ascii="Times New Roman" w:hAnsi="Times New Roman"/>
          <w:sz w:val="20"/>
          <w:szCs w:val="20"/>
        </w:rPr>
        <w:t>Updated guidance from the Office of the Deputy of Staff, G-3/5/7 (3 June 2019) to integrate ITAM into INRMP development or major revision.</w:t>
      </w:r>
    </w:p>
    <w:p w14:paraId="7E8FC2FB" w14:textId="77777777" w:rsidR="00B3550D" w:rsidRPr="007709ED" w:rsidRDefault="00B3550D"/>
    <w:p w14:paraId="6C380912" w14:textId="77777777" w:rsidR="0093004B" w:rsidRPr="007709ED" w:rsidRDefault="0093004B" w:rsidP="00DF506D">
      <w:pPr>
        <w:outlineLvl w:val="1"/>
        <w:rPr>
          <w:b/>
        </w:rPr>
      </w:pPr>
      <w:bookmarkStart w:id="12" w:name="_Toc82524251"/>
      <w:r w:rsidRPr="007709ED">
        <w:rPr>
          <w:b/>
        </w:rPr>
        <w:t>1.</w:t>
      </w:r>
      <w:r w:rsidR="00624929" w:rsidRPr="007709ED">
        <w:rPr>
          <w:b/>
        </w:rPr>
        <w:t>4</w:t>
      </w:r>
      <w:r w:rsidR="00B66F53" w:rsidRPr="007709ED">
        <w:rPr>
          <w:b/>
        </w:rPr>
        <w:tab/>
      </w:r>
      <w:r w:rsidR="002A2687" w:rsidRPr="007709ED">
        <w:rPr>
          <w:b/>
        </w:rPr>
        <w:tab/>
      </w:r>
      <w:r w:rsidR="00281CE5" w:rsidRPr="007709ED">
        <w:rPr>
          <w:b/>
        </w:rPr>
        <w:t>Goals</w:t>
      </w:r>
      <w:bookmarkEnd w:id="12"/>
    </w:p>
    <w:p w14:paraId="5276FF90" w14:textId="65FE75D3" w:rsidR="00974310" w:rsidRPr="007709ED" w:rsidRDefault="0093004B" w:rsidP="00CE7C1B">
      <w:r w:rsidRPr="007709ED">
        <w:tab/>
        <w:t>The primary goals of the INRMP are:</w:t>
      </w:r>
    </w:p>
    <w:p w14:paraId="3A3711AD" w14:textId="50B4CEDA" w:rsidR="00A86039" w:rsidRPr="007709ED" w:rsidRDefault="00A86039" w:rsidP="00A86039">
      <w:pPr>
        <w:pStyle w:val="ListParagraph"/>
        <w:numPr>
          <w:ilvl w:val="0"/>
          <w:numId w:val="9"/>
        </w:numPr>
        <w:spacing w:after="0" w:line="240" w:lineRule="auto"/>
        <w:rPr>
          <w:rFonts w:ascii="Times New Roman" w:hAnsi="Times New Roman"/>
          <w:sz w:val="20"/>
          <w:szCs w:val="20"/>
        </w:rPr>
      </w:pPr>
      <w:r w:rsidRPr="007709ED">
        <w:rPr>
          <w:rFonts w:ascii="Times New Roman" w:hAnsi="Times New Roman"/>
          <w:sz w:val="20"/>
          <w:szCs w:val="20"/>
        </w:rPr>
        <w:t>To remain scalable, flexible and adap</w:t>
      </w:r>
      <w:r w:rsidR="00B90228" w:rsidRPr="007709ED">
        <w:rPr>
          <w:rFonts w:ascii="Times New Roman" w:hAnsi="Times New Roman"/>
          <w:sz w:val="20"/>
          <w:szCs w:val="20"/>
        </w:rPr>
        <w:t>table to accommodate expansion of the training mission and customer base</w:t>
      </w:r>
      <w:r w:rsidRPr="007709ED">
        <w:rPr>
          <w:rFonts w:ascii="Times New Roman" w:hAnsi="Times New Roman"/>
          <w:sz w:val="20"/>
          <w:szCs w:val="20"/>
        </w:rPr>
        <w:t xml:space="preserve"> over the next several years while ensuring the operational mission will continue on a sustainable basis.</w:t>
      </w:r>
    </w:p>
    <w:p w14:paraId="6DADF5EF" w14:textId="77777777" w:rsidR="0093004B" w:rsidRPr="007709ED" w:rsidRDefault="0093004B">
      <w:pPr>
        <w:numPr>
          <w:ilvl w:val="0"/>
          <w:numId w:val="9"/>
        </w:numPr>
      </w:pPr>
      <w:r w:rsidRPr="007709ED">
        <w:t xml:space="preserve">To ensure that Army activities and natural resource conservation measures on Fort McCoy are integrated and meet or exceed </w:t>
      </w:r>
      <w:r w:rsidR="00F65658" w:rsidRPr="007709ED">
        <w:t xml:space="preserve">Federal </w:t>
      </w:r>
      <w:r w:rsidR="002A2687" w:rsidRPr="007709ED">
        <w:t>stewardship requirements.</w:t>
      </w:r>
    </w:p>
    <w:p w14:paraId="45C0B4BB" w14:textId="77777777" w:rsidR="0093004B" w:rsidRPr="007709ED" w:rsidRDefault="0093004B">
      <w:pPr>
        <w:numPr>
          <w:ilvl w:val="0"/>
          <w:numId w:val="9"/>
        </w:numPr>
      </w:pPr>
      <w:r w:rsidRPr="007709ED">
        <w:t>To address state and local concerns with regards to actions and management of Fort McCoy natural resources.</w:t>
      </w:r>
    </w:p>
    <w:p w14:paraId="0CE23AC9" w14:textId="77777777" w:rsidR="0093004B" w:rsidRPr="007709ED" w:rsidRDefault="0093004B">
      <w:pPr>
        <w:numPr>
          <w:ilvl w:val="0"/>
          <w:numId w:val="9"/>
        </w:numPr>
      </w:pPr>
      <w:r w:rsidRPr="007709ED">
        <w:lastRenderedPageBreak/>
        <w:t>To explain the background for natural resource management decisions, provide goals to guide programs, and serve as a reference manual for understanding the management of Fort McCoy</w:t>
      </w:r>
      <w:r w:rsidR="002A2687" w:rsidRPr="007709ED">
        <w:t xml:space="preserve"> natural resources.</w:t>
      </w:r>
    </w:p>
    <w:p w14:paraId="5DF5E41E" w14:textId="77777777" w:rsidR="0093004B" w:rsidRPr="007709ED" w:rsidRDefault="0093004B">
      <w:pPr>
        <w:numPr>
          <w:ilvl w:val="0"/>
          <w:numId w:val="9"/>
        </w:numPr>
      </w:pPr>
      <w:r w:rsidRPr="007709ED">
        <w:t>To provide natural resource</w:t>
      </w:r>
      <w:r w:rsidR="002A2687" w:rsidRPr="007709ED">
        <w:t>s support to the ITAM program.</w:t>
      </w:r>
    </w:p>
    <w:p w14:paraId="3D3D4E75" w14:textId="77777777" w:rsidR="0093004B" w:rsidRPr="007709ED" w:rsidRDefault="0093004B" w:rsidP="00974310">
      <w:pPr>
        <w:numPr>
          <w:ilvl w:val="0"/>
          <w:numId w:val="9"/>
        </w:numPr>
      </w:pPr>
      <w:r w:rsidRPr="007709ED">
        <w:t xml:space="preserve">To serve as a basis for </w:t>
      </w:r>
      <w:r w:rsidR="004369E6" w:rsidRPr="007709ED">
        <w:t xml:space="preserve">measuring the success or accomplishment </w:t>
      </w:r>
      <w:r w:rsidRPr="007709ED">
        <w:t xml:space="preserve">of ecosystem management practices </w:t>
      </w:r>
      <w:r w:rsidR="002A2687" w:rsidRPr="007709ED">
        <w:t>implemented on Fort McCoy.</w:t>
      </w:r>
    </w:p>
    <w:p w14:paraId="73F7A622" w14:textId="77777777" w:rsidR="0006094F" w:rsidRPr="007709ED" w:rsidRDefault="0006094F" w:rsidP="0006094F">
      <w:pPr>
        <w:numPr>
          <w:ilvl w:val="0"/>
          <w:numId w:val="9"/>
        </w:numPr>
      </w:pPr>
      <w:r w:rsidRPr="007709ED">
        <w:t>To serve as the Environmental Assessment for natural resources management on Fort McCoy.</w:t>
      </w:r>
    </w:p>
    <w:p w14:paraId="7EAD5910" w14:textId="77777777" w:rsidR="0093004B" w:rsidRPr="007709ED" w:rsidRDefault="0093004B">
      <w:pPr>
        <w:numPr>
          <w:ilvl w:val="0"/>
          <w:numId w:val="9"/>
        </w:numPr>
      </w:pPr>
      <w:r w:rsidRPr="007709ED">
        <w:t xml:space="preserve">To enhance the quality of life for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personnel and the public in general.</w:t>
      </w:r>
    </w:p>
    <w:p w14:paraId="5B3EBE9C" w14:textId="77777777" w:rsidR="00291BED" w:rsidRPr="007709ED" w:rsidRDefault="0093004B" w:rsidP="00291BED">
      <w:pPr>
        <w:numPr>
          <w:ilvl w:val="0"/>
          <w:numId w:val="9"/>
        </w:numPr>
      </w:pPr>
      <w:r w:rsidRPr="007709ED">
        <w:t xml:space="preserve">To provide an outline of management objectives to other internal and external programs associated with Fort McCoy to reduce </w:t>
      </w:r>
      <w:r w:rsidR="00F65658" w:rsidRPr="007709ED">
        <w:t>multiple-</w:t>
      </w:r>
      <w:r w:rsidRPr="007709ED">
        <w:t>use and long-term planning conflicts.</w:t>
      </w:r>
    </w:p>
    <w:p w14:paraId="6FB7682C" w14:textId="77777777" w:rsidR="00404139" w:rsidRPr="007709ED" w:rsidRDefault="00404139" w:rsidP="00291BED"/>
    <w:p w14:paraId="135A11A4" w14:textId="77777777" w:rsidR="00D2438D" w:rsidRPr="007709ED" w:rsidRDefault="00D2438D" w:rsidP="00D2438D">
      <w:pPr>
        <w:outlineLvl w:val="1"/>
        <w:rPr>
          <w:b/>
        </w:rPr>
      </w:pPr>
      <w:bookmarkStart w:id="13" w:name="_Toc82524252"/>
      <w:r w:rsidRPr="007709ED">
        <w:rPr>
          <w:b/>
        </w:rPr>
        <w:t>1.5</w:t>
      </w:r>
      <w:r w:rsidRPr="007709ED">
        <w:rPr>
          <w:b/>
        </w:rPr>
        <w:tab/>
      </w:r>
      <w:r w:rsidR="00661691" w:rsidRPr="007709ED">
        <w:rPr>
          <w:b/>
        </w:rPr>
        <w:tab/>
      </w:r>
      <w:r w:rsidR="00483F23" w:rsidRPr="007709ED">
        <w:rPr>
          <w:b/>
        </w:rPr>
        <w:t>Responsibilities</w:t>
      </w:r>
      <w:bookmarkEnd w:id="13"/>
    </w:p>
    <w:p w14:paraId="0163764E" w14:textId="77777777" w:rsidR="00D2438D" w:rsidRPr="007709ED" w:rsidRDefault="00291BED" w:rsidP="00D2438D">
      <w:r w:rsidRPr="007709ED">
        <w:tab/>
      </w:r>
      <w:r w:rsidR="00D2438D" w:rsidRPr="007709ED">
        <w:t>The Garrison Commander</w:t>
      </w:r>
      <w:r w:rsidR="00483F23" w:rsidRPr="007709ED">
        <w:t xml:space="preserve"> </w:t>
      </w:r>
      <w:r w:rsidR="00D2438D" w:rsidRPr="007709ED">
        <w:t>of Fort McCoy is ultimately responsible fo</w:t>
      </w:r>
      <w:r w:rsidR="002A2687" w:rsidRPr="007709ED">
        <w:t xml:space="preserve">r implementation of the INRMP. </w:t>
      </w:r>
      <w:r w:rsidR="00D2438D" w:rsidRPr="007709ED">
        <w:t>The proponent for developing and implementing the INRMP is NRB, Environmental Division, Directorate of Public Works (</w:t>
      </w:r>
      <w:r w:rsidR="00517854" w:rsidRPr="007709ED">
        <w:t>DPW</w:t>
      </w:r>
      <w:r w:rsidR="002A2687" w:rsidRPr="007709ED">
        <w:t xml:space="preserve">). </w:t>
      </w:r>
      <w:r w:rsidR="00D2438D" w:rsidRPr="007709ED">
        <w:t xml:space="preserve">Other organizations that have a large interest in the INRMP include: Training Division within the </w:t>
      </w:r>
      <w:r w:rsidR="00200133" w:rsidRPr="007709ED">
        <w:t>DPTMS</w:t>
      </w:r>
      <w:r w:rsidR="00D2438D" w:rsidRPr="007709ED">
        <w:t>; Fire Prevention and Protection Divi</w:t>
      </w:r>
      <w:r w:rsidR="002A2687" w:rsidRPr="007709ED">
        <w:t xml:space="preserve">sion and </w:t>
      </w:r>
      <w:r w:rsidR="00077C51" w:rsidRPr="007709ED">
        <w:t>Fort McCoy Police Department</w:t>
      </w:r>
      <w:r w:rsidR="00D2438D" w:rsidRPr="007709ED">
        <w:t xml:space="preserve"> within the Directorate of Emergency Services</w:t>
      </w:r>
      <w:r w:rsidR="00200133" w:rsidRPr="007709ED">
        <w:t xml:space="preserve"> (DES)</w:t>
      </w:r>
      <w:r w:rsidR="00D2438D" w:rsidRPr="007709ED">
        <w:t xml:space="preserve">; </w:t>
      </w:r>
      <w:r w:rsidR="006B2231" w:rsidRPr="007709ED">
        <w:t xml:space="preserve">Public Affairs Office; </w:t>
      </w:r>
      <w:r w:rsidR="00D2438D" w:rsidRPr="007709ED">
        <w:t xml:space="preserve">and Community </w:t>
      </w:r>
      <w:r w:rsidR="002A2687" w:rsidRPr="007709ED">
        <w:t>Recreation</w:t>
      </w:r>
      <w:r w:rsidR="00D2438D" w:rsidRPr="007709ED">
        <w:t xml:space="preserve"> within the Directorate of </w:t>
      </w:r>
      <w:r w:rsidR="002A2687" w:rsidRPr="007709ED">
        <w:t xml:space="preserve">Family and </w:t>
      </w:r>
      <w:r w:rsidR="00D2438D" w:rsidRPr="007709ED">
        <w:t>Moral</w:t>
      </w:r>
      <w:r w:rsidR="00F65658" w:rsidRPr="007709ED">
        <w:t>e</w:t>
      </w:r>
      <w:r w:rsidR="00D2438D" w:rsidRPr="007709ED">
        <w:t>, Welfare and Recreation</w:t>
      </w:r>
      <w:r w:rsidR="00200133" w:rsidRPr="007709ED">
        <w:t xml:space="preserve"> (DFMWR)</w:t>
      </w:r>
      <w:r w:rsidR="00D2438D" w:rsidRPr="007709ED">
        <w:t>.</w:t>
      </w:r>
    </w:p>
    <w:p w14:paraId="5FBE4AE0" w14:textId="77777777" w:rsidR="00D2438D" w:rsidRPr="007709ED" w:rsidRDefault="00D2438D" w:rsidP="00D2438D">
      <w:pPr>
        <w:rPr>
          <w:b/>
        </w:rPr>
      </w:pPr>
    </w:p>
    <w:p w14:paraId="224B6A97" w14:textId="77777777" w:rsidR="00D2438D" w:rsidRPr="007709ED" w:rsidRDefault="00D2438D" w:rsidP="00D2438D">
      <w:pPr>
        <w:outlineLvl w:val="2"/>
        <w:rPr>
          <w:b/>
        </w:rPr>
      </w:pPr>
      <w:bookmarkStart w:id="14" w:name="_Toc82524253"/>
      <w:r w:rsidRPr="007709ED">
        <w:rPr>
          <w:b/>
        </w:rPr>
        <w:t>1.5.1</w:t>
      </w:r>
      <w:r w:rsidRPr="007709ED">
        <w:rPr>
          <w:b/>
        </w:rPr>
        <w:tab/>
      </w:r>
      <w:r w:rsidR="00661691" w:rsidRPr="007709ED">
        <w:rPr>
          <w:b/>
        </w:rPr>
        <w:tab/>
      </w:r>
      <w:r w:rsidRPr="007709ED">
        <w:rPr>
          <w:b/>
        </w:rPr>
        <w:t>Directorate of Public Works (DPW)</w:t>
      </w:r>
      <w:bookmarkEnd w:id="14"/>
    </w:p>
    <w:p w14:paraId="4244E16C" w14:textId="7AD05DF1" w:rsidR="0039461C" w:rsidRPr="007709ED" w:rsidRDefault="005E6694" w:rsidP="0039461C">
      <w:r w:rsidRPr="007709ED">
        <w:rPr>
          <w:b/>
        </w:rPr>
        <w:tab/>
      </w:r>
      <w:r w:rsidR="00200133" w:rsidRPr="007709ED">
        <w:t xml:space="preserve">The </w:t>
      </w:r>
      <w:r w:rsidR="0039461C" w:rsidRPr="007709ED">
        <w:t>DPW is responsible for providing and managing Fort McCoy’s facilities and real property</w:t>
      </w:r>
      <w:r w:rsidR="001C1595" w:rsidRPr="007709ED">
        <w:t xml:space="preserve">. </w:t>
      </w:r>
      <w:r w:rsidR="0039461C" w:rsidRPr="007709ED">
        <w:t xml:space="preserve">It includes </w:t>
      </w:r>
      <w:r w:rsidR="00A257BD" w:rsidRPr="007709ED">
        <w:t>six</w:t>
      </w:r>
      <w:r w:rsidR="0039461C" w:rsidRPr="007709ED">
        <w:t xml:space="preserve"> divisions; </w:t>
      </w:r>
      <w:r w:rsidR="00323AFB" w:rsidRPr="007709ED">
        <w:t xml:space="preserve">Business Operations and Integration, </w:t>
      </w:r>
      <w:r w:rsidR="0039461C" w:rsidRPr="007709ED">
        <w:t xml:space="preserve">Housing, Operations and Maintenance, Environmental, Master Planning, and </w:t>
      </w:r>
      <w:r w:rsidR="00136417" w:rsidRPr="007709ED">
        <w:t>Engineering</w:t>
      </w:r>
      <w:r w:rsidR="0039461C" w:rsidRPr="007709ED">
        <w:t>. Services such as facility maintenance, snow removal, grass cutting, tree care, and custodial have been contracted</w:t>
      </w:r>
      <w:r w:rsidR="001C1595" w:rsidRPr="007709ED">
        <w:t xml:space="preserve">. </w:t>
      </w:r>
      <w:r w:rsidR="0039461C" w:rsidRPr="007709ED">
        <w:t>Since DPW oversees the contracted services, all references to the services will be termed as DPW.</w:t>
      </w:r>
      <w:r w:rsidR="0039461C" w:rsidRPr="007709ED">
        <w:tab/>
      </w:r>
    </w:p>
    <w:p w14:paraId="01E7ADBA" w14:textId="5241FA37" w:rsidR="00106113" w:rsidRPr="007709ED" w:rsidRDefault="0039461C" w:rsidP="00106113">
      <w:r w:rsidRPr="007709ED">
        <w:tab/>
      </w:r>
      <w:r w:rsidR="00106113" w:rsidRPr="007709ED">
        <w:t xml:space="preserve">DPW lists two “Aligned Performance Goals” that tier off the Fort McCoy Strategic Business Plan </w:t>
      </w:r>
      <w:r w:rsidR="00864F0A" w:rsidRPr="007709ED">
        <w:t>2021-2025</w:t>
      </w:r>
      <w:r w:rsidR="00106113" w:rsidRPr="007709ED">
        <w:t>:</w:t>
      </w:r>
    </w:p>
    <w:p w14:paraId="30007723" w14:textId="77777777" w:rsidR="00106113" w:rsidRPr="007709ED" w:rsidRDefault="00106113" w:rsidP="00106113">
      <w:pPr>
        <w:numPr>
          <w:ilvl w:val="0"/>
          <w:numId w:val="110"/>
        </w:numPr>
      </w:pPr>
      <w:r w:rsidRPr="007709ED">
        <w:t>Enhance Fort McCoy’s military value through improved training area utilization, land use agreements, and land purchase initiatives by protecting the existing operational training areas from future external encroachments and restrictions and expanding our maneuver training footprint.</w:t>
      </w:r>
    </w:p>
    <w:p w14:paraId="08F35037" w14:textId="1CE746E5" w:rsidR="005E6694" w:rsidRPr="007709ED" w:rsidRDefault="00106113" w:rsidP="00160886">
      <w:pPr>
        <w:pStyle w:val="ListParagraph"/>
        <w:numPr>
          <w:ilvl w:val="0"/>
          <w:numId w:val="110"/>
        </w:numPr>
        <w:spacing w:after="0" w:line="240" w:lineRule="auto"/>
        <w:rPr>
          <w:rFonts w:ascii="Times New Roman" w:hAnsi="Times New Roman"/>
          <w:sz w:val="20"/>
          <w:szCs w:val="20"/>
        </w:rPr>
      </w:pPr>
      <w:r w:rsidRPr="007709ED">
        <w:rPr>
          <w:rFonts w:ascii="Times New Roman" w:hAnsi="Times New Roman"/>
          <w:sz w:val="20"/>
          <w:szCs w:val="20"/>
        </w:rPr>
        <w:t>Promote outdoor recreational opportunities (i.e. hunting, fishing, etc.) and environmental outreach activities to improve Quality of Life programs and services in partnership with, including but not limited to DPTMS, DFMWR and PAO.</w:t>
      </w:r>
      <w:r w:rsidR="00D2438D" w:rsidRPr="007709ED">
        <w:rPr>
          <w:rFonts w:ascii="Times New Roman" w:hAnsi="Times New Roman"/>
          <w:sz w:val="20"/>
          <w:szCs w:val="20"/>
        </w:rPr>
        <w:tab/>
      </w:r>
    </w:p>
    <w:p w14:paraId="0E748234" w14:textId="77777777" w:rsidR="00160886" w:rsidRPr="007709ED" w:rsidRDefault="00160886" w:rsidP="00160886">
      <w:pPr>
        <w:pStyle w:val="ListParagraph"/>
        <w:spacing w:after="0" w:line="240" w:lineRule="auto"/>
        <w:rPr>
          <w:rFonts w:ascii="Times New Roman" w:hAnsi="Times New Roman"/>
          <w:sz w:val="20"/>
          <w:szCs w:val="20"/>
        </w:rPr>
      </w:pPr>
    </w:p>
    <w:p w14:paraId="7958F0F8" w14:textId="77777777" w:rsidR="00D2438D" w:rsidRPr="007709ED" w:rsidRDefault="00D2438D" w:rsidP="006A3070">
      <w:pPr>
        <w:outlineLvl w:val="3"/>
      </w:pPr>
      <w:r w:rsidRPr="007709ED">
        <w:rPr>
          <w:b/>
          <w:bCs/>
        </w:rPr>
        <w:t>1.5.1.1</w:t>
      </w:r>
      <w:r w:rsidRPr="007709ED">
        <w:rPr>
          <w:b/>
          <w:bCs/>
        </w:rPr>
        <w:tab/>
      </w:r>
      <w:r w:rsidR="00661691" w:rsidRPr="007709ED">
        <w:rPr>
          <w:b/>
          <w:bCs/>
        </w:rPr>
        <w:tab/>
      </w:r>
      <w:r w:rsidRPr="007709ED">
        <w:rPr>
          <w:b/>
          <w:bCs/>
        </w:rPr>
        <w:t>Environmental Division</w:t>
      </w:r>
      <w:r w:rsidR="00136417" w:rsidRPr="007709ED">
        <w:rPr>
          <w:b/>
          <w:bCs/>
        </w:rPr>
        <w:t xml:space="preserve"> (ED)</w:t>
      </w:r>
    </w:p>
    <w:p w14:paraId="642153A0" w14:textId="75DB2168" w:rsidR="00D2438D" w:rsidRPr="007709ED" w:rsidRDefault="00D2438D" w:rsidP="00D2438D">
      <w:pPr>
        <w:rPr>
          <w:bCs/>
        </w:rPr>
      </w:pPr>
      <w:r w:rsidRPr="007709ED">
        <w:rPr>
          <w:b/>
          <w:bCs/>
        </w:rPr>
        <w:tab/>
      </w:r>
      <w:r w:rsidRPr="007709ED">
        <w:rPr>
          <w:bCs/>
        </w:rPr>
        <w:t xml:space="preserve">The Environmental Division is </w:t>
      </w:r>
      <w:r w:rsidR="009E37F4" w:rsidRPr="007709ED">
        <w:rPr>
          <w:bCs/>
        </w:rPr>
        <w:t>comprised of</w:t>
      </w:r>
      <w:r w:rsidR="0017083A" w:rsidRPr="007709ED">
        <w:rPr>
          <w:bCs/>
        </w:rPr>
        <w:t xml:space="preserve"> two</w:t>
      </w:r>
      <w:r w:rsidR="009E37F4" w:rsidRPr="007709ED">
        <w:rPr>
          <w:bCs/>
        </w:rPr>
        <w:t xml:space="preserve"> branches </w:t>
      </w:r>
      <w:r w:rsidR="004F5B54" w:rsidRPr="007709ED">
        <w:rPr>
          <w:bCs/>
        </w:rPr>
        <w:t xml:space="preserve">(Compliance and NRB) </w:t>
      </w:r>
      <w:r w:rsidR="009E37F4" w:rsidRPr="007709ED">
        <w:rPr>
          <w:bCs/>
        </w:rPr>
        <w:t xml:space="preserve">and is </w:t>
      </w:r>
      <w:r w:rsidRPr="007709ED">
        <w:rPr>
          <w:bCs/>
        </w:rPr>
        <w:t>responsible for the NEPA</w:t>
      </w:r>
      <w:r w:rsidR="009E37F4" w:rsidRPr="007709ED">
        <w:rPr>
          <w:bCs/>
        </w:rPr>
        <w:t>, natural resources, cultural resources,</w:t>
      </w:r>
      <w:r w:rsidRPr="007709ED">
        <w:rPr>
          <w:bCs/>
        </w:rPr>
        <w:t xml:space="preserve"> hazardous waste, recycling, asbestos, air emission</w:t>
      </w:r>
      <w:r w:rsidR="00AF7A64" w:rsidRPr="007709ED">
        <w:rPr>
          <w:bCs/>
        </w:rPr>
        <w:t>s</w:t>
      </w:r>
      <w:r w:rsidRPr="007709ED">
        <w:rPr>
          <w:bCs/>
        </w:rPr>
        <w:t xml:space="preserve">, storm water pollution protection, oil/water separators, ozone depleting chemicals, radon gas monitoring, lead hazard reduction, </w:t>
      </w:r>
      <w:r w:rsidR="00AF7A64" w:rsidRPr="007709ED">
        <w:rPr>
          <w:bCs/>
        </w:rPr>
        <w:t xml:space="preserve">site </w:t>
      </w:r>
      <w:r w:rsidRPr="007709ED">
        <w:rPr>
          <w:bCs/>
        </w:rPr>
        <w:t>cleanup and closure, storage tank</w:t>
      </w:r>
      <w:r w:rsidR="002D2BB1" w:rsidRPr="007709ED">
        <w:rPr>
          <w:bCs/>
        </w:rPr>
        <w:t xml:space="preserve"> management</w:t>
      </w:r>
      <w:r w:rsidR="00CE7C1B" w:rsidRPr="007709ED">
        <w:rPr>
          <w:bCs/>
        </w:rPr>
        <w:t xml:space="preserve">, </w:t>
      </w:r>
      <w:r w:rsidRPr="007709ED">
        <w:rPr>
          <w:bCs/>
        </w:rPr>
        <w:t>l</w:t>
      </w:r>
      <w:r w:rsidR="00661691" w:rsidRPr="007709ED">
        <w:rPr>
          <w:bCs/>
        </w:rPr>
        <w:t>andfill inspection</w:t>
      </w:r>
      <w:r w:rsidR="007A0C17" w:rsidRPr="007709ED">
        <w:rPr>
          <w:bCs/>
        </w:rPr>
        <w:t>,</w:t>
      </w:r>
      <w:r w:rsidR="007A0C17" w:rsidRPr="007709ED">
        <w:t xml:space="preserve"> </w:t>
      </w:r>
      <w:r w:rsidR="002D2BB1" w:rsidRPr="007709ED">
        <w:t>environmental noise management</w:t>
      </w:r>
      <w:r w:rsidR="007A0C17" w:rsidRPr="007709ED">
        <w:t xml:space="preserve">, </w:t>
      </w:r>
      <w:r w:rsidR="002D2BB1" w:rsidRPr="007709ED">
        <w:t xml:space="preserve">pest management, </w:t>
      </w:r>
      <w:r w:rsidR="00AF7A64" w:rsidRPr="007709ED">
        <w:t xml:space="preserve">Emergency Planning and Community Right-To-Know Act (EPCRA), </w:t>
      </w:r>
      <w:r w:rsidR="002D2BB1" w:rsidRPr="007709ED">
        <w:t>military munitions</w:t>
      </w:r>
      <w:r w:rsidR="00CE7C1B" w:rsidRPr="007709ED">
        <w:t xml:space="preserve">, </w:t>
      </w:r>
      <w:r w:rsidR="002D2BB1" w:rsidRPr="007709ED">
        <w:t>range response</w:t>
      </w:r>
      <w:r w:rsidR="002D2BB1" w:rsidRPr="007709ED">
        <w:rPr>
          <w:bCs/>
        </w:rPr>
        <w:t xml:space="preserve"> </w:t>
      </w:r>
      <w:r w:rsidR="00661691" w:rsidRPr="007709ED">
        <w:rPr>
          <w:bCs/>
        </w:rPr>
        <w:t xml:space="preserve">and others. </w:t>
      </w:r>
      <w:r w:rsidRPr="007709ED">
        <w:rPr>
          <w:bCs/>
        </w:rPr>
        <w:t xml:space="preserve">This organization obtains all state and </w:t>
      </w:r>
      <w:r w:rsidR="00F65658" w:rsidRPr="007709ED">
        <w:rPr>
          <w:bCs/>
        </w:rPr>
        <w:t xml:space="preserve">Federal </w:t>
      </w:r>
      <w:r w:rsidR="00AD7B2F" w:rsidRPr="007709ED">
        <w:rPr>
          <w:bCs/>
        </w:rPr>
        <w:t xml:space="preserve">environmental </w:t>
      </w:r>
      <w:r w:rsidRPr="007709ED">
        <w:rPr>
          <w:bCs/>
        </w:rPr>
        <w:t>permits.</w:t>
      </w:r>
    </w:p>
    <w:p w14:paraId="7A7BF82A" w14:textId="77777777" w:rsidR="00E024B9" w:rsidRPr="007709ED" w:rsidRDefault="00E024B9" w:rsidP="00D2438D">
      <w:pPr>
        <w:rPr>
          <w:bCs/>
        </w:rPr>
      </w:pPr>
    </w:p>
    <w:p w14:paraId="17ED7E05" w14:textId="77777777" w:rsidR="00D2438D" w:rsidRPr="007709ED" w:rsidRDefault="00D2438D" w:rsidP="006A3070">
      <w:pPr>
        <w:outlineLvl w:val="4"/>
        <w:rPr>
          <w:b/>
        </w:rPr>
      </w:pPr>
      <w:r w:rsidRPr="007709ED">
        <w:rPr>
          <w:b/>
        </w:rPr>
        <w:t>1.5.1.1.1</w:t>
      </w:r>
      <w:r w:rsidRPr="007709ED">
        <w:rPr>
          <w:b/>
        </w:rPr>
        <w:tab/>
      </w:r>
      <w:r w:rsidRPr="007709ED">
        <w:rPr>
          <w:b/>
        </w:rPr>
        <w:tab/>
        <w:t>NRB</w:t>
      </w:r>
    </w:p>
    <w:p w14:paraId="0D0850F9" w14:textId="644331AF" w:rsidR="00D2438D" w:rsidRPr="007709ED" w:rsidRDefault="00D2438D" w:rsidP="00D2438D">
      <w:r w:rsidRPr="007709ED">
        <w:tab/>
      </w:r>
      <w:r w:rsidR="00136417" w:rsidRPr="007709ED">
        <w:t xml:space="preserve">The </w:t>
      </w:r>
      <w:r w:rsidRPr="007709ED">
        <w:t xml:space="preserve">NRB manages Fort McCoy’s natural </w:t>
      </w:r>
      <w:r w:rsidR="00D148A2" w:rsidRPr="007709ED">
        <w:t xml:space="preserve">and cultural </w:t>
      </w:r>
      <w:r w:rsidRPr="007709ED">
        <w:t xml:space="preserve">resources and is comprised of Fisheries, Wildlife, Forestry, Threatened and Endangered Species (T&amp;E), </w:t>
      </w:r>
      <w:r w:rsidR="006B2231" w:rsidRPr="007709ED">
        <w:t xml:space="preserve">Invasive Species, </w:t>
      </w:r>
      <w:r w:rsidRPr="007709ED">
        <w:t>Cultural Resource</w:t>
      </w:r>
      <w:r w:rsidR="009D14FB" w:rsidRPr="007709ED">
        <w:t>s</w:t>
      </w:r>
      <w:r w:rsidR="00323AFB" w:rsidRPr="007709ED">
        <w:t xml:space="preserve">, Permit </w:t>
      </w:r>
      <w:r w:rsidR="003C18CB" w:rsidRPr="007709ED">
        <w:t>Sales</w:t>
      </w:r>
      <w:r w:rsidR="009D14FB" w:rsidRPr="007709ED">
        <w:t xml:space="preserve"> and Pest Management</w:t>
      </w:r>
      <w:r w:rsidR="007A0C17" w:rsidRPr="007709ED">
        <w:t xml:space="preserve">. </w:t>
      </w:r>
      <w:r w:rsidR="00136417" w:rsidRPr="007709ED">
        <w:t xml:space="preserve">The </w:t>
      </w:r>
      <w:r w:rsidRPr="007709ED">
        <w:t>NRB operates under the team concept to facilita</w:t>
      </w:r>
      <w:r w:rsidR="00661691" w:rsidRPr="007709ED">
        <w:t xml:space="preserve">te integrated land management. </w:t>
      </w:r>
      <w:r w:rsidRPr="007709ED">
        <w:t xml:space="preserve">Decisions are reviewed by the </w:t>
      </w:r>
      <w:r w:rsidR="00EC627A" w:rsidRPr="007709ED">
        <w:t xml:space="preserve">NRB </w:t>
      </w:r>
      <w:r w:rsidRPr="007709ED">
        <w:t>to ensure that management practices will fully benefit all resources and land uses.</w:t>
      </w:r>
      <w:r w:rsidR="00EC627A" w:rsidRPr="007709ED">
        <w:t xml:space="preserve"> Recommendations are then provided to the Chief</w:t>
      </w:r>
      <w:r w:rsidR="00AD7B2F" w:rsidRPr="007709ED">
        <w:t xml:space="preserve"> of the</w:t>
      </w:r>
      <w:r w:rsidR="00EC627A" w:rsidRPr="007709ED">
        <w:t xml:space="preserve"> NRB for review.</w:t>
      </w:r>
      <w:r w:rsidR="00EC627A" w:rsidRPr="007709ED">
        <w:rPr>
          <w:rStyle w:val="CommentReference"/>
          <w:sz w:val="20"/>
          <w:szCs w:val="20"/>
        </w:rPr>
        <w:t xml:space="preserve"> </w:t>
      </w:r>
      <w:r w:rsidR="00AD7B2F" w:rsidRPr="007709ED">
        <w:rPr>
          <w:rStyle w:val="CommentReference"/>
          <w:sz w:val="20"/>
          <w:szCs w:val="20"/>
        </w:rPr>
        <w:t xml:space="preserve">As needed, </w:t>
      </w:r>
      <w:r w:rsidR="00EC627A" w:rsidRPr="007709ED">
        <w:rPr>
          <w:rStyle w:val="CommentReference"/>
          <w:sz w:val="20"/>
          <w:szCs w:val="20"/>
        </w:rPr>
        <w:t xml:space="preserve">recommendations </w:t>
      </w:r>
      <w:r w:rsidR="009E37F4" w:rsidRPr="007709ED">
        <w:rPr>
          <w:rStyle w:val="CommentReference"/>
          <w:sz w:val="20"/>
          <w:szCs w:val="20"/>
        </w:rPr>
        <w:t xml:space="preserve">and decisions </w:t>
      </w:r>
      <w:r w:rsidR="00EC627A" w:rsidRPr="007709ED">
        <w:rPr>
          <w:rStyle w:val="CommentReference"/>
          <w:sz w:val="20"/>
          <w:szCs w:val="20"/>
        </w:rPr>
        <w:t xml:space="preserve">are sent forward to the </w:t>
      </w:r>
      <w:r w:rsidR="006B2231" w:rsidRPr="007709ED">
        <w:rPr>
          <w:rStyle w:val="CommentReference"/>
          <w:sz w:val="20"/>
          <w:szCs w:val="20"/>
        </w:rPr>
        <w:t>Chief, ED</w:t>
      </w:r>
      <w:r w:rsidR="00EC627A" w:rsidRPr="007709ED">
        <w:rPr>
          <w:rStyle w:val="CommentReference"/>
          <w:sz w:val="20"/>
          <w:szCs w:val="20"/>
        </w:rPr>
        <w:t xml:space="preserve"> for review and approval.</w:t>
      </w:r>
      <w:r w:rsidR="00AB75CD" w:rsidRPr="007709ED">
        <w:rPr>
          <w:rStyle w:val="CommentReference"/>
          <w:sz w:val="20"/>
          <w:szCs w:val="20"/>
        </w:rPr>
        <w:t xml:space="preserve"> Recent guidance has shifted the responsibility of the Integrated Wildland Fire Management Plan (IWFMP) back to NRB.</w:t>
      </w:r>
    </w:p>
    <w:p w14:paraId="13171B0E" w14:textId="77777777" w:rsidR="00D2438D" w:rsidRPr="007709ED" w:rsidRDefault="00D2438D" w:rsidP="00D2438D"/>
    <w:p w14:paraId="78759D35" w14:textId="77777777" w:rsidR="00D2438D" w:rsidRPr="007709ED" w:rsidRDefault="00D2438D" w:rsidP="00D2438D">
      <w:pPr>
        <w:outlineLvl w:val="5"/>
      </w:pPr>
      <w:r w:rsidRPr="007709ED">
        <w:rPr>
          <w:b/>
        </w:rPr>
        <w:t>1.5.1.1.1.1</w:t>
      </w:r>
      <w:r w:rsidRPr="007709ED">
        <w:rPr>
          <w:b/>
        </w:rPr>
        <w:tab/>
        <w:t>NRB Mission</w:t>
      </w:r>
    </w:p>
    <w:p w14:paraId="531CF223" w14:textId="77777777" w:rsidR="00D2438D" w:rsidRPr="007709ED" w:rsidRDefault="00D2438D" w:rsidP="00D2438D">
      <w:r w:rsidRPr="007709ED">
        <w:tab/>
        <w:t>The mission of the NRB is to foster the wise stewardship of natural resources which will support and sustain:</w:t>
      </w:r>
    </w:p>
    <w:p w14:paraId="18821A89" w14:textId="77777777" w:rsidR="00D2438D" w:rsidRPr="007709ED" w:rsidRDefault="00D2438D" w:rsidP="00106113">
      <w:pPr>
        <w:numPr>
          <w:ilvl w:val="0"/>
          <w:numId w:val="29"/>
        </w:numPr>
        <w:ind w:left="720"/>
      </w:pPr>
      <w:r w:rsidRPr="007709ED">
        <w:t xml:space="preserve">A realistic </w:t>
      </w:r>
      <w:r w:rsidR="005E43A9" w:rsidRPr="007709ED">
        <w:t xml:space="preserve">and </w:t>
      </w:r>
      <w:r w:rsidR="008F745F" w:rsidRPr="007709ED">
        <w:t>relevant</w:t>
      </w:r>
      <w:r w:rsidR="005E43A9" w:rsidRPr="007709ED">
        <w:t xml:space="preserve"> </w:t>
      </w:r>
      <w:r w:rsidRPr="007709ED">
        <w:t xml:space="preserve">training environment. </w:t>
      </w:r>
    </w:p>
    <w:p w14:paraId="5240A9DF" w14:textId="77777777" w:rsidR="00D2438D" w:rsidRPr="007709ED" w:rsidRDefault="001A5332" w:rsidP="00106113">
      <w:pPr>
        <w:numPr>
          <w:ilvl w:val="0"/>
          <w:numId w:val="29"/>
        </w:numPr>
        <w:ind w:left="720"/>
      </w:pPr>
      <w:r w:rsidRPr="007709ED">
        <w:t>B</w:t>
      </w:r>
      <w:r w:rsidR="00D2438D" w:rsidRPr="007709ED">
        <w:t>iological diversity.</w:t>
      </w:r>
    </w:p>
    <w:p w14:paraId="15C1C162" w14:textId="77777777" w:rsidR="006B2231" w:rsidRPr="007709ED" w:rsidRDefault="006B2231" w:rsidP="00106113">
      <w:pPr>
        <w:numPr>
          <w:ilvl w:val="0"/>
          <w:numId w:val="29"/>
        </w:numPr>
        <w:ind w:left="720"/>
      </w:pPr>
      <w:r w:rsidRPr="007709ED">
        <w:t>The integrity of sensitive or unique sites.</w:t>
      </w:r>
    </w:p>
    <w:p w14:paraId="234CBCB5" w14:textId="4C22A8D5" w:rsidR="00291BED" w:rsidRPr="007709ED" w:rsidRDefault="00D2438D" w:rsidP="00106113">
      <w:pPr>
        <w:numPr>
          <w:ilvl w:val="0"/>
          <w:numId w:val="29"/>
        </w:numPr>
        <w:ind w:left="720"/>
      </w:pPr>
      <w:r w:rsidRPr="007709ED">
        <w:t>Commercial and recreational opportunities.</w:t>
      </w:r>
    </w:p>
    <w:p w14:paraId="52E7DEB9" w14:textId="77777777" w:rsidR="007C7A97" w:rsidRPr="007709ED" w:rsidRDefault="007C7A97" w:rsidP="00D2438D">
      <w:pPr>
        <w:outlineLvl w:val="5"/>
        <w:rPr>
          <w:b/>
        </w:rPr>
      </w:pPr>
    </w:p>
    <w:p w14:paraId="51F03C87" w14:textId="77777777" w:rsidR="00D2438D" w:rsidRPr="007709ED" w:rsidRDefault="00D2438D" w:rsidP="00D2438D">
      <w:pPr>
        <w:outlineLvl w:val="5"/>
        <w:rPr>
          <w:b/>
        </w:rPr>
      </w:pPr>
      <w:r w:rsidRPr="007709ED">
        <w:rPr>
          <w:b/>
        </w:rPr>
        <w:lastRenderedPageBreak/>
        <w:t>1.5.1.1.1.2</w:t>
      </w:r>
      <w:r w:rsidRPr="007709ED">
        <w:rPr>
          <w:b/>
        </w:rPr>
        <w:tab/>
        <w:t>NRB Goals</w:t>
      </w:r>
    </w:p>
    <w:p w14:paraId="084ED98B" w14:textId="77777777" w:rsidR="00D2438D" w:rsidRPr="007709ED" w:rsidRDefault="00D2438D" w:rsidP="00D2438D">
      <w:r w:rsidRPr="007709ED">
        <w:rPr>
          <w:b/>
        </w:rPr>
        <w:tab/>
      </w:r>
      <w:r w:rsidRPr="007709ED">
        <w:t xml:space="preserve">All NRB </w:t>
      </w:r>
      <w:r w:rsidR="00FE6871" w:rsidRPr="007709ED">
        <w:t xml:space="preserve">actions </w:t>
      </w:r>
      <w:r w:rsidR="006B2231" w:rsidRPr="007709ED">
        <w:t>support or enhance the military mission by</w:t>
      </w:r>
      <w:r w:rsidRPr="007709ED">
        <w:t>:</w:t>
      </w:r>
    </w:p>
    <w:p w14:paraId="53FC5C72" w14:textId="77777777" w:rsidR="006B2231" w:rsidRPr="007709ED" w:rsidRDefault="006B2231" w:rsidP="00106113">
      <w:pPr>
        <w:pStyle w:val="ListParagraph"/>
        <w:numPr>
          <w:ilvl w:val="0"/>
          <w:numId w:val="103"/>
        </w:numPr>
        <w:spacing w:after="0" w:line="240" w:lineRule="auto"/>
        <w:rPr>
          <w:rFonts w:ascii="Times New Roman" w:hAnsi="Times New Roman"/>
          <w:sz w:val="20"/>
          <w:szCs w:val="20"/>
        </w:rPr>
      </w:pPr>
      <w:r w:rsidRPr="007709ED">
        <w:rPr>
          <w:rFonts w:ascii="Times New Roman" w:hAnsi="Times New Roman"/>
          <w:sz w:val="20"/>
          <w:szCs w:val="20"/>
        </w:rPr>
        <w:t xml:space="preserve">Complying with all </w:t>
      </w:r>
      <w:r w:rsidR="005F52F4" w:rsidRPr="007709ED">
        <w:rPr>
          <w:rFonts w:ascii="Times New Roman" w:hAnsi="Times New Roman"/>
          <w:sz w:val="20"/>
          <w:szCs w:val="20"/>
        </w:rPr>
        <w:t xml:space="preserve">federal </w:t>
      </w:r>
      <w:r w:rsidRPr="007709ED">
        <w:rPr>
          <w:rFonts w:ascii="Times New Roman" w:hAnsi="Times New Roman"/>
          <w:sz w:val="20"/>
          <w:szCs w:val="20"/>
        </w:rPr>
        <w:t>and state laws, mandates, and regulations that apply to Fort McCoy.</w:t>
      </w:r>
    </w:p>
    <w:p w14:paraId="13736F0A" w14:textId="77777777" w:rsidR="006B2231" w:rsidRPr="007709ED" w:rsidRDefault="009C6DC8" w:rsidP="00106113">
      <w:pPr>
        <w:pStyle w:val="ListParagraph"/>
        <w:numPr>
          <w:ilvl w:val="0"/>
          <w:numId w:val="103"/>
        </w:numPr>
        <w:spacing w:after="0" w:line="240" w:lineRule="auto"/>
        <w:rPr>
          <w:rFonts w:ascii="Times New Roman" w:hAnsi="Times New Roman"/>
          <w:sz w:val="20"/>
          <w:szCs w:val="20"/>
        </w:rPr>
      </w:pPr>
      <w:r w:rsidRPr="007709ED">
        <w:rPr>
          <w:rFonts w:ascii="Times New Roman" w:hAnsi="Times New Roman"/>
          <w:sz w:val="20"/>
          <w:szCs w:val="20"/>
        </w:rPr>
        <w:t>Promoting sustainability of a realistic and productive operational training installation.</w:t>
      </w:r>
    </w:p>
    <w:p w14:paraId="4E777C24" w14:textId="77777777" w:rsidR="006B2231" w:rsidRPr="007709ED" w:rsidRDefault="006B2231" w:rsidP="00106113">
      <w:pPr>
        <w:pStyle w:val="ListParagraph"/>
        <w:numPr>
          <w:ilvl w:val="0"/>
          <w:numId w:val="103"/>
        </w:numPr>
        <w:spacing w:after="0" w:line="240" w:lineRule="auto"/>
        <w:rPr>
          <w:rFonts w:ascii="Times New Roman" w:hAnsi="Times New Roman"/>
          <w:sz w:val="20"/>
          <w:szCs w:val="20"/>
        </w:rPr>
      </w:pPr>
      <w:r w:rsidRPr="007709ED">
        <w:rPr>
          <w:rFonts w:ascii="Times New Roman" w:hAnsi="Times New Roman"/>
          <w:sz w:val="20"/>
          <w:szCs w:val="20"/>
        </w:rPr>
        <w:t>Ensuring ecosystem management is the basis for land management decisions.</w:t>
      </w:r>
    </w:p>
    <w:p w14:paraId="58E2630B" w14:textId="77777777" w:rsidR="006B2231" w:rsidRPr="007709ED" w:rsidRDefault="006B2231" w:rsidP="00106113">
      <w:pPr>
        <w:pStyle w:val="ListParagraph"/>
        <w:numPr>
          <w:ilvl w:val="0"/>
          <w:numId w:val="103"/>
        </w:numPr>
        <w:spacing w:after="0" w:line="240" w:lineRule="auto"/>
        <w:rPr>
          <w:rFonts w:ascii="Times New Roman" w:hAnsi="Times New Roman"/>
          <w:sz w:val="20"/>
          <w:szCs w:val="20"/>
        </w:rPr>
      </w:pPr>
      <w:r w:rsidRPr="007709ED">
        <w:rPr>
          <w:rFonts w:ascii="Times New Roman" w:hAnsi="Times New Roman"/>
          <w:sz w:val="20"/>
          <w:szCs w:val="20"/>
        </w:rPr>
        <w:t>Optimizing the use of renewable resources while generating revenue for land management practices.</w:t>
      </w:r>
    </w:p>
    <w:p w14:paraId="7FFE8165" w14:textId="77777777" w:rsidR="006B2231" w:rsidRPr="007709ED" w:rsidRDefault="006B2231" w:rsidP="00106113">
      <w:pPr>
        <w:pStyle w:val="ListParagraph"/>
        <w:numPr>
          <w:ilvl w:val="0"/>
          <w:numId w:val="103"/>
        </w:numPr>
        <w:spacing w:after="0" w:line="240" w:lineRule="auto"/>
        <w:rPr>
          <w:rFonts w:ascii="Times New Roman" w:hAnsi="Times New Roman"/>
          <w:sz w:val="20"/>
          <w:szCs w:val="20"/>
        </w:rPr>
      </w:pPr>
      <w:r w:rsidRPr="007709ED">
        <w:rPr>
          <w:rFonts w:ascii="Times New Roman" w:hAnsi="Times New Roman"/>
          <w:sz w:val="20"/>
          <w:szCs w:val="20"/>
        </w:rPr>
        <w:t>Leveraging project execution through engaging federal, state and local entities.</w:t>
      </w:r>
    </w:p>
    <w:p w14:paraId="61B70F2D" w14:textId="77777777" w:rsidR="006B2231" w:rsidRPr="007709ED" w:rsidRDefault="006B2231" w:rsidP="00106113">
      <w:pPr>
        <w:pStyle w:val="ListParagraph"/>
        <w:numPr>
          <w:ilvl w:val="0"/>
          <w:numId w:val="103"/>
        </w:numPr>
        <w:spacing w:after="0" w:line="240" w:lineRule="auto"/>
        <w:rPr>
          <w:rFonts w:ascii="Times New Roman" w:hAnsi="Times New Roman"/>
          <w:sz w:val="20"/>
          <w:szCs w:val="20"/>
        </w:rPr>
      </w:pPr>
      <w:r w:rsidRPr="007709ED">
        <w:rPr>
          <w:rFonts w:ascii="Times New Roman" w:hAnsi="Times New Roman"/>
          <w:sz w:val="20"/>
          <w:szCs w:val="20"/>
        </w:rPr>
        <w:t>Fostering and maintaining positive community relations.</w:t>
      </w:r>
    </w:p>
    <w:p w14:paraId="46CE2B8E" w14:textId="77777777" w:rsidR="00D2438D" w:rsidRPr="007709ED" w:rsidRDefault="00D2438D" w:rsidP="00D2438D">
      <w:pPr>
        <w:rPr>
          <w:bCs/>
        </w:rPr>
      </w:pPr>
    </w:p>
    <w:p w14:paraId="6E69CA3D" w14:textId="77777777" w:rsidR="00D2438D" w:rsidRPr="007709ED" w:rsidRDefault="00D2438D" w:rsidP="00D2438D">
      <w:pPr>
        <w:outlineLvl w:val="4"/>
        <w:rPr>
          <w:bCs/>
        </w:rPr>
      </w:pPr>
      <w:r w:rsidRPr="007709ED">
        <w:rPr>
          <w:b/>
        </w:rPr>
        <w:t>1.5</w:t>
      </w:r>
      <w:r w:rsidR="00E42FCA" w:rsidRPr="007709ED">
        <w:rPr>
          <w:b/>
        </w:rPr>
        <w:t>.1.</w:t>
      </w:r>
      <w:r w:rsidR="00235D35" w:rsidRPr="007709ED">
        <w:rPr>
          <w:b/>
        </w:rPr>
        <w:t>2</w:t>
      </w:r>
      <w:r w:rsidR="00E42FCA" w:rsidRPr="007709ED">
        <w:rPr>
          <w:b/>
        </w:rPr>
        <w:tab/>
      </w:r>
      <w:r w:rsidRPr="007709ED">
        <w:rPr>
          <w:b/>
        </w:rPr>
        <w:tab/>
        <w:t>Facilities and Grounds</w:t>
      </w:r>
    </w:p>
    <w:p w14:paraId="6B807653" w14:textId="10FD5878" w:rsidR="00661691" w:rsidRPr="007709ED" w:rsidRDefault="00D2438D" w:rsidP="00D2438D">
      <w:r w:rsidRPr="007709ED">
        <w:tab/>
      </w:r>
      <w:r w:rsidR="00CE7C1B" w:rsidRPr="007709ED">
        <w:t>The DPW</w:t>
      </w:r>
      <w:r w:rsidR="003E4E05" w:rsidRPr="007709ED">
        <w:t xml:space="preserve"> has contracts in place to complete</w:t>
      </w:r>
      <w:r w:rsidRPr="007709ED">
        <w:t xml:space="preserve"> the maintenance of grounds in developed </w:t>
      </w:r>
      <w:r w:rsidR="003642B0" w:rsidRPr="007709ED">
        <w:t xml:space="preserve">areas (to include ranges and real property assets in the training areas, natural occurring erosion, fire breaks, etc.) </w:t>
      </w:r>
      <w:r w:rsidR="00661691" w:rsidRPr="007709ED">
        <w:t xml:space="preserve">and along right-of-ways. </w:t>
      </w:r>
      <w:r w:rsidRPr="007709ED">
        <w:t>This includes, but not limited to, mowing, urban tree care, gardening and other miscellaneous grounds work</w:t>
      </w:r>
      <w:r w:rsidR="001C1595" w:rsidRPr="007709ED">
        <w:t xml:space="preserve">. </w:t>
      </w:r>
    </w:p>
    <w:p w14:paraId="3A484B35" w14:textId="77777777" w:rsidR="00291BED" w:rsidRPr="007709ED" w:rsidRDefault="00291BED" w:rsidP="00D2438D"/>
    <w:p w14:paraId="27CBA5FC" w14:textId="77777777" w:rsidR="00644372" w:rsidRPr="007709ED" w:rsidRDefault="00644372" w:rsidP="00D2438D">
      <w:pPr>
        <w:outlineLvl w:val="4"/>
        <w:rPr>
          <w:b/>
        </w:rPr>
      </w:pPr>
    </w:p>
    <w:p w14:paraId="027A103E" w14:textId="361F74E0" w:rsidR="00D2438D" w:rsidRPr="007709ED" w:rsidRDefault="00D2438D" w:rsidP="00D2438D">
      <w:pPr>
        <w:outlineLvl w:val="4"/>
        <w:rPr>
          <w:bCs/>
        </w:rPr>
      </w:pPr>
      <w:r w:rsidRPr="007709ED">
        <w:rPr>
          <w:b/>
        </w:rPr>
        <w:t>1.5.1.3</w:t>
      </w:r>
      <w:r w:rsidRPr="007709ED">
        <w:rPr>
          <w:b/>
        </w:rPr>
        <w:tab/>
      </w:r>
      <w:r w:rsidRPr="007709ED">
        <w:rPr>
          <w:b/>
        </w:rPr>
        <w:tab/>
        <w:t>Pest Control</w:t>
      </w:r>
    </w:p>
    <w:p w14:paraId="1FCDC1CA" w14:textId="2F9E9F28" w:rsidR="00D2438D" w:rsidRPr="007709ED" w:rsidRDefault="00D2438D" w:rsidP="00D2438D">
      <w:r w:rsidRPr="007709ED">
        <w:rPr>
          <w:b/>
        </w:rPr>
        <w:tab/>
      </w:r>
      <w:r w:rsidRPr="007709ED">
        <w:t xml:space="preserve">Pest control operations on Fort McCoy are conducted by </w:t>
      </w:r>
      <w:r w:rsidR="009E37F4" w:rsidRPr="007709ED">
        <w:t xml:space="preserve">the </w:t>
      </w:r>
      <w:r w:rsidRPr="007709ED">
        <w:t xml:space="preserve">DPW </w:t>
      </w:r>
      <w:r w:rsidR="009E37F4" w:rsidRPr="007709ED">
        <w:t xml:space="preserve">contractor </w:t>
      </w:r>
      <w:r w:rsidRPr="007709ED">
        <w:t>and guided by the Integrated Pest Management Plan (IPMP</w:t>
      </w:r>
      <w:r w:rsidR="00136417" w:rsidRPr="007709ED">
        <w:t>)</w:t>
      </w:r>
      <w:r w:rsidRPr="007709ED">
        <w:t xml:space="preserve">, </w:t>
      </w:r>
      <w:r w:rsidR="001355A8" w:rsidRPr="007709ED">
        <w:t>(</w:t>
      </w:r>
      <w:r w:rsidR="009E37F4" w:rsidRPr="007709ED">
        <w:t xml:space="preserve">last review and approval </w:t>
      </w:r>
      <w:r w:rsidRPr="007709ED">
        <w:t>20</w:t>
      </w:r>
      <w:r w:rsidR="006875B3" w:rsidRPr="007709ED">
        <w:t>12</w:t>
      </w:r>
      <w:r w:rsidRPr="007709ED">
        <w:t>) as required in AR 200-1</w:t>
      </w:r>
      <w:r w:rsidR="00661691" w:rsidRPr="007709ED">
        <w:t xml:space="preserve">. </w:t>
      </w:r>
      <w:r w:rsidRPr="007709ED">
        <w:t xml:space="preserve">All pesticides used </w:t>
      </w:r>
      <w:r w:rsidR="00B3662A" w:rsidRPr="007709ED">
        <w:t>by the DPW contractor</w:t>
      </w:r>
      <w:r w:rsidR="00876686" w:rsidRPr="007709ED">
        <w:t xml:space="preserve">, DPW-ED, and DPTMS-ITAM are reported to the Integrated Pest Management Coordinator (IPMC) in monthly reports. </w:t>
      </w:r>
      <w:r w:rsidR="0055627F" w:rsidRPr="007709ED">
        <w:t xml:space="preserve"> All pesticides used by all organizations </w:t>
      </w:r>
      <w:r w:rsidRPr="007709ED">
        <w:t>on Fort McCoy are reported to Pest Control for in</w:t>
      </w:r>
      <w:r w:rsidR="00661691" w:rsidRPr="007709ED">
        <w:t xml:space="preserve">clusion in the </w:t>
      </w:r>
      <w:r w:rsidR="0055627F" w:rsidRPr="007709ED">
        <w:t xml:space="preserve">annual </w:t>
      </w:r>
      <w:r w:rsidR="00661691" w:rsidRPr="007709ED">
        <w:t>report</w:t>
      </w:r>
      <w:r w:rsidR="0055627F" w:rsidRPr="007709ED">
        <w:t xml:space="preserve"> on the pounds of active ingredients used installation-wide</w:t>
      </w:r>
      <w:r w:rsidR="00661691" w:rsidRPr="007709ED">
        <w:t xml:space="preserve">. </w:t>
      </w:r>
      <w:r w:rsidRPr="007709ED">
        <w:t xml:space="preserve">Pest Control </w:t>
      </w:r>
      <w:r w:rsidR="00C32DD5" w:rsidRPr="007709ED">
        <w:t xml:space="preserve">support is primarily within </w:t>
      </w:r>
      <w:r w:rsidRPr="007709ED">
        <w:t xml:space="preserve">the </w:t>
      </w:r>
      <w:r w:rsidR="00115320" w:rsidRPr="007709ED">
        <w:t>cantonment area</w:t>
      </w:r>
      <w:r w:rsidR="00C32DD5" w:rsidRPr="007709ED">
        <w:t xml:space="preserve">, family housing, and other areas of infrastructure </w:t>
      </w:r>
      <w:r w:rsidRPr="007709ED">
        <w:t>to control nuisance plants (</w:t>
      </w:r>
      <w:r w:rsidR="008F745F" w:rsidRPr="007709ED">
        <w:t>e.g. weeds</w:t>
      </w:r>
      <w:r w:rsidRPr="007709ED">
        <w:t>), insects (</w:t>
      </w:r>
      <w:r w:rsidR="00154AF1" w:rsidRPr="007709ED">
        <w:t xml:space="preserve">e.g. </w:t>
      </w:r>
      <w:r w:rsidRPr="007709ED">
        <w:t>wasps</w:t>
      </w:r>
      <w:r w:rsidR="00154AF1" w:rsidRPr="007709ED">
        <w:t>, ants</w:t>
      </w:r>
      <w:r w:rsidRPr="007709ED">
        <w:t>), and animals (</w:t>
      </w:r>
      <w:r w:rsidR="00154AF1" w:rsidRPr="007709ED">
        <w:t>e.g. raccoons, mice</w:t>
      </w:r>
      <w:r w:rsidR="00661691" w:rsidRPr="007709ED">
        <w:t xml:space="preserve">). </w:t>
      </w:r>
      <w:r w:rsidR="00946BCF" w:rsidRPr="007709ED">
        <w:t xml:space="preserve">The </w:t>
      </w:r>
      <w:r w:rsidRPr="007709ED">
        <w:t xml:space="preserve">NRB provides </w:t>
      </w:r>
      <w:r w:rsidR="006B2231" w:rsidRPr="007709ED">
        <w:t>oversight of the IPMP implementation</w:t>
      </w:r>
      <w:r w:rsidR="00747FA7" w:rsidRPr="007709ED">
        <w:t xml:space="preserve"> by serving as the IPMC for the installation</w:t>
      </w:r>
      <w:r w:rsidRPr="007709ED">
        <w:t>.</w:t>
      </w:r>
    </w:p>
    <w:p w14:paraId="33901CC1" w14:textId="77777777" w:rsidR="00D2438D" w:rsidRPr="007709ED" w:rsidRDefault="00D2438D" w:rsidP="00D2438D">
      <w:pPr>
        <w:rPr>
          <w:b/>
        </w:rPr>
      </w:pPr>
    </w:p>
    <w:p w14:paraId="3AABF5B3" w14:textId="77777777" w:rsidR="00D2438D" w:rsidRPr="007709ED" w:rsidRDefault="00D2438D" w:rsidP="00500194">
      <w:pPr>
        <w:outlineLvl w:val="2"/>
        <w:rPr>
          <w:b/>
        </w:rPr>
      </w:pPr>
      <w:bookmarkStart w:id="15" w:name="_Toc82524254"/>
      <w:r w:rsidRPr="007709ED">
        <w:rPr>
          <w:b/>
        </w:rPr>
        <w:t>1.5.2</w:t>
      </w:r>
      <w:r w:rsidRPr="007709ED">
        <w:rPr>
          <w:b/>
        </w:rPr>
        <w:tab/>
      </w:r>
      <w:r w:rsidR="00661691" w:rsidRPr="007709ED">
        <w:rPr>
          <w:b/>
        </w:rPr>
        <w:tab/>
      </w:r>
      <w:r w:rsidR="009C6DC8" w:rsidRPr="007709ED">
        <w:rPr>
          <w:b/>
        </w:rPr>
        <w:t>Directorate of Plans, Training, Mobilization, and Security (DPTMS)</w:t>
      </w:r>
      <w:bookmarkEnd w:id="15"/>
    </w:p>
    <w:p w14:paraId="71FDA8D8" w14:textId="602E68E1" w:rsidR="00D2438D" w:rsidRPr="007709ED" w:rsidRDefault="009C6DC8" w:rsidP="00D2438D">
      <w:r w:rsidRPr="007709ED">
        <w:rPr>
          <w:b/>
        </w:rPr>
        <w:tab/>
      </w:r>
      <w:r w:rsidRPr="007709ED">
        <w:t>The DPTMS oversees four divisions</w:t>
      </w:r>
      <w:r w:rsidR="00737907" w:rsidRPr="007709ED">
        <w:t xml:space="preserve">: </w:t>
      </w:r>
      <w:r w:rsidRPr="007709ED">
        <w:t>Plans, Operations and Security</w:t>
      </w:r>
      <w:r w:rsidR="00737907" w:rsidRPr="007709ED">
        <w:t>;</w:t>
      </w:r>
      <w:r w:rsidRPr="007709ED">
        <w:t xml:space="preserve"> Airfield</w:t>
      </w:r>
      <w:r w:rsidR="00737907" w:rsidRPr="007709ED">
        <w:t xml:space="preserve">; </w:t>
      </w:r>
      <w:r w:rsidR="008060C1" w:rsidRPr="007709ED">
        <w:t>Operations</w:t>
      </w:r>
      <w:r w:rsidRPr="007709ED">
        <w:t xml:space="preserve"> Support</w:t>
      </w:r>
      <w:r w:rsidR="00737907" w:rsidRPr="007709ED">
        <w:t>;</w:t>
      </w:r>
      <w:r w:rsidRPr="007709ED">
        <w:t xml:space="preserve"> </w:t>
      </w:r>
      <w:r w:rsidR="008B7A0C" w:rsidRPr="007709ED">
        <w:t xml:space="preserve">Logistics, </w:t>
      </w:r>
      <w:r w:rsidRPr="007709ED">
        <w:t>and Training.</w:t>
      </w:r>
    </w:p>
    <w:p w14:paraId="2B4357FD" w14:textId="77777777" w:rsidR="00D2438D" w:rsidRPr="007709ED" w:rsidRDefault="00D2438D" w:rsidP="00D2438D"/>
    <w:p w14:paraId="51933F94" w14:textId="77777777" w:rsidR="00D2438D" w:rsidRPr="007709ED" w:rsidRDefault="009C6DC8" w:rsidP="00500194">
      <w:pPr>
        <w:outlineLvl w:val="3"/>
        <w:rPr>
          <w:b/>
        </w:rPr>
      </w:pPr>
      <w:r w:rsidRPr="007709ED">
        <w:rPr>
          <w:b/>
        </w:rPr>
        <w:t>1.5.2.1</w:t>
      </w:r>
      <w:r w:rsidRPr="007709ED">
        <w:rPr>
          <w:b/>
        </w:rPr>
        <w:tab/>
      </w:r>
      <w:r w:rsidRPr="007709ED">
        <w:rPr>
          <w:b/>
        </w:rPr>
        <w:tab/>
        <w:t>Training Division</w:t>
      </w:r>
    </w:p>
    <w:p w14:paraId="18FAF339" w14:textId="442D100A" w:rsidR="00D2438D" w:rsidRPr="007709ED" w:rsidRDefault="009C6DC8" w:rsidP="00D2438D">
      <w:pPr>
        <w:rPr>
          <w:b/>
        </w:rPr>
      </w:pPr>
      <w:r w:rsidRPr="007709ED">
        <w:rPr>
          <w:b/>
        </w:rPr>
        <w:tab/>
      </w:r>
      <w:r w:rsidRPr="007709ED">
        <w:t>Functions of the Training Division include</w:t>
      </w:r>
      <w:r w:rsidR="00A86039" w:rsidRPr="007709ED">
        <w:t xml:space="preserve"> </w:t>
      </w:r>
      <w:r w:rsidRPr="007709ED">
        <w:t>Range</w:t>
      </w:r>
      <w:r w:rsidR="00737907" w:rsidRPr="007709ED">
        <w:t xml:space="preserve"> </w:t>
      </w:r>
      <w:r w:rsidR="008B7A0C" w:rsidRPr="007709ED">
        <w:t>Branch</w:t>
      </w:r>
      <w:r w:rsidRPr="007709ED">
        <w:t>, Training Support</w:t>
      </w:r>
      <w:r w:rsidR="008B7A0C" w:rsidRPr="007709ED">
        <w:t xml:space="preserve"> Branch</w:t>
      </w:r>
      <w:r w:rsidR="00CE7C1B" w:rsidRPr="007709ED">
        <w:t xml:space="preserve">, </w:t>
      </w:r>
      <w:r w:rsidR="009F47A1" w:rsidRPr="007709ED">
        <w:t>and Training Coordination</w:t>
      </w:r>
      <w:r w:rsidR="008B7A0C" w:rsidRPr="007709ED">
        <w:t xml:space="preserve"> Branch</w:t>
      </w:r>
      <w:r w:rsidR="009F47A1" w:rsidRPr="007709ED">
        <w:t>.</w:t>
      </w:r>
    </w:p>
    <w:p w14:paraId="6E519F1B" w14:textId="77777777" w:rsidR="00D2438D" w:rsidRPr="007709ED" w:rsidRDefault="00D2438D" w:rsidP="00D2438D"/>
    <w:p w14:paraId="4C51C100" w14:textId="4EAB4262" w:rsidR="00D2438D" w:rsidRPr="007709ED" w:rsidRDefault="009C6DC8" w:rsidP="00500194">
      <w:pPr>
        <w:outlineLvl w:val="4"/>
        <w:rPr>
          <w:b/>
        </w:rPr>
      </w:pPr>
      <w:r w:rsidRPr="007709ED">
        <w:rPr>
          <w:b/>
        </w:rPr>
        <w:t>1.5.2.1.1</w:t>
      </w:r>
      <w:r w:rsidRPr="007709ED">
        <w:rPr>
          <w:b/>
        </w:rPr>
        <w:tab/>
      </w:r>
      <w:r w:rsidRPr="007709ED">
        <w:rPr>
          <w:b/>
        </w:rPr>
        <w:tab/>
        <w:t>Range Branch</w:t>
      </w:r>
    </w:p>
    <w:p w14:paraId="7765EFF1" w14:textId="617540A1" w:rsidR="00AD400E" w:rsidRPr="007709ED" w:rsidRDefault="009C6DC8" w:rsidP="00AD400E">
      <w:pPr>
        <w:ind w:firstLine="720"/>
        <w:rPr>
          <w:bCs/>
        </w:rPr>
      </w:pPr>
      <w:r w:rsidRPr="007709ED">
        <w:rPr>
          <w:bCs/>
        </w:rPr>
        <w:t xml:space="preserve">The Range Branch is comprised of the Range Officer, Range Safety, Range Operations Section, the Range Maintenance Section, and Integrated Training Area Management </w:t>
      </w:r>
      <w:r w:rsidR="008B7A0C" w:rsidRPr="007709ED">
        <w:rPr>
          <w:bCs/>
        </w:rPr>
        <w:t>Section</w:t>
      </w:r>
      <w:r w:rsidRPr="007709ED">
        <w:rPr>
          <w:bCs/>
        </w:rPr>
        <w:t>.</w:t>
      </w:r>
    </w:p>
    <w:p w14:paraId="1CB2F3AE" w14:textId="77777777" w:rsidR="00AD400E" w:rsidRPr="007709ED" w:rsidRDefault="00AD400E" w:rsidP="00D2438D">
      <w:pPr>
        <w:ind w:firstLine="720"/>
        <w:rPr>
          <w:bCs/>
        </w:rPr>
      </w:pPr>
    </w:p>
    <w:p w14:paraId="183B08E5" w14:textId="77777777" w:rsidR="00224FF2" w:rsidRPr="007709ED" w:rsidRDefault="009C6DC8" w:rsidP="00500194">
      <w:pPr>
        <w:outlineLvl w:val="5"/>
        <w:rPr>
          <w:b/>
        </w:rPr>
      </w:pPr>
      <w:r w:rsidRPr="007709ED">
        <w:rPr>
          <w:b/>
          <w:bCs/>
        </w:rPr>
        <w:t>1.5.2.1.1.1</w:t>
      </w:r>
      <w:r w:rsidRPr="007709ED">
        <w:rPr>
          <w:b/>
        </w:rPr>
        <w:tab/>
        <w:t>Range Officer</w:t>
      </w:r>
    </w:p>
    <w:p w14:paraId="2BD0F2E3" w14:textId="77777777" w:rsidR="00224FF2" w:rsidRPr="007709ED" w:rsidRDefault="009C6DC8" w:rsidP="00AD400E">
      <w:pPr>
        <w:ind w:firstLine="720"/>
      </w:pPr>
      <w:r w:rsidRPr="007709ED">
        <w:t xml:space="preserve">The Range Officer is responsible for the overall safe and efficient utilization of the Range Complex and for the maintenance and range management program; supervises internal operations of Range Branch which includes Range Operations, Range Safety, Range Maintenance, and the ITAM program. </w:t>
      </w:r>
    </w:p>
    <w:p w14:paraId="0A02C310" w14:textId="77777777" w:rsidR="00D50C1E" w:rsidRPr="007709ED" w:rsidRDefault="00D50C1E" w:rsidP="00AD400E">
      <w:pPr>
        <w:ind w:firstLine="720"/>
      </w:pPr>
    </w:p>
    <w:p w14:paraId="2701F310" w14:textId="77777777" w:rsidR="00224FF2" w:rsidRPr="007709ED" w:rsidRDefault="009C6DC8" w:rsidP="00500194">
      <w:pPr>
        <w:outlineLvl w:val="5"/>
        <w:rPr>
          <w:b/>
        </w:rPr>
      </w:pPr>
      <w:r w:rsidRPr="007709ED">
        <w:rPr>
          <w:b/>
        </w:rPr>
        <w:t xml:space="preserve">1.5.2.1.1.2 </w:t>
      </w:r>
      <w:r w:rsidRPr="007709ED">
        <w:rPr>
          <w:b/>
        </w:rPr>
        <w:tab/>
        <w:t>Range Operations</w:t>
      </w:r>
    </w:p>
    <w:p w14:paraId="10D673C6" w14:textId="4C2F8074" w:rsidR="00224FF2" w:rsidRPr="007709ED" w:rsidRDefault="009C6DC8" w:rsidP="00224FF2">
      <w:r w:rsidRPr="007709ED">
        <w:tab/>
      </w:r>
      <w:r w:rsidR="00D2045D" w:rsidRPr="007709ED">
        <w:t>Coordinates</w:t>
      </w:r>
      <w:r w:rsidRPr="007709ED">
        <w:t xml:space="preserve"> and supervises the overall operation of the Range Complex to include </w:t>
      </w:r>
      <w:r w:rsidR="008060C1" w:rsidRPr="007709ED">
        <w:t xml:space="preserve">Range </w:t>
      </w:r>
      <w:r w:rsidR="00CE7C1B" w:rsidRPr="007709ED">
        <w:t>scheduling</w:t>
      </w:r>
      <w:r w:rsidRPr="007709ED">
        <w:t xml:space="preserve"> and Range Inspection Section</w:t>
      </w:r>
      <w:r w:rsidR="00D2045D" w:rsidRPr="007709ED">
        <w:t>s</w:t>
      </w:r>
      <w:r w:rsidRPr="007709ED">
        <w:t>. Operates and maintains Range Facility Management Support System (RFMSS) for scheduling training facilities. Operates the Range Branch Fire Desk during all scheduled range complex activities. Inspects, in-processes, and clears all ranges and training facilities within the Range Complex. Manages Restricted Air Space R6901A/B, in Accordance With (IAW) this regulation, AR 95-2, and Federal Aviation Administration (FAA) guidance. Maintains the Officer in Charge and Range Safety Officer Range Safety Certification and Training Program. Provides hunting area closures for posting on the Fort McCoy game line</w:t>
      </w:r>
      <w:r w:rsidR="00E07547" w:rsidRPr="007709ED">
        <w:t>/i-Sport</w:t>
      </w:r>
      <w:r w:rsidR="00747FA7" w:rsidRPr="007709ED">
        <w:t>s</w:t>
      </w:r>
      <w:r w:rsidR="00E07547" w:rsidRPr="007709ED">
        <w:t>man</w:t>
      </w:r>
      <w:r w:rsidRPr="007709ED">
        <w:t xml:space="preserve"> IAW conflicts list and locks and unlocks access gates, as indicated on the game line</w:t>
      </w:r>
      <w:r w:rsidR="00E07547" w:rsidRPr="007709ED">
        <w:t>/i-Sport</w:t>
      </w:r>
      <w:r w:rsidR="00747FA7" w:rsidRPr="007709ED">
        <w:t>s</w:t>
      </w:r>
      <w:r w:rsidR="00E07547" w:rsidRPr="007709ED">
        <w:t>man</w:t>
      </w:r>
      <w:r w:rsidRPr="007709ED">
        <w:t xml:space="preserve"> IAW Range Gate Standard Operating Procedures (SOP). Maintains the Range Branch </w:t>
      </w:r>
      <w:r w:rsidR="008B7A0C" w:rsidRPr="007709ED">
        <w:t>sharepoint site</w:t>
      </w:r>
      <w:r w:rsidRPr="007709ED">
        <w:t>. Processes all unit special site and non-standard training requests. Ensures the Range Officer is fully briefed on Range Complex and Training Facility operational status, incidents and accidents.</w:t>
      </w:r>
    </w:p>
    <w:p w14:paraId="0E2426EF" w14:textId="01F8A33E" w:rsidR="00224FF2" w:rsidRDefault="00224FF2" w:rsidP="00160886">
      <w:pPr>
        <w:tabs>
          <w:tab w:val="left" w:pos="1680"/>
        </w:tabs>
        <w:rPr>
          <w:rFonts w:ascii="Arial" w:hAnsi="Arial" w:cs="Arial"/>
        </w:rPr>
      </w:pPr>
    </w:p>
    <w:p w14:paraId="3A9B268A" w14:textId="77777777" w:rsidR="00BB5819" w:rsidRPr="007709ED" w:rsidRDefault="00BB5819" w:rsidP="00160886">
      <w:pPr>
        <w:tabs>
          <w:tab w:val="left" w:pos="1680"/>
        </w:tabs>
        <w:rPr>
          <w:rFonts w:ascii="Arial" w:hAnsi="Arial" w:cs="Arial"/>
        </w:rPr>
      </w:pPr>
    </w:p>
    <w:p w14:paraId="1BF6548D" w14:textId="77777777" w:rsidR="00224FF2" w:rsidRPr="007709ED" w:rsidRDefault="009C6DC8" w:rsidP="00500194">
      <w:pPr>
        <w:outlineLvl w:val="5"/>
        <w:rPr>
          <w:b/>
          <w:bCs/>
        </w:rPr>
      </w:pPr>
      <w:r w:rsidRPr="007709ED">
        <w:rPr>
          <w:b/>
          <w:bCs/>
        </w:rPr>
        <w:lastRenderedPageBreak/>
        <w:t>1.5.2.1.1.3</w:t>
      </w:r>
      <w:r w:rsidRPr="007709ED">
        <w:rPr>
          <w:b/>
          <w:bCs/>
        </w:rPr>
        <w:tab/>
        <w:t>Range Maintenance Section</w:t>
      </w:r>
    </w:p>
    <w:p w14:paraId="541661C4" w14:textId="77777777" w:rsidR="00D2438D" w:rsidRPr="007709ED" w:rsidRDefault="009C6DC8" w:rsidP="006F0616">
      <w:r w:rsidRPr="007709ED">
        <w:tab/>
        <w:t xml:space="preserve">Operates automated ranges and supervises the maintenance and upkeep of ranges and training facilities within the Range Complex. Maintains range target systems, </w:t>
      </w:r>
      <w:r w:rsidR="00622BA0" w:rsidRPr="007709ED">
        <w:t xml:space="preserve">urban areas, battlefield effect </w:t>
      </w:r>
      <w:r w:rsidRPr="007709ED">
        <w:t>devices and communications equipment.</w:t>
      </w:r>
    </w:p>
    <w:p w14:paraId="79B16D0C" w14:textId="77777777" w:rsidR="004B7D4A" w:rsidRPr="007709ED" w:rsidRDefault="004B7D4A" w:rsidP="006F0616"/>
    <w:p w14:paraId="26B16530" w14:textId="555FAD11" w:rsidR="00D2438D" w:rsidRPr="007709ED" w:rsidRDefault="00D2438D" w:rsidP="00500194">
      <w:pPr>
        <w:outlineLvl w:val="5"/>
        <w:rPr>
          <w:b/>
        </w:rPr>
      </w:pPr>
      <w:r w:rsidRPr="007709ED">
        <w:rPr>
          <w:b/>
        </w:rPr>
        <w:t>1.5.2.1.</w:t>
      </w:r>
      <w:r w:rsidR="006836BF" w:rsidRPr="007709ED">
        <w:rPr>
          <w:b/>
        </w:rPr>
        <w:t>1.</w:t>
      </w:r>
      <w:r w:rsidR="00224FF2" w:rsidRPr="007709ED">
        <w:rPr>
          <w:b/>
        </w:rPr>
        <w:t>4</w:t>
      </w:r>
      <w:r w:rsidR="00500194" w:rsidRPr="007709ED">
        <w:rPr>
          <w:b/>
        </w:rPr>
        <w:tab/>
      </w:r>
      <w:r w:rsidRPr="007709ED">
        <w:rPr>
          <w:b/>
        </w:rPr>
        <w:t>Integrated Training Area Management (ITAM)</w:t>
      </w:r>
      <w:r w:rsidR="00224FF2" w:rsidRPr="007709ED">
        <w:rPr>
          <w:b/>
        </w:rPr>
        <w:t xml:space="preserve"> </w:t>
      </w:r>
      <w:r w:rsidR="008B7A0C" w:rsidRPr="007709ED">
        <w:rPr>
          <w:b/>
        </w:rPr>
        <w:t>Section</w:t>
      </w:r>
    </w:p>
    <w:p w14:paraId="7E83B7C7" w14:textId="527F5797" w:rsidR="00D2438D" w:rsidRPr="007709ED" w:rsidRDefault="00D2438D" w:rsidP="00D2438D">
      <w:pPr>
        <w:rPr>
          <w:bCs/>
        </w:rPr>
      </w:pPr>
      <w:r w:rsidRPr="007709ED">
        <w:rPr>
          <w:b/>
        </w:rPr>
        <w:tab/>
      </w:r>
      <w:r w:rsidR="00782AD9" w:rsidRPr="007709ED">
        <w:t xml:space="preserve">The </w:t>
      </w:r>
      <w:r w:rsidRPr="007709ED">
        <w:t>ITAM</w:t>
      </w:r>
      <w:r w:rsidR="00610AD9" w:rsidRPr="007709ED">
        <w:t xml:space="preserve"> </w:t>
      </w:r>
      <w:r w:rsidR="008B7A0C" w:rsidRPr="007709ED">
        <w:t xml:space="preserve">Section is responsible for the Army’s ITAM </w:t>
      </w:r>
      <w:r w:rsidR="00610AD9" w:rsidRPr="007709ED">
        <w:t>Program</w:t>
      </w:r>
      <w:r w:rsidR="008B7A0C" w:rsidRPr="007709ED">
        <w:t xml:space="preserve"> at Fort McCoy</w:t>
      </w:r>
      <w:r w:rsidRPr="007709ED">
        <w:t xml:space="preserve"> </w:t>
      </w:r>
      <w:r w:rsidR="0022787F" w:rsidRPr="007709ED">
        <w:t xml:space="preserve">and </w:t>
      </w:r>
      <w:r w:rsidRPr="007709ED">
        <w:t xml:space="preserve">is comprised of Range and Training Land </w:t>
      </w:r>
      <w:r w:rsidR="00560D0B" w:rsidRPr="007709ED">
        <w:t xml:space="preserve">Assessment </w:t>
      </w:r>
      <w:r w:rsidR="002D30A9" w:rsidRPr="007709ED">
        <w:t>(RTLA)</w:t>
      </w:r>
      <w:r w:rsidRPr="007709ED">
        <w:t>, Land Rehabilitation and Maintenance</w:t>
      </w:r>
      <w:r w:rsidR="002D30A9" w:rsidRPr="007709ED">
        <w:t xml:space="preserve"> (LRAM)</w:t>
      </w:r>
      <w:r w:rsidRPr="007709ED">
        <w:t xml:space="preserve">, Training Requirements Integration </w:t>
      </w:r>
      <w:r w:rsidR="002D30A9" w:rsidRPr="007709ED">
        <w:t xml:space="preserve">(TRI) </w:t>
      </w:r>
      <w:r w:rsidRPr="007709ED">
        <w:t>and Sustainable Range Awareness</w:t>
      </w:r>
      <w:r w:rsidR="002D30A9" w:rsidRPr="007709ED">
        <w:t xml:space="preserve"> (SRA)</w:t>
      </w:r>
      <w:r w:rsidR="00947670" w:rsidRPr="007709ED">
        <w:t xml:space="preserve"> </w:t>
      </w:r>
      <w:r w:rsidR="008B7A0C" w:rsidRPr="007709ED">
        <w:t>teams</w:t>
      </w:r>
      <w:r w:rsidR="00CF3C61" w:rsidRPr="007709ED">
        <w:t xml:space="preserve">. </w:t>
      </w:r>
      <w:r w:rsidR="008E6DC5" w:rsidRPr="007709ED">
        <w:t xml:space="preserve">The </w:t>
      </w:r>
      <w:r w:rsidR="00947670" w:rsidRPr="007709ED">
        <w:t>Geogra</w:t>
      </w:r>
      <w:r w:rsidR="000C0A89" w:rsidRPr="007709ED">
        <w:t>phic Information System (GIS)</w:t>
      </w:r>
      <w:r w:rsidR="00947670" w:rsidRPr="007709ED">
        <w:t xml:space="preserve"> is a supporting component to </w:t>
      </w:r>
      <w:r w:rsidR="008B7A0C" w:rsidRPr="007709ED">
        <w:t xml:space="preserve">Range Branch, </w:t>
      </w:r>
      <w:r w:rsidR="00947670" w:rsidRPr="007709ED">
        <w:t>ITAM</w:t>
      </w:r>
      <w:r w:rsidR="008B7A0C" w:rsidRPr="007709ED">
        <w:t>,</w:t>
      </w:r>
      <w:r w:rsidR="00947670" w:rsidRPr="007709ED">
        <w:t xml:space="preserve"> and DPTMS as a </w:t>
      </w:r>
      <w:r w:rsidR="008F745F" w:rsidRPr="007709ED">
        <w:t>whole.</w:t>
      </w:r>
      <w:r w:rsidR="008F745F" w:rsidRPr="007709ED">
        <w:rPr>
          <w:bCs/>
        </w:rPr>
        <w:t xml:space="preserve"> The</w:t>
      </w:r>
      <w:r w:rsidRPr="007709ED">
        <w:rPr>
          <w:bCs/>
        </w:rPr>
        <w:t xml:space="preserve"> ITAM coordinator is the major player in keeping INRMP activities compatible with military training needs</w:t>
      </w:r>
      <w:r w:rsidR="00CF3C61" w:rsidRPr="007709ED">
        <w:rPr>
          <w:bCs/>
        </w:rPr>
        <w:t xml:space="preserve">. </w:t>
      </w:r>
      <w:r w:rsidR="00782AD9" w:rsidRPr="007709ED">
        <w:rPr>
          <w:bCs/>
        </w:rPr>
        <w:t xml:space="preserve">The </w:t>
      </w:r>
      <w:r w:rsidRPr="007709ED">
        <w:t xml:space="preserve">ITAM </w:t>
      </w:r>
      <w:r w:rsidR="00BE0E0A" w:rsidRPr="007709ED">
        <w:t xml:space="preserve">Program </w:t>
      </w:r>
      <w:r w:rsidRPr="007709ED">
        <w:t>provides a management and decision making process to integrate Army training and other mission requirements for land use with sound natural resources management</w:t>
      </w:r>
      <w:r w:rsidR="0037724C" w:rsidRPr="007709ED">
        <w:t xml:space="preserve">. </w:t>
      </w:r>
      <w:r w:rsidRPr="007709ED">
        <w:t>It integrates elements of operational, environmental, master planning and other programs that identify and assess land use alternatives</w:t>
      </w:r>
      <w:r w:rsidR="00CF3C61" w:rsidRPr="007709ED">
        <w:t xml:space="preserve">. </w:t>
      </w:r>
      <w:r w:rsidRPr="007709ED">
        <w:t xml:space="preserve">The intent is to manage the lands in a sound manner to ensure </w:t>
      </w:r>
      <w:r w:rsidR="009C6DC8" w:rsidRPr="007709ED">
        <w:t>no net loss of training capabilities</w:t>
      </w:r>
      <w:r w:rsidRPr="007709ED">
        <w:t xml:space="preserve"> and support current and future training and mission requirements</w:t>
      </w:r>
      <w:r w:rsidR="0037724C" w:rsidRPr="007709ED">
        <w:t xml:space="preserve">. </w:t>
      </w:r>
      <w:r w:rsidRPr="007709ED">
        <w:t>The ITAM program supports sound natural and cultural resources management practices and stewardship of land assets to support</w:t>
      </w:r>
      <w:r w:rsidR="00B10351" w:rsidRPr="007709ED">
        <w:t xml:space="preserve"> </w:t>
      </w:r>
      <w:r w:rsidRPr="007709ED">
        <w:t>training, testing, and other installation missions</w:t>
      </w:r>
      <w:r w:rsidR="00560D0B" w:rsidRPr="007709ED">
        <w:t>.</w:t>
      </w:r>
      <w:r w:rsidR="00AE5C98" w:rsidRPr="007709ED">
        <w:t xml:space="preserve"> The program is explained more in paragraph 4.11</w:t>
      </w:r>
      <w:r w:rsidR="007F480A" w:rsidRPr="007709ED">
        <w:t xml:space="preserve"> </w:t>
      </w:r>
    </w:p>
    <w:p w14:paraId="1E2E493A" w14:textId="77777777" w:rsidR="007F480A" w:rsidRPr="007709ED" w:rsidRDefault="007F480A" w:rsidP="007F480A">
      <w:pPr>
        <w:rPr>
          <w:b/>
          <w:bCs/>
        </w:rPr>
      </w:pPr>
    </w:p>
    <w:p w14:paraId="70BBFA54" w14:textId="77777777" w:rsidR="007F480A" w:rsidRPr="007709ED" w:rsidRDefault="00500194" w:rsidP="00500194">
      <w:pPr>
        <w:outlineLvl w:val="6"/>
        <w:rPr>
          <w:b/>
          <w:bCs/>
        </w:rPr>
      </w:pPr>
      <w:bookmarkStart w:id="16" w:name="_Toc264288135"/>
      <w:r w:rsidRPr="007709ED">
        <w:rPr>
          <w:b/>
          <w:bCs/>
        </w:rPr>
        <w:t>1.5.2.1</w:t>
      </w:r>
      <w:r w:rsidR="007F480A" w:rsidRPr="007709ED">
        <w:rPr>
          <w:b/>
          <w:bCs/>
        </w:rPr>
        <w:t>.</w:t>
      </w:r>
      <w:r w:rsidRPr="007709ED">
        <w:rPr>
          <w:b/>
          <w:bCs/>
        </w:rPr>
        <w:t>1.4.1</w:t>
      </w:r>
      <w:r w:rsidR="007F480A" w:rsidRPr="007709ED">
        <w:rPr>
          <w:b/>
          <w:bCs/>
        </w:rPr>
        <w:tab/>
      </w:r>
      <w:bookmarkEnd w:id="16"/>
      <w:r w:rsidR="009E0068" w:rsidRPr="007709ED">
        <w:rPr>
          <w:b/>
          <w:bCs/>
        </w:rPr>
        <w:t>RTLA</w:t>
      </w:r>
    </w:p>
    <w:p w14:paraId="767F548F" w14:textId="77777777" w:rsidR="007F480A" w:rsidRPr="007709ED" w:rsidRDefault="007F480A" w:rsidP="007F480A">
      <w:r w:rsidRPr="007709ED">
        <w:rPr>
          <w:b/>
          <w:bCs/>
        </w:rPr>
        <w:tab/>
      </w:r>
      <w:r w:rsidR="00782AD9" w:rsidRPr="007709ED">
        <w:rPr>
          <w:bCs/>
        </w:rPr>
        <w:t xml:space="preserve">The </w:t>
      </w:r>
      <w:r w:rsidR="009E0068" w:rsidRPr="007709ED">
        <w:t>RTLA</w:t>
      </w:r>
      <w:r w:rsidRPr="007709ED">
        <w:t xml:space="preserve"> </w:t>
      </w:r>
      <w:r w:rsidR="00E23D7A" w:rsidRPr="007709ED">
        <w:t xml:space="preserve">component </w:t>
      </w:r>
      <w:r w:rsidRPr="007709ED">
        <w:t>gives managers a standard method of collecting and analyzing land condition and trend data to make good land management decisions that promote sustained training and multiple-use of military lands</w:t>
      </w:r>
      <w:r w:rsidR="00CF3C61" w:rsidRPr="007709ED">
        <w:t xml:space="preserve">. </w:t>
      </w:r>
      <w:r w:rsidRPr="007709ED">
        <w:t xml:space="preserve">It incorporates relational database and </w:t>
      </w:r>
      <w:r w:rsidR="00E9007F" w:rsidRPr="007709ED">
        <w:t>GIS</w:t>
      </w:r>
      <w:r w:rsidRPr="007709ED">
        <w:t xml:space="preserve"> technologies to spatially maintain training load information, land conditions, and natural resources inventories</w:t>
      </w:r>
      <w:r w:rsidR="00CF3C61" w:rsidRPr="007709ED">
        <w:t xml:space="preserve">. </w:t>
      </w:r>
      <w:r w:rsidRPr="007709ED">
        <w:t xml:space="preserve">Such technology and data is then made as available as possible to all decision-making authorities related to Fort McCoy and to </w:t>
      </w:r>
      <w:r w:rsidR="005A11E3" w:rsidRPr="007709ED">
        <w:t xml:space="preserve">military </w:t>
      </w:r>
      <w:r w:rsidRPr="007709ED">
        <w:t>units as needed for training events and environmental compliance.</w:t>
      </w:r>
    </w:p>
    <w:p w14:paraId="0DDBEF75" w14:textId="77777777" w:rsidR="007F480A" w:rsidRPr="007709ED" w:rsidRDefault="007F480A" w:rsidP="007F480A">
      <w:pPr>
        <w:rPr>
          <w:b/>
          <w:bCs/>
        </w:rPr>
      </w:pPr>
    </w:p>
    <w:p w14:paraId="497E1892" w14:textId="77777777" w:rsidR="00291BED" w:rsidRPr="007709ED" w:rsidRDefault="007F480A" w:rsidP="00291BED">
      <w:pPr>
        <w:outlineLvl w:val="6"/>
        <w:rPr>
          <w:b/>
          <w:bCs/>
        </w:rPr>
      </w:pPr>
      <w:bookmarkStart w:id="17" w:name="_Toc264288136"/>
      <w:r w:rsidRPr="007709ED">
        <w:rPr>
          <w:b/>
          <w:bCs/>
        </w:rPr>
        <w:t>1.5.2.1.</w:t>
      </w:r>
      <w:r w:rsidR="006836BF" w:rsidRPr="007709ED">
        <w:rPr>
          <w:b/>
          <w:bCs/>
        </w:rPr>
        <w:t>1.</w:t>
      </w:r>
      <w:r w:rsidR="00500194" w:rsidRPr="007709ED">
        <w:rPr>
          <w:b/>
          <w:bCs/>
        </w:rPr>
        <w:t>4.2</w:t>
      </w:r>
      <w:r w:rsidRPr="007709ED">
        <w:rPr>
          <w:b/>
          <w:bCs/>
        </w:rPr>
        <w:tab/>
        <w:t>LRAM</w:t>
      </w:r>
      <w:bookmarkEnd w:id="17"/>
    </w:p>
    <w:p w14:paraId="0581744E" w14:textId="77777777" w:rsidR="00E03370" w:rsidRPr="007709ED" w:rsidRDefault="007F480A" w:rsidP="00291BED">
      <w:pPr>
        <w:outlineLvl w:val="6"/>
        <w:rPr>
          <w:b/>
          <w:bCs/>
        </w:rPr>
      </w:pPr>
      <w:r w:rsidRPr="007709ED">
        <w:rPr>
          <w:b/>
          <w:bCs/>
        </w:rPr>
        <w:tab/>
      </w:r>
      <w:r w:rsidR="00782AD9" w:rsidRPr="007709ED">
        <w:rPr>
          <w:bCs/>
        </w:rPr>
        <w:t xml:space="preserve">The </w:t>
      </w:r>
      <w:r w:rsidRPr="007709ED">
        <w:t xml:space="preserve">LRAM </w:t>
      </w:r>
      <w:r w:rsidR="00E23D7A" w:rsidRPr="007709ED">
        <w:t xml:space="preserve">component </w:t>
      </w:r>
      <w:r w:rsidRPr="007709ED">
        <w:t>provides a preventive and corrective land rehabilitation and maintenance procedure to reduce the long-term impacts of training on Fort McCoy</w:t>
      </w:r>
      <w:r w:rsidR="00CF3C61" w:rsidRPr="007709ED">
        <w:t xml:space="preserve">. </w:t>
      </w:r>
      <w:r w:rsidRPr="007709ED">
        <w:t>It also focuses on the redesign or reconfiguration of existing training areas as needed to meet current and anticipated future training needs</w:t>
      </w:r>
      <w:r w:rsidR="00CF3C61" w:rsidRPr="007709ED">
        <w:t xml:space="preserve">. </w:t>
      </w:r>
      <w:r w:rsidRPr="007709ED">
        <w:t>These efforts help installations maintain quality lands and reduce costs associated with land rehabilitation, additional land purchases or environmental litigation issues</w:t>
      </w:r>
      <w:r w:rsidR="00CF3C61" w:rsidRPr="007709ED">
        <w:t xml:space="preserve">. </w:t>
      </w:r>
      <w:r w:rsidR="00782AD9" w:rsidRPr="007709ED">
        <w:t xml:space="preserve">The </w:t>
      </w:r>
      <w:r w:rsidRPr="007709ED">
        <w:t xml:space="preserve">LRAM </w:t>
      </w:r>
      <w:r w:rsidR="00610AD9" w:rsidRPr="007709ED">
        <w:t xml:space="preserve">Program </w:t>
      </w:r>
      <w:r w:rsidRPr="007709ED">
        <w:t xml:space="preserve">includes programming, planning, designing, and executing land rehabilitation, maintenance, and reconfiguration projects based on requirements and priorities identified in the TRI and </w:t>
      </w:r>
      <w:r w:rsidR="009E0068" w:rsidRPr="007709ED">
        <w:t>RTLA</w:t>
      </w:r>
      <w:r w:rsidRPr="007709ED">
        <w:t xml:space="preserve"> components of </w:t>
      </w:r>
      <w:r w:rsidR="00782AD9" w:rsidRPr="007709ED">
        <w:t xml:space="preserve">the </w:t>
      </w:r>
      <w:r w:rsidRPr="007709ED">
        <w:t>ITAM</w:t>
      </w:r>
      <w:r w:rsidR="001C1595" w:rsidRPr="007709ED">
        <w:t xml:space="preserve">. </w:t>
      </w:r>
      <w:r w:rsidR="00E03370" w:rsidRPr="007709ED">
        <w:rPr>
          <w:bCs/>
        </w:rPr>
        <w:t xml:space="preserve">Usual maintenance work is done with chainsaws, severe-duty shredder, bulldozers, tractor and disk. </w:t>
      </w:r>
      <w:r w:rsidR="00782AD9" w:rsidRPr="007709ED">
        <w:rPr>
          <w:bCs/>
        </w:rPr>
        <w:t xml:space="preserve">The </w:t>
      </w:r>
      <w:r w:rsidR="00E03370" w:rsidRPr="007709ED">
        <w:rPr>
          <w:bCs/>
        </w:rPr>
        <w:t>NRB reviews the annual and emergency work-plans to make sure environmental laws are being followed and natural resources are protected or enhanced</w:t>
      </w:r>
      <w:r w:rsidR="001C1595" w:rsidRPr="007709ED">
        <w:rPr>
          <w:bCs/>
        </w:rPr>
        <w:t xml:space="preserve">. </w:t>
      </w:r>
    </w:p>
    <w:p w14:paraId="525790F4" w14:textId="77777777" w:rsidR="00E9007F" w:rsidRPr="007709ED" w:rsidRDefault="00E9007F" w:rsidP="007F480A"/>
    <w:p w14:paraId="0460B876" w14:textId="77777777" w:rsidR="007F480A" w:rsidRPr="007709ED" w:rsidRDefault="007F480A" w:rsidP="00500194">
      <w:pPr>
        <w:outlineLvl w:val="6"/>
        <w:rPr>
          <w:b/>
          <w:bCs/>
        </w:rPr>
      </w:pPr>
      <w:bookmarkStart w:id="18" w:name="_Toc264288137"/>
      <w:r w:rsidRPr="007709ED">
        <w:rPr>
          <w:b/>
          <w:bCs/>
        </w:rPr>
        <w:t>1.5.2.1.</w:t>
      </w:r>
      <w:r w:rsidR="00E42FCA" w:rsidRPr="007709ED">
        <w:rPr>
          <w:b/>
          <w:bCs/>
        </w:rPr>
        <w:t>1.4.3</w:t>
      </w:r>
      <w:r w:rsidR="00E42FCA" w:rsidRPr="007709ED">
        <w:rPr>
          <w:b/>
          <w:bCs/>
        </w:rPr>
        <w:tab/>
      </w:r>
      <w:r w:rsidRPr="007709ED">
        <w:rPr>
          <w:b/>
          <w:bCs/>
        </w:rPr>
        <w:t>TRI</w:t>
      </w:r>
      <w:bookmarkEnd w:id="18"/>
    </w:p>
    <w:p w14:paraId="0D9135DA" w14:textId="77777777" w:rsidR="00426389" w:rsidRPr="007709ED" w:rsidRDefault="007F480A" w:rsidP="007F480A">
      <w:r w:rsidRPr="007709ED">
        <w:tab/>
      </w:r>
      <w:r w:rsidR="00782AD9" w:rsidRPr="007709ED">
        <w:t xml:space="preserve">The </w:t>
      </w:r>
      <w:r w:rsidRPr="007709ED">
        <w:t xml:space="preserve">TRI </w:t>
      </w:r>
      <w:r w:rsidR="00E23D7A" w:rsidRPr="007709ED">
        <w:t xml:space="preserve">component </w:t>
      </w:r>
      <w:r w:rsidRPr="007709ED">
        <w:t xml:space="preserve">provides a decision support procedure that integrates training requirements with land management, training management, and natural and cultural resources management processes and data derived from </w:t>
      </w:r>
      <w:r w:rsidR="009E0068" w:rsidRPr="007709ED">
        <w:t>RTLA</w:t>
      </w:r>
      <w:r w:rsidRPr="007709ED">
        <w:t xml:space="preserve"> and NRB programs</w:t>
      </w:r>
      <w:r w:rsidR="00CF3C61" w:rsidRPr="007709ED">
        <w:t xml:space="preserve">. </w:t>
      </w:r>
      <w:r w:rsidRPr="007709ED">
        <w:t>The integration of all requirements occurs through continuous consultation between the NRB and other components of DPTMS and the environmental staff</w:t>
      </w:r>
      <w:r w:rsidR="00CF3C61" w:rsidRPr="007709ED">
        <w:t xml:space="preserve">. </w:t>
      </w:r>
      <w:r w:rsidRPr="007709ED">
        <w:t>This INRMP is an implementing document and requires TRI input</w:t>
      </w:r>
      <w:r w:rsidR="00CF3C61" w:rsidRPr="007709ED">
        <w:t xml:space="preserve">. </w:t>
      </w:r>
      <w:r w:rsidR="00782AD9" w:rsidRPr="007709ED">
        <w:t xml:space="preserve">The </w:t>
      </w:r>
      <w:r w:rsidRPr="007709ED">
        <w:t xml:space="preserve">TRI also involves coordination with external agencies and </w:t>
      </w:r>
      <w:r w:rsidR="008E6DC5" w:rsidRPr="007709ED">
        <w:t xml:space="preserve">Federal </w:t>
      </w:r>
      <w:r w:rsidRPr="007709ED">
        <w:t>departments</w:t>
      </w:r>
      <w:r w:rsidR="00CF3C61" w:rsidRPr="007709ED">
        <w:t xml:space="preserve">. </w:t>
      </w:r>
      <w:r w:rsidRPr="007709ED">
        <w:t>The “Training-Environmental” interface ensures wise land-use planning and management decisions that meet regulatory compliance and training activity requirements</w:t>
      </w:r>
      <w:r w:rsidR="00CF3C61" w:rsidRPr="007709ED">
        <w:t xml:space="preserve">. </w:t>
      </w:r>
      <w:r w:rsidRPr="007709ED">
        <w:t>Information provided by TRI will help quantify training land carrying capacity.</w:t>
      </w:r>
    </w:p>
    <w:p w14:paraId="16CB9B67" w14:textId="77777777" w:rsidR="00426389" w:rsidRPr="007709ED" w:rsidRDefault="00426389" w:rsidP="007F480A">
      <w:pPr>
        <w:rPr>
          <w:b/>
          <w:bCs/>
        </w:rPr>
      </w:pPr>
    </w:p>
    <w:p w14:paraId="1C158288" w14:textId="77777777" w:rsidR="007F480A" w:rsidRPr="007709ED" w:rsidRDefault="007F480A" w:rsidP="000C0A89">
      <w:pPr>
        <w:outlineLvl w:val="6"/>
        <w:rPr>
          <w:b/>
          <w:bCs/>
        </w:rPr>
      </w:pPr>
      <w:bookmarkStart w:id="19" w:name="_Toc264288138"/>
      <w:r w:rsidRPr="007709ED">
        <w:rPr>
          <w:b/>
          <w:bCs/>
        </w:rPr>
        <w:t>1.5.2.1.</w:t>
      </w:r>
      <w:r w:rsidR="006836BF" w:rsidRPr="007709ED">
        <w:rPr>
          <w:b/>
          <w:bCs/>
        </w:rPr>
        <w:t>1.</w:t>
      </w:r>
      <w:r w:rsidR="000C0A89" w:rsidRPr="007709ED">
        <w:rPr>
          <w:b/>
          <w:bCs/>
        </w:rPr>
        <w:t>4.4</w:t>
      </w:r>
      <w:r w:rsidRPr="007709ED">
        <w:rPr>
          <w:b/>
          <w:bCs/>
        </w:rPr>
        <w:tab/>
        <w:t xml:space="preserve">SRA </w:t>
      </w:r>
      <w:bookmarkEnd w:id="19"/>
    </w:p>
    <w:p w14:paraId="003D5328" w14:textId="3D02CA33" w:rsidR="007F480A" w:rsidRPr="007709ED" w:rsidRDefault="007F480A" w:rsidP="007F480A">
      <w:r w:rsidRPr="007709ED">
        <w:rPr>
          <w:b/>
          <w:bCs/>
        </w:rPr>
        <w:tab/>
      </w:r>
      <w:r w:rsidR="00782AD9" w:rsidRPr="007709ED">
        <w:rPr>
          <w:bCs/>
        </w:rPr>
        <w:t xml:space="preserve">The </w:t>
      </w:r>
      <w:r w:rsidRPr="007709ED">
        <w:t xml:space="preserve">SRA </w:t>
      </w:r>
      <w:r w:rsidR="00E23D7A" w:rsidRPr="007709ED">
        <w:t xml:space="preserve">component </w:t>
      </w:r>
      <w:r w:rsidRPr="007709ED">
        <w:t xml:space="preserve">educates land </w:t>
      </w:r>
      <w:r w:rsidR="00192277" w:rsidRPr="007709ED">
        <w:t xml:space="preserve">managers </w:t>
      </w:r>
      <w:r w:rsidRPr="007709ED">
        <w:t xml:space="preserve">on the military mission requirements for an installation as well </w:t>
      </w:r>
      <w:r w:rsidR="0058636E" w:rsidRPr="007709ED">
        <w:t xml:space="preserve">as </w:t>
      </w:r>
      <w:r w:rsidR="00192277" w:rsidRPr="007709ED">
        <w:t>educating land users on</w:t>
      </w:r>
      <w:r w:rsidRPr="007709ED">
        <w:t xml:space="preserve"> environmental limitations and sensitivity of the land resources</w:t>
      </w:r>
      <w:r w:rsidR="00CF3C61" w:rsidRPr="007709ED">
        <w:t xml:space="preserve">. </w:t>
      </w:r>
      <w:r w:rsidRPr="007709ED">
        <w:t>Land users include military units, personnel within installation directorates, recreationalists, adjacent landowners, and any other agencies or persons that can impact installation activities associated with training or the land resources</w:t>
      </w:r>
      <w:r w:rsidR="00CF3C61" w:rsidRPr="007709ED">
        <w:t xml:space="preserve">. </w:t>
      </w:r>
      <w:r w:rsidRPr="007709ED">
        <w:t>Education focuses on identifying potential impacts to the land and ways that users can avoid or minimize the effects</w:t>
      </w:r>
      <w:r w:rsidR="00CF3C61" w:rsidRPr="007709ED">
        <w:t xml:space="preserve">. </w:t>
      </w:r>
      <w:r w:rsidR="00782AD9" w:rsidRPr="007709ED">
        <w:t xml:space="preserve">The </w:t>
      </w:r>
      <w:r w:rsidRPr="007709ED">
        <w:t>SRA can help to improve public relations by communicating the successes at sustaining mission activities while preserving Army land</w:t>
      </w:r>
      <w:r w:rsidR="00CF3C61" w:rsidRPr="007709ED">
        <w:t xml:space="preserve">. </w:t>
      </w:r>
      <w:r w:rsidRPr="007709ED">
        <w:t xml:space="preserve">This is done with help from the Public Affairs </w:t>
      </w:r>
      <w:r w:rsidR="008F745F" w:rsidRPr="007709ED">
        <w:t>Office</w:t>
      </w:r>
      <w:r w:rsidR="00782AD9" w:rsidRPr="007709ED">
        <w:t xml:space="preserve"> (PAO)</w:t>
      </w:r>
      <w:r w:rsidR="008F745F" w:rsidRPr="007709ED">
        <w:t>. Formats</w:t>
      </w:r>
      <w:r w:rsidRPr="007709ED">
        <w:t xml:space="preserve"> for SRA includes; </w:t>
      </w:r>
      <w:r w:rsidR="00782AD9" w:rsidRPr="007709ED">
        <w:t xml:space="preserve">Soldier </w:t>
      </w:r>
      <w:r w:rsidRPr="007709ED">
        <w:t>field cards, leader handbooks, posters/photos, news articles, briefings, pamphlets/brochures, Fort McCoy website, maps, overlays and other media.</w:t>
      </w:r>
    </w:p>
    <w:p w14:paraId="4BABDE67" w14:textId="21F00F19" w:rsidR="006F0616" w:rsidRDefault="006F0616" w:rsidP="007F480A"/>
    <w:p w14:paraId="11800807" w14:textId="77777777" w:rsidR="00BB5819" w:rsidRPr="007709ED" w:rsidRDefault="00BB5819" w:rsidP="007F480A"/>
    <w:p w14:paraId="1B7FEA17" w14:textId="77777777" w:rsidR="003C4D1B" w:rsidRPr="007709ED" w:rsidRDefault="003C4D1B" w:rsidP="000C0A89">
      <w:pPr>
        <w:outlineLvl w:val="6"/>
        <w:rPr>
          <w:b/>
        </w:rPr>
      </w:pPr>
      <w:r w:rsidRPr="007709ED">
        <w:rPr>
          <w:b/>
        </w:rPr>
        <w:lastRenderedPageBreak/>
        <w:t>1.5.2.1.1.</w:t>
      </w:r>
      <w:r w:rsidR="000C0A89" w:rsidRPr="007709ED">
        <w:rPr>
          <w:b/>
        </w:rPr>
        <w:t>4.5</w:t>
      </w:r>
      <w:r w:rsidR="000C0A89" w:rsidRPr="007709ED">
        <w:rPr>
          <w:b/>
        </w:rPr>
        <w:tab/>
      </w:r>
      <w:r w:rsidRPr="007709ED">
        <w:rPr>
          <w:b/>
        </w:rPr>
        <w:t>GIS</w:t>
      </w:r>
    </w:p>
    <w:p w14:paraId="15443FF6" w14:textId="77777777" w:rsidR="003C4D1B" w:rsidRPr="007709ED" w:rsidRDefault="003C4D1B" w:rsidP="007F480A">
      <w:r w:rsidRPr="007709ED">
        <w:tab/>
      </w:r>
      <w:r w:rsidR="00782AD9" w:rsidRPr="007709ED">
        <w:t xml:space="preserve">The </w:t>
      </w:r>
      <w:r w:rsidRPr="007709ED">
        <w:t xml:space="preserve">GIS </w:t>
      </w:r>
      <w:r w:rsidR="00610AD9" w:rsidRPr="007709ED">
        <w:t xml:space="preserve">component </w:t>
      </w:r>
      <w:r w:rsidRPr="007709ED">
        <w:t>is a supporting element of ITAM and the Range Branch overall</w:t>
      </w:r>
      <w:r w:rsidR="001C1595" w:rsidRPr="007709ED">
        <w:t xml:space="preserve">. </w:t>
      </w:r>
      <w:r w:rsidR="00782AD9" w:rsidRPr="007709ED">
        <w:t xml:space="preserve">It </w:t>
      </w:r>
      <w:r w:rsidRPr="007709ED">
        <w:t>provides spatial and tabular representation of training land and range assets both digitally and in hard copy</w:t>
      </w:r>
      <w:r w:rsidR="001C1595" w:rsidRPr="007709ED">
        <w:t xml:space="preserve">. </w:t>
      </w:r>
      <w:r w:rsidR="00782AD9" w:rsidRPr="007709ED">
        <w:t xml:space="preserve">The </w:t>
      </w:r>
      <w:r w:rsidRPr="007709ED">
        <w:t>GIS is a key element in all land management and planning activities</w:t>
      </w:r>
      <w:r w:rsidR="001C1595" w:rsidRPr="007709ED">
        <w:t xml:space="preserve">. </w:t>
      </w:r>
      <w:r w:rsidRPr="007709ED">
        <w:t>It provides a readily available analytical tool and is a major resource to archive actions taken within the training areas</w:t>
      </w:r>
      <w:r w:rsidR="001C1595" w:rsidRPr="007709ED">
        <w:t xml:space="preserve">. </w:t>
      </w:r>
      <w:r w:rsidRPr="007709ED">
        <w:t>The component also provides support projects to using units in the form of maps, photo imagery, and layouts of available ranges / training sites.</w:t>
      </w:r>
    </w:p>
    <w:p w14:paraId="76567E68" w14:textId="77777777" w:rsidR="007F480A" w:rsidRPr="007709ED" w:rsidRDefault="007F480A" w:rsidP="00D2438D">
      <w:pPr>
        <w:rPr>
          <w:b/>
        </w:rPr>
      </w:pPr>
    </w:p>
    <w:p w14:paraId="20C80FBF" w14:textId="77777777" w:rsidR="00106113" w:rsidRPr="007709ED" w:rsidRDefault="00106113" w:rsidP="00812B9E">
      <w:pPr>
        <w:outlineLvl w:val="2"/>
        <w:rPr>
          <w:b/>
        </w:rPr>
      </w:pPr>
      <w:bookmarkStart w:id="20" w:name="_Toc82524255"/>
      <w:r w:rsidRPr="007709ED">
        <w:rPr>
          <w:b/>
        </w:rPr>
        <w:t>1.5.3</w:t>
      </w:r>
      <w:r w:rsidRPr="007709ED">
        <w:rPr>
          <w:b/>
        </w:rPr>
        <w:tab/>
      </w:r>
      <w:r w:rsidRPr="007709ED">
        <w:rPr>
          <w:b/>
        </w:rPr>
        <w:tab/>
        <w:t>Directorate of Emergency Services (DES)</w:t>
      </w:r>
      <w:bookmarkEnd w:id="20"/>
    </w:p>
    <w:p w14:paraId="3610E8A1" w14:textId="35F75943" w:rsidR="00106113" w:rsidRPr="007709ED" w:rsidRDefault="00106113" w:rsidP="00106113">
      <w:r w:rsidRPr="007709ED">
        <w:rPr>
          <w:b/>
        </w:rPr>
        <w:tab/>
      </w:r>
      <w:r w:rsidRPr="007709ED">
        <w:t>The DES oversees two divisions</w:t>
      </w:r>
      <w:r w:rsidR="007767DE" w:rsidRPr="007709ED">
        <w:t>:</w:t>
      </w:r>
      <w:r w:rsidRPr="007709ED">
        <w:t xml:space="preserve"> </w:t>
      </w:r>
      <w:r w:rsidR="00601E2E" w:rsidRPr="007709ED">
        <w:t xml:space="preserve">Fire and Emergency Services </w:t>
      </w:r>
      <w:r w:rsidR="005A5DB9" w:rsidRPr="007709ED">
        <w:t xml:space="preserve">(FES) </w:t>
      </w:r>
      <w:r w:rsidR="00601E2E" w:rsidRPr="007709ED">
        <w:t>Division</w:t>
      </w:r>
      <w:r w:rsidRPr="007709ED">
        <w:t xml:space="preserve"> and </w:t>
      </w:r>
      <w:r w:rsidR="00601E2E" w:rsidRPr="007709ED">
        <w:t>Police Division</w:t>
      </w:r>
      <w:r w:rsidRPr="007709ED">
        <w:t>. Both divisions are involved with INRMP issues.</w:t>
      </w:r>
    </w:p>
    <w:p w14:paraId="62EB1776" w14:textId="77777777" w:rsidR="00044A05" w:rsidRPr="007709ED" w:rsidRDefault="00044A05" w:rsidP="00D2438D"/>
    <w:p w14:paraId="4164B2E8" w14:textId="77777777" w:rsidR="00D2438D" w:rsidRPr="007709ED" w:rsidRDefault="00D2438D" w:rsidP="00D2438D">
      <w:pPr>
        <w:outlineLvl w:val="3"/>
        <w:rPr>
          <w:b/>
        </w:rPr>
      </w:pPr>
      <w:r w:rsidRPr="007709ED">
        <w:rPr>
          <w:b/>
        </w:rPr>
        <w:t>1.5.3.1</w:t>
      </w:r>
      <w:r w:rsidRPr="007709ED">
        <w:rPr>
          <w:b/>
        </w:rPr>
        <w:tab/>
      </w:r>
      <w:r w:rsidRPr="007709ED">
        <w:rPr>
          <w:b/>
        </w:rPr>
        <w:tab/>
        <w:t>Fire Prevention and Protection</w:t>
      </w:r>
    </w:p>
    <w:p w14:paraId="4F3047BF" w14:textId="42907F7A" w:rsidR="00D2438D" w:rsidRPr="007709ED" w:rsidRDefault="00D2438D" w:rsidP="00D2438D">
      <w:r w:rsidRPr="007709ED">
        <w:rPr>
          <w:b/>
        </w:rPr>
        <w:tab/>
      </w:r>
      <w:r w:rsidR="008A5292" w:rsidRPr="007709ED">
        <w:t xml:space="preserve">The </w:t>
      </w:r>
      <w:r w:rsidRPr="007709ED">
        <w:t>FPP oversees all fire protection and prescribed burning on Fort McCoy</w:t>
      </w:r>
      <w:r w:rsidR="00CF3C61" w:rsidRPr="007709ED">
        <w:t xml:space="preserve">. </w:t>
      </w:r>
      <w:r w:rsidRPr="007709ED">
        <w:t xml:space="preserve">Any prescribed burns planned by NRB require the review and approval </w:t>
      </w:r>
      <w:r w:rsidR="008A5292" w:rsidRPr="007709ED">
        <w:t xml:space="preserve">of </w:t>
      </w:r>
      <w:r w:rsidRPr="007709ED">
        <w:t>the Fire Chief</w:t>
      </w:r>
      <w:r w:rsidR="002C5AC1" w:rsidRPr="007709ED">
        <w:t>.</w:t>
      </w:r>
      <w:r w:rsidR="00CF3C61" w:rsidRPr="007709ED">
        <w:t xml:space="preserve"> </w:t>
      </w:r>
      <w:r w:rsidRPr="007709ED">
        <w:t xml:space="preserve">The IWFMP was completed in </w:t>
      </w:r>
      <w:r w:rsidR="00AB75CD" w:rsidRPr="007709ED">
        <w:t xml:space="preserve">2015 </w:t>
      </w:r>
      <w:r w:rsidRPr="007709ED">
        <w:t>and ties in closely with the INRMP</w:t>
      </w:r>
      <w:r w:rsidR="00CF3C61" w:rsidRPr="007709ED">
        <w:t xml:space="preserve">. </w:t>
      </w:r>
      <w:r w:rsidRPr="007709ED">
        <w:t xml:space="preserve">Reduction of fuel loads </w:t>
      </w:r>
      <w:r w:rsidR="00AB75CD" w:rsidRPr="007709ED">
        <w:t xml:space="preserve">on or near ranges </w:t>
      </w:r>
      <w:r w:rsidRPr="007709ED">
        <w:t>and fire hazards within the training areas of Fort McCoy is a key concern of FPP</w:t>
      </w:r>
      <w:r w:rsidR="00CF3C61" w:rsidRPr="007709ED">
        <w:t xml:space="preserve">. </w:t>
      </w:r>
      <w:r w:rsidR="008A5292" w:rsidRPr="007709ED">
        <w:t xml:space="preserve">The </w:t>
      </w:r>
      <w:r w:rsidRPr="007709ED">
        <w:t>FPP and NRB work together to identify these sites and implement prescribed burns specifically for this purpose.</w:t>
      </w:r>
    </w:p>
    <w:p w14:paraId="0A3D3F95" w14:textId="77777777" w:rsidR="00D2438D" w:rsidRPr="007709ED" w:rsidRDefault="00D2438D" w:rsidP="00D2438D"/>
    <w:p w14:paraId="6ABCFEC2" w14:textId="77777777" w:rsidR="00D2438D" w:rsidRPr="007709ED" w:rsidRDefault="00D2438D" w:rsidP="00D2438D">
      <w:pPr>
        <w:outlineLvl w:val="3"/>
        <w:rPr>
          <w:b/>
        </w:rPr>
      </w:pPr>
      <w:r w:rsidRPr="007709ED">
        <w:rPr>
          <w:b/>
        </w:rPr>
        <w:t>1.5.3.2</w:t>
      </w:r>
      <w:r w:rsidRPr="007709ED">
        <w:rPr>
          <w:b/>
        </w:rPr>
        <w:tab/>
      </w:r>
      <w:r w:rsidRPr="007709ED">
        <w:rPr>
          <w:b/>
        </w:rPr>
        <w:tab/>
      </w:r>
      <w:r w:rsidR="00077C51" w:rsidRPr="007709ED">
        <w:rPr>
          <w:b/>
        </w:rPr>
        <w:t>Fort McCoy Police Department</w:t>
      </w:r>
    </w:p>
    <w:p w14:paraId="6F864B30" w14:textId="664A8143" w:rsidR="00D2438D" w:rsidRPr="007709ED" w:rsidRDefault="00D2438D" w:rsidP="00D2438D">
      <w:r w:rsidRPr="007709ED">
        <w:rPr>
          <w:b/>
        </w:rPr>
        <w:tab/>
      </w:r>
      <w:r w:rsidRPr="007709ED">
        <w:t xml:space="preserve">The Fort McCoy </w:t>
      </w:r>
      <w:r w:rsidR="00077C51" w:rsidRPr="007709ED">
        <w:t>Police Department</w:t>
      </w:r>
      <w:r w:rsidRPr="007709ED">
        <w:t xml:space="preserve"> provides support and enforcement of firewood, fishing, hunting and trapping regulations</w:t>
      </w:r>
      <w:r w:rsidR="00CF3C61" w:rsidRPr="007709ED">
        <w:t xml:space="preserve">. </w:t>
      </w:r>
      <w:r w:rsidRPr="007709ED">
        <w:t xml:space="preserve">They provide input and recommendations for the yearly update and review of the Fort McCoy </w:t>
      </w:r>
      <w:r w:rsidR="00273976" w:rsidRPr="007709ED">
        <w:t>h</w:t>
      </w:r>
      <w:r w:rsidRPr="007709ED">
        <w:t xml:space="preserve">unting, </w:t>
      </w:r>
      <w:r w:rsidR="00273976" w:rsidRPr="007709ED">
        <w:t>f</w:t>
      </w:r>
      <w:r w:rsidRPr="007709ED">
        <w:t xml:space="preserve">ishing, </w:t>
      </w:r>
      <w:r w:rsidR="00273976" w:rsidRPr="007709ED">
        <w:t>and t</w:t>
      </w:r>
      <w:r w:rsidRPr="007709ED">
        <w:t xml:space="preserve">rapping </w:t>
      </w:r>
      <w:r w:rsidR="00273976" w:rsidRPr="007709ED">
        <w:t>l</w:t>
      </w:r>
      <w:r w:rsidRPr="007709ED">
        <w:t xml:space="preserve">aws and </w:t>
      </w:r>
      <w:r w:rsidR="00273976" w:rsidRPr="007709ED">
        <w:t>r</w:t>
      </w:r>
      <w:r w:rsidRPr="007709ED">
        <w:t>egulations (FM Regulation 420-29) and are also responsible for controlling access to Fort McCoy</w:t>
      </w:r>
      <w:r w:rsidR="00CF3C61" w:rsidRPr="007709ED">
        <w:t xml:space="preserve">. </w:t>
      </w:r>
      <w:r w:rsidRPr="007709ED">
        <w:t xml:space="preserve">Close coordination between NRB program managers and </w:t>
      </w:r>
      <w:r w:rsidR="00077C51" w:rsidRPr="007709ED">
        <w:t>the Fort McCoy Police Department</w:t>
      </w:r>
      <w:r w:rsidRPr="007709ED">
        <w:t xml:space="preserve"> is essential in achieving INRMP goals.</w:t>
      </w:r>
    </w:p>
    <w:p w14:paraId="08F548EE" w14:textId="77777777" w:rsidR="00E024B9" w:rsidRPr="007709ED" w:rsidRDefault="00E024B9" w:rsidP="00D2438D"/>
    <w:p w14:paraId="1C182F53" w14:textId="77777777" w:rsidR="00D2438D" w:rsidRPr="007709ED" w:rsidRDefault="00D2438D" w:rsidP="00D2438D">
      <w:pPr>
        <w:outlineLvl w:val="2"/>
        <w:rPr>
          <w:b/>
        </w:rPr>
      </w:pPr>
      <w:bookmarkStart w:id="21" w:name="_Toc82524256"/>
      <w:r w:rsidRPr="007709ED">
        <w:rPr>
          <w:b/>
        </w:rPr>
        <w:t>1.5.</w:t>
      </w:r>
      <w:r w:rsidR="004E7F7D" w:rsidRPr="007709ED">
        <w:rPr>
          <w:b/>
        </w:rPr>
        <w:t>4</w:t>
      </w:r>
      <w:r w:rsidRPr="007709ED">
        <w:rPr>
          <w:b/>
        </w:rPr>
        <w:tab/>
      </w:r>
      <w:r w:rsidR="003476BA" w:rsidRPr="007709ED">
        <w:rPr>
          <w:b/>
        </w:rPr>
        <w:tab/>
      </w:r>
      <w:r w:rsidRPr="007709ED">
        <w:rPr>
          <w:b/>
        </w:rPr>
        <w:t xml:space="preserve">Directorate of </w:t>
      </w:r>
      <w:r w:rsidR="00CA7349" w:rsidRPr="007709ED">
        <w:rPr>
          <w:b/>
        </w:rPr>
        <w:t xml:space="preserve">Family and </w:t>
      </w:r>
      <w:r w:rsidRPr="007709ED">
        <w:rPr>
          <w:b/>
        </w:rPr>
        <w:t>Moral</w:t>
      </w:r>
      <w:r w:rsidR="00D4760F" w:rsidRPr="007709ED">
        <w:rPr>
          <w:b/>
        </w:rPr>
        <w:t>e</w:t>
      </w:r>
      <w:r w:rsidRPr="007709ED">
        <w:rPr>
          <w:b/>
        </w:rPr>
        <w:t>, Welfare and Recreation (</w:t>
      </w:r>
      <w:r w:rsidR="00CA7349" w:rsidRPr="007709ED">
        <w:rPr>
          <w:b/>
        </w:rPr>
        <w:t>DFMWR</w:t>
      </w:r>
      <w:r w:rsidRPr="007709ED">
        <w:rPr>
          <w:b/>
        </w:rPr>
        <w:t>)</w:t>
      </w:r>
      <w:bookmarkEnd w:id="21"/>
    </w:p>
    <w:p w14:paraId="66DC423D" w14:textId="1F390978" w:rsidR="00D2438D" w:rsidRPr="007709ED" w:rsidRDefault="00D2438D" w:rsidP="00D2438D">
      <w:pPr>
        <w:rPr>
          <w:bCs/>
        </w:rPr>
      </w:pPr>
      <w:r w:rsidRPr="007709ED">
        <w:rPr>
          <w:b/>
        </w:rPr>
        <w:tab/>
      </w:r>
      <w:r w:rsidR="001D7586" w:rsidRPr="007709ED">
        <w:t xml:space="preserve">The </w:t>
      </w:r>
      <w:r w:rsidR="00CA7349" w:rsidRPr="007709ED">
        <w:rPr>
          <w:bCs/>
        </w:rPr>
        <w:t>DFMWR</w:t>
      </w:r>
      <w:r w:rsidRPr="007709ED">
        <w:rPr>
          <w:bCs/>
        </w:rPr>
        <w:t xml:space="preserve"> oversees </w:t>
      </w:r>
      <w:r w:rsidR="006875B3" w:rsidRPr="007709ED">
        <w:rPr>
          <w:bCs/>
        </w:rPr>
        <w:t xml:space="preserve">two </w:t>
      </w:r>
      <w:r w:rsidR="00BF3475" w:rsidRPr="007709ED">
        <w:rPr>
          <w:bCs/>
        </w:rPr>
        <w:t>di</w:t>
      </w:r>
      <w:r w:rsidR="00C40A9E" w:rsidRPr="007709ED">
        <w:rPr>
          <w:bCs/>
        </w:rPr>
        <w:t>visions</w:t>
      </w:r>
      <w:r w:rsidR="007767DE" w:rsidRPr="007709ED">
        <w:rPr>
          <w:bCs/>
        </w:rPr>
        <w:t>:</w:t>
      </w:r>
      <w:r w:rsidRPr="007709ED">
        <w:rPr>
          <w:bCs/>
        </w:rPr>
        <w:t xml:space="preserve"> </w:t>
      </w:r>
      <w:r w:rsidR="00C40A9E" w:rsidRPr="007709ED">
        <w:rPr>
          <w:bCs/>
        </w:rPr>
        <w:t xml:space="preserve">Business </w:t>
      </w:r>
      <w:r w:rsidR="006875B3" w:rsidRPr="007709ED">
        <w:rPr>
          <w:bCs/>
        </w:rPr>
        <w:t>and Recreation</w:t>
      </w:r>
      <w:r w:rsidR="00C40A9E" w:rsidRPr="007709ED">
        <w:rPr>
          <w:bCs/>
        </w:rPr>
        <w:t xml:space="preserve"> and </w:t>
      </w:r>
      <w:r w:rsidR="006875B3" w:rsidRPr="007709ED">
        <w:rPr>
          <w:bCs/>
        </w:rPr>
        <w:t>NAF Support Services</w:t>
      </w:r>
      <w:r w:rsidR="00CF3C61" w:rsidRPr="007709ED">
        <w:rPr>
          <w:bCs/>
        </w:rPr>
        <w:t xml:space="preserve">. </w:t>
      </w:r>
      <w:r w:rsidR="001D7586" w:rsidRPr="007709ED">
        <w:rPr>
          <w:bCs/>
        </w:rPr>
        <w:t xml:space="preserve">The </w:t>
      </w:r>
      <w:r w:rsidR="00A56AF4" w:rsidRPr="007709ED">
        <w:rPr>
          <w:bCs/>
        </w:rPr>
        <w:t>Business and Recreation D</w:t>
      </w:r>
      <w:r w:rsidR="006875B3" w:rsidRPr="007709ED">
        <w:rPr>
          <w:bCs/>
        </w:rPr>
        <w:t xml:space="preserve">ivision </w:t>
      </w:r>
      <w:r w:rsidRPr="007709ED">
        <w:rPr>
          <w:bCs/>
        </w:rPr>
        <w:t xml:space="preserve">includes Whitetail Ridge Ski Area, Pine View </w:t>
      </w:r>
      <w:r w:rsidR="00C40A9E" w:rsidRPr="007709ED">
        <w:rPr>
          <w:bCs/>
        </w:rPr>
        <w:t xml:space="preserve">Recreation Area </w:t>
      </w:r>
      <w:r w:rsidR="009120CB" w:rsidRPr="007709ED">
        <w:rPr>
          <w:bCs/>
        </w:rPr>
        <w:t>(</w:t>
      </w:r>
      <w:r w:rsidR="00C40A9E" w:rsidRPr="007709ED">
        <w:rPr>
          <w:bCs/>
        </w:rPr>
        <w:t>PVRA</w:t>
      </w:r>
      <w:r w:rsidR="009120CB" w:rsidRPr="007709ED">
        <w:rPr>
          <w:bCs/>
        </w:rPr>
        <w:t>)</w:t>
      </w:r>
      <w:r w:rsidRPr="007709ED">
        <w:rPr>
          <w:bCs/>
        </w:rPr>
        <w:t>, Fort McCoy Community Club, The Recreation Center, Rumple Fitness Center and other activities</w:t>
      </w:r>
      <w:r w:rsidR="00CF3C61" w:rsidRPr="007709ED">
        <w:rPr>
          <w:bCs/>
        </w:rPr>
        <w:t xml:space="preserve">. </w:t>
      </w:r>
      <w:r w:rsidR="00AF4EF6" w:rsidRPr="007709ED">
        <w:rPr>
          <w:bCs/>
        </w:rPr>
        <w:t xml:space="preserve">The </w:t>
      </w:r>
      <w:r w:rsidR="00D86E47" w:rsidRPr="007709ED">
        <w:rPr>
          <w:bCs/>
        </w:rPr>
        <w:t>PVR</w:t>
      </w:r>
      <w:r w:rsidR="00C40A9E" w:rsidRPr="007709ED">
        <w:rPr>
          <w:bCs/>
        </w:rPr>
        <w:t>A</w:t>
      </w:r>
      <w:r w:rsidR="009120CB" w:rsidRPr="007709ED">
        <w:rPr>
          <w:bCs/>
        </w:rPr>
        <w:t xml:space="preserve"> </w:t>
      </w:r>
      <w:r w:rsidR="00AF4EF6" w:rsidRPr="007709ED">
        <w:rPr>
          <w:bCs/>
        </w:rPr>
        <w:t xml:space="preserve">store also provides customer service to anglers and hunters </w:t>
      </w:r>
      <w:r w:rsidR="00571125" w:rsidRPr="007709ED">
        <w:rPr>
          <w:bCs/>
        </w:rPr>
        <w:t xml:space="preserve">purchasing </w:t>
      </w:r>
      <w:r w:rsidR="00F139BE" w:rsidRPr="007709ED">
        <w:rPr>
          <w:bCs/>
        </w:rPr>
        <w:t xml:space="preserve">Wisconsin and </w:t>
      </w:r>
      <w:r w:rsidR="00AF4EF6" w:rsidRPr="007709ED">
        <w:rPr>
          <w:bCs/>
        </w:rPr>
        <w:t xml:space="preserve">Fort McCoy hunting and fishing </w:t>
      </w:r>
      <w:r w:rsidR="00571125" w:rsidRPr="007709ED">
        <w:rPr>
          <w:bCs/>
        </w:rPr>
        <w:t xml:space="preserve">permits </w:t>
      </w:r>
      <w:r w:rsidR="00B4289F" w:rsidRPr="007709ED">
        <w:rPr>
          <w:bCs/>
        </w:rPr>
        <w:t>by providing access</w:t>
      </w:r>
      <w:r w:rsidR="00F139BE" w:rsidRPr="007709ED">
        <w:rPr>
          <w:bCs/>
        </w:rPr>
        <w:t xml:space="preserve"> and assistance</w:t>
      </w:r>
      <w:r w:rsidR="00B4289F" w:rsidRPr="007709ED">
        <w:rPr>
          <w:bCs/>
        </w:rPr>
        <w:t xml:space="preserve"> to the WDNR’s </w:t>
      </w:r>
      <w:r w:rsidR="002C5AC1" w:rsidRPr="007709ED">
        <w:rPr>
          <w:bCs/>
        </w:rPr>
        <w:t>Go Wild</w:t>
      </w:r>
      <w:r w:rsidR="00B4289F" w:rsidRPr="007709ED">
        <w:rPr>
          <w:bCs/>
        </w:rPr>
        <w:t xml:space="preserve"> </w:t>
      </w:r>
      <w:r w:rsidR="005E1BA4" w:rsidRPr="007709ED">
        <w:rPr>
          <w:bCs/>
        </w:rPr>
        <w:t>and</w:t>
      </w:r>
      <w:r w:rsidR="00F139BE" w:rsidRPr="007709ED">
        <w:rPr>
          <w:bCs/>
        </w:rPr>
        <w:t xml:space="preserve"> Fort McCoy iSportsman </w:t>
      </w:r>
      <w:r w:rsidR="00B4289F" w:rsidRPr="007709ED">
        <w:rPr>
          <w:bCs/>
        </w:rPr>
        <w:t>system</w:t>
      </w:r>
      <w:r w:rsidR="00F139BE" w:rsidRPr="007709ED">
        <w:rPr>
          <w:bCs/>
        </w:rPr>
        <w:t>s</w:t>
      </w:r>
      <w:r w:rsidR="00B4289F" w:rsidRPr="007709ED">
        <w:rPr>
          <w:bCs/>
        </w:rPr>
        <w:t>.</w:t>
      </w:r>
    </w:p>
    <w:p w14:paraId="27B146B5" w14:textId="77777777" w:rsidR="00DF131D" w:rsidRPr="007709ED" w:rsidRDefault="00DF131D" w:rsidP="006A3070">
      <w:pPr>
        <w:outlineLvl w:val="2"/>
        <w:rPr>
          <w:b/>
          <w:bCs/>
        </w:rPr>
      </w:pPr>
    </w:p>
    <w:p w14:paraId="56F245B9" w14:textId="77777777" w:rsidR="00D2438D" w:rsidRPr="007709ED" w:rsidRDefault="00D2438D" w:rsidP="006A3070">
      <w:pPr>
        <w:outlineLvl w:val="2"/>
        <w:rPr>
          <w:b/>
          <w:bCs/>
        </w:rPr>
      </w:pPr>
      <w:bookmarkStart w:id="22" w:name="_Toc82524257"/>
      <w:r w:rsidRPr="007709ED">
        <w:rPr>
          <w:b/>
          <w:bCs/>
        </w:rPr>
        <w:t>1.5.</w:t>
      </w:r>
      <w:r w:rsidR="004E7F7D" w:rsidRPr="007709ED">
        <w:rPr>
          <w:b/>
          <w:bCs/>
        </w:rPr>
        <w:t>5</w:t>
      </w:r>
      <w:r w:rsidRPr="007709ED">
        <w:rPr>
          <w:b/>
          <w:bCs/>
        </w:rPr>
        <w:tab/>
      </w:r>
      <w:r w:rsidR="003476BA" w:rsidRPr="007709ED">
        <w:rPr>
          <w:b/>
          <w:bCs/>
        </w:rPr>
        <w:tab/>
      </w:r>
      <w:r w:rsidRPr="007709ED">
        <w:rPr>
          <w:b/>
          <w:bCs/>
        </w:rPr>
        <w:t>Other Defense Organizations</w:t>
      </w:r>
      <w:bookmarkEnd w:id="22"/>
    </w:p>
    <w:p w14:paraId="2769BE59" w14:textId="51A626A8" w:rsidR="00D2438D" w:rsidRPr="007709ED" w:rsidRDefault="00D2438D" w:rsidP="002E00B0">
      <w:pPr>
        <w:outlineLvl w:val="3"/>
      </w:pPr>
    </w:p>
    <w:p w14:paraId="1EB824A4" w14:textId="77777777" w:rsidR="00D2438D" w:rsidRPr="007709ED" w:rsidRDefault="00D2438D" w:rsidP="006A3070">
      <w:pPr>
        <w:pStyle w:val="BodyText2"/>
        <w:outlineLvl w:val="3"/>
        <w:rPr>
          <w:bCs/>
        </w:rPr>
      </w:pPr>
      <w:r w:rsidRPr="007709ED">
        <w:rPr>
          <w:bCs/>
        </w:rPr>
        <w:t>1.5.</w:t>
      </w:r>
      <w:r w:rsidR="004E7F7D" w:rsidRPr="007709ED">
        <w:rPr>
          <w:bCs/>
        </w:rPr>
        <w:t>5</w:t>
      </w:r>
      <w:r w:rsidRPr="007709ED">
        <w:rPr>
          <w:bCs/>
        </w:rPr>
        <w:t>.</w:t>
      </w:r>
      <w:r w:rsidR="002E00B0" w:rsidRPr="007709ED">
        <w:rPr>
          <w:bCs/>
        </w:rPr>
        <w:t>1</w:t>
      </w:r>
      <w:r w:rsidRPr="007709ED">
        <w:rPr>
          <w:bCs/>
        </w:rPr>
        <w:tab/>
      </w:r>
      <w:r w:rsidR="003476BA" w:rsidRPr="007709ED">
        <w:rPr>
          <w:bCs/>
        </w:rPr>
        <w:tab/>
      </w:r>
      <w:r w:rsidRPr="007709ED">
        <w:rPr>
          <w:bCs/>
        </w:rPr>
        <w:t>US Army Corps of Engineers (USACE)</w:t>
      </w:r>
    </w:p>
    <w:p w14:paraId="6EECC701" w14:textId="638A1712" w:rsidR="00D2438D" w:rsidRPr="007709ED" w:rsidRDefault="00291BED" w:rsidP="00D2438D">
      <w:r w:rsidRPr="007709ED">
        <w:tab/>
      </w:r>
      <w:r w:rsidR="00D2438D" w:rsidRPr="007709ED">
        <w:t>The USACE is responsible for any transactions involving real estate</w:t>
      </w:r>
      <w:r w:rsidR="00CF3C61" w:rsidRPr="007709ED">
        <w:t xml:space="preserve">. </w:t>
      </w:r>
      <w:r w:rsidR="00D2438D" w:rsidRPr="007709ED">
        <w:t xml:space="preserve">Standing trees are considered real estate </w:t>
      </w:r>
      <w:r w:rsidR="000B2DED" w:rsidRPr="007709ED">
        <w:t>so the</w:t>
      </w:r>
      <w:r w:rsidR="00D2438D" w:rsidRPr="007709ED">
        <w:t xml:space="preserve"> Omaha District-USACE </w:t>
      </w:r>
      <w:r w:rsidR="00C95EFE" w:rsidRPr="007709ED">
        <w:t>administers</w:t>
      </w:r>
      <w:r w:rsidR="00ED23AE" w:rsidRPr="007709ED">
        <w:t xml:space="preserve"> </w:t>
      </w:r>
      <w:r w:rsidR="00D2438D" w:rsidRPr="007709ED">
        <w:t>the commercial timber sales that occur on Fort McCoy</w:t>
      </w:r>
      <w:r w:rsidR="00CF3C61" w:rsidRPr="007709ED">
        <w:t xml:space="preserve">. </w:t>
      </w:r>
      <w:r w:rsidR="00D2438D" w:rsidRPr="007709ED">
        <w:t>The NRB forestry staff does the planning and fieldwork for timber sales and submits maps and information to the USACE</w:t>
      </w:r>
      <w:r w:rsidR="00CF3C61" w:rsidRPr="007709ED">
        <w:t xml:space="preserve">. </w:t>
      </w:r>
      <w:r w:rsidR="00D2438D" w:rsidRPr="007709ED">
        <w:t>The USACE creates and sends an invitation for bid to interested logging and pulpwood contractors</w:t>
      </w:r>
      <w:r w:rsidR="00CF3C61" w:rsidRPr="007709ED">
        <w:t xml:space="preserve">. </w:t>
      </w:r>
      <w:r w:rsidR="00D2438D" w:rsidRPr="007709ED">
        <w:t>The bid opening, depositing sale income, and closing out the sale are some of the USACE responsibilities</w:t>
      </w:r>
      <w:r w:rsidR="00CF3C61" w:rsidRPr="007709ED">
        <w:t xml:space="preserve">. </w:t>
      </w:r>
      <w:r w:rsidR="00D2438D" w:rsidRPr="007709ED">
        <w:t xml:space="preserve">A Memorandum of Understanding (MOU) between Fort McCoy and the Omaha District was approved in </w:t>
      </w:r>
      <w:r w:rsidR="000005B6" w:rsidRPr="007709ED">
        <w:t>July 2021</w:t>
      </w:r>
      <w:r w:rsidR="00D2438D" w:rsidRPr="007709ED">
        <w:t xml:space="preserve"> (MOU # </w:t>
      </w:r>
      <w:r w:rsidR="007D494F" w:rsidRPr="007709ED">
        <w:t>IM-W91ESJ-21-039/DACA-9-20-6031</w:t>
      </w:r>
      <w:r w:rsidR="00D2438D" w:rsidRPr="007709ED">
        <w:t>) to detail the responsibilities, authorities, support services, and procedures of each organization.</w:t>
      </w:r>
    </w:p>
    <w:p w14:paraId="0C9B5B04" w14:textId="77777777" w:rsidR="00FA6B2F" w:rsidRPr="007709ED" w:rsidRDefault="00D2438D" w:rsidP="00D2438D">
      <w:pPr>
        <w:ind w:firstLine="720"/>
      </w:pPr>
      <w:r w:rsidRPr="007709ED">
        <w:t xml:space="preserve">The Minneapolis District-USACE issues permits involving wetlands and navigable waters projects through the local office in </w:t>
      </w:r>
      <w:smartTag w:uri="urn:schemas-microsoft-com:office:smarttags" w:element="City">
        <w:r w:rsidRPr="007709ED">
          <w:t>La</w:t>
        </w:r>
      </w:smartTag>
      <w:r w:rsidRPr="007709ED">
        <w:t xml:space="preserve"> Crescent, Minnesota</w:t>
      </w:r>
      <w:r w:rsidR="00CF3C61" w:rsidRPr="007709ED">
        <w:t xml:space="preserve">. </w:t>
      </w:r>
      <w:r w:rsidRPr="007709ED">
        <w:t>The Waterways Experimental Station provides research support for projects related to fish and wildlife management and military training</w:t>
      </w:r>
      <w:r w:rsidR="00CF3C61" w:rsidRPr="007709ED">
        <w:t xml:space="preserve">. </w:t>
      </w:r>
    </w:p>
    <w:p w14:paraId="3EFF606D" w14:textId="2C51F040" w:rsidR="00D2438D" w:rsidRPr="007709ED" w:rsidRDefault="00E864B3" w:rsidP="00D2438D">
      <w:pPr>
        <w:ind w:firstLine="720"/>
      </w:pPr>
      <w:r w:rsidRPr="007709ED">
        <w:t>Various USACE districts have provided administrative and contracting officer services for NRB service contracts.</w:t>
      </w:r>
      <w:r w:rsidR="007D1482" w:rsidRPr="007709ED">
        <w:t xml:space="preserve"> The Fort Worth District – USACE assists Fort McCoy with administering the majority of </w:t>
      </w:r>
      <w:r w:rsidR="004C4ACE" w:rsidRPr="007709ED">
        <w:t xml:space="preserve">on-site support of </w:t>
      </w:r>
      <w:r w:rsidR="007D1482" w:rsidRPr="007709ED">
        <w:t>na</w:t>
      </w:r>
      <w:r w:rsidR="002B560A" w:rsidRPr="007709ED">
        <w:t>tural</w:t>
      </w:r>
      <w:r w:rsidR="007D1482" w:rsidRPr="007709ED">
        <w:t xml:space="preserve"> and cultural resource management </w:t>
      </w:r>
      <w:r w:rsidR="004C4ACE" w:rsidRPr="007709ED">
        <w:t xml:space="preserve">thru the Cooperative Ecosystems </w:t>
      </w:r>
      <w:r w:rsidR="00E63B1A" w:rsidRPr="007709ED">
        <w:t xml:space="preserve">Studies </w:t>
      </w:r>
      <w:r w:rsidR="004C4ACE" w:rsidRPr="007709ED">
        <w:t>Unit (CESU). CESU allows a wide variety of universities, agencies and organization</w:t>
      </w:r>
      <w:r w:rsidR="006A09AC" w:rsidRPr="007709ED">
        <w:t>s</w:t>
      </w:r>
      <w:r w:rsidR="004C4ACE" w:rsidRPr="007709ED">
        <w:t xml:space="preserve"> the ability to collaborate with DoD; presently Fort McCoy partners with USACE and Colorado State </w:t>
      </w:r>
      <w:r w:rsidR="002C5AC1" w:rsidRPr="007709ED">
        <w:t>University</w:t>
      </w:r>
      <w:r w:rsidR="004C4ACE" w:rsidRPr="007709ED">
        <w:t>.</w:t>
      </w:r>
    </w:p>
    <w:p w14:paraId="4388B970" w14:textId="78DBE39F" w:rsidR="0082423D" w:rsidRPr="007709ED" w:rsidRDefault="0082423D" w:rsidP="00D2438D">
      <w:pPr>
        <w:ind w:firstLine="720"/>
      </w:pPr>
      <w:r w:rsidRPr="007709ED">
        <w:t xml:space="preserve">The U.S Army Engineer Research and Development Center’s (ERDC) Construction Engineering Research Laboratory (CERL) facility is located in Champaign, Illinois that provides products, services and expertise </w:t>
      </w:r>
      <w:r w:rsidR="002C5AC1" w:rsidRPr="007709ED">
        <w:t>to military</w:t>
      </w:r>
      <w:r w:rsidRPr="007709ED">
        <w:t xml:space="preserve"> </w:t>
      </w:r>
      <w:r w:rsidR="00AB75CD" w:rsidRPr="007709ED">
        <w:t>i</w:t>
      </w:r>
      <w:r w:rsidRPr="007709ED">
        <w:t>nstallations for sustainability worldwide. CERL</w:t>
      </w:r>
      <w:r w:rsidR="00845DFA" w:rsidRPr="007709ED">
        <w:t>’s</w:t>
      </w:r>
      <w:r w:rsidRPr="007709ED">
        <w:t xml:space="preserve"> </w:t>
      </w:r>
      <w:r w:rsidR="00E70CCE" w:rsidRPr="007709ED">
        <w:t>Installation Division has three branches</w:t>
      </w:r>
      <w:r w:rsidR="00845DFA" w:rsidRPr="007709ED">
        <w:t>, which are,</w:t>
      </w:r>
      <w:r w:rsidR="00E70CCE" w:rsidRPr="007709ED">
        <w:t xml:space="preserve"> Ecological Pr</w:t>
      </w:r>
      <w:r w:rsidR="00845DFA" w:rsidRPr="007709ED">
        <w:t>o</w:t>
      </w:r>
      <w:r w:rsidR="00E70CCE" w:rsidRPr="007709ED">
        <w:t xml:space="preserve">cesses, </w:t>
      </w:r>
      <w:r w:rsidR="002C5AC1" w:rsidRPr="007709ED">
        <w:t>Environmental</w:t>
      </w:r>
      <w:r w:rsidR="00E70CCE" w:rsidRPr="007709ED">
        <w:t xml:space="preserve"> Proces</w:t>
      </w:r>
      <w:r w:rsidR="00845DFA" w:rsidRPr="007709ED">
        <w:t>s</w:t>
      </w:r>
      <w:r w:rsidR="00E70CCE" w:rsidRPr="007709ED">
        <w:t xml:space="preserve">es and Lands and </w:t>
      </w:r>
      <w:r w:rsidR="002C5AC1" w:rsidRPr="007709ED">
        <w:t>Heritage</w:t>
      </w:r>
      <w:r w:rsidR="00E70CCE" w:rsidRPr="007709ED">
        <w:t xml:space="preserve"> Conservation. CERL </w:t>
      </w:r>
      <w:r w:rsidRPr="007709ED">
        <w:t>provides research support for natural</w:t>
      </w:r>
      <w:r w:rsidR="00E70CCE" w:rsidRPr="007709ED">
        <w:t xml:space="preserve"> and cultural</w:t>
      </w:r>
      <w:r w:rsidRPr="007709ED">
        <w:t xml:space="preserve"> resources</w:t>
      </w:r>
      <w:r w:rsidR="00E70CCE" w:rsidRPr="007709ED">
        <w:t xml:space="preserve"> programs for </w:t>
      </w:r>
      <w:r w:rsidRPr="007709ED">
        <w:t>TES</w:t>
      </w:r>
      <w:r w:rsidR="00E70CCE" w:rsidRPr="007709ED">
        <w:t>, water resources, invasive species, historic structures and land sustainability.</w:t>
      </w:r>
    </w:p>
    <w:p w14:paraId="6623035F" w14:textId="77777777" w:rsidR="0081673D" w:rsidRPr="007709ED" w:rsidRDefault="0081673D" w:rsidP="000C0A89">
      <w:pPr>
        <w:outlineLvl w:val="3"/>
        <w:rPr>
          <w:b/>
        </w:rPr>
      </w:pPr>
    </w:p>
    <w:p w14:paraId="6845422E" w14:textId="77777777" w:rsidR="00D2438D" w:rsidRPr="007709ED" w:rsidRDefault="00D2438D" w:rsidP="000C0A89">
      <w:pPr>
        <w:outlineLvl w:val="3"/>
        <w:rPr>
          <w:b/>
        </w:rPr>
      </w:pPr>
      <w:r w:rsidRPr="007709ED">
        <w:rPr>
          <w:b/>
        </w:rPr>
        <w:lastRenderedPageBreak/>
        <w:t>1.5.</w:t>
      </w:r>
      <w:r w:rsidR="004E7F7D" w:rsidRPr="007709ED">
        <w:rPr>
          <w:b/>
        </w:rPr>
        <w:t>5</w:t>
      </w:r>
      <w:r w:rsidRPr="007709ED">
        <w:rPr>
          <w:b/>
        </w:rPr>
        <w:t>.</w:t>
      </w:r>
      <w:r w:rsidR="002E00B0" w:rsidRPr="007709ED">
        <w:rPr>
          <w:b/>
        </w:rPr>
        <w:t>2</w:t>
      </w:r>
      <w:r w:rsidRPr="007709ED">
        <w:rPr>
          <w:b/>
        </w:rPr>
        <w:tab/>
      </w:r>
      <w:r w:rsidR="003476BA" w:rsidRPr="007709ED">
        <w:rPr>
          <w:b/>
        </w:rPr>
        <w:tab/>
      </w:r>
      <w:r w:rsidRPr="007709ED">
        <w:rPr>
          <w:b/>
        </w:rPr>
        <w:t>Installation Management Command (IMCOM)</w:t>
      </w:r>
    </w:p>
    <w:p w14:paraId="4408C36A" w14:textId="3C83DF43" w:rsidR="002E00B0" w:rsidRPr="007709ED" w:rsidRDefault="00920F82" w:rsidP="005E6694">
      <w:pPr>
        <w:ind w:firstLine="720"/>
      </w:pPr>
      <w:r w:rsidRPr="007709ED">
        <w:t>Fort McCoy is un</w:t>
      </w:r>
      <w:r w:rsidR="002E00B0" w:rsidRPr="007709ED">
        <w:t xml:space="preserve">der the command and control of </w:t>
      </w:r>
      <w:r w:rsidRPr="007709ED">
        <w:t xml:space="preserve">the </w:t>
      </w:r>
      <w:r w:rsidR="00D2438D" w:rsidRPr="007709ED">
        <w:t xml:space="preserve">Installation Management Command (IMCOM) </w:t>
      </w:r>
      <w:r w:rsidR="00D4760F" w:rsidRPr="007709ED">
        <w:t xml:space="preserve">– </w:t>
      </w:r>
      <w:r w:rsidR="0052090F" w:rsidRPr="007709ED">
        <w:t xml:space="preserve">Central </w:t>
      </w:r>
      <w:r w:rsidR="00160886" w:rsidRPr="007709ED">
        <w:t>Region.</w:t>
      </w:r>
      <w:r w:rsidR="00103A3C" w:rsidRPr="007709ED">
        <w:t xml:space="preserve"> IMCOM is a major subordinate command of Army Material Command.</w:t>
      </w:r>
    </w:p>
    <w:p w14:paraId="1F3D9825" w14:textId="77777777" w:rsidR="006F0616" w:rsidRPr="007709ED" w:rsidRDefault="006F0616" w:rsidP="005E6694">
      <w:pPr>
        <w:ind w:firstLine="720"/>
      </w:pPr>
    </w:p>
    <w:p w14:paraId="190286BB" w14:textId="77777777" w:rsidR="002E00B0" w:rsidRPr="007709ED" w:rsidRDefault="002E00B0" w:rsidP="000C0A89">
      <w:pPr>
        <w:outlineLvl w:val="4"/>
        <w:rPr>
          <w:b/>
          <w:bCs/>
        </w:rPr>
      </w:pPr>
      <w:r w:rsidRPr="007709ED">
        <w:rPr>
          <w:b/>
        </w:rPr>
        <w:t>1.5.5.2.1</w:t>
      </w:r>
      <w:r w:rsidR="000C0A89" w:rsidRPr="007709ED">
        <w:rPr>
          <w:b/>
        </w:rPr>
        <w:tab/>
      </w:r>
      <w:r w:rsidRPr="007709ED">
        <w:rPr>
          <w:b/>
        </w:rPr>
        <w:tab/>
      </w:r>
      <w:r w:rsidRPr="007709ED">
        <w:rPr>
          <w:b/>
          <w:bCs/>
        </w:rPr>
        <w:t>Army Environmental Command (AEC)</w:t>
      </w:r>
    </w:p>
    <w:p w14:paraId="10F76BC2" w14:textId="5E4F860F" w:rsidR="00E864B3" w:rsidRPr="007709ED" w:rsidRDefault="002E00B0" w:rsidP="00E864B3">
      <w:r w:rsidRPr="007709ED">
        <w:rPr>
          <w:b/>
          <w:bCs/>
        </w:rPr>
        <w:tab/>
      </w:r>
      <w:r w:rsidR="001D7586" w:rsidRPr="007709ED">
        <w:rPr>
          <w:bCs/>
        </w:rPr>
        <w:t xml:space="preserve">The </w:t>
      </w:r>
      <w:r w:rsidRPr="007709ED">
        <w:t xml:space="preserve">AEC is a subordinate command of IMCOM and is responsible for administering the reimbursable programs covered by the INRMP. They include timber sales, permit sales, and agricultural/grazing outlease income and disbursements. </w:t>
      </w:r>
      <w:r w:rsidR="001D7586" w:rsidRPr="007709ED">
        <w:t xml:space="preserve">The </w:t>
      </w:r>
      <w:r w:rsidRPr="007709ED">
        <w:t xml:space="preserve">AEC uses a web-based program called </w:t>
      </w:r>
      <w:r w:rsidR="00ED23AE" w:rsidRPr="007709ED">
        <w:t xml:space="preserve">Headquarters Army Environmental System (HQAES) </w:t>
      </w:r>
      <w:r w:rsidRPr="007709ED">
        <w:t xml:space="preserve">to keep track of the income and requirements for each installation. Installations annually submit their funding requirements for commercial forestry, agricultural/grazing and permit sales to </w:t>
      </w:r>
      <w:r w:rsidR="00ED23AE" w:rsidRPr="007709ED">
        <w:t>HQAES</w:t>
      </w:r>
      <w:r w:rsidRPr="007709ED">
        <w:t xml:space="preserve">. Each quarter the installations update income and obligations from the reimbursable programs. </w:t>
      </w:r>
      <w:r w:rsidR="00ED23AE" w:rsidRPr="007709ED">
        <w:t xml:space="preserve">HQAES </w:t>
      </w:r>
      <w:r w:rsidRPr="007709ED">
        <w:t>is intended to closely monitor the income and spending to avoid obligating more funds than received.</w:t>
      </w:r>
      <w:r w:rsidR="00E864B3" w:rsidRPr="007709ED">
        <w:t xml:space="preserve"> The AEC also serves as the Pest Management Consultant and provide</w:t>
      </w:r>
      <w:r w:rsidR="00696623" w:rsidRPr="007709ED">
        <w:t>s</w:t>
      </w:r>
      <w:r w:rsidR="00E864B3" w:rsidRPr="007709ED">
        <w:t xml:space="preserve"> guidance related to integrated pest management issues.</w:t>
      </w:r>
    </w:p>
    <w:p w14:paraId="228B922B" w14:textId="77777777" w:rsidR="005C4D9B" w:rsidRPr="007709ED" w:rsidRDefault="005C4D9B" w:rsidP="000C0A89">
      <w:pPr>
        <w:outlineLvl w:val="3"/>
      </w:pPr>
    </w:p>
    <w:p w14:paraId="5AA1747C" w14:textId="12F5903B" w:rsidR="00D2438D" w:rsidRPr="007709ED" w:rsidRDefault="00FF2E0E" w:rsidP="00EC69AA">
      <w:pPr>
        <w:outlineLvl w:val="3"/>
        <w:rPr>
          <w:b/>
        </w:rPr>
      </w:pPr>
      <w:r w:rsidRPr="007709ED">
        <w:rPr>
          <w:b/>
        </w:rPr>
        <w:t>1.5.</w:t>
      </w:r>
      <w:r w:rsidR="00DD3202" w:rsidRPr="007709ED">
        <w:rPr>
          <w:b/>
        </w:rPr>
        <w:t>5.</w:t>
      </w:r>
      <w:r w:rsidR="000C0A89" w:rsidRPr="007709ED">
        <w:rPr>
          <w:b/>
        </w:rPr>
        <w:t>3</w:t>
      </w:r>
      <w:r w:rsidR="000C0A89" w:rsidRPr="007709ED">
        <w:rPr>
          <w:b/>
        </w:rPr>
        <w:tab/>
      </w:r>
      <w:r w:rsidR="005E6694" w:rsidRPr="007709ED">
        <w:rPr>
          <w:b/>
        </w:rPr>
        <w:tab/>
      </w:r>
      <w:r w:rsidR="007767DE" w:rsidRPr="007709ED">
        <w:rPr>
          <w:b/>
        </w:rPr>
        <w:t>Army Reserve</w:t>
      </w:r>
      <w:r w:rsidRPr="007709ED">
        <w:rPr>
          <w:b/>
        </w:rPr>
        <w:t xml:space="preserve"> Installation Management</w:t>
      </w:r>
      <w:r w:rsidR="007767DE" w:rsidRPr="007709ED">
        <w:rPr>
          <w:b/>
        </w:rPr>
        <w:t xml:space="preserve"> Directorate</w:t>
      </w:r>
      <w:r w:rsidR="00DD3202" w:rsidRPr="007709ED">
        <w:rPr>
          <w:b/>
        </w:rPr>
        <w:t xml:space="preserve"> (</w:t>
      </w:r>
      <w:r w:rsidR="007767DE" w:rsidRPr="007709ED">
        <w:rPr>
          <w:b/>
        </w:rPr>
        <w:t>ARIMD</w:t>
      </w:r>
      <w:r w:rsidR="00DD3202" w:rsidRPr="007709ED">
        <w:rPr>
          <w:b/>
        </w:rPr>
        <w:t xml:space="preserve">) </w:t>
      </w:r>
    </w:p>
    <w:p w14:paraId="0A2A3F8D" w14:textId="080C0DA7" w:rsidR="000C32B4" w:rsidRPr="007709ED" w:rsidRDefault="00DD3202" w:rsidP="00044A05">
      <w:pPr>
        <w:ind w:firstLine="720"/>
      </w:pPr>
      <w:r w:rsidRPr="007709ED">
        <w:t xml:space="preserve">Fort McCoy submits its annual budget requirements to </w:t>
      </w:r>
      <w:r w:rsidR="007767DE" w:rsidRPr="007709ED">
        <w:t>ARIMD</w:t>
      </w:r>
      <w:r w:rsidRPr="007709ED">
        <w:t xml:space="preserve"> who in turn determines the amount of funding that Fort McCoy will receive for the year.</w:t>
      </w:r>
      <w:r w:rsidR="00BD1907" w:rsidRPr="007709ED">
        <w:t xml:space="preserve"> The Army Reserve Installation Management </w:t>
      </w:r>
      <w:r w:rsidR="007767DE" w:rsidRPr="007709ED">
        <w:t xml:space="preserve">Directorate </w:t>
      </w:r>
      <w:r w:rsidR="00BD1907" w:rsidRPr="007709ED">
        <w:t>distributes the environmental funds to Fort McCoy.</w:t>
      </w:r>
    </w:p>
    <w:p w14:paraId="5380C462" w14:textId="77777777" w:rsidR="00DB7B55" w:rsidRPr="007709ED" w:rsidRDefault="00DB7B55" w:rsidP="00044A05">
      <w:pPr>
        <w:ind w:firstLine="720"/>
      </w:pPr>
    </w:p>
    <w:p w14:paraId="11D4B4B4" w14:textId="77777777" w:rsidR="000C32B4" w:rsidRPr="007709ED" w:rsidRDefault="000C32B4" w:rsidP="000C0A89">
      <w:pPr>
        <w:pStyle w:val="PlainText"/>
        <w:outlineLvl w:val="3"/>
      </w:pPr>
      <w:r w:rsidRPr="007709ED">
        <w:rPr>
          <w:rFonts w:ascii="Times New Roman" w:hAnsi="Times New Roman"/>
          <w:b/>
          <w:bCs/>
          <w:sz w:val="20"/>
          <w:szCs w:val="20"/>
        </w:rPr>
        <w:t>1.5.5.</w:t>
      </w:r>
      <w:r w:rsidR="000C0A89" w:rsidRPr="007709ED">
        <w:rPr>
          <w:rFonts w:ascii="Times New Roman" w:hAnsi="Times New Roman"/>
          <w:b/>
          <w:bCs/>
          <w:sz w:val="20"/>
          <w:szCs w:val="20"/>
        </w:rPr>
        <w:t>4</w:t>
      </w:r>
      <w:r w:rsidRPr="007709ED">
        <w:rPr>
          <w:bCs/>
        </w:rPr>
        <w:tab/>
      </w:r>
      <w:r w:rsidR="000C0A89" w:rsidRPr="007709ED">
        <w:rPr>
          <w:bCs/>
        </w:rPr>
        <w:tab/>
      </w:r>
      <w:r w:rsidRPr="007709ED">
        <w:rPr>
          <w:rFonts w:ascii="Times New Roman" w:hAnsi="Times New Roman"/>
          <w:b/>
          <w:sz w:val="20"/>
          <w:szCs w:val="20"/>
        </w:rPr>
        <w:t>United States Army Public Health Command (Provisional)</w:t>
      </w:r>
    </w:p>
    <w:p w14:paraId="282524E0" w14:textId="46E2A26C" w:rsidR="000C32B4" w:rsidRPr="007709ED" w:rsidRDefault="000C32B4" w:rsidP="000C32B4">
      <w:pPr>
        <w:pStyle w:val="BodyText2"/>
        <w:outlineLvl w:val="3"/>
        <w:rPr>
          <w:b w:val="0"/>
        </w:rPr>
      </w:pPr>
      <w:r w:rsidRPr="007709ED">
        <w:rPr>
          <w:bCs/>
        </w:rPr>
        <w:tab/>
      </w:r>
      <w:r w:rsidRPr="007709ED">
        <w:rPr>
          <w:b w:val="0"/>
        </w:rPr>
        <w:t xml:space="preserve">US Army Public Health Command completes Fort McCoy’s Environmental Noise Management Plan and assists Fort McCoy </w:t>
      </w:r>
      <w:r w:rsidR="00A66E4B" w:rsidRPr="007709ED">
        <w:rPr>
          <w:b w:val="0"/>
        </w:rPr>
        <w:t>pest management program and</w:t>
      </w:r>
      <w:r w:rsidRPr="007709ED">
        <w:rPr>
          <w:b w:val="0"/>
        </w:rPr>
        <w:t xml:space="preserve"> zoonotic disease issues (Lyme’s Disease, West Nile Virus, etc.).</w:t>
      </w:r>
    </w:p>
    <w:p w14:paraId="4AAB8817" w14:textId="77777777" w:rsidR="00644372" w:rsidRPr="007709ED" w:rsidRDefault="00644372" w:rsidP="000C0A89">
      <w:pPr>
        <w:outlineLvl w:val="2"/>
        <w:rPr>
          <w:b/>
          <w:bCs/>
        </w:rPr>
      </w:pPr>
    </w:p>
    <w:p w14:paraId="277521FD" w14:textId="77777777" w:rsidR="00D2438D" w:rsidRPr="007709ED" w:rsidRDefault="00483F23" w:rsidP="000C0A89">
      <w:pPr>
        <w:outlineLvl w:val="2"/>
        <w:rPr>
          <w:b/>
          <w:bCs/>
        </w:rPr>
      </w:pPr>
      <w:bookmarkStart w:id="23" w:name="_Toc82524258"/>
      <w:r w:rsidRPr="007709ED">
        <w:rPr>
          <w:b/>
          <w:bCs/>
        </w:rPr>
        <w:t>1.</w:t>
      </w:r>
      <w:r w:rsidR="00D2438D" w:rsidRPr="007709ED">
        <w:rPr>
          <w:b/>
          <w:bCs/>
        </w:rPr>
        <w:t>5.</w:t>
      </w:r>
      <w:r w:rsidR="004E7F7D" w:rsidRPr="007709ED">
        <w:rPr>
          <w:b/>
          <w:bCs/>
        </w:rPr>
        <w:t>6</w:t>
      </w:r>
      <w:r w:rsidR="00D2438D" w:rsidRPr="007709ED">
        <w:rPr>
          <w:b/>
          <w:bCs/>
        </w:rPr>
        <w:tab/>
      </w:r>
      <w:r w:rsidR="003476BA" w:rsidRPr="007709ED">
        <w:rPr>
          <w:b/>
          <w:bCs/>
        </w:rPr>
        <w:tab/>
      </w:r>
      <w:r w:rsidR="00D2438D" w:rsidRPr="007709ED">
        <w:rPr>
          <w:b/>
          <w:bCs/>
        </w:rPr>
        <w:t>Other Federal Agencies</w:t>
      </w:r>
      <w:bookmarkEnd w:id="23"/>
    </w:p>
    <w:p w14:paraId="53A5A613" w14:textId="77777777" w:rsidR="00D2438D" w:rsidRPr="007709ED" w:rsidRDefault="00D2438D" w:rsidP="00D2438D">
      <w:pPr>
        <w:rPr>
          <w:b/>
          <w:bCs/>
        </w:rPr>
      </w:pPr>
    </w:p>
    <w:p w14:paraId="14E10577" w14:textId="77777777" w:rsidR="00AD2740" w:rsidRPr="007709ED" w:rsidRDefault="00AD2740" w:rsidP="000C32B4">
      <w:pPr>
        <w:outlineLvl w:val="3"/>
        <w:rPr>
          <w:b/>
          <w:bCs/>
        </w:rPr>
      </w:pPr>
      <w:r w:rsidRPr="007709ED">
        <w:rPr>
          <w:b/>
          <w:bCs/>
        </w:rPr>
        <w:t>1.5.6.1</w:t>
      </w:r>
      <w:r w:rsidRPr="007709ED">
        <w:rPr>
          <w:b/>
          <w:bCs/>
        </w:rPr>
        <w:tab/>
      </w:r>
      <w:r w:rsidRPr="007709ED">
        <w:rPr>
          <w:b/>
          <w:bCs/>
        </w:rPr>
        <w:tab/>
        <w:t>United States Department of Interior</w:t>
      </w:r>
      <w:r w:rsidR="00E07AFF" w:rsidRPr="007709ED">
        <w:rPr>
          <w:b/>
          <w:bCs/>
        </w:rPr>
        <w:t xml:space="preserve"> (USDOI)</w:t>
      </w:r>
    </w:p>
    <w:p w14:paraId="179B628D" w14:textId="77777777" w:rsidR="00AD2740" w:rsidRPr="007709ED" w:rsidRDefault="00E07AFF" w:rsidP="006A3070">
      <w:pPr>
        <w:outlineLvl w:val="3"/>
        <w:rPr>
          <w:bCs/>
        </w:rPr>
      </w:pPr>
      <w:r w:rsidRPr="007709ED">
        <w:rPr>
          <w:bCs/>
        </w:rPr>
        <w:tab/>
        <w:t xml:space="preserve">The USDOI manages America’s </w:t>
      </w:r>
      <w:r w:rsidR="00CC0A6C" w:rsidRPr="007709ED">
        <w:rPr>
          <w:bCs/>
        </w:rPr>
        <w:t>Federally-</w:t>
      </w:r>
      <w:r w:rsidR="000C0A89" w:rsidRPr="007709ED">
        <w:rPr>
          <w:bCs/>
        </w:rPr>
        <w:t xml:space="preserve">owned </w:t>
      </w:r>
      <w:r w:rsidRPr="007709ED">
        <w:rPr>
          <w:bCs/>
        </w:rPr>
        <w:t>natural and cultural resources</w:t>
      </w:r>
      <w:r w:rsidR="001C1595" w:rsidRPr="007709ED">
        <w:rPr>
          <w:bCs/>
        </w:rPr>
        <w:t xml:space="preserve">. </w:t>
      </w:r>
      <w:r w:rsidRPr="007709ED">
        <w:rPr>
          <w:bCs/>
        </w:rPr>
        <w:t>Two of its eight bureaus are involved with the Fort McCoy INRMP implementation; The United States Fish and Wildlife Service and the United States Geological Survey.</w:t>
      </w:r>
    </w:p>
    <w:p w14:paraId="3F20772A" w14:textId="77777777" w:rsidR="00E07AFF" w:rsidRPr="007709ED" w:rsidRDefault="00E07AFF" w:rsidP="006A3070">
      <w:pPr>
        <w:outlineLvl w:val="3"/>
        <w:rPr>
          <w:b/>
          <w:bCs/>
        </w:rPr>
      </w:pPr>
    </w:p>
    <w:p w14:paraId="5B886C16" w14:textId="77777777" w:rsidR="00D2438D" w:rsidRPr="007709ED" w:rsidRDefault="00483F23" w:rsidP="000C32B4">
      <w:pPr>
        <w:outlineLvl w:val="4"/>
        <w:rPr>
          <w:b/>
          <w:bCs/>
        </w:rPr>
      </w:pPr>
      <w:r w:rsidRPr="007709ED">
        <w:rPr>
          <w:b/>
          <w:bCs/>
        </w:rPr>
        <w:t>1.</w:t>
      </w:r>
      <w:r w:rsidR="00D2438D" w:rsidRPr="007709ED">
        <w:rPr>
          <w:b/>
          <w:bCs/>
        </w:rPr>
        <w:t>5.</w:t>
      </w:r>
      <w:r w:rsidR="004E7F7D" w:rsidRPr="007709ED">
        <w:rPr>
          <w:b/>
          <w:bCs/>
        </w:rPr>
        <w:t>6</w:t>
      </w:r>
      <w:r w:rsidR="00D2438D" w:rsidRPr="007709ED">
        <w:rPr>
          <w:b/>
          <w:bCs/>
        </w:rPr>
        <w:t>.1</w:t>
      </w:r>
      <w:r w:rsidR="00AD2740" w:rsidRPr="007709ED">
        <w:rPr>
          <w:b/>
          <w:bCs/>
        </w:rPr>
        <w:t>.1</w:t>
      </w:r>
      <w:r w:rsidR="00D2438D" w:rsidRPr="007709ED">
        <w:rPr>
          <w:b/>
          <w:bCs/>
        </w:rPr>
        <w:tab/>
      </w:r>
      <w:r w:rsidR="003476BA" w:rsidRPr="007709ED">
        <w:rPr>
          <w:b/>
          <w:bCs/>
        </w:rPr>
        <w:tab/>
      </w:r>
      <w:r w:rsidR="00D2438D" w:rsidRPr="007709ED">
        <w:rPr>
          <w:b/>
          <w:bCs/>
        </w:rPr>
        <w:t>United States Fish and Wildlife Service (USFWS)</w:t>
      </w:r>
    </w:p>
    <w:p w14:paraId="1BA75C10" w14:textId="14CF70AC" w:rsidR="00D2438D" w:rsidRPr="007709ED" w:rsidRDefault="00D2438D" w:rsidP="00D2438D">
      <w:r w:rsidRPr="007709ED">
        <w:tab/>
        <w:t>The USFWS is a signatory partner of this INRMP</w:t>
      </w:r>
      <w:r w:rsidR="00CF3C61" w:rsidRPr="007709ED">
        <w:t xml:space="preserve">. </w:t>
      </w:r>
      <w:r w:rsidRPr="007709ED">
        <w:t xml:space="preserve">They </w:t>
      </w:r>
      <w:r w:rsidR="00494E3A" w:rsidRPr="007709ED">
        <w:t>review and provide</w:t>
      </w:r>
      <w:r w:rsidRPr="007709ED">
        <w:t xml:space="preserve"> input to the management of T&amp;E species</w:t>
      </w:r>
      <w:r w:rsidR="008B5279" w:rsidRPr="007709ED">
        <w:t xml:space="preserve"> and have the opportunity to provide input on management of</w:t>
      </w:r>
      <w:r w:rsidRPr="007709ED">
        <w:t xml:space="preserve"> game and nongame species, fish management</w:t>
      </w:r>
      <w:r w:rsidR="008514A9" w:rsidRPr="007709ED">
        <w:t xml:space="preserve">, fish health </w:t>
      </w:r>
      <w:r w:rsidR="004C4ACE" w:rsidRPr="007709ED">
        <w:t xml:space="preserve">and </w:t>
      </w:r>
      <w:r w:rsidR="008514A9" w:rsidRPr="007709ED">
        <w:t>certifications, fish pro</w:t>
      </w:r>
      <w:r w:rsidR="00804045" w:rsidRPr="007709ED">
        <w:t>p</w:t>
      </w:r>
      <w:r w:rsidR="008514A9" w:rsidRPr="007709ED">
        <w:t xml:space="preserve">agation, </w:t>
      </w:r>
      <w:r w:rsidR="004C4ACE" w:rsidRPr="007709ED">
        <w:t xml:space="preserve">barrier removals and stream restoration, </w:t>
      </w:r>
      <w:r w:rsidR="008514A9" w:rsidRPr="007709ED">
        <w:t>fish stocking,</w:t>
      </w:r>
      <w:r w:rsidRPr="007709ED">
        <w:t xml:space="preserve"> and water quality </w:t>
      </w:r>
      <w:r w:rsidR="008514A9" w:rsidRPr="007709ED">
        <w:t>monitoring</w:t>
      </w:r>
      <w:r w:rsidR="00CF3C61" w:rsidRPr="007709ED">
        <w:t xml:space="preserve">. </w:t>
      </w:r>
      <w:r w:rsidR="00654E41" w:rsidRPr="007709ED">
        <w:t xml:space="preserve">Fort McCoy routinely consults with the USFWS, in accordance with section 7 of the Endangered Species Act (as amended in 1973) on military and non-military activities that may adversely affect federally listed threatened and endangered species. </w:t>
      </w:r>
      <w:r w:rsidRPr="007709ED">
        <w:t>More specific information is provided in the section on T&amp;E species</w:t>
      </w:r>
      <w:r w:rsidR="00D87688">
        <w:t>.</w:t>
      </w:r>
      <w:r w:rsidRPr="007709ED">
        <w:t xml:space="preserve"> </w:t>
      </w:r>
      <w:r w:rsidR="005C3846" w:rsidRPr="007709ED">
        <w:t>Fort McCoy will continue to collaborate with the USFWS for specialized services like fish health cer</w:t>
      </w:r>
      <w:r w:rsidR="00845DFA" w:rsidRPr="007709ED">
        <w:t>t</w:t>
      </w:r>
      <w:r w:rsidR="005C3846" w:rsidRPr="007709ED">
        <w:t>ifications, stocking (rainbow trout, walleye, etc</w:t>
      </w:r>
      <w:r w:rsidR="00845DFA" w:rsidRPr="007709ED">
        <w:t>.)</w:t>
      </w:r>
      <w:r w:rsidR="005C3846" w:rsidRPr="007709ED">
        <w:t xml:space="preserve">, </w:t>
      </w:r>
      <w:r w:rsidR="00D802A6" w:rsidRPr="007709ED">
        <w:t>and promot</w:t>
      </w:r>
      <w:r w:rsidR="00845DFA" w:rsidRPr="007709ED">
        <w:t>ing</w:t>
      </w:r>
      <w:r w:rsidR="00D802A6" w:rsidRPr="007709ED">
        <w:t xml:space="preserve"> common watershed management interests for </w:t>
      </w:r>
      <w:r w:rsidR="005C3846" w:rsidRPr="007709ED">
        <w:t>broo</w:t>
      </w:r>
      <w:r w:rsidR="00D802A6" w:rsidRPr="007709ED">
        <w:t xml:space="preserve">k trout, streambank restoration, habitat enhancement, fish passage </w:t>
      </w:r>
      <w:r w:rsidR="005C3846" w:rsidRPr="007709ED">
        <w:t>and barrier removals.</w:t>
      </w:r>
      <w:r w:rsidR="005C3846" w:rsidRPr="007709ED">
        <w:rPr>
          <w:strike/>
        </w:rPr>
        <w:t xml:space="preserve"> </w:t>
      </w:r>
    </w:p>
    <w:p w14:paraId="7E83A401" w14:textId="77777777" w:rsidR="0008477C" w:rsidRPr="007709ED" w:rsidRDefault="0008477C" w:rsidP="00D2438D">
      <w:pPr>
        <w:rPr>
          <w:b/>
          <w:bCs/>
        </w:rPr>
      </w:pPr>
    </w:p>
    <w:p w14:paraId="1B37C489" w14:textId="77777777" w:rsidR="00AD2740" w:rsidRPr="007709ED" w:rsidRDefault="00AD2740" w:rsidP="000C32B4">
      <w:pPr>
        <w:outlineLvl w:val="4"/>
        <w:rPr>
          <w:b/>
        </w:rPr>
      </w:pPr>
      <w:r w:rsidRPr="007709ED">
        <w:rPr>
          <w:b/>
        </w:rPr>
        <w:t>1.5.6.</w:t>
      </w:r>
      <w:r w:rsidR="00E07AFF" w:rsidRPr="007709ED">
        <w:rPr>
          <w:b/>
        </w:rPr>
        <w:t>1.2</w:t>
      </w:r>
      <w:r w:rsidR="00E07AFF" w:rsidRPr="007709ED">
        <w:rPr>
          <w:b/>
        </w:rPr>
        <w:tab/>
      </w:r>
      <w:r w:rsidRPr="007709ED">
        <w:rPr>
          <w:b/>
        </w:rPr>
        <w:tab/>
        <w:t xml:space="preserve">United States Geological Survey (USGS) </w:t>
      </w:r>
    </w:p>
    <w:p w14:paraId="457B6D26" w14:textId="55212A53" w:rsidR="00AD2740" w:rsidRPr="007709ED" w:rsidRDefault="00AD2740" w:rsidP="00AD2740">
      <w:r w:rsidRPr="007709ED">
        <w:rPr>
          <w:b/>
        </w:rPr>
        <w:tab/>
      </w:r>
      <w:r w:rsidRPr="007709ED">
        <w:t>The USGS provides scientific information for the management of water resources</w:t>
      </w:r>
      <w:r w:rsidR="0082423D" w:rsidRPr="007709ED">
        <w:t xml:space="preserve"> worldwide</w:t>
      </w:r>
      <w:r w:rsidRPr="007709ED">
        <w:t xml:space="preserve">. The USGS conducts water quantity and water quality studies of surface waters, ground waters, and lakes throughout Wisconsin. They are available to conduct specific studies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if there is a need.</w:t>
      </w:r>
    </w:p>
    <w:p w14:paraId="2B17192E" w14:textId="77777777" w:rsidR="00AD2740" w:rsidRPr="007709ED" w:rsidRDefault="00AD2740" w:rsidP="00D2438D">
      <w:pPr>
        <w:rPr>
          <w:b/>
          <w:bCs/>
        </w:rPr>
      </w:pPr>
    </w:p>
    <w:p w14:paraId="302DD367" w14:textId="77777777" w:rsidR="007530E2" w:rsidRPr="007709ED" w:rsidRDefault="00483F23" w:rsidP="000C32B4">
      <w:pPr>
        <w:outlineLvl w:val="3"/>
        <w:rPr>
          <w:b/>
          <w:bCs/>
        </w:rPr>
      </w:pPr>
      <w:r w:rsidRPr="007709ED">
        <w:rPr>
          <w:b/>
          <w:bCs/>
        </w:rPr>
        <w:t>1.</w:t>
      </w:r>
      <w:r w:rsidR="00D2438D" w:rsidRPr="007709ED">
        <w:rPr>
          <w:b/>
          <w:bCs/>
        </w:rPr>
        <w:t>5.</w:t>
      </w:r>
      <w:r w:rsidR="004E7F7D" w:rsidRPr="007709ED">
        <w:rPr>
          <w:b/>
          <w:bCs/>
        </w:rPr>
        <w:t>6</w:t>
      </w:r>
      <w:r w:rsidR="00D2438D" w:rsidRPr="007709ED">
        <w:rPr>
          <w:b/>
          <w:bCs/>
        </w:rPr>
        <w:t>.2</w:t>
      </w:r>
      <w:r w:rsidR="00D2438D" w:rsidRPr="007709ED">
        <w:rPr>
          <w:b/>
          <w:bCs/>
        </w:rPr>
        <w:tab/>
      </w:r>
      <w:r w:rsidR="003476BA" w:rsidRPr="007709ED">
        <w:rPr>
          <w:b/>
          <w:bCs/>
        </w:rPr>
        <w:tab/>
      </w:r>
      <w:r w:rsidR="00E86A0E" w:rsidRPr="007709ED">
        <w:rPr>
          <w:b/>
          <w:bCs/>
        </w:rPr>
        <w:t xml:space="preserve">United States </w:t>
      </w:r>
      <w:r w:rsidR="007530E2" w:rsidRPr="007709ED">
        <w:rPr>
          <w:b/>
          <w:bCs/>
        </w:rPr>
        <w:t>Department of Agriculture</w:t>
      </w:r>
      <w:r w:rsidR="00E86A0E" w:rsidRPr="007709ED">
        <w:rPr>
          <w:b/>
          <w:bCs/>
        </w:rPr>
        <w:t xml:space="preserve"> (USDA)</w:t>
      </w:r>
    </w:p>
    <w:p w14:paraId="6913DA27" w14:textId="77777777" w:rsidR="007530E2" w:rsidRPr="007709ED" w:rsidRDefault="00E86A0E" w:rsidP="006A3070">
      <w:pPr>
        <w:outlineLvl w:val="3"/>
        <w:rPr>
          <w:bCs/>
        </w:rPr>
      </w:pPr>
      <w:r w:rsidRPr="007709ED">
        <w:rPr>
          <w:bCs/>
        </w:rPr>
        <w:tab/>
        <w:t>The USDA focuses on the nation’s food, agriculture, natural resources and rural development</w:t>
      </w:r>
      <w:r w:rsidR="001C1595" w:rsidRPr="007709ED">
        <w:rPr>
          <w:bCs/>
        </w:rPr>
        <w:t xml:space="preserve">. </w:t>
      </w:r>
      <w:r w:rsidRPr="007709ED">
        <w:rPr>
          <w:bCs/>
        </w:rPr>
        <w:t>Three of its agencies assist with the Fort McCoy INRMP implementation; the United States Forest Service, Natural Resources Conservation Service, and Animal and Plant Health Inspection Service</w:t>
      </w:r>
      <w:r w:rsidR="001C1595" w:rsidRPr="007709ED">
        <w:rPr>
          <w:bCs/>
        </w:rPr>
        <w:t xml:space="preserve">. </w:t>
      </w:r>
    </w:p>
    <w:p w14:paraId="39A4EBCD" w14:textId="77777777" w:rsidR="006F0616" w:rsidRPr="007709ED" w:rsidRDefault="006F0616" w:rsidP="006A3070">
      <w:pPr>
        <w:outlineLvl w:val="3"/>
        <w:rPr>
          <w:bCs/>
        </w:rPr>
      </w:pPr>
    </w:p>
    <w:p w14:paraId="06F6E4F4" w14:textId="77777777" w:rsidR="00D2438D" w:rsidRPr="007709ED" w:rsidRDefault="007530E2" w:rsidP="000C32B4">
      <w:pPr>
        <w:outlineLvl w:val="4"/>
        <w:rPr>
          <w:b/>
          <w:bCs/>
        </w:rPr>
      </w:pPr>
      <w:r w:rsidRPr="007709ED">
        <w:rPr>
          <w:b/>
          <w:bCs/>
        </w:rPr>
        <w:t>1.5.6.2.1</w:t>
      </w:r>
      <w:r w:rsidRPr="007709ED">
        <w:rPr>
          <w:b/>
          <w:bCs/>
        </w:rPr>
        <w:tab/>
      </w:r>
      <w:r w:rsidRPr="007709ED">
        <w:rPr>
          <w:b/>
          <w:bCs/>
        </w:rPr>
        <w:tab/>
      </w:r>
      <w:r w:rsidR="00D2438D" w:rsidRPr="007709ED">
        <w:rPr>
          <w:b/>
          <w:bCs/>
        </w:rPr>
        <w:t>United States Forest Service (USFS)</w:t>
      </w:r>
    </w:p>
    <w:p w14:paraId="48BA1113" w14:textId="7373CE4F" w:rsidR="00D2438D" w:rsidRPr="007709ED" w:rsidRDefault="00D2438D" w:rsidP="00D2438D">
      <w:r w:rsidRPr="007709ED">
        <w:rPr>
          <w:b/>
          <w:bCs/>
        </w:rPr>
        <w:tab/>
      </w:r>
      <w:r w:rsidRPr="007709ED">
        <w:t>The USFS provides assistance with forest health issues</w:t>
      </w:r>
      <w:r w:rsidR="00CF3C61" w:rsidRPr="007709ED">
        <w:t xml:space="preserve">. </w:t>
      </w:r>
      <w:r w:rsidRPr="007709ED">
        <w:t>Funding for forest pest control is authorized through a Memorandum of Understanding (MOU) between the Department of Agriculture and the DoD</w:t>
      </w:r>
      <w:r w:rsidR="00CF3C61" w:rsidRPr="007709ED">
        <w:t xml:space="preserve">. </w:t>
      </w:r>
      <w:r w:rsidRPr="007709ED">
        <w:t>Since 1993, $1</w:t>
      </w:r>
      <w:r w:rsidR="00103A3C" w:rsidRPr="007709ED">
        <w:t>25</w:t>
      </w:r>
      <w:r w:rsidRPr="007709ED">
        <w:t xml:space="preserve">,000 has been </w:t>
      </w:r>
      <w:r w:rsidR="001937A4" w:rsidRPr="007709ED">
        <w:t>provided</w:t>
      </w:r>
      <w:r w:rsidRPr="007709ED">
        <w:t xml:space="preserve"> to Fort McCoy to control oak wilt</w:t>
      </w:r>
      <w:r w:rsidR="00183E51" w:rsidRPr="007709ED">
        <w:t xml:space="preserve"> (</w:t>
      </w:r>
      <w:r w:rsidR="00183E51" w:rsidRPr="007709ED">
        <w:rPr>
          <w:i/>
        </w:rPr>
        <w:t>Ceratocystis</w:t>
      </w:r>
      <w:r w:rsidR="00183E51" w:rsidRPr="007709ED">
        <w:rPr>
          <w:u w:val="single"/>
        </w:rPr>
        <w:t xml:space="preserve"> </w:t>
      </w:r>
      <w:r w:rsidR="00183E51" w:rsidRPr="007709ED">
        <w:rPr>
          <w:i/>
        </w:rPr>
        <w:t>fagaceareum</w:t>
      </w:r>
      <w:r w:rsidR="002C5AC1" w:rsidRPr="007709ED">
        <w:t>) disease</w:t>
      </w:r>
      <w:r w:rsidRPr="007709ED">
        <w:t>.</w:t>
      </w:r>
    </w:p>
    <w:p w14:paraId="6A46C0B4" w14:textId="77777777" w:rsidR="00D2438D" w:rsidRPr="007709ED" w:rsidRDefault="007530E2" w:rsidP="000C32B4">
      <w:pPr>
        <w:pStyle w:val="BodyText2"/>
        <w:outlineLvl w:val="4"/>
      </w:pPr>
      <w:r w:rsidRPr="007709ED">
        <w:lastRenderedPageBreak/>
        <w:t>1.5.6.2.2</w:t>
      </w:r>
      <w:r w:rsidR="00D2438D" w:rsidRPr="007709ED">
        <w:tab/>
      </w:r>
      <w:r w:rsidR="003476BA" w:rsidRPr="007709ED">
        <w:tab/>
      </w:r>
      <w:r w:rsidR="00D2438D" w:rsidRPr="007709ED">
        <w:t>Natural Resources Conservation Service (NRCS)</w:t>
      </w:r>
    </w:p>
    <w:p w14:paraId="375BB120" w14:textId="77777777" w:rsidR="00E86A0E" w:rsidRPr="007709ED" w:rsidRDefault="00D2438D" w:rsidP="00D2438D">
      <w:pPr>
        <w:pStyle w:val="BodyText2"/>
        <w:rPr>
          <w:b w:val="0"/>
        </w:rPr>
      </w:pPr>
      <w:r w:rsidRPr="007709ED">
        <w:rPr>
          <w:b w:val="0"/>
        </w:rPr>
        <w:tab/>
      </w:r>
      <w:r w:rsidR="001D7586" w:rsidRPr="007709ED">
        <w:rPr>
          <w:b w:val="0"/>
        </w:rPr>
        <w:t xml:space="preserve">The </w:t>
      </w:r>
      <w:r w:rsidRPr="007709ED">
        <w:rPr>
          <w:b w:val="0"/>
        </w:rPr>
        <w:t>NCRS is an active partner in plant and water management in the La Crosse and Black River Basins.</w:t>
      </w:r>
    </w:p>
    <w:p w14:paraId="53A6FC81" w14:textId="77777777" w:rsidR="00D2438D" w:rsidRPr="007709ED" w:rsidRDefault="00D2438D" w:rsidP="00D2438D"/>
    <w:p w14:paraId="4831BF93" w14:textId="77777777" w:rsidR="00E86A0E" w:rsidRPr="007709ED" w:rsidRDefault="007530E2" w:rsidP="000C32B4">
      <w:pPr>
        <w:outlineLvl w:val="4"/>
        <w:rPr>
          <w:b/>
        </w:rPr>
      </w:pPr>
      <w:r w:rsidRPr="007709ED">
        <w:rPr>
          <w:b/>
        </w:rPr>
        <w:t>1.5.6.2.3</w:t>
      </w:r>
      <w:r w:rsidRPr="007709ED">
        <w:rPr>
          <w:b/>
        </w:rPr>
        <w:tab/>
      </w:r>
      <w:r w:rsidR="00E86A0E" w:rsidRPr="007709ED">
        <w:rPr>
          <w:b/>
        </w:rPr>
        <w:tab/>
        <w:t>Animal and Plant Health Inspection Service (APHIS)</w:t>
      </w:r>
    </w:p>
    <w:p w14:paraId="378F34A8" w14:textId="77777777" w:rsidR="00E864B3" w:rsidRPr="007709ED" w:rsidRDefault="00E86A0E" w:rsidP="00E864B3">
      <w:r w:rsidRPr="007709ED">
        <w:tab/>
      </w:r>
      <w:r w:rsidR="001D7586" w:rsidRPr="007709ED">
        <w:t xml:space="preserve">The </w:t>
      </w:r>
      <w:r w:rsidRPr="007709ED">
        <w:t xml:space="preserve">APHIS assists Fort McCoy with questions and concerns involving </w:t>
      </w:r>
      <w:r w:rsidR="00CC0A6C" w:rsidRPr="007709ED">
        <w:t xml:space="preserve">Federal </w:t>
      </w:r>
      <w:r w:rsidR="000C32B4" w:rsidRPr="007709ED">
        <w:t xml:space="preserve">quarantines on </w:t>
      </w:r>
      <w:r w:rsidRPr="007709ED">
        <w:t>plant or animal</w:t>
      </w:r>
      <w:r w:rsidR="000C32B4" w:rsidRPr="007709ED">
        <w:t xml:space="preserve"> species</w:t>
      </w:r>
      <w:r w:rsidR="001C1595" w:rsidRPr="007709ED">
        <w:t xml:space="preserve">. </w:t>
      </w:r>
      <w:r w:rsidR="000C32B4" w:rsidRPr="007709ED">
        <w:t>A permit from APHIS is required before biological controls can be introduced on Fort McCoy for use in the invasive species control program</w:t>
      </w:r>
      <w:r w:rsidR="001C1595" w:rsidRPr="007709ED">
        <w:t xml:space="preserve">. </w:t>
      </w:r>
      <w:r w:rsidR="000C32B4" w:rsidRPr="007709ED">
        <w:t xml:space="preserve">This has been done to release insects for spotted knapweed and leafy spurge control. </w:t>
      </w:r>
      <w:r w:rsidR="00E864B3" w:rsidRPr="007709ED">
        <w:t>APHIS-Wildlife Services trapped and collared gray wolves on Fort McCoy.</w:t>
      </w:r>
    </w:p>
    <w:p w14:paraId="0BE3EB19" w14:textId="77777777" w:rsidR="00D2438D" w:rsidRPr="007709ED" w:rsidRDefault="00D2438D" w:rsidP="00D2438D"/>
    <w:p w14:paraId="41BEDE4C" w14:textId="77777777" w:rsidR="00D2438D" w:rsidRPr="007709ED" w:rsidRDefault="00483F23" w:rsidP="000C32B4">
      <w:pPr>
        <w:outlineLvl w:val="3"/>
        <w:rPr>
          <w:b/>
        </w:rPr>
      </w:pPr>
      <w:r w:rsidRPr="007709ED">
        <w:rPr>
          <w:b/>
        </w:rPr>
        <w:t>1.</w:t>
      </w:r>
      <w:r w:rsidR="00D2438D" w:rsidRPr="007709ED">
        <w:rPr>
          <w:b/>
        </w:rPr>
        <w:t>5.</w:t>
      </w:r>
      <w:r w:rsidR="004E7F7D" w:rsidRPr="007709ED">
        <w:rPr>
          <w:b/>
        </w:rPr>
        <w:t>6</w:t>
      </w:r>
      <w:r w:rsidR="006A3070" w:rsidRPr="007709ED">
        <w:rPr>
          <w:b/>
        </w:rPr>
        <w:t>.</w:t>
      </w:r>
      <w:r w:rsidR="000C32B4" w:rsidRPr="007709ED">
        <w:rPr>
          <w:b/>
        </w:rPr>
        <w:t>3</w:t>
      </w:r>
      <w:r w:rsidR="006A3070" w:rsidRPr="007709ED">
        <w:rPr>
          <w:b/>
        </w:rPr>
        <w:tab/>
      </w:r>
      <w:r w:rsidR="003476BA" w:rsidRPr="007709ED">
        <w:rPr>
          <w:b/>
        </w:rPr>
        <w:tab/>
      </w:r>
      <w:r w:rsidR="008F192F" w:rsidRPr="007709ED">
        <w:rPr>
          <w:b/>
        </w:rPr>
        <w:t xml:space="preserve">US </w:t>
      </w:r>
      <w:r w:rsidR="00D2438D" w:rsidRPr="007709ED">
        <w:rPr>
          <w:b/>
        </w:rPr>
        <w:t>Environmental Protection Agency (EPA)</w:t>
      </w:r>
    </w:p>
    <w:p w14:paraId="5262D6A3" w14:textId="2B0A2B06" w:rsidR="00D2438D" w:rsidRPr="007709ED" w:rsidRDefault="00D2438D" w:rsidP="00D2438D">
      <w:pPr>
        <w:rPr>
          <w:bCs/>
        </w:rPr>
      </w:pPr>
      <w:r w:rsidRPr="007709ED">
        <w:rPr>
          <w:b/>
        </w:rPr>
        <w:tab/>
      </w:r>
      <w:r w:rsidRPr="007709ED">
        <w:t>The EPA has been a partner for initiatives to correct waters listed on the US Impaired Water List (303d List)</w:t>
      </w:r>
      <w:r w:rsidR="00CF3C61" w:rsidRPr="007709ED">
        <w:t xml:space="preserve">. </w:t>
      </w:r>
      <w:r w:rsidRPr="007709ED">
        <w:t>These efforts are specific to</w:t>
      </w:r>
      <w:r w:rsidR="00AB5F03" w:rsidRPr="007709ED">
        <w:t xml:space="preserve"> </w:t>
      </w:r>
      <w:r w:rsidR="002606CA" w:rsidRPr="007709ED">
        <w:t xml:space="preserve">Suukjak Sep </w:t>
      </w:r>
      <w:r w:rsidRPr="007709ED">
        <w:t>and Stillwell Creek.</w:t>
      </w:r>
      <w:r w:rsidR="00AF4EF6" w:rsidRPr="007709ED">
        <w:t xml:space="preserve"> </w:t>
      </w:r>
      <w:r w:rsidR="001D7586" w:rsidRPr="007709ED">
        <w:t xml:space="preserve">The </w:t>
      </w:r>
      <w:r w:rsidR="00AF4EF6" w:rsidRPr="007709ED">
        <w:t xml:space="preserve">EPA </w:t>
      </w:r>
      <w:r w:rsidR="009120CB" w:rsidRPr="007709ED">
        <w:t>also teams</w:t>
      </w:r>
      <w:r w:rsidR="00AF4EF6" w:rsidRPr="007709ED">
        <w:t xml:space="preserve"> with Fort McCoy to manage</w:t>
      </w:r>
      <w:r w:rsidR="00B26A31" w:rsidRPr="007709ED">
        <w:t xml:space="preserve"> stormwater runoff for the implementation of </w:t>
      </w:r>
      <w:r w:rsidR="00CC0A6C" w:rsidRPr="007709ED">
        <w:t xml:space="preserve">Federal </w:t>
      </w:r>
      <w:r w:rsidR="00B26A31" w:rsidRPr="007709ED">
        <w:t>requirements under Section 438 of the Energy Independence and Security Act (EISA)</w:t>
      </w:r>
      <w:r w:rsidR="00C66972" w:rsidRPr="007709ED">
        <w:t>.</w:t>
      </w:r>
    </w:p>
    <w:p w14:paraId="34D0FA91" w14:textId="77777777" w:rsidR="00D2438D" w:rsidRPr="007709ED" w:rsidRDefault="00D2438D" w:rsidP="00D2438D">
      <w:pPr>
        <w:rPr>
          <w:b/>
          <w:bCs/>
        </w:rPr>
      </w:pPr>
    </w:p>
    <w:p w14:paraId="50294DDD" w14:textId="77777777" w:rsidR="00D2438D" w:rsidRPr="007709ED" w:rsidRDefault="00483F23" w:rsidP="008C21CB">
      <w:pPr>
        <w:outlineLvl w:val="2"/>
        <w:rPr>
          <w:b/>
          <w:bCs/>
        </w:rPr>
      </w:pPr>
      <w:bookmarkStart w:id="24" w:name="_Toc82524259"/>
      <w:r w:rsidRPr="007709ED">
        <w:rPr>
          <w:b/>
          <w:bCs/>
        </w:rPr>
        <w:t>1.</w:t>
      </w:r>
      <w:r w:rsidR="00D2438D" w:rsidRPr="007709ED">
        <w:rPr>
          <w:b/>
          <w:bCs/>
        </w:rPr>
        <w:t>5.</w:t>
      </w:r>
      <w:r w:rsidR="004E7F7D" w:rsidRPr="007709ED">
        <w:rPr>
          <w:b/>
          <w:bCs/>
        </w:rPr>
        <w:t>7</w:t>
      </w:r>
      <w:r w:rsidR="00D2438D" w:rsidRPr="007709ED">
        <w:rPr>
          <w:b/>
          <w:bCs/>
        </w:rPr>
        <w:tab/>
      </w:r>
      <w:r w:rsidR="003476BA" w:rsidRPr="007709ED">
        <w:rPr>
          <w:b/>
          <w:bCs/>
        </w:rPr>
        <w:tab/>
      </w:r>
      <w:r w:rsidR="00D2438D" w:rsidRPr="007709ED">
        <w:rPr>
          <w:b/>
          <w:bCs/>
        </w:rPr>
        <w:t>State Agencies</w:t>
      </w:r>
      <w:bookmarkEnd w:id="24"/>
    </w:p>
    <w:p w14:paraId="5B9CF22C" w14:textId="77777777" w:rsidR="00D2438D" w:rsidRPr="007709ED" w:rsidRDefault="00D2438D" w:rsidP="00D2438D">
      <w:pPr>
        <w:rPr>
          <w:b/>
          <w:bCs/>
        </w:rPr>
      </w:pPr>
    </w:p>
    <w:p w14:paraId="2F03687D" w14:textId="77777777" w:rsidR="00D2438D" w:rsidRPr="007709ED" w:rsidRDefault="00483F23" w:rsidP="008C21CB">
      <w:pPr>
        <w:outlineLvl w:val="3"/>
        <w:rPr>
          <w:b/>
          <w:bCs/>
        </w:rPr>
      </w:pPr>
      <w:r w:rsidRPr="007709ED">
        <w:rPr>
          <w:b/>
          <w:bCs/>
        </w:rPr>
        <w:t>1.</w:t>
      </w:r>
      <w:r w:rsidR="00D2438D" w:rsidRPr="007709ED">
        <w:rPr>
          <w:b/>
          <w:bCs/>
        </w:rPr>
        <w:t>5.</w:t>
      </w:r>
      <w:r w:rsidR="004E7F7D" w:rsidRPr="007709ED">
        <w:rPr>
          <w:b/>
          <w:bCs/>
        </w:rPr>
        <w:t>7</w:t>
      </w:r>
      <w:r w:rsidR="00D2438D" w:rsidRPr="007709ED">
        <w:rPr>
          <w:b/>
          <w:bCs/>
        </w:rPr>
        <w:t>.1</w:t>
      </w:r>
      <w:r w:rsidR="00D2438D" w:rsidRPr="007709ED">
        <w:rPr>
          <w:b/>
          <w:bCs/>
        </w:rPr>
        <w:tab/>
      </w:r>
      <w:r w:rsidR="003476BA" w:rsidRPr="007709ED">
        <w:rPr>
          <w:b/>
          <w:bCs/>
        </w:rPr>
        <w:tab/>
      </w:r>
      <w:r w:rsidR="00D2438D" w:rsidRPr="007709ED">
        <w:rPr>
          <w:b/>
          <w:bCs/>
        </w:rPr>
        <w:t>Wisconsin Department of Natural Resources (WDNR)</w:t>
      </w:r>
    </w:p>
    <w:p w14:paraId="30CC4978" w14:textId="257CE79F" w:rsidR="00D2438D" w:rsidRPr="007709ED" w:rsidRDefault="00D2438D" w:rsidP="00D2438D">
      <w:r w:rsidRPr="007709ED">
        <w:rPr>
          <w:b/>
          <w:bCs/>
        </w:rPr>
        <w:tab/>
      </w:r>
      <w:r w:rsidRPr="007709ED">
        <w:t>The WDNR oversees all natural resources management and compliance issues in Wisconsin</w:t>
      </w:r>
      <w:r w:rsidR="00CF3C61" w:rsidRPr="007709ED">
        <w:t xml:space="preserve">. </w:t>
      </w:r>
      <w:r w:rsidR="00FF2CB8" w:rsidRPr="007709ED">
        <w:t>The S</w:t>
      </w:r>
      <w:r w:rsidR="009120CB" w:rsidRPr="007709ED">
        <w:t>tate</w:t>
      </w:r>
      <w:r w:rsidR="00FF2CB8" w:rsidRPr="007709ED">
        <w:t xml:space="preserve"> of Wisconsin</w:t>
      </w:r>
      <w:r w:rsidR="009120CB" w:rsidRPr="007709ED">
        <w:t xml:space="preserve"> maintains </w:t>
      </w:r>
      <w:r w:rsidR="00FF2CB8" w:rsidRPr="007709ED">
        <w:t xml:space="preserve">ownership of the fish and wildlife and relies on </w:t>
      </w:r>
      <w:r w:rsidR="00D86E47" w:rsidRPr="007709ED">
        <w:t>Fort McCoy</w:t>
      </w:r>
      <w:r w:rsidR="00FF2CB8" w:rsidRPr="007709ED">
        <w:t xml:space="preserve"> </w:t>
      </w:r>
      <w:r w:rsidR="003602F4" w:rsidRPr="007709ED">
        <w:t xml:space="preserve">to manage </w:t>
      </w:r>
      <w:r w:rsidR="00FF2CB8" w:rsidRPr="007709ED">
        <w:t>natural resource</w:t>
      </w:r>
      <w:r w:rsidR="003602F4" w:rsidRPr="007709ED">
        <w:t>s</w:t>
      </w:r>
      <w:r w:rsidR="00FF2CB8" w:rsidRPr="007709ED">
        <w:t xml:space="preserve"> in accordance with </w:t>
      </w:r>
      <w:r w:rsidR="003602F4" w:rsidRPr="007709ED">
        <w:t xml:space="preserve">the </w:t>
      </w:r>
      <w:r w:rsidR="00FF2CB8" w:rsidRPr="007709ED">
        <w:t xml:space="preserve">INRMP. </w:t>
      </w:r>
      <w:r w:rsidR="00E8192D" w:rsidRPr="007709ED">
        <w:t xml:space="preserve">Fort McCoy is included within the Wisconsin Basin Plans for water resource management and implementation. The WDNR </w:t>
      </w:r>
      <w:r w:rsidR="00ED23AE" w:rsidRPr="007709ED">
        <w:t xml:space="preserve">is </w:t>
      </w:r>
      <w:r w:rsidR="00436BD2" w:rsidRPr="007709ED">
        <w:t xml:space="preserve">a </w:t>
      </w:r>
      <w:r w:rsidRPr="007709ED">
        <w:t xml:space="preserve">signatory partner of this INRMP and have reviewed and provided input to the management of T&amp;E species, </w:t>
      </w:r>
      <w:r w:rsidR="009120CB" w:rsidRPr="007709ED">
        <w:t xml:space="preserve">isolated wetlands, </w:t>
      </w:r>
      <w:r w:rsidRPr="007709ED">
        <w:t>game and nongame wildlife species, fish management</w:t>
      </w:r>
      <w:r w:rsidR="00F62CF5" w:rsidRPr="007709ED">
        <w:t>, barrier removal and stream restoration,</w:t>
      </w:r>
      <w:r w:rsidRPr="007709ED">
        <w:t xml:space="preserve"> and water quality testing</w:t>
      </w:r>
      <w:r w:rsidR="00CF3C61" w:rsidRPr="007709ED">
        <w:t xml:space="preserve">. </w:t>
      </w:r>
      <w:r w:rsidRPr="007709ED">
        <w:t>Any issues involving state environmental laws are administered by the WDNR</w:t>
      </w:r>
      <w:r w:rsidR="00CF3C61" w:rsidRPr="007709ED">
        <w:t xml:space="preserve">. </w:t>
      </w:r>
      <w:r w:rsidRPr="007709ED">
        <w:t>More specific information is provided in the section on T&amp;E species (</w:t>
      </w:r>
      <w:r w:rsidR="008F745F" w:rsidRPr="007709ED">
        <w:t>Para</w:t>
      </w:r>
      <w:r w:rsidRPr="007709ED">
        <w:t xml:space="preserve">. </w:t>
      </w:r>
      <w:r w:rsidR="00641FFA" w:rsidRPr="007709ED">
        <w:t>4.1</w:t>
      </w:r>
      <w:r w:rsidRPr="007709ED">
        <w:t>)</w:t>
      </w:r>
      <w:r w:rsidR="00D87688">
        <w:t>.</w:t>
      </w:r>
      <w:r w:rsidRPr="007709ED">
        <w:t xml:space="preserve"> </w:t>
      </w:r>
      <w:r w:rsidR="00D802A6" w:rsidRPr="007709ED">
        <w:t>Fort McCoy will continue to collaborate with the WDNR for specialized services to promote common watershed management interests for brook trout reserves, biomonitoring, water quality, fish consumption advisories, streambank restoration, habitat enhancement, fish passage and barrier removals</w:t>
      </w:r>
      <w:r w:rsidR="00625D84" w:rsidRPr="007709ED">
        <w:t>,</w:t>
      </w:r>
      <w:r w:rsidR="00D802A6" w:rsidRPr="007709ED">
        <w:t xml:space="preserve"> as well as to promote and support recreational angling.</w:t>
      </w:r>
    </w:p>
    <w:p w14:paraId="6E7D45F4" w14:textId="77777777" w:rsidR="00103A3C" w:rsidRPr="007709ED" w:rsidRDefault="00103A3C" w:rsidP="00D2438D"/>
    <w:p w14:paraId="2144D0FE" w14:textId="77777777" w:rsidR="00D2438D" w:rsidRPr="007709ED" w:rsidRDefault="00483F23" w:rsidP="008C21CB">
      <w:pPr>
        <w:pStyle w:val="BodyText2"/>
        <w:outlineLvl w:val="3"/>
        <w:rPr>
          <w:bCs/>
        </w:rPr>
      </w:pPr>
      <w:r w:rsidRPr="007709ED">
        <w:rPr>
          <w:bCs/>
        </w:rPr>
        <w:t>1.</w:t>
      </w:r>
      <w:r w:rsidR="00D2438D" w:rsidRPr="007709ED">
        <w:rPr>
          <w:bCs/>
        </w:rPr>
        <w:t>5.</w:t>
      </w:r>
      <w:r w:rsidR="004E7F7D" w:rsidRPr="007709ED">
        <w:rPr>
          <w:bCs/>
        </w:rPr>
        <w:t>7</w:t>
      </w:r>
      <w:r w:rsidR="00D2438D" w:rsidRPr="007709ED">
        <w:rPr>
          <w:bCs/>
        </w:rPr>
        <w:t>.2</w:t>
      </w:r>
      <w:r w:rsidR="00D2438D" w:rsidRPr="007709ED">
        <w:rPr>
          <w:bCs/>
        </w:rPr>
        <w:tab/>
      </w:r>
      <w:r w:rsidR="003476BA" w:rsidRPr="007709ED">
        <w:rPr>
          <w:bCs/>
        </w:rPr>
        <w:tab/>
      </w:r>
      <w:r w:rsidR="00D2438D" w:rsidRPr="007709ED">
        <w:rPr>
          <w:bCs/>
        </w:rPr>
        <w:t>Wisconsin Department of Agriculture, Trade and Consumer Protection (WDATCP)</w:t>
      </w:r>
    </w:p>
    <w:p w14:paraId="68125851" w14:textId="5D8962EB" w:rsidR="00D2438D" w:rsidRPr="007709ED" w:rsidRDefault="001D7586" w:rsidP="00D2438D">
      <w:pPr>
        <w:ind w:firstLine="720"/>
      </w:pPr>
      <w:r w:rsidRPr="007709ED">
        <w:t xml:space="preserve">The </w:t>
      </w:r>
      <w:r w:rsidR="00641FFA" w:rsidRPr="007709ED">
        <w:t>WDATCP</w:t>
      </w:r>
      <w:r w:rsidR="008E43D5" w:rsidRPr="007709ED">
        <w:t xml:space="preserve"> is the state agency responsible for food safety, animal and plant health, protecting water and soil, and monitoring fair and safe business practices. </w:t>
      </w:r>
      <w:r w:rsidRPr="007709ED">
        <w:t xml:space="preserve">The </w:t>
      </w:r>
      <w:r w:rsidR="00D2438D" w:rsidRPr="007709ED">
        <w:t>WDATCP oversees the Wisconsin portion of the nationwide “Slow the Spread” gypsy moth control program</w:t>
      </w:r>
      <w:r w:rsidR="00CF3C61" w:rsidRPr="007709ED">
        <w:t xml:space="preserve">. </w:t>
      </w:r>
      <w:r w:rsidR="00D2438D" w:rsidRPr="007709ED">
        <w:t>They focus on slowing the westward advance of the moth and use trapping to identify areas of high populations and aerial spraying to reduce populations in those areas</w:t>
      </w:r>
      <w:r w:rsidR="0037724C" w:rsidRPr="007709ED">
        <w:t xml:space="preserve">. </w:t>
      </w:r>
      <w:r w:rsidRPr="007709ED">
        <w:t xml:space="preserve">The </w:t>
      </w:r>
      <w:r w:rsidR="00D2438D" w:rsidRPr="007709ED">
        <w:t xml:space="preserve">WDATCP </w:t>
      </w:r>
      <w:r w:rsidR="004D29FE" w:rsidRPr="007709ED">
        <w:t xml:space="preserve">annually </w:t>
      </w:r>
      <w:r w:rsidR="00ED23AE" w:rsidRPr="007709ED">
        <w:t>placed</w:t>
      </w:r>
      <w:r w:rsidR="00D2438D" w:rsidRPr="007709ED">
        <w:t xml:space="preserve"> 100 traps on Fort McCoy </w:t>
      </w:r>
      <w:r w:rsidR="00ED23AE" w:rsidRPr="007709ED">
        <w:t xml:space="preserve">in past years (this was discontinued in </w:t>
      </w:r>
      <w:r w:rsidR="0039523A" w:rsidRPr="007709ED">
        <w:t>2013</w:t>
      </w:r>
      <w:r w:rsidR="00ED23AE" w:rsidRPr="007709ED">
        <w:t>)</w:t>
      </w:r>
      <w:r w:rsidR="000B2DED" w:rsidRPr="007709ED">
        <w:t>.</w:t>
      </w:r>
      <w:r w:rsidR="00ED23AE" w:rsidRPr="007709ED">
        <w:t xml:space="preserve"> </w:t>
      </w:r>
      <w:r w:rsidR="000B2DED" w:rsidRPr="007709ED">
        <w:t>In</w:t>
      </w:r>
      <w:r w:rsidR="00D2438D" w:rsidRPr="007709ED">
        <w:t xml:space="preserve"> 2007 one of the spray areas included </w:t>
      </w:r>
      <w:r w:rsidR="00A00055" w:rsidRPr="007709ED">
        <w:t xml:space="preserve">a portion of </w:t>
      </w:r>
      <w:r w:rsidR="00D2438D" w:rsidRPr="007709ED">
        <w:t>the installation</w:t>
      </w:r>
      <w:r w:rsidR="007F5D15" w:rsidRPr="007709ED">
        <w:t xml:space="preserve"> (the spray program used pheromone flakes and a biological control, </w:t>
      </w:r>
      <w:r w:rsidR="00461412" w:rsidRPr="007709ED">
        <w:t>Nucleopolyhedrosis Virus (</w:t>
      </w:r>
      <w:r w:rsidR="007F5D15" w:rsidRPr="007709ED">
        <w:t>NPV</w:t>
      </w:r>
      <w:r w:rsidR="00461412" w:rsidRPr="007709ED">
        <w:t>)</w:t>
      </w:r>
      <w:r w:rsidR="007F5D15" w:rsidRPr="007709ED">
        <w:t>, that does not affect other butterflies or moths)</w:t>
      </w:r>
      <w:r w:rsidR="00D2438D" w:rsidRPr="007709ED">
        <w:t>.</w:t>
      </w:r>
      <w:r w:rsidR="00641FFA" w:rsidRPr="007709ED">
        <w:t xml:space="preserve"> </w:t>
      </w:r>
      <w:r w:rsidR="008E43D5" w:rsidRPr="007709ED">
        <w:t>The agency established and enforces quarantine areas for gypsy moths and emerald ash borers. They also license and certify the NRB contractors to apply pesticides on the installation.</w:t>
      </w:r>
      <w:r w:rsidR="000B2DED" w:rsidRPr="007709ED">
        <w:t xml:space="preserve"> WDATCP also coordinated the development a Fort McCoy Pesticide Management Plan for the KBB and continues to assist in updating this plan when the need arises.</w:t>
      </w:r>
    </w:p>
    <w:p w14:paraId="22D31689" w14:textId="77777777" w:rsidR="00C66972" w:rsidRPr="007709ED" w:rsidRDefault="00C66972" w:rsidP="00D2438D">
      <w:pPr>
        <w:ind w:firstLine="720"/>
      </w:pPr>
    </w:p>
    <w:p w14:paraId="171449F5" w14:textId="77777777" w:rsidR="00D2438D" w:rsidRPr="007709ED" w:rsidRDefault="00483F23" w:rsidP="008C21CB">
      <w:pPr>
        <w:pStyle w:val="BodyText2"/>
        <w:outlineLvl w:val="3"/>
      </w:pPr>
      <w:r w:rsidRPr="007709ED">
        <w:t>1.</w:t>
      </w:r>
      <w:r w:rsidR="00D2438D" w:rsidRPr="007709ED">
        <w:t>5.</w:t>
      </w:r>
      <w:r w:rsidR="004E7F7D" w:rsidRPr="007709ED">
        <w:t>7</w:t>
      </w:r>
      <w:r w:rsidR="00D2438D" w:rsidRPr="007709ED">
        <w:t>.3</w:t>
      </w:r>
      <w:r w:rsidR="00D2438D" w:rsidRPr="007709ED">
        <w:tab/>
      </w:r>
      <w:r w:rsidR="003476BA" w:rsidRPr="007709ED">
        <w:tab/>
      </w:r>
      <w:r w:rsidR="00D2438D" w:rsidRPr="007709ED">
        <w:t>State Historic Preservation Officer (SHPO)</w:t>
      </w:r>
    </w:p>
    <w:p w14:paraId="0065FAB9" w14:textId="77777777" w:rsidR="00D2438D" w:rsidRPr="007709ED" w:rsidRDefault="00D2438D" w:rsidP="00D2438D">
      <w:pPr>
        <w:pStyle w:val="BodyText2"/>
        <w:rPr>
          <w:b w:val="0"/>
        </w:rPr>
      </w:pPr>
      <w:r w:rsidRPr="007709ED">
        <w:tab/>
      </w:r>
      <w:r w:rsidRPr="007709ED">
        <w:rPr>
          <w:b w:val="0"/>
        </w:rPr>
        <w:t xml:space="preserve">The SHPO provides views and consultation on issues pertaining to Section 106 of the </w:t>
      </w:r>
      <w:r w:rsidR="00461412" w:rsidRPr="007709ED">
        <w:rPr>
          <w:b w:val="0"/>
        </w:rPr>
        <w:t>National Historic Preservation Act (</w:t>
      </w:r>
      <w:r w:rsidRPr="007709ED">
        <w:rPr>
          <w:b w:val="0"/>
        </w:rPr>
        <w:t>NHPA</w:t>
      </w:r>
      <w:r w:rsidR="00461412" w:rsidRPr="007709ED">
        <w:rPr>
          <w:b w:val="0"/>
        </w:rPr>
        <w:t>)</w:t>
      </w:r>
      <w:r w:rsidRPr="007709ED">
        <w:rPr>
          <w:b w:val="0"/>
        </w:rPr>
        <w:t xml:space="preserve"> and 36 CFR 800.</w:t>
      </w:r>
    </w:p>
    <w:p w14:paraId="63503FF4" w14:textId="77777777" w:rsidR="00FC4D4F" w:rsidRPr="007709ED" w:rsidRDefault="00FC4D4F" w:rsidP="00D2438D">
      <w:pPr>
        <w:pStyle w:val="BodyText2"/>
        <w:rPr>
          <w:b w:val="0"/>
        </w:rPr>
      </w:pPr>
    </w:p>
    <w:p w14:paraId="18B26F0D" w14:textId="77777777" w:rsidR="00D2438D" w:rsidRPr="007709ED" w:rsidRDefault="00483F23" w:rsidP="008C21CB">
      <w:pPr>
        <w:outlineLvl w:val="2"/>
        <w:rPr>
          <w:b/>
          <w:bCs/>
        </w:rPr>
      </w:pPr>
      <w:bookmarkStart w:id="25" w:name="_Toc82524260"/>
      <w:r w:rsidRPr="007709ED">
        <w:rPr>
          <w:b/>
          <w:bCs/>
        </w:rPr>
        <w:t>1.</w:t>
      </w:r>
      <w:r w:rsidR="00D2438D" w:rsidRPr="007709ED">
        <w:rPr>
          <w:b/>
          <w:bCs/>
        </w:rPr>
        <w:t>5.</w:t>
      </w:r>
      <w:r w:rsidR="004E7F7D" w:rsidRPr="007709ED">
        <w:rPr>
          <w:b/>
          <w:bCs/>
        </w:rPr>
        <w:t>8</w:t>
      </w:r>
      <w:r w:rsidR="00D2438D" w:rsidRPr="007709ED">
        <w:rPr>
          <w:b/>
          <w:bCs/>
        </w:rPr>
        <w:tab/>
      </w:r>
      <w:r w:rsidR="003476BA" w:rsidRPr="007709ED">
        <w:rPr>
          <w:b/>
          <w:bCs/>
        </w:rPr>
        <w:tab/>
      </w:r>
      <w:r w:rsidR="00D2438D" w:rsidRPr="007709ED">
        <w:rPr>
          <w:b/>
          <w:bCs/>
        </w:rPr>
        <w:t>Universities</w:t>
      </w:r>
      <w:bookmarkEnd w:id="25"/>
    </w:p>
    <w:p w14:paraId="105B0DCF" w14:textId="77777777" w:rsidR="00D2438D" w:rsidRPr="007709ED" w:rsidRDefault="00D2438D" w:rsidP="00D2438D"/>
    <w:p w14:paraId="102D67A3" w14:textId="77777777" w:rsidR="00D2438D" w:rsidRPr="007709ED" w:rsidRDefault="00483F23" w:rsidP="008C21CB">
      <w:pPr>
        <w:pStyle w:val="BodyText2"/>
        <w:outlineLvl w:val="3"/>
        <w:rPr>
          <w:b w:val="0"/>
        </w:rPr>
      </w:pPr>
      <w:r w:rsidRPr="007709ED">
        <w:t>1.</w:t>
      </w:r>
      <w:r w:rsidR="00D2438D" w:rsidRPr="007709ED">
        <w:t>5.</w:t>
      </w:r>
      <w:r w:rsidR="004E7F7D" w:rsidRPr="007709ED">
        <w:t>8</w:t>
      </w:r>
      <w:r w:rsidR="00D2438D" w:rsidRPr="007709ED">
        <w:t>.</w:t>
      </w:r>
      <w:r w:rsidR="00FA7403" w:rsidRPr="007709ED">
        <w:t>1</w:t>
      </w:r>
      <w:r w:rsidR="00D2438D" w:rsidRPr="007709ED">
        <w:tab/>
      </w:r>
      <w:r w:rsidR="003476BA" w:rsidRPr="007709ED">
        <w:tab/>
      </w:r>
      <w:r w:rsidR="00D2438D" w:rsidRPr="007709ED">
        <w:t>University of Wisconsin-La Crosse (UWL)</w:t>
      </w:r>
    </w:p>
    <w:p w14:paraId="38ED9CDA" w14:textId="77777777" w:rsidR="00D2438D" w:rsidRPr="007709ED" w:rsidRDefault="00D2438D" w:rsidP="00D2438D">
      <w:r w:rsidRPr="007709ED">
        <w:tab/>
      </w:r>
      <w:r w:rsidR="00AE28F6" w:rsidRPr="007709ED">
        <w:t xml:space="preserve">The </w:t>
      </w:r>
      <w:r w:rsidR="00F6793F" w:rsidRPr="007709ED">
        <w:t>UWL’s curation facility houses all of the curated archaeological materials from Fort McCoy. A Memorandum of Understanding is in place between UWL and Fort McCoy regarding the treatment of these artifacts.</w:t>
      </w:r>
    </w:p>
    <w:p w14:paraId="0EA7195C" w14:textId="77777777" w:rsidR="00203BD1" w:rsidRPr="007709ED" w:rsidRDefault="00203BD1" w:rsidP="008C21CB">
      <w:pPr>
        <w:outlineLvl w:val="3"/>
        <w:rPr>
          <w:b/>
        </w:rPr>
      </w:pPr>
    </w:p>
    <w:p w14:paraId="3B84A0CF" w14:textId="77777777" w:rsidR="00D2438D" w:rsidRPr="007709ED" w:rsidRDefault="00483F23" w:rsidP="008C21CB">
      <w:pPr>
        <w:outlineLvl w:val="3"/>
        <w:rPr>
          <w:b/>
        </w:rPr>
      </w:pPr>
      <w:r w:rsidRPr="007709ED">
        <w:rPr>
          <w:b/>
        </w:rPr>
        <w:t>1.</w:t>
      </w:r>
      <w:r w:rsidR="00D2438D" w:rsidRPr="007709ED">
        <w:rPr>
          <w:b/>
        </w:rPr>
        <w:t>5.</w:t>
      </w:r>
      <w:r w:rsidR="004E7F7D" w:rsidRPr="007709ED">
        <w:rPr>
          <w:b/>
        </w:rPr>
        <w:t>8</w:t>
      </w:r>
      <w:r w:rsidR="00D2438D" w:rsidRPr="007709ED">
        <w:rPr>
          <w:b/>
        </w:rPr>
        <w:t>.</w:t>
      </w:r>
      <w:r w:rsidR="00FA7403" w:rsidRPr="007709ED">
        <w:rPr>
          <w:b/>
        </w:rPr>
        <w:t>2</w:t>
      </w:r>
      <w:r w:rsidR="00D2438D" w:rsidRPr="007709ED">
        <w:rPr>
          <w:b/>
        </w:rPr>
        <w:tab/>
      </w:r>
      <w:r w:rsidR="003476BA" w:rsidRPr="007709ED">
        <w:rPr>
          <w:b/>
        </w:rPr>
        <w:tab/>
      </w:r>
      <w:r w:rsidR="00D2438D" w:rsidRPr="007709ED">
        <w:rPr>
          <w:b/>
        </w:rPr>
        <w:t>University of Wisconsin-Madison (UWM)</w:t>
      </w:r>
    </w:p>
    <w:p w14:paraId="6A19FC7D" w14:textId="3842087D" w:rsidR="00D2438D" w:rsidRPr="007709ED" w:rsidRDefault="00D2438D" w:rsidP="00291BED">
      <w:pPr>
        <w:ind w:firstLine="720"/>
      </w:pPr>
      <w:r w:rsidRPr="007709ED">
        <w:t xml:space="preserve">Cooperative efforts with </w:t>
      </w:r>
      <w:r w:rsidR="00AE28F6" w:rsidRPr="007709ED">
        <w:t>UWM</w:t>
      </w:r>
      <w:r w:rsidRPr="007709ED">
        <w:t xml:space="preserve"> include: graduate student projects, field trips, studies on invasive plants, and other research projects conducted on the </w:t>
      </w:r>
      <w:r w:rsidR="00CE7F54" w:rsidRPr="007709ED">
        <w:t>installation</w:t>
      </w:r>
      <w:r w:rsidRPr="007709ED">
        <w:t>.</w:t>
      </w:r>
    </w:p>
    <w:p w14:paraId="01F838B5" w14:textId="0E75CEEA" w:rsidR="0081673D" w:rsidRDefault="0081673D" w:rsidP="00D2438D"/>
    <w:p w14:paraId="588F9B02" w14:textId="77777777" w:rsidR="00BB5819" w:rsidRPr="007709ED" w:rsidRDefault="00BB5819" w:rsidP="00D2438D"/>
    <w:p w14:paraId="2AA41D72" w14:textId="77777777" w:rsidR="00AA24A6" w:rsidRPr="007709ED" w:rsidRDefault="00483F23" w:rsidP="008C21CB">
      <w:pPr>
        <w:outlineLvl w:val="3"/>
      </w:pPr>
      <w:r w:rsidRPr="007709ED">
        <w:rPr>
          <w:b/>
        </w:rPr>
        <w:lastRenderedPageBreak/>
        <w:t>1.</w:t>
      </w:r>
      <w:r w:rsidR="00D2438D" w:rsidRPr="007709ED">
        <w:rPr>
          <w:b/>
        </w:rPr>
        <w:t>5.</w:t>
      </w:r>
      <w:r w:rsidR="004E7F7D" w:rsidRPr="007709ED">
        <w:rPr>
          <w:b/>
        </w:rPr>
        <w:t>8</w:t>
      </w:r>
      <w:r w:rsidR="00D2438D" w:rsidRPr="007709ED">
        <w:rPr>
          <w:b/>
        </w:rPr>
        <w:t>.</w:t>
      </w:r>
      <w:r w:rsidR="00FA7403" w:rsidRPr="007709ED">
        <w:rPr>
          <w:b/>
        </w:rPr>
        <w:t>3</w:t>
      </w:r>
      <w:r w:rsidR="00D2438D" w:rsidRPr="007709ED">
        <w:rPr>
          <w:b/>
        </w:rPr>
        <w:tab/>
      </w:r>
      <w:r w:rsidR="003476BA" w:rsidRPr="007709ED">
        <w:rPr>
          <w:b/>
        </w:rPr>
        <w:tab/>
      </w:r>
      <w:r w:rsidR="00AA24A6" w:rsidRPr="007709ED">
        <w:rPr>
          <w:b/>
        </w:rPr>
        <w:t xml:space="preserve">Michigan State </w:t>
      </w:r>
      <w:r w:rsidR="008F745F" w:rsidRPr="007709ED">
        <w:rPr>
          <w:b/>
        </w:rPr>
        <w:t>University</w:t>
      </w:r>
      <w:r w:rsidR="00AA24A6" w:rsidRPr="007709ED">
        <w:rPr>
          <w:b/>
        </w:rPr>
        <w:t xml:space="preserve"> (MSU)</w:t>
      </w:r>
    </w:p>
    <w:p w14:paraId="750A5FE7" w14:textId="77777777" w:rsidR="00E864B3" w:rsidRPr="007709ED" w:rsidRDefault="00FA7403" w:rsidP="00E864B3">
      <w:r w:rsidRPr="007709ED">
        <w:tab/>
      </w:r>
      <w:r w:rsidR="007E44DA" w:rsidRPr="007709ED">
        <w:t xml:space="preserve">The </w:t>
      </w:r>
      <w:r w:rsidR="00AA24A6" w:rsidRPr="007709ED">
        <w:t xml:space="preserve">MSU has conducted several graduate research projects related to </w:t>
      </w:r>
      <w:r w:rsidR="008F745F" w:rsidRPr="007709ED">
        <w:t>Lyme</w:t>
      </w:r>
      <w:r w:rsidR="00AA24A6" w:rsidRPr="007709ED">
        <w:t xml:space="preserve"> disease. A 3-year multi-university study started in 2010 to examine </w:t>
      </w:r>
      <w:r w:rsidR="008F745F" w:rsidRPr="007709ED">
        <w:t>Lyme</w:t>
      </w:r>
      <w:r w:rsidR="00AA24A6" w:rsidRPr="007709ED">
        <w:t xml:space="preserve"> disease variations in the eastern US. </w:t>
      </w:r>
      <w:r w:rsidR="00E864B3" w:rsidRPr="007709ED">
        <w:t>The field work was completed in 2013 and the universities are analyzing the data.</w:t>
      </w:r>
    </w:p>
    <w:p w14:paraId="2A0E0852" w14:textId="77777777" w:rsidR="00D2675F" w:rsidRPr="007709ED" w:rsidRDefault="00D2675F" w:rsidP="008C21CB">
      <w:pPr>
        <w:outlineLvl w:val="2"/>
        <w:rPr>
          <w:b/>
          <w:bCs/>
        </w:rPr>
      </w:pPr>
    </w:p>
    <w:p w14:paraId="7761FEBD" w14:textId="77777777" w:rsidR="00D2438D" w:rsidRPr="007709ED" w:rsidRDefault="00483F23" w:rsidP="008C21CB">
      <w:pPr>
        <w:outlineLvl w:val="2"/>
        <w:rPr>
          <w:b/>
          <w:bCs/>
        </w:rPr>
      </w:pPr>
      <w:bookmarkStart w:id="26" w:name="_Toc82524261"/>
      <w:r w:rsidRPr="007709ED">
        <w:rPr>
          <w:b/>
          <w:bCs/>
        </w:rPr>
        <w:t>1.</w:t>
      </w:r>
      <w:r w:rsidR="00D2438D" w:rsidRPr="007709ED">
        <w:rPr>
          <w:b/>
          <w:bCs/>
        </w:rPr>
        <w:t>5.</w:t>
      </w:r>
      <w:r w:rsidR="004E7F7D" w:rsidRPr="007709ED">
        <w:rPr>
          <w:b/>
          <w:bCs/>
        </w:rPr>
        <w:t>9</w:t>
      </w:r>
      <w:r w:rsidR="00D2438D" w:rsidRPr="007709ED">
        <w:rPr>
          <w:b/>
          <w:bCs/>
        </w:rPr>
        <w:tab/>
      </w:r>
      <w:r w:rsidR="003476BA" w:rsidRPr="007709ED">
        <w:rPr>
          <w:b/>
          <w:bCs/>
        </w:rPr>
        <w:tab/>
      </w:r>
      <w:r w:rsidR="00D2438D" w:rsidRPr="007709ED">
        <w:rPr>
          <w:b/>
          <w:bCs/>
        </w:rPr>
        <w:t>Contractors</w:t>
      </w:r>
      <w:bookmarkEnd w:id="26"/>
    </w:p>
    <w:p w14:paraId="05768768" w14:textId="20A34830" w:rsidR="00D2438D" w:rsidRPr="007709ED" w:rsidRDefault="00D2438D" w:rsidP="00D2438D">
      <w:r w:rsidRPr="007709ED">
        <w:rPr>
          <w:b/>
          <w:bCs/>
        </w:rPr>
        <w:tab/>
      </w:r>
      <w:r w:rsidRPr="007709ED">
        <w:t xml:space="preserve"> Contractors accomplish most of the technician level work in NRB</w:t>
      </w:r>
      <w:r w:rsidR="00CF3C61" w:rsidRPr="007709ED">
        <w:t xml:space="preserve">. </w:t>
      </w:r>
      <w:r w:rsidR="007E44DA" w:rsidRPr="007709ED">
        <w:t xml:space="preserve">The </w:t>
      </w:r>
      <w:r w:rsidRPr="007709ED">
        <w:t>NRB relies on DPW to direct their contractor to accomplish tasks such as grass and vegetation mowing, and facilities maintenance.</w:t>
      </w:r>
    </w:p>
    <w:p w14:paraId="2F35663E" w14:textId="77777777" w:rsidR="006F0616" w:rsidRPr="007709ED" w:rsidRDefault="006F0616" w:rsidP="00FA7403">
      <w:pPr>
        <w:outlineLvl w:val="2"/>
        <w:rPr>
          <w:b/>
        </w:rPr>
      </w:pPr>
    </w:p>
    <w:p w14:paraId="2EA01A9D" w14:textId="77777777" w:rsidR="009120CB" w:rsidRPr="007709ED" w:rsidRDefault="009120CB" w:rsidP="00FA7403">
      <w:pPr>
        <w:outlineLvl w:val="2"/>
        <w:rPr>
          <w:b/>
        </w:rPr>
      </w:pPr>
      <w:bookmarkStart w:id="27" w:name="_Toc82524262"/>
      <w:r w:rsidRPr="007709ED">
        <w:rPr>
          <w:b/>
        </w:rPr>
        <w:t>1.5.</w:t>
      </w:r>
      <w:r w:rsidR="00D427AF" w:rsidRPr="007709ED">
        <w:rPr>
          <w:b/>
        </w:rPr>
        <w:t>10</w:t>
      </w:r>
      <w:r w:rsidRPr="007709ED">
        <w:rPr>
          <w:b/>
        </w:rPr>
        <w:tab/>
      </w:r>
      <w:r w:rsidR="003476BA" w:rsidRPr="007709ED">
        <w:rPr>
          <w:b/>
        </w:rPr>
        <w:tab/>
      </w:r>
      <w:r w:rsidRPr="007709ED">
        <w:rPr>
          <w:b/>
        </w:rPr>
        <w:t>Monroe County Land Conservation Department (LCD)</w:t>
      </w:r>
      <w:bookmarkEnd w:id="27"/>
    </w:p>
    <w:p w14:paraId="4F29B474" w14:textId="337F8FED" w:rsidR="009120CB" w:rsidRPr="007709ED" w:rsidRDefault="009120CB" w:rsidP="00D2438D">
      <w:r w:rsidRPr="007709ED">
        <w:tab/>
        <w:t xml:space="preserve">Fort McCoy is the largest landowner within Monroe </w:t>
      </w:r>
      <w:r w:rsidR="00C96B57" w:rsidRPr="007709ED">
        <w:t>County;</w:t>
      </w:r>
      <w:r w:rsidRPr="007709ED">
        <w:t xml:space="preserve"> </w:t>
      </w:r>
      <w:r w:rsidR="00E8192D" w:rsidRPr="007709ED">
        <w:t>therefore the</w:t>
      </w:r>
      <w:r w:rsidRPr="007709ED">
        <w:t xml:space="preserve"> </w:t>
      </w:r>
      <w:r w:rsidR="00F518E8" w:rsidRPr="007709ED">
        <w:t>i</w:t>
      </w:r>
      <w:r w:rsidRPr="007709ED">
        <w:t xml:space="preserve">nstallation is included </w:t>
      </w:r>
      <w:r w:rsidR="00FF2CB8" w:rsidRPr="007709ED">
        <w:t>as an</w:t>
      </w:r>
      <w:r w:rsidR="00E8192D" w:rsidRPr="007709ED">
        <w:t xml:space="preserve"> entity for</w:t>
      </w:r>
      <w:r w:rsidRPr="007709ED">
        <w:t xml:space="preserve"> </w:t>
      </w:r>
      <w:r w:rsidR="00E8192D" w:rsidRPr="007709ED">
        <w:t xml:space="preserve">resource </w:t>
      </w:r>
      <w:r w:rsidRPr="007709ED">
        <w:t>management with</w:t>
      </w:r>
      <w:r w:rsidR="00E8192D" w:rsidRPr="007709ED">
        <w:t>in</w:t>
      </w:r>
      <w:r w:rsidRPr="007709ED">
        <w:t xml:space="preserve"> the </w:t>
      </w:r>
      <w:r w:rsidR="001937A4" w:rsidRPr="007709ED">
        <w:t xml:space="preserve">Monroe </w:t>
      </w:r>
      <w:r w:rsidRPr="007709ED">
        <w:t xml:space="preserve">Co. Land and Water Plan. The LCD partners with Fort McCoy to resolve land and water issues to improve </w:t>
      </w:r>
      <w:r w:rsidR="00FF2CB8" w:rsidRPr="007709ED">
        <w:t xml:space="preserve">portions of </w:t>
      </w:r>
      <w:r w:rsidRPr="007709ED">
        <w:t xml:space="preserve">the La Crosse and Black River Basins. </w:t>
      </w:r>
    </w:p>
    <w:p w14:paraId="236BC62E" w14:textId="77777777" w:rsidR="00106113" w:rsidRPr="007709ED" w:rsidRDefault="00106113" w:rsidP="00FA7403">
      <w:pPr>
        <w:outlineLvl w:val="2"/>
        <w:rPr>
          <w:b/>
          <w:bCs/>
        </w:rPr>
      </w:pPr>
    </w:p>
    <w:p w14:paraId="2FCE8F24" w14:textId="77777777" w:rsidR="00D2438D" w:rsidRPr="007709ED" w:rsidRDefault="00483F23" w:rsidP="00FA7403">
      <w:pPr>
        <w:outlineLvl w:val="2"/>
        <w:rPr>
          <w:b/>
          <w:bCs/>
        </w:rPr>
      </w:pPr>
      <w:bookmarkStart w:id="28" w:name="_Toc82524263"/>
      <w:r w:rsidRPr="007709ED">
        <w:rPr>
          <w:b/>
          <w:bCs/>
        </w:rPr>
        <w:t>1.</w:t>
      </w:r>
      <w:r w:rsidR="00D2438D" w:rsidRPr="007709ED">
        <w:rPr>
          <w:b/>
          <w:bCs/>
        </w:rPr>
        <w:t>5.</w:t>
      </w:r>
      <w:r w:rsidR="004E7F7D" w:rsidRPr="007709ED">
        <w:rPr>
          <w:b/>
          <w:bCs/>
        </w:rPr>
        <w:t>1</w:t>
      </w:r>
      <w:r w:rsidR="00D427AF" w:rsidRPr="007709ED">
        <w:rPr>
          <w:b/>
          <w:bCs/>
        </w:rPr>
        <w:t>1</w:t>
      </w:r>
      <w:r w:rsidR="00D2438D" w:rsidRPr="007709ED">
        <w:rPr>
          <w:b/>
          <w:bCs/>
        </w:rPr>
        <w:tab/>
      </w:r>
      <w:r w:rsidR="003476BA" w:rsidRPr="007709ED">
        <w:rPr>
          <w:b/>
          <w:bCs/>
        </w:rPr>
        <w:tab/>
      </w:r>
      <w:r w:rsidR="00D2438D" w:rsidRPr="007709ED">
        <w:rPr>
          <w:b/>
          <w:bCs/>
        </w:rPr>
        <w:t>Other Interested Parties</w:t>
      </w:r>
      <w:bookmarkEnd w:id="28"/>
    </w:p>
    <w:p w14:paraId="091BE1A4" w14:textId="77777777" w:rsidR="005C4D9B" w:rsidRPr="007709ED" w:rsidRDefault="005C4D9B" w:rsidP="00D2438D">
      <w:pPr>
        <w:rPr>
          <w:b/>
          <w:bCs/>
        </w:rPr>
      </w:pPr>
    </w:p>
    <w:p w14:paraId="5E3C07C2" w14:textId="77777777" w:rsidR="00D2438D" w:rsidRPr="007709ED" w:rsidRDefault="00483F23" w:rsidP="008C21CB">
      <w:pPr>
        <w:outlineLvl w:val="3"/>
        <w:rPr>
          <w:b/>
          <w:bCs/>
        </w:rPr>
      </w:pPr>
      <w:r w:rsidRPr="007709ED">
        <w:rPr>
          <w:b/>
          <w:bCs/>
        </w:rPr>
        <w:t>1.</w:t>
      </w:r>
      <w:r w:rsidR="00D2438D" w:rsidRPr="007709ED">
        <w:rPr>
          <w:b/>
          <w:bCs/>
        </w:rPr>
        <w:t>5.</w:t>
      </w:r>
      <w:r w:rsidR="004E7F7D" w:rsidRPr="007709ED">
        <w:rPr>
          <w:b/>
          <w:bCs/>
        </w:rPr>
        <w:t>1</w:t>
      </w:r>
      <w:r w:rsidR="00D427AF" w:rsidRPr="007709ED">
        <w:rPr>
          <w:b/>
          <w:bCs/>
        </w:rPr>
        <w:t>1</w:t>
      </w:r>
      <w:r w:rsidR="00D2438D" w:rsidRPr="007709ED">
        <w:rPr>
          <w:b/>
          <w:bCs/>
        </w:rPr>
        <w:t>.1</w:t>
      </w:r>
      <w:r w:rsidR="00D2438D" w:rsidRPr="007709ED">
        <w:rPr>
          <w:b/>
          <w:bCs/>
        </w:rPr>
        <w:tab/>
      </w:r>
      <w:r w:rsidR="003476BA" w:rsidRPr="007709ED">
        <w:rPr>
          <w:b/>
          <w:bCs/>
        </w:rPr>
        <w:tab/>
      </w:r>
      <w:r w:rsidR="00D2438D" w:rsidRPr="007709ED">
        <w:rPr>
          <w:b/>
          <w:bCs/>
        </w:rPr>
        <w:t>Ho-Chunk Nation</w:t>
      </w:r>
    </w:p>
    <w:p w14:paraId="4002925D" w14:textId="77777777" w:rsidR="00D2438D" w:rsidRPr="007709ED" w:rsidRDefault="00D2438D" w:rsidP="00D2438D">
      <w:pPr>
        <w:pStyle w:val="SecHeadLevel2"/>
      </w:pPr>
      <w:r w:rsidRPr="007709ED">
        <w:rPr>
          <w:b/>
          <w:bCs/>
        </w:rPr>
        <w:tab/>
      </w:r>
      <w:r w:rsidRPr="007709ED">
        <w:rPr>
          <w:b/>
          <w:bCs/>
        </w:rPr>
        <w:tab/>
      </w:r>
      <w:r w:rsidRPr="007709ED">
        <w:t xml:space="preserve">The Ho-Chunk Nation is a </w:t>
      </w:r>
      <w:r w:rsidR="00CC0A6C" w:rsidRPr="007709ED">
        <w:t>Federally-</w:t>
      </w:r>
      <w:r w:rsidRPr="007709ED">
        <w:t>recognized Native American Indian tribe whose aboriginal homeland is part of the land occupied by Fort McCoy</w:t>
      </w:r>
      <w:r w:rsidR="00CF3C61" w:rsidRPr="007709ED">
        <w:t xml:space="preserve">. </w:t>
      </w:r>
      <w:r w:rsidRPr="007709ED">
        <w:t>EO 13007 require</w:t>
      </w:r>
      <w:r w:rsidR="001937A4" w:rsidRPr="007709ED">
        <w:t xml:space="preserve">s agencies to do two things: </w:t>
      </w:r>
      <w:r w:rsidRPr="007709ED">
        <w:t>accommodate Indian tribe’s requirements for access to and ceremonial use o</w:t>
      </w:r>
      <w:r w:rsidR="00B67638" w:rsidRPr="007709ED">
        <w:t xml:space="preserve">f sacred sites on public </w:t>
      </w:r>
      <w:r w:rsidR="008F745F" w:rsidRPr="007709ED">
        <w:t>lands</w:t>
      </w:r>
      <w:r w:rsidR="00CC0A6C" w:rsidRPr="007709ED">
        <w:t xml:space="preserve"> </w:t>
      </w:r>
      <w:r w:rsidRPr="007709ED">
        <w:t>and avoid damaging the physical integrity of such sites</w:t>
      </w:r>
      <w:r w:rsidR="00CF3C61" w:rsidRPr="007709ED">
        <w:t xml:space="preserve">. </w:t>
      </w:r>
    </w:p>
    <w:p w14:paraId="7F70CF51" w14:textId="77777777" w:rsidR="00E024B9" w:rsidRPr="007709ED" w:rsidRDefault="00E024B9" w:rsidP="00D2438D">
      <w:pPr>
        <w:rPr>
          <w:b/>
          <w:bCs/>
        </w:rPr>
      </w:pPr>
    </w:p>
    <w:p w14:paraId="05955B01" w14:textId="77777777" w:rsidR="00D2438D" w:rsidRPr="007709ED" w:rsidRDefault="00483F23" w:rsidP="008C21CB">
      <w:pPr>
        <w:outlineLvl w:val="3"/>
        <w:rPr>
          <w:b/>
          <w:bCs/>
        </w:rPr>
      </w:pPr>
      <w:r w:rsidRPr="007709ED">
        <w:rPr>
          <w:b/>
          <w:bCs/>
        </w:rPr>
        <w:t>1.</w:t>
      </w:r>
      <w:r w:rsidR="00D2438D" w:rsidRPr="007709ED">
        <w:rPr>
          <w:b/>
          <w:bCs/>
        </w:rPr>
        <w:t>5.</w:t>
      </w:r>
      <w:r w:rsidR="004E7F7D" w:rsidRPr="007709ED">
        <w:rPr>
          <w:b/>
          <w:bCs/>
        </w:rPr>
        <w:t>1</w:t>
      </w:r>
      <w:r w:rsidR="00D427AF" w:rsidRPr="007709ED">
        <w:rPr>
          <w:b/>
          <w:bCs/>
        </w:rPr>
        <w:t>1</w:t>
      </w:r>
      <w:r w:rsidR="00D2438D" w:rsidRPr="007709ED">
        <w:rPr>
          <w:b/>
          <w:bCs/>
        </w:rPr>
        <w:t>.2</w:t>
      </w:r>
      <w:r w:rsidR="00D2438D" w:rsidRPr="007709ED">
        <w:rPr>
          <w:b/>
          <w:bCs/>
        </w:rPr>
        <w:tab/>
      </w:r>
      <w:r w:rsidR="003476BA" w:rsidRPr="007709ED">
        <w:rPr>
          <w:b/>
          <w:bCs/>
        </w:rPr>
        <w:tab/>
      </w:r>
      <w:r w:rsidR="00D2438D" w:rsidRPr="007709ED">
        <w:rPr>
          <w:b/>
          <w:bCs/>
        </w:rPr>
        <w:t>The Nature Conservancy (TNC)</w:t>
      </w:r>
    </w:p>
    <w:p w14:paraId="4DD0F161" w14:textId="4713C6DB" w:rsidR="00D2438D" w:rsidRPr="007709ED" w:rsidRDefault="00D2438D" w:rsidP="00D2438D">
      <w:r w:rsidRPr="007709ED">
        <w:rPr>
          <w:b/>
          <w:bCs/>
        </w:rPr>
        <w:tab/>
      </w:r>
      <w:r w:rsidRPr="007709ED">
        <w:t xml:space="preserve">A two-year Cooperative Agreement was approved between the Wisconsin TNC and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in 2002 to allow cooperation in a Central Wisconsin Fire Partnership</w:t>
      </w:r>
      <w:r w:rsidR="00CF3C61" w:rsidRPr="007709ED">
        <w:t xml:space="preserve">. </w:t>
      </w:r>
      <w:r w:rsidRPr="007709ED">
        <w:t xml:space="preserve">The partnership also included the </w:t>
      </w:r>
      <w:smartTag w:uri="urn:schemas-microsoft-com:office:smarttags" w:element="PlaceName">
        <w:r w:rsidRPr="007709ED">
          <w:t>Black River</w:t>
        </w:r>
      </w:smartTag>
      <w:r w:rsidRPr="007709ED">
        <w:t xml:space="preserve"> </w:t>
      </w:r>
      <w:smartTag w:uri="urn:schemas-microsoft-com:office:smarttags" w:element="PlaceType">
        <w:r w:rsidRPr="007709ED">
          <w:t>State</w:t>
        </w:r>
      </w:smartTag>
      <w:r w:rsidRPr="007709ED">
        <w:t xml:space="preserve"> Forest</w:t>
      </w:r>
      <w:r w:rsidR="00CF3C61" w:rsidRPr="007709ED">
        <w:t xml:space="preserve">. </w:t>
      </w:r>
      <w:r w:rsidRPr="007709ED">
        <w:t xml:space="preserve">Its goal was to address fire management issues in the project area that covers about 1,000,000 acres, including </w:t>
      </w:r>
      <w:smartTag w:uri="urn:schemas-microsoft-com:office:smarttags" w:element="PlaceType">
        <w:r w:rsidRPr="007709ED">
          <w:t>Fort</w:t>
        </w:r>
      </w:smartTag>
      <w:r w:rsidRPr="007709ED">
        <w:t xml:space="preserve"> McCoy</w:t>
      </w:r>
      <w:r w:rsidR="00CF3C61" w:rsidRPr="007709ED">
        <w:t xml:space="preserve">. </w:t>
      </w:r>
      <w:r w:rsidR="00E708AD" w:rsidRPr="007709ED">
        <w:rPr>
          <w:rFonts w:eastAsia="Calibri"/>
          <w:bCs/>
        </w:rPr>
        <w:t xml:space="preserve">Some priority actions identified during that project are still in place, see paragraph 4.16.2. </w:t>
      </w:r>
      <w:r w:rsidR="00E708AD" w:rsidRPr="007709ED">
        <w:t>The TNC was instrumental in helping NRB start prescribed fire and savanna restoration programs in the early 1990’s.</w:t>
      </w:r>
    </w:p>
    <w:p w14:paraId="3190C880" w14:textId="77777777" w:rsidR="00644372" w:rsidRPr="007709ED" w:rsidRDefault="00644372" w:rsidP="008C21CB">
      <w:pPr>
        <w:outlineLvl w:val="3"/>
        <w:rPr>
          <w:b/>
          <w:bCs/>
        </w:rPr>
      </w:pPr>
    </w:p>
    <w:p w14:paraId="31864038" w14:textId="77777777" w:rsidR="00D2438D" w:rsidRPr="007709ED" w:rsidRDefault="00483F23" w:rsidP="008C21CB">
      <w:pPr>
        <w:outlineLvl w:val="3"/>
        <w:rPr>
          <w:b/>
          <w:bCs/>
        </w:rPr>
      </w:pPr>
      <w:r w:rsidRPr="007709ED">
        <w:rPr>
          <w:b/>
          <w:bCs/>
        </w:rPr>
        <w:t>1.</w:t>
      </w:r>
      <w:r w:rsidR="00D2438D" w:rsidRPr="007709ED">
        <w:rPr>
          <w:b/>
          <w:bCs/>
        </w:rPr>
        <w:t>5.</w:t>
      </w:r>
      <w:r w:rsidR="004E7F7D" w:rsidRPr="007709ED">
        <w:rPr>
          <w:b/>
          <w:bCs/>
        </w:rPr>
        <w:t>1</w:t>
      </w:r>
      <w:r w:rsidR="00D427AF" w:rsidRPr="007709ED">
        <w:rPr>
          <w:b/>
          <w:bCs/>
        </w:rPr>
        <w:t>1</w:t>
      </w:r>
      <w:r w:rsidR="00D2438D" w:rsidRPr="007709ED">
        <w:rPr>
          <w:b/>
          <w:bCs/>
        </w:rPr>
        <w:t>.3</w:t>
      </w:r>
      <w:r w:rsidR="00D2438D" w:rsidRPr="007709ED">
        <w:rPr>
          <w:b/>
          <w:bCs/>
        </w:rPr>
        <w:tab/>
      </w:r>
      <w:r w:rsidR="003476BA" w:rsidRPr="007709ED">
        <w:rPr>
          <w:b/>
          <w:bCs/>
        </w:rPr>
        <w:tab/>
      </w:r>
      <w:r w:rsidR="00D2438D" w:rsidRPr="007709ED">
        <w:rPr>
          <w:b/>
          <w:bCs/>
        </w:rPr>
        <w:t>Trout Unlimited (TU)</w:t>
      </w:r>
    </w:p>
    <w:p w14:paraId="065A76EB" w14:textId="77777777" w:rsidR="00D2438D" w:rsidRPr="007709ED" w:rsidRDefault="00D2438D" w:rsidP="00D2438D">
      <w:r w:rsidRPr="007709ED">
        <w:rPr>
          <w:b/>
          <w:bCs/>
        </w:rPr>
        <w:tab/>
      </w:r>
      <w:r w:rsidR="007E44DA" w:rsidRPr="007709ED">
        <w:rPr>
          <w:bCs/>
        </w:rPr>
        <w:t xml:space="preserve">The </w:t>
      </w:r>
      <w:r w:rsidRPr="007709ED">
        <w:t xml:space="preserve">TU provides annual support </w:t>
      </w:r>
      <w:r w:rsidR="00B04A0C" w:rsidRPr="007709ED">
        <w:t xml:space="preserve">improving </w:t>
      </w:r>
      <w:r w:rsidRPr="007709ED">
        <w:t>stream habitat and also serves as a financial partner for projects within the La Crosse and Black River Basins.</w:t>
      </w:r>
    </w:p>
    <w:p w14:paraId="5790CF4A" w14:textId="77777777" w:rsidR="00D2438D" w:rsidRPr="007709ED" w:rsidRDefault="00D2438D" w:rsidP="00D2438D"/>
    <w:p w14:paraId="696D3361" w14:textId="77777777" w:rsidR="00D2438D" w:rsidRPr="007709ED" w:rsidRDefault="00483F23" w:rsidP="008C21CB">
      <w:pPr>
        <w:outlineLvl w:val="3"/>
        <w:rPr>
          <w:b/>
          <w:bCs/>
        </w:rPr>
      </w:pPr>
      <w:r w:rsidRPr="007709ED">
        <w:rPr>
          <w:b/>
          <w:bCs/>
        </w:rPr>
        <w:t>1.</w:t>
      </w:r>
      <w:r w:rsidR="00D2438D" w:rsidRPr="007709ED">
        <w:rPr>
          <w:b/>
          <w:bCs/>
        </w:rPr>
        <w:t>5.</w:t>
      </w:r>
      <w:r w:rsidR="004E7F7D" w:rsidRPr="007709ED">
        <w:rPr>
          <w:b/>
          <w:bCs/>
        </w:rPr>
        <w:t>1</w:t>
      </w:r>
      <w:r w:rsidR="00D427AF" w:rsidRPr="007709ED">
        <w:rPr>
          <w:b/>
          <w:bCs/>
        </w:rPr>
        <w:t>1</w:t>
      </w:r>
      <w:r w:rsidR="00D2438D" w:rsidRPr="007709ED">
        <w:rPr>
          <w:b/>
          <w:bCs/>
        </w:rPr>
        <w:t>.4</w:t>
      </w:r>
      <w:r w:rsidR="00D2438D" w:rsidRPr="007709ED">
        <w:rPr>
          <w:b/>
          <w:bCs/>
        </w:rPr>
        <w:tab/>
      </w:r>
      <w:r w:rsidR="003476BA" w:rsidRPr="007709ED">
        <w:rPr>
          <w:b/>
          <w:bCs/>
        </w:rPr>
        <w:tab/>
      </w:r>
      <w:r w:rsidR="00D2438D" w:rsidRPr="007709ED">
        <w:rPr>
          <w:b/>
          <w:bCs/>
        </w:rPr>
        <w:t>Wild Turkey Federation</w:t>
      </w:r>
    </w:p>
    <w:p w14:paraId="1D5906DA" w14:textId="77777777" w:rsidR="00D2438D" w:rsidRPr="007709ED" w:rsidRDefault="00D2438D" w:rsidP="00D2438D">
      <w:pPr>
        <w:rPr>
          <w:bCs/>
        </w:rPr>
      </w:pPr>
      <w:r w:rsidRPr="007709ED">
        <w:rPr>
          <w:b/>
          <w:bCs/>
        </w:rPr>
        <w:tab/>
      </w:r>
      <w:r w:rsidRPr="007709ED">
        <w:rPr>
          <w:bCs/>
        </w:rPr>
        <w:t>The local chapter, Monroe County Longspurs</w:t>
      </w:r>
      <w:r w:rsidR="00A435BD" w:rsidRPr="007709ED">
        <w:rPr>
          <w:bCs/>
        </w:rPr>
        <w:t>,</w:t>
      </w:r>
      <w:r w:rsidRPr="007709ED">
        <w:rPr>
          <w:bCs/>
        </w:rPr>
        <w:t xml:space="preserve"> have provided funding to enhance turkey habitat.</w:t>
      </w:r>
    </w:p>
    <w:p w14:paraId="7B68A146" w14:textId="77777777" w:rsidR="00D2438D" w:rsidRPr="007709ED" w:rsidRDefault="00D2438D" w:rsidP="00D2438D">
      <w:pPr>
        <w:rPr>
          <w:bCs/>
        </w:rPr>
      </w:pPr>
    </w:p>
    <w:p w14:paraId="77FFF097" w14:textId="77777777" w:rsidR="00D2438D" w:rsidRPr="007709ED" w:rsidRDefault="00483F23" w:rsidP="008C21CB">
      <w:pPr>
        <w:outlineLvl w:val="3"/>
        <w:rPr>
          <w:b/>
          <w:bCs/>
        </w:rPr>
      </w:pPr>
      <w:r w:rsidRPr="007709ED">
        <w:rPr>
          <w:b/>
          <w:bCs/>
        </w:rPr>
        <w:t>1.</w:t>
      </w:r>
      <w:r w:rsidR="00D2438D" w:rsidRPr="007709ED">
        <w:rPr>
          <w:b/>
          <w:bCs/>
        </w:rPr>
        <w:t>5.</w:t>
      </w:r>
      <w:r w:rsidR="004E7F7D" w:rsidRPr="007709ED">
        <w:rPr>
          <w:b/>
          <w:bCs/>
        </w:rPr>
        <w:t>1</w:t>
      </w:r>
      <w:r w:rsidR="00D427AF" w:rsidRPr="007709ED">
        <w:rPr>
          <w:b/>
          <w:bCs/>
        </w:rPr>
        <w:t>1</w:t>
      </w:r>
      <w:r w:rsidR="00D2438D" w:rsidRPr="007709ED">
        <w:rPr>
          <w:b/>
          <w:bCs/>
        </w:rPr>
        <w:t>.5</w:t>
      </w:r>
      <w:r w:rsidR="00D2438D" w:rsidRPr="007709ED">
        <w:rPr>
          <w:b/>
          <w:bCs/>
        </w:rPr>
        <w:tab/>
      </w:r>
      <w:r w:rsidR="003476BA" w:rsidRPr="007709ED">
        <w:rPr>
          <w:b/>
          <w:bCs/>
        </w:rPr>
        <w:tab/>
      </w:r>
      <w:r w:rsidR="00D2438D" w:rsidRPr="007709ED">
        <w:rPr>
          <w:b/>
          <w:bCs/>
        </w:rPr>
        <w:t>Ruffed Grouse Society (RGS)</w:t>
      </w:r>
    </w:p>
    <w:p w14:paraId="30BDBBEE" w14:textId="77777777" w:rsidR="00D2438D" w:rsidRPr="007709ED" w:rsidRDefault="00D2438D" w:rsidP="00D2438D">
      <w:pPr>
        <w:rPr>
          <w:bCs/>
        </w:rPr>
      </w:pPr>
      <w:r w:rsidRPr="007709ED">
        <w:rPr>
          <w:b/>
          <w:bCs/>
        </w:rPr>
        <w:tab/>
      </w:r>
      <w:r w:rsidRPr="007709ED">
        <w:rPr>
          <w:bCs/>
        </w:rPr>
        <w:t>The RGS has provided funding for aspen management to improve ruffed grouse habitat.</w:t>
      </w:r>
    </w:p>
    <w:p w14:paraId="09D8FF5C" w14:textId="77777777" w:rsidR="00C66972" w:rsidRPr="007709ED" w:rsidRDefault="00C66972" w:rsidP="00D2438D">
      <w:pPr>
        <w:rPr>
          <w:bCs/>
        </w:rPr>
      </w:pPr>
    </w:p>
    <w:p w14:paraId="64C9199A" w14:textId="77777777" w:rsidR="00D2438D" w:rsidRPr="007709ED" w:rsidRDefault="00483F23" w:rsidP="008C21CB">
      <w:pPr>
        <w:outlineLvl w:val="3"/>
        <w:rPr>
          <w:b/>
          <w:bCs/>
        </w:rPr>
      </w:pPr>
      <w:r w:rsidRPr="007709ED">
        <w:rPr>
          <w:b/>
          <w:bCs/>
        </w:rPr>
        <w:t>1.</w:t>
      </w:r>
      <w:r w:rsidR="00D2438D" w:rsidRPr="007709ED">
        <w:rPr>
          <w:b/>
          <w:bCs/>
        </w:rPr>
        <w:t>5.</w:t>
      </w:r>
      <w:r w:rsidR="004E7F7D" w:rsidRPr="007709ED">
        <w:rPr>
          <w:b/>
          <w:bCs/>
        </w:rPr>
        <w:t>1</w:t>
      </w:r>
      <w:r w:rsidR="00D427AF" w:rsidRPr="007709ED">
        <w:rPr>
          <w:b/>
          <w:bCs/>
        </w:rPr>
        <w:t>1</w:t>
      </w:r>
      <w:r w:rsidR="00D2438D" w:rsidRPr="007709ED">
        <w:rPr>
          <w:b/>
          <w:bCs/>
        </w:rPr>
        <w:t>.6</w:t>
      </w:r>
      <w:r w:rsidR="00D2438D" w:rsidRPr="007709ED">
        <w:rPr>
          <w:b/>
          <w:bCs/>
        </w:rPr>
        <w:tab/>
      </w:r>
      <w:r w:rsidR="003476BA" w:rsidRPr="007709ED">
        <w:rPr>
          <w:b/>
          <w:bCs/>
        </w:rPr>
        <w:tab/>
      </w:r>
      <w:r w:rsidR="00D2438D" w:rsidRPr="007709ED">
        <w:rPr>
          <w:b/>
          <w:bCs/>
        </w:rPr>
        <w:t>Whitetails Unlimited (WU)</w:t>
      </w:r>
    </w:p>
    <w:p w14:paraId="11E81718" w14:textId="77777777" w:rsidR="00D2438D" w:rsidRPr="007709ED" w:rsidRDefault="00D2438D" w:rsidP="00D2438D">
      <w:pPr>
        <w:rPr>
          <w:bCs/>
        </w:rPr>
      </w:pPr>
      <w:r w:rsidRPr="007709ED">
        <w:rPr>
          <w:b/>
          <w:bCs/>
        </w:rPr>
        <w:tab/>
      </w:r>
      <w:r w:rsidR="007E44DA" w:rsidRPr="007709ED">
        <w:rPr>
          <w:bCs/>
        </w:rPr>
        <w:t xml:space="preserve">The </w:t>
      </w:r>
      <w:r w:rsidRPr="007709ED">
        <w:rPr>
          <w:bCs/>
        </w:rPr>
        <w:t>WU has provided funding for deer habitat management.</w:t>
      </w:r>
    </w:p>
    <w:p w14:paraId="0FCAA7A6" w14:textId="77777777" w:rsidR="00972CB6" w:rsidRPr="007709ED" w:rsidRDefault="00972CB6"/>
    <w:p w14:paraId="6C8E3A0F" w14:textId="77777777" w:rsidR="00972CB6" w:rsidRPr="007709ED" w:rsidRDefault="00972CB6" w:rsidP="008C21CB">
      <w:pPr>
        <w:outlineLvl w:val="1"/>
        <w:rPr>
          <w:b/>
        </w:rPr>
      </w:pPr>
      <w:bookmarkStart w:id="29" w:name="_Toc82524264"/>
      <w:r w:rsidRPr="007709ED">
        <w:rPr>
          <w:b/>
        </w:rPr>
        <w:t>1.6</w:t>
      </w:r>
      <w:r w:rsidRPr="007709ED">
        <w:rPr>
          <w:b/>
        </w:rPr>
        <w:tab/>
      </w:r>
      <w:r w:rsidR="003476BA" w:rsidRPr="007709ED">
        <w:rPr>
          <w:b/>
        </w:rPr>
        <w:tab/>
      </w:r>
      <w:r w:rsidRPr="007709ED">
        <w:rPr>
          <w:b/>
        </w:rPr>
        <w:t>Review and Revision Process</w:t>
      </w:r>
      <w:bookmarkEnd w:id="29"/>
      <w:r w:rsidRPr="007709ED">
        <w:rPr>
          <w:b/>
        </w:rPr>
        <w:t xml:space="preserve"> </w:t>
      </w:r>
    </w:p>
    <w:p w14:paraId="2756387A" w14:textId="77777777" w:rsidR="00972CB6" w:rsidRPr="007709ED" w:rsidRDefault="00972CB6">
      <w:r w:rsidRPr="007709ED">
        <w:rPr>
          <w:b/>
        </w:rPr>
        <w:tab/>
      </w:r>
      <w:r w:rsidRPr="007709ED">
        <w:t>The INRMP undergoes an annual review and may be revised every five years if needed.</w:t>
      </w:r>
    </w:p>
    <w:p w14:paraId="31C170DF" w14:textId="77777777" w:rsidR="004821BF" w:rsidRPr="007709ED" w:rsidRDefault="004821BF"/>
    <w:p w14:paraId="6513D89A" w14:textId="77777777" w:rsidR="00972CB6" w:rsidRPr="007709ED" w:rsidRDefault="00972CB6" w:rsidP="008C21CB">
      <w:pPr>
        <w:outlineLvl w:val="2"/>
        <w:rPr>
          <w:b/>
        </w:rPr>
      </w:pPr>
      <w:bookmarkStart w:id="30" w:name="_Toc82524265"/>
      <w:r w:rsidRPr="007709ED">
        <w:rPr>
          <w:b/>
        </w:rPr>
        <w:t>1.6.1</w:t>
      </w:r>
      <w:r w:rsidRPr="007709ED">
        <w:rPr>
          <w:b/>
        </w:rPr>
        <w:tab/>
      </w:r>
      <w:r w:rsidR="003476BA" w:rsidRPr="007709ED">
        <w:rPr>
          <w:b/>
        </w:rPr>
        <w:tab/>
      </w:r>
      <w:r w:rsidRPr="007709ED">
        <w:rPr>
          <w:b/>
        </w:rPr>
        <w:t>Annual Review</w:t>
      </w:r>
      <w:bookmarkEnd w:id="30"/>
    </w:p>
    <w:p w14:paraId="4569719F" w14:textId="77777777" w:rsidR="00157D3C" w:rsidRPr="007709ED" w:rsidRDefault="00972CB6" w:rsidP="003C6BBB">
      <w:r w:rsidRPr="007709ED">
        <w:rPr>
          <w:b/>
        </w:rPr>
        <w:tab/>
      </w:r>
      <w:r w:rsidR="007E44DA" w:rsidRPr="007709ED">
        <w:t xml:space="preserve">The </w:t>
      </w:r>
      <w:r w:rsidR="00CA7349" w:rsidRPr="007709ED">
        <w:t>NRB is required to complete an annual review of the INRMP and include the USFWS and WDNR in the review process</w:t>
      </w:r>
      <w:r w:rsidR="00CF3C61" w:rsidRPr="007709ED">
        <w:t xml:space="preserve">. </w:t>
      </w:r>
      <w:r w:rsidR="00CA7349" w:rsidRPr="007709ED">
        <w:t>The review is intended to demonstrate to the Army and outside agencies that the INRMP is effectively implemented</w:t>
      </w:r>
      <w:r w:rsidR="00CF3C61" w:rsidRPr="007709ED">
        <w:t xml:space="preserve">. </w:t>
      </w:r>
      <w:r w:rsidR="00CA7349" w:rsidRPr="007709ED">
        <w:t xml:space="preserve">The review will identify that projects are funded, future projects are identified, </w:t>
      </w:r>
      <w:r w:rsidR="009C6DC8" w:rsidRPr="007709ED">
        <w:t>and significant changes to the mission are identified</w:t>
      </w:r>
      <w:r w:rsidR="00CF3C61" w:rsidRPr="007709ED">
        <w:t xml:space="preserve">. </w:t>
      </w:r>
      <w:r w:rsidR="00CA7349" w:rsidRPr="007709ED">
        <w:t>It gives the agencies a chance to provide feedback on an annual basis.</w:t>
      </w:r>
      <w:r w:rsidR="00625589" w:rsidRPr="007709ED">
        <w:t xml:space="preserve"> Appendix </w:t>
      </w:r>
      <w:r w:rsidR="001D64F9" w:rsidRPr="007709ED">
        <w:t>B</w:t>
      </w:r>
      <w:r w:rsidR="00625589" w:rsidRPr="007709ED">
        <w:t xml:space="preserve"> summarizes the annual projects and is used to determine the degree to which the INRMP is implemented.</w:t>
      </w:r>
    </w:p>
    <w:p w14:paraId="7938CD41" w14:textId="77777777" w:rsidR="0081673D" w:rsidRPr="007709ED" w:rsidRDefault="0081673D" w:rsidP="008C21CB">
      <w:pPr>
        <w:outlineLvl w:val="2"/>
        <w:rPr>
          <w:b/>
        </w:rPr>
      </w:pPr>
    </w:p>
    <w:p w14:paraId="1327376B" w14:textId="77777777" w:rsidR="00972CB6" w:rsidRPr="007709ED" w:rsidRDefault="00972CB6" w:rsidP="006903D9">
      <w:pPr>
        <w:outlineLvl w:val="2"/>
        <w:rPr>
          <w:b/>
        </w:rPr>
      </w:pPr>
      <w:bookmarkStart w:id="31" w:name="_Toc82524266"/>
      <w:r w:rsidRPr="007709ED">
        <w:rPr>
          <w:b/>
        </w:rPr>
        <w:t>1.6.</w:t>
      </w:r>
      <w:r w:rsidR="001316EB" w:rsidRPr="007709ED">
        <w:rPr>
          <w:b/>
        </w:rPr>
        <w:t>2</w:t>
      </w:r>
      <w:r w:rsidRPr="007709ED">
        <w:rPr>
          <w:b/>
        </w:rPr>
        <w:tab/>
      </w:r>
      <w:r w:rsidR="003476BA" w:rsidRPr="007709ED">
        <w:rPr>
          <w:b/>
        </w:rPr>
        <w:tab/>
      </w:r>
      <w:r w:rsidRPr="007709ED">
        <w:rPr>
          <w:b/>
        </w:rPr>
        <w:t>Major Revision</w:t>
      </w:r>
      <w:bookmarkEnd w:id="31"/>
    </w:p>
    <w:p w14:paraId="6285C0A3" w14:textId="77777777" w:rsidR="00972CB6" w:rsidRPr="007709ED" w:rsidRDefault="00972CB6">
      <w:r w:rsidRPr="007709ED">
        <w:rPr>
          <w:b/>
        </w:rPr>
        <w:tab/>
      </w:r>
      <w:r w:rsidR="00CA7349" w:rsidRPr="007709ED">
        <w:t xml:space="preserve">The INRMP may require a major revision if the current INRMP has been in effect for five or more years or </w:t>
      </w:r>
      <w:r w:rsidR="009C6DC8" w:rsidRPr="007709ED">
        <w:t>if there has been any major changes in the Fort McCoy mission</w:t>
      </w:r>
      <w:r w:rsidR="00CA7349" w:rsidRPr="007709ED">
        <w:t xml:space="preserve"> or natural resources management activities</w:t>
      </w:r>
      <w:r w:rsidR="00CF3C61" w:rsidRPr="007709ED">
        <w:t xml:space="preserve">. </w:t>
      </w:r>
      <w:r w:rsidR="00CA7349" w:rsidRPr="007709ED">
        <w:t xml:space="preserve">If the INRMP has been </w:t>
      </w:r>
      <w:r w:rsidR="00CA7349" w:rsidRPr="007709ED">
        <w:lastRenderedPageBreak/>
        <w:t>in effect for five years and all signatory parties agree there are no major changes, the current INRMP will stay in effect until an annual review determines the need for a major review.</w:t>
      </w:r>
    </w:p>
    <w:p w14:paraId="403C12F8" w14:textId="77777777" w:rsidR="00DE0DE5" w:rsidRPr="007709ED" w:rsidRDefault="00DE0DE5"/>
    <w:p w14:paraId="5BB08132" w14:textId="77777777" w:rsidR="00972CB6" w:rsidRPr="007709ED" w:rsidRDefault="00972CB6" w:rsidP="008C21CB">
      <w:pPr>
        <w:outlineLvl w:val="1"/>
        <w:rPr>
          <w:b/>
        </w:rPr>
      </w:pPr>
      <w:bookmarkStart w:id="32" w:name="_Toc82524267"/>
      <w:r w:rsidRPr="007709ED">
        <w:rPr>
          <w:b/>
        </w:rPr>
        <w:t>1.7</w:t>
      </w:r>
      <w:r w:rsidRPr="007709ED">
        <w:rPr>
          <w:b/>
        </w:rPr>
        <w:tab/>
      </w:r>
      <w:r w:rsidR="003476BA" w:rsidRPr="007709ED">
        <w:rPr>
          <w:b/>
        </w:rPr>
        <w:tab/>
      </w:r>
      <w:r w:rsidRPr="007709ED">
        <w:rPr>
          <w:b/>
        </w:rPr>
        <w:t>Management Strategies</w:t>
      </w:r>
      <w:bookmarkEnd w:id="32"/>
    </w:p>
    <w:p w14:paraId="1D59317C" w14:textId="77777777" w:rsidR="007A2731" w:rsidRPr="007709ED" w:rsidRDefault="007A2731">
      <w:r w:rsidRPr="007709ED">
        <w:rPr>
          <w:b/>
        </w:rPr>
        <w:tab/>
      </w:r>
      <w:r w:rsidR="007E44DA" w:rsidRPr="007709ED">
        <w:t xml:space="preserve">The </w:t>
      </w:r>
      <w:r w:rsidRPr="007709ED">
        <w:t>NRB bases its management of Fort McCoy’s natural resources on the concepts of ecosystem management, biodiversity, lan</w:t>
      </w:r>
      <w:r w:rsidR="001937A4" w:rsidRPr="007709ED">
        <w:t xml:space="preserve">dscape scale management, and </w:t>
      </w:r>
      <w:r w:rsidRPr="007709ED">
        <w:t>multiple-use management</w:t>
      </w:r>
      <w:r w:rsidR="00CF3C61" w:rsidRPr="007709ED">
        <w:t xml:space="preserve">. </w:t>
      </w:r>
      <w:r w:rsidRPr="007709ED">
        <w:t>It is also recognized that science and data collection are important to realize these management concepts</w:t>
      </w:r>
      <w:r w:rsidR="00CF3C61" w:rsidRPr="007709ED">
        <w:t xml:space="preserve">. </w:t>
      </w:r>
    </w:p>
    <w:p w14:paraId="01CC1F1E" w14:textId="77777777" w:rsidR="001656A9" w:rsidRPr="007709ED" w:rsidRDefault="001656A9"/>
    <w:p w14:paraId="0ED276CD" w14:textId="77777777" w:rsidR="007A2731" w:rsidRPr="007709ED" w:rsidRDefault="007A2731" w:rsidP="008C21CB">
      <w:pPr>
        <w:tabs>
          <w:tab w:val="left" w:pos="720"/>
        </w:tabs>
        <w:outlineLvl w:val="2"/>
      </w:pPr>
      <w:bookmarkStart w:id="33" w:name="_Toc82524268"/>
      <w:r w:rsidRPr="007709ED">
        <w:rPr>
          <w:b/>
        </w:rPr>
        <w:t>1</w:t>
      </w:r>
      <w:r w:rsidR="008C21CB" w:rsidRPr="007709ED">
        <w:rPr>
          <w:b/>
        </w:rPr>
        <w:t>.7.1</w:t>
      </w:r>
      <w:r w:rsidRPr="007709ED">
        <w:rPr>
          <w:b/>
        </w:rPr>
        <w:tab/>
      </w:r>
      <w:r w:rsidR="003476BA" w:rsidRPr="007709ED">
        <w:rPr>
          <w:b/>
        </w:rPr>
        <w:tab/>
      </w:r>
      <w:r w:rsidRPr="007709ED">
        <w:rPr>
          <w:b/>
        </w:rPr>
        <w:t>Ecosystem Management</w:t>
      </w:r>
      <w:bookmarkEnd w:id="33"/>
    </w:p>
    <w:p w14:paraId="3B245318" w14:textId="77777777" w:rsidR="007A2731" w:rsidRPr="007709ED" w:rsidRDefault="007A2731" w:rsidP="007A2731">
      <w:r w:rsidRPr="007709ED">
        <w:tab/>
        <w:t>“Ecosystem management is a goal-driven approach to environmental management that is at a scale compatible with natural processes; is cognizant of nature’s time frames; recognizes social and economic viability within functioning ecosystems; and is realized through effective partnerships among private, local, state, tribal, and federal interests</w:t>
      </w:r>
      <w:r w:rsidR="0037724C" w:rsidRPr="007709ED">
        <w:t xml:space="preserve">. </w:t>
      </w:r>
      <w:r w:rsidRPr="007709ED">
        <w:t>Ecosystem management is a process that considers the environment as a complex system functioning as a whole, not as a collection of parts, and recognizes that people and their social and economic needs are a part of the whole” (DoD Ecosystem Management Principles).</w:t>
      </w:r>
    </w:p>
    <w:p w14:paraId="7B94882C" w14:textId="77777777" w:rsidR="007A2731" w:rsidRPr="007709ED" w:rsidRDefault="007A2731" w:rsidP="007A2731">
      <w:r w:rsidRPr="007709ED">
        <w:tab/>
        <w:t xml:space="preserve">“There are two inherent features of natural ecosystems which must be understood before ecosystem management can be successfully attempted:  1) ecosystems are incredibly </w:t>
      </w:r>
      <w:r w:rsidR="00C96B57" w:rsidRPr="007709ED">
        <w:t>complex</w:t>
      </w:r>
      <w:r w:rsidRPr="007709ED">
        <w:t xml:space="preserve"> and 2) our understanding of them involves a great deal of uncertainty” (Leslie et al, 1996).</w:t>
      </w:r>
    </w:p>
    <w:p w14:paraId="0C38F2A1" w14:textId="77777777" w:rsidR="007A2731" w:rsidRPr="007709ED" w:rsidRDefault="007A2731" w:rsidP="007A2731"/>
    <w:p w14:paraId="7FC0BAAA" w14:textId="77777777" w:rsidR="007A2731" w:rsidRPr="007709ED" w:rsidRDefault="008C21CB" w:rsidP="008C21CB">
      <w:pPr>
        <w:outlineLvl w:val="2"/>
      </w:pPr>
      <w:bookmarkStart w:id="34" w:name="_Toc82524269"/>
      <w:r w:rsidRPr="007709ED">
        <w:rPr>
          <w:b/>
        </w:rPr>
        <w:t>1.7.2</w:t>
      </w:r>
      <w:r w:rsidR="007A2731" w:rsidRPr="007709ED">
        <w:rPr>
          <w:b/>
        </w:rPr>
        <w:tab/>
      </w:r>
      <w:r w:rsidR="003476BA" w:rsidRPr="007709ED">
        <w:rPr>
          <w:b/>
        </w:rPr>
        <w:tab/>
      </w:r>
      <w:r w:rsidR="007A2731" w:rsidRPr="007709ED">
        <w:rPr>
          <w:b/>
        </w:rPr>
        <w:t>Biodiversity</w:t>
      </w:r>
      <w:bookmarkEnd w:id="34"/>
    </w:p>
    <w:p w14:paraId="1FC60418" w14:textId="77777777" w:rsidR="007A2731" w:rsidRPr="007709ED" w:rsidRDefault="007A2731" w:rsidP="007A2731">
      <w:r w:rsidRPr="007709ED">
        <w:tab/>
        <w:t>“Ecosystem management dictates managing the land for a high level of natural biodiversity</w:t>
      </w:r>
      <w:r w:rsidR="00CF3C61" w:rsidRPr="007709ED">
        <w:t xml:space="preserve">. </w:t>
      </w:r>
      <w:r w:rsidRPr="007709ED">
        <w:t>Biodiversity includes the variety of genetic combinations, species functions, and associations occurring in an area, and the degree representative of the indigenous flora and fauna</w:t>
      </w:r>
      <w:r w:rsidR="00CF3C61" w:rsidRPr="007709ED">
        <w:t xml:space="preserve">. </w:t>
      </w:r>
      <w:r w:rsidRPr="007709ED">
        <w:t>It is a dynamic principle that contains highly interdependent components at many organizational levels” (DA 1994).</w:t>
      </w:r>
    </w:p>
    <w:p w14:paraId="0DFAC889" w14:textId="77777777" w:rsidR="00DB7B55" w:rsidRPr="007709ED" w:rsidRDefault="00DB7B55" w:rsidP="007A2731">
      <w:pPr>
        <w:outlineLvl w:val="2"/>
        <w:rPr>
          <w:b/>
        </w:rPr>
      </w:pPr>
    </w:p>
    <w:p w14:paraId="7ED6E03E" w14:textId="77777777" w:rsidR="007A2731" w:rsidRPr="007709ED" w:rsidRDefault="008C21CB" w:rsidP="007A2731">
      <w:pPr>
        <w:outlineLvl w:val="2"/>
      </w:pPr>
      <w:bookmarkStart w:id="35" w:name="_Toc82524270"/>
      <w:r w:rsidRPr="007709ED">
        <w:rPr>
          <w:b/>
        </w:rPr>
        <w:t>1.7.3</w:t>
      </w:r>
      <w:r w:rsidR="007A2731" w:rsidRPr="007709ED">
        <w:rPr>
          <w:b/>
        </w:rPr>
        <w:tab/>
      </w:r>
      <w:r w:rsidR="003476BA" w:rsidRPr="007709ED">
        <w:rPr>
          <w:b/>
        </w:rPr>
        <w:tab/>
      </w:r>
      <w:r w:rsidR="007A2731" w:rsidRPr="007709ED">
        <w:rPr>
          <w:b/>
        </w:rPr>
        <w:t>Landscape</w:t>
      </w:r>
      <w:bookmarkEnd w:id="35"/>
    </w:p>
    <w:p w14:paraId="146595E6" w14:textId="77777777" w:rsidR="007A2731" w:rsidRPr="007709ED" w:rsidRDefault="007A2731" w:rsidP="007A2731">
      <w:r w:rsidRPr="007709ED">
        <w:tab/>
        <w:t>“To fully understand the importance of an ecosystem’s response to any influence, the spatial and temporal context of the event must be considered at the landscape level</w:t>
      </w:r>
      <w:r w:rsidR="00CF3C61" w:rsidRPr="007709ED">
        <w:t xml:space="preserve">. </w:t>
      </w:r>
      <w:r w:rsidRPr="007709ED">
        <w:t>Many processes occur across a landscape, which can be regional in scope</w:t>
      </w:r>
      <w:r w:rsidR="00CF3C61" w:rsidRPr="007709ED">
        <w:t xml:space="preserve">. </w:t>
      </w:r>
      <w:r w:rsidRPr="007709ED">
        <w:t>A landscape contains many ecosystems, and many spatially distinct occurrences of those ecosystems</w:t>
      </w:r>
      <w:r w:rsidR="00CF3C61" w:rsidRPr="007709ED">
        <w:t xml:space="preserve">. </w:t>
      </w:r>
      <w:r w:rsidRPr="007709ED">
        <w:t>The landscape perspective is essential since events that impact particular ecosystems may originate in part or in whole outside their boundaries” (Trame et al, 1995).</w:t>
      </w:r>
    </w:p>
    <w:p w14:paraId="2B04CD2E" w14:textId="77777777" w:rsidR="00DF131D" w:rsidRPr="007709ED" w:rsidRDefault="00DF131D" w:rsidP="007A2731"/>
    <w:p w14:paraId="724032C0" w14:textId="77777777" w:rsidR="007A2731" w:rsidRPr="007709ED" w:rsidRDefault="008C21CB" w:rsidP="008C21CB">
      <w:pPr>
        <w:outlineLvl w:val="2"/>
        <w:rPr>
          <w:b/>
        </w:rPr>
      </w:pPr>
      <w:bookmarkStart w:id="36" w:name="_Toc82524271"/>
      <w:r w:rsidRPr="007709ED">
        <w:rPr>
          <w:b/>
        </w:rPr>
        <w:t>1.7.4</w:t>
      </w:r>
      <w:r w:rsidR="007A2731" w:rsidRPr="007709ED">
        <w:rPr>
          <w:b/>
        </w:rPr>
        <w:tab/>
      </w:r>
      <w:r w:rsidR="003476BA" w:rsidRPr="007709ED">
        <w:rPr>
          <w:b/>
        </w:rPr>
        <w:tab/>
      </w:r>
      <w:r w:rsidR="007A2731" w:rsidRPr="007709ED">
        <w:rPr>
          <w:b/>
        </w:rPr>
        <w:t>Multiple-use</w:t>
      </w:r>
      <w:bookmarkEnd w:id="36"/>
    </w:p>
    <w:p w14:paraId="23E7F62C" w14:textId="77777777" w:rsidR="007A2731" w:rsidRPr="007709ED" w:rsidRDefault="007A2731" w:rsidP="007A2731">
      <w:r w:rsidRPr="007709ED">
        <w:tab/>
        <w:t>Multiple-use was and still is the focus of natural resources management on Fort McCoy</w:t>
      </w:r>
      <w:r w:rsidR="00CF3C61" w:rsidRPr="007709ED">
        <w:t xml:space="preserve">. </w:t>
      </w:r>
      <w:r w:rsidRPr="007709ED">
        <w:t>Multiple-use is an obvious management philosophy for military installations, offering military training plus wildlife, fisheries, forestry and recreation values</w:t>
      </w:r>
      <w:r w:rsidR="00CF3C61" w:rsidRPr="007709ED">
        <w:t xml:space="preserve">. </w:t>
      </w:r>
      <w:r w:rsidRPr="007709ED">
        <w:t>Multiple-use land values are consistent with ecosystem management principles as they incorporate people and their needs</w:t>
      </w:r>
      <w:r w:rsidR="00CF3C61" w:rsidRPr="007709ED">
        <w:t xml:space="preserve">. </w:t>
      </w:r>
      <w:r w:rsidRPr="007709ED">
        <w:t xml:space="preserve">The general philosophy of ecosystem management is if the health of the ecosystem or landscape is maintained, the land will be in the best condition to support a diversity of species, products, and uses. </w:t>
      </w:r>
    </w:p>
    <w:p w14:paraId="14DBCABB" w14:textId="77777777" w:rsidR="00D50C1E" w:rsidRPr="007709ED" w:rsidRDefault="00D50C1E" w:rsidP="007A2731"/>
    <w:p w14:paraId="4EFD2C1E" w14:textId="77777777" w:rsidR="007A2731" w:rsidRPr="007709ED" w:rsidRDefault="008C21CB" w:rsidP="008C21CB">
      <w:pPr>
        <w:outlineLvl w:val="2"/>
      </w:pPr>
      <w:bookmarkStart w:id="37" w:name="_Toc82524272"/>
      <w:r w:rsidRPr="007709ED">
        <w:rPr>
          <w:b/>
        </w:rPr>
        <w:t>1.7.5</w:t>
      </w:r>
      <w:r w:rsidR="007A2731" w:rsidRPr="007709ED">
        <w:rPr>
          <w:b/>
        </w:rPr>
        <w:tab/>
      </w:r>
      <w:r w:rsidR="003476BA" w:rsidRPr="007709ED">
        <w:rPr>
          <w:b/>
        </w:rPr>
        <w:tab/>
      </w:r>
      <w:r w:rsidR="007A2731" w:rsidRPr="007709ED">
        <w:rPr>
          <w:b/>
        </w:rPr>
        <w:t>Science and Data Collection</w:t>
      </w:r>
      <w:bookmarkEnd w:id="37"/>
    </w:p>
    <w:p w14:paraId="61925FFA" w14:textId="77777777" w:rsidR="007A2731" w:rsidRPr="007709ED" w:rsidRDefault="007A2731" w:rsidP="007A2731">
      <w:r w:rsidRPr="007709ED">
        <w:tab/>
        <w:t>“Science and the information it generates are integral to ecosystem management and must be fully incorporated into decision making</w:t>
      </w:r>
      <w:r w:rsidR="00CF3C61" w:rsidRPr="007709ED">
        <w:t xml:space="preserve">. </w:t>
      </w:r>
      <w:r w:rsidRPr="007709ED">
        <w:t>Wise decisions are supported by credible, objective, unbiased, relevant, and timely information that is widely available, easily accessible, and usable</w:t>
      </w:r>
      <w:r w:rsidR="00CF3C61" w:rsidRPr="007709ED">
        <w:t xml:space="preserve">. </w:t>
      </w:r>
      <w:r w:rsidRPr="007709ED">
        <w:t>Ecosystem management uses data from many sources, including inventories, surveys, assessments, classifications, and research</w:t>
      </w:r>
      <w:r w:rsidR="00CF3C61" w:rsidRPr="007709ED">
        <w:t xml:space="preserve">. </w:t>
      </w:r>
      <w:r w:rsidRPr="007709ED">
        <w:t>This information is required for baseline determinations, monitoring, evaluations, and adaptive management approaches</w:t>
      </w:r>
      <w:r w:rsidR="00CF3C61" w:rsidRPr="007709ED">
        <w:t xml:space="preserve">. </w:t>
      </w:r>
      <w:r w:rsidRPr="007709ED">
        <w:t>Ecosystem management integrates scientific and experiential knowledge across a spectrum of ecological, economic, and social values and opportunities</w:t>
      </w:r>
      <w:r w:rsidR="00CF3C61" w:rsidRPr="007709ED">
        <w:t xml:space="preserve">. </w:t>
      </w:r>
      <w:r w:rsidRPr="007709ED">
        <w:t>Successful ecosystem management depends upon a clear role for science and scientists in the decision-making process as well as a clear path for scientific information to flow to and from all participants</w:t>
      </w:r>
      <w:r w:rsidR="00CF3C61" w:rsidRPr="007709ED">
        <w:t xml:space="preserve">. </w:t>
      </w:r>
      <w:r w:rsidRPr="007709ED">
        <w:t>Comprehensive monitoring is essential to a successful “feedback loop,” and thus to adaptive management” (Keystone Center, 1996)</w:t>
      </w:r>
      <w:r w:rsidR="00CF3C61" w:rsidRPr="007709ED">
        <w:t xml:space="preserve">. </w:t>
      </w:r>
    </w:p>
    <w:p w14:paraId="4778D4EF" w14:textId="77777777" w:rsidR="00972CB6" w:rsidRPr="007709ED" w:rsidRDefault="00972CB6"/>
    <w:p w14:paraId="018DA9DF" w14:textId="77777777" w:rsidR="00961513" w:rsidRPr="007709ED" w:rsidRDefault="00961513" w:rsidP="008C21CB">
      <w:pPr>
        <w:outlineLvl w:val="1"/>
        <w:rPr>
          <w:b/>
        </w:rPr>
      </w:pPr>
      <w:bookmarkStart w:id="38" w:name="_Toc82524273"/>
      <w:r w:rsidRPr="007709ED">
        <w:rPr>
          <w:b/>
        </w:rPr>
        <w:t>1.8</w:t>
      </w:r>
      <w:r w:rsidRPr="007709ED">
        <w:rPr>
          <w:b/>
        </w:rPr>
        <w:tab/>
      </w:r>
      <w:r w:rsidR="003476BA" w:rsidRPr="007709ED">
        <w:rPr>
          <w:b/>
        </w:rPr>
        <w:tab/>
      </w:r>
      <w:r w:rsidRPr="007709ED">
        <w:rPr>
          <w:b/>
        </w:rPr>
        <w:t>Other Plan Integration</w:t>
      </w:r>
      <w:bookmarkEnd w:id="38"/>
    </w:p>
    <w:p w14:paraId="32BA89B5" w14:textId="329FEFBF" w:rsidR="0081673D" w:rsidRDefault="00961513" w:rsidP="00D2675F">
      <w:r w:rsidRPr="007709ED">
        <w:rPr>
          <w:b/>
        </w:rPr>
        <w:tab/>
      </w:r>
      <w:r w:rsidRPr="007709ED">
        <w:t>The INRMP is fully integrated with other plans</w:t>
      </w:r>
      <w:r w:rsidR="00032A4C" w:rsidRPr="007709ED">
        <w:t xml:space="preserve"> developed for Fort McCoy</w:t>
      </w:r>
      <w:r w:rsidR="00CF3C61" w:rsidRPr="007709ED">
        <w:t xml:space="preserve">. </w:t>
      </w:r>
      <w:r w:rsidR="00032A4C" w:rsidRPr="007709ED">
        <w:t>These plans include the; Integrated Pest Management Plan, Installation Master Plan, Integrated Cultural Resources Management Plan, Range Complex Master Plan,</w:t>
      </w:r>
      <w:r w:rsidR="00F60E95" w:rsidRPr="007709ED">
        <w:t xml:space="preserve"> Integrated Training Area Management Work Plan, Installation Design Guide,</w:t>
      </w:r>
      <w:r w:rsidR="003A1703" w:rsidRPr="007709ED">
        <w:t xml:space="preserve"> Integrated Wildland Fire Management Plan,</w:t>
      </w:r>
      <w:r w:rsidR="00F60E95" w:rsidRPr="007709ED">
        <w:t xml:space="preserve"> </w:t>
      </w:r>
      <w:r w:rsidR="00945523" w:rsidRPr="007709ED">
        <w:t xml:space="preserve">Wildlife Aircraft Strike Hazard Plan, </w:t>
      </w:r>
      <w:r w:rsidR="00F60E95" w:rsidRPr="007709ED">
        <w:t>and other plan</w:t>
      </w:r>
      <w:r w:rsidR="003C6BBB" w:rsidRPr="007709ED">
        <w:t>ning processes that may occur.</w:t>
      </w:r>
    </w:p>
    <w:p w14:paraId="29707372" w14:textId="77777777" w:rsidR="0093004B" w:rsidRPr="007709ED" w:rsidRDefault="0093004B" w:rsidP="003A1703">
      <w:pPr>
        <w:jc w:val="center"/>
        <w:outlineLvl w:val="0"/>
        <w:rPr>
          <w:b/>
        </w:rPr>
      </w:pPr>
      <w:bookmarkStart w:id="39" w:name="_Toc82524274"/>
      <w:r w:rsidRPr="007709ED">
        <w:rPr>
          <w:b/>
        </w:rPr>
        <w:lastRenderedPageBreak/>
        <w:t>2.0</w:t>
      </w:r>
      <w:r w:rsidR="00B00E95" w:rsidRPr="007709ED">
        <w:tab/>
      </w:r>
      <w:r w:rsidR="003A1703" w:rsidRPr="007709ED">
        <w:rPr>
          <w:b/>
        </w:rPr>
        <w:t>CURRENT CONDITIONS AND USE</w:t>
      </w:r>
      <w:bookmarkEnd w:id="39"/>
    </w:p>
    <w:p w14:paraId="5A09B1FB" w14:textId="77777777" w:rsidR="0093004B" w:rsidRPr="007709ED" w:rsidRDefault="0093004B"/>
    <w:p w14:paraId="40FDD4A8" w14:textId="77777777" w:rsidR="003A1703" w:rsidRPr="007709ED" w:rsidRDefault="003A1703" w:rsidP="003A1703">
      <w:pPr>
        <w:outlineLvl w:val="1"/>
        <w:rPr>
          <w:b/>
        </w:rPr>
      </w:pPr>
      <w:bookmarkStart w:id="40" w:name="_Toc82524275"/>
      <w:r w:rsidRPr="007709ED">
        <w:rPr>
          <w:b/>
        </w:rPr>
        <w:t>2.1</w:t>
      </w:r>
      <w:r w:rsidRPr="007709ED">
        <w:rPr>
          <w:b/>
        </w:rPr>
        <w:tab/>
      </w:r>
      <w:r w:rsidR="003476BA" w:rsidRPr="007709ED">
        <w:rPr>
          <w:b/>
        </w:rPr>
        <w:tab/>
      </w:r>
      <w:r w:rsidRPr="007709ED">
        <w:rPr>
          <w:b/>
        </w:rPr>
        <w:t>Installation Information</w:t>
      </w:r>
      <w:bookmarkEnd w:id="40"/>
    </w:p>
    <w:p w14:paraId="64D40F24" w14:textId="77777777" w:rsidR="003A1703" w:rsidRPr="007709ED" w:rsidRDefault="003A1703" w:rsidP="000B3617">
      <w:pPr>
        <w:outlineLvl w:val="1"/>
        <w:rPr>
          <w:b/>
        </w:rPr>
      </w:pPr>
    </w:p>
    <w:p w14:paraId="3655B750" w14:textId="77777777" w:rsidR="0093004B" w:rsidRPr="007709ED" w:rsidRDefault="0093004B" w:rsidP="003A1703">
      <w:pPr>
        <w:outlineLvl w:val="2"/>
      </w:pPr>
      <w:bookmarkStart w:id="41" w:name="_Toc82524276"/>
      <w:r w:rsidRPr="007709ED">
        <w:rPr>
          <w:b/>
        </w:rPr>
        <w:t>2.1</w:t>
      </w:r>
      <w:r w:rsidR="003A1703" w:rsidRPr="007709ED">
        <w:rPr>
          <w:b/>
        </w:rPr>
        <w:t>.1</w:t>
      </w:r>
      <w:r w:rsidR="00B66F53" w:rsidRPr="007709ED">
        <w:rPr>
          <w:b/>
        </w:rPr>
        <w:tab/>
      </w:r>
      <w:r w:rsidR="003476BA" w:rsidRPr="007709ED">
        <w:rPr>
          <w:b/>
        </w:rPr>
        <w:tab/>
      </w:r>
      <w:r w:rsidRPr="007709ED">
        <w:rPr>
          <w:b/>
        </w:rPr>
        <w:t>Description</w:t>
      </w:r>
      <w:bookmarkEnd w:id="41"/>
    </w:p>
    <w:p w14:paraId="11664CBC" w14:textId="17D72DD3" w:rsidR="0093004B" w:rsidRPr="007709ED" w:rsidRDefault="0093004B">
      <w:r w:rsidRPr="007709ED">
        <w:tab/>
      </w:r>
      <w:smartTag w:uri="urn:schemas-microsoft-com:office:smarttags" w:element="PlaceType">
        <w:r w:rsidRPr="007709ED">
          <w:t>Fort</w:t>
        </w:r>
      </w:smartTag>
      <w:r w:rsidRPr="007709ED">
        <w:t xml:space="preserve"> </w:t>
      </w:r>
      <w:smartTag w:uri="urn:schemas-microsoft-com:office:smarttags" w:element="PlaceName">
        <w:r w:rsidRPr="007709ED">
          <w:t>McCoy</w:t>
        </w:r>
      </w:smartTag>
      <w:r w:rsidRPr="007709ED">
        <w:t xml:space="preserve"> is located in west central </w:t>
      </w:r>
      <w:smartTag w:uri="urn:schemas-microsoft-com:office:smarttags" w:element="State">
        <w:r w:rsidRPr="007709ED">
          <w:t>Wisconsin</w:t>
        </w:r>
      </w:smartTag>
      <w:r w:rsidRPr="007709ED">
        <w:t xml:space="preserve">, approximately 30 miles east of the </w:t>
      </w:r>
      <w:smartTag w:uri="urn:schemas-microsoft-com:office:smarttags" w:element="place">
        <w:r w:rsidRPr="007709ED">
          <w:t>Mississippi River</w:t>
        </w:r>
      </w:smartTag>
      <w:r w:rsidRPr="007709ED">
        <w:t xml:space="preserve"> (Figure 1)</w:t>
      </w:r>
      <w:r w:rsidR="00CF3C61" w:rsidRPr="007709ED">
        <w:t xml:space="preserve">. </w:t>
      </w:r>
      <w:r w:rsidRPr="007709ED">
        <w:t>Fort McCoy</w:t>
      </w:r>
      <w:r w:rsidR="005F3BB0" w:rsidRPr="007709ED">
        <w:t xml:space="preserve"> encompasses</w:t>
      </w:r>
      <w:r w:rsidRPr="007709ED">
        <w:t xml:space="preserve"> </w:t>
      </w:r>
      <w:r w:rsidR="005F3BB0" w:rsidRPr="007709ED">
        <w:t xml:space="preserve">almost </w:t>
      </w:r>
      <w:r w:rsidRPr="007709ED">
        <w:t>60,000 acres</w:t>
      </w:r>
      <w:r w:rsidR="005F3BB0" w:rsidRPr="007709ED">
        <w:t xml:space="preserve"> of land</w:t>
      </w:r>
      <w:r w:rsidRPr="007709ED">
        <w:t xml:space="preserve">, </w:t>
      </w:r>
      <w:r w:rsidR="001C0523" w:rsidRPr="007709ED">
        <w:t xml:space="preserve">of which </w:t>
      </w:r>
      <w:r w:rsidR="005F3BB0" w:rsidRPr="007709ED">
        <w:t>approximately</w:t>
      </w:r>
      <w:r w:rsidR="006F5018" w:rsidRPr="007709ED">
        <w:t xml:space="preserve"> </w:t>
      </w:r>
      <w:r w:rsidR="00652D3C" w:rsidRPr="007709ED">
        <w:t xml:space="preserve">4,619 </w:t>
      </w:r>
      <w:r w:rsidR="006F5018" w:rsidRPr="007709ED">
        <w:t xml:space="preserve">acres of land are considered nonoperational </w:t>
      </w:r>
      <w:r w:rsidR="005F3BB0" w:rsidRPr="007709ED">
        <w:t>and</w:t>
      </w:r>
      <w:r w:rsidR="00652D3C" w:rsidRPr="007709ED">
        <w:t xml:space="preserve"> 55,072</w:t>
      </w:r>
      <w:r w:rsidR="001C0523" w:rsidRPr="007709ED">
        <w:t xml:space="preserve"> acres are considered operational</w:t>
      </w:r>
      <w:r w:rsidR="001708D2" w:rsidRPr="007709ED">
        <w:t xml:space="preserve"> area</w:t>
      </w:r>
      <w:r w:rsidR="001C0523" w:rsidRPr="007709ED">
        <w:t xml:space="preserve"> for military training</w:t>
      </w:r>
      <w:r w:rsidR="006F5018" w:rsidRPr="007709ED">
        <w:t xml:space="preserve">. </w:t>
      </w:r>
      <w:r w:rsidR="001C0523" w:rsidRPr="007709ED">
        <w:t>Nonoperational</w:t>
      </w:r>
      <w:r w:rsidR="006F5018" w:rsidRPr="007709ED">
        <w:t xml:space="preserve"> lands are zoned for most of the consolidated infrastructure, support, and developed administrative, billeting, warehousing, and support buildings, recreation facilities, as well as a family housing area, an ammunition supply point, and the interstate corridor which runs through the south end of Fort McCoy. </w:t>
      </w:r>
      <w:r w:rsidR="001C0523" w:rsidRPr="007709ED">
        <w:t>Operational lands generally provide for a wide range of training opportunities and a full spectrum of facilities such as; ranges, maneuverable training areas, artillery firing points, land navigation courses, an air-to-ground impact area, five airborne drop zones, an airport and a tactical landing site. Many of the operational area</w:t>
      </w:r>
      <w:r w:rsidR="007235F2" w:rsidRPr="007709ED">
        <w:t>s</w:t>
      </w:r>
      <w:r w:rsidR="001C0523" w:rsidRPr="007709ED">
        <w:t xml:space="preserve"> have some level of training limitation due to </w:t>
      </w:r>
      <w:r w:rsidR="001708D2" w:rsidRPr="007709ED">
        <w:t>internal constraints outlined in section 5.2.1.</w:t>
      </w:r>
      <w:r w:rsidR="00463FE2" w:rsidRPr="007709ED">
        <w:t xml:space="preserve"> and</w:t>
      </w:r>
      <w:r w:rsidR="00804F2F" w:rsidRPr="007709ED">
        <w:t xml:space="preserve"> </w:t>
      </w:r>
      <w:r w:rsidR="00463FE2" w:rsidRPr="007709ED">
        <w:t>A</w:t>
      </w:r>
      <w:r w:rsidR="00804F2F" w:rsidRPr="007709ED">
        <w:t xml:space="preserve">ppendix </w:t>
      </w:r>
      <w:r w:rsidR="00352EC8">
        <w:t>C</w:t>
      </w:r>
      <w:r w:rsidR="00804F2F" w:rsidRPr="007709ED">
        <w:t>.</w:t>
      </w:r>
      <w:r w:rsidR="00CF3C61" w:rsidRPr="007709ED">
        <w:t xml:space="preserve"> </w:t>
      </w:r>
    </w:p>
    <w:p w14:paraId="1C9A8584" w14:textId="77777777" w:rsidR="00FA6B2F" w:rsidRPr="007709ED" w:rsidRDefault="00FA6B2F" w:rsidP="003A1703">
      <w:pPr>
        <w:outlineLvl w:val="2"/>
        <w:rPr>
          <w:b/>
        </w:rPr>
      </w:pPr>
    </w:p>
    <w:p w14:paraId="6F00DBC9" w14:textId="77777777" w:rsidR="0093004B" w:rsidRPr="007709ED" w:rsidRDefault="0093004B" w:rsidP="003A1703">
      <w:pPr>
        <w:outlineLvl w:val="2"/>
        <w:rPr>
          <w:b/>
        </w:rPr>
      </w:pPr>
      <w:bookmarkStart w:id="42" w:name="_Toc82524277"/>
      <w:r w:rsidRPr="007709ED">
        <w:rPr>
          <w:b/>
        </w:rPr>
        <w:t>2.</w:t>
      </w:r>
      <w:r w:rsidR="003A1703" w:rsidRPr="007709ED">
        <w:rPr>
          <w:b/>
        </w:rPr>
        <w:t>1.</w:t>
      </w:r>
      <w:r w:rsidRPr="007709ED">
        <w:rPr>
          <w:b/>
        </w:rPr>
        <w:t>2</w:t>
      </w:r>
      <w:r w:rsidR="00B66F53" w:rsidRPr="007709ED">
        <w:rPr>
          <w:b/>
        </w:rPr>
        <w:tab/>
      </w:r>
      <w:r w:rsidR="003476BA" w:rsidRPr="007709ED">
        <w:rPr>
          <w:b/>
        </w:rPr>
        <w:tab/>
      </w:r>
      <w:r w:rsidRPr="007709ED">
        <w:rPr>
          <w:b/>
        </w:rPr>
        <w:t>Area Information</w:t>
      </w:r>
      <w:bookmarkEnd w:id="42"/>
    </w:p>
    <w:p w14:paraId="0EFCAF20" w14:textId="77777777" w:rsidR="0093004B" w:rsidRPr="007709ED" w:rsidRDefault="0093004B">
      <w:r w:rsidRPr="007709ED">
        <w:rPr>
          <w:b/>
        </w:rPr>
        <w:tab/>
      </w:r>
      <w:smartTag w:uri="urn:schemas-microsoft-com:office:smarttags" w:element="PlaceType">
        <w:r w:rsidRPr="007709ED">
          <w:t>Fort</w:t>
        </w:r>
      </w:smartTag>
      <w:r w:rsidRPr="007709ED">
        <w:t xml:space="preserve"> </w:t>
      </w:r>
      <w:smartTag w:uri="urn:schemas-microsoft-com:office:smarttags" w:element="PlaceName">
        <w:r w:rsidRPr="007709ED">
          <w:t>McCoy</w:t>
        </w:r>
      </w:smartTag>
      <w:r w:rsidRPr="007709ED">
        <w:t xml:space="preserve"> is in </w:t>
      </w:r>
      <w:smartTag w:uri="urn:schemas-microsoft-com:office:smarttags" w:element="PlaceName">
        <w:r w:rsidRPr="007709ED">
          <w:t>Monroe</w:t>
        </w:r>
      </w:smartTag>
      <w:r w:rsidRPr="007709ED">
        <w:t xml:space="preserve"> </w:t>
      </w:r>
      <w:smartTag w:uri="urn:schemas-microsoft-com:office:smarttags" w:element="PlaceType">
        <w:r w:rsidRPr="007709ED">
          <w:t>Count</w:t>
        </w:r>
        <w:r w:rsidR="005802B5" w:rsidRPr="007709ED">
          <w:t>y</w:t>
        </w:r>
      </w:smartTag>
      <w:r w:rsidR="005802B5" w:rsidRPr="007709ED">
        <w:t xml:space="preserve"> and borders </w:t>
      </w:r>
      <w:smartTag w:uri="urn:schemas-microsoft-com:office:smarttags" w:element="PlaceName">
        <w:r w:rsidR="005802B5" w:rsidRPr="007709ED">
          <w:t>Jackson</w:t>
        </w:r>
      </w:smartTag>
      <w:r w:rsidR="005802B5" w:rsidRPr="007709ED">
        <w:t xml:space="preserve"> County</w:t>
      </w:r>
      <w:r w:rsidR="00CF3C61" w:rsidRPr="007709ED">
        <w:t xml:space="preserve">. </w:t>
      </w:r>
      <w:r w:rsidRPr="007709ED">
        <w:t>The population density of this region is low, and predominantly rural</w:t>
      </w:r>
      <w:r w:rsidR="00CF3C61" w:rsidRPr="007709ED">
        <w:t xml:space="preserve">. </w:t>
      </w:r>
      <w:r w:rsidRPr="007709ED">
        <w:t xml:space="preserve">The closest major population center is </w:t>
      </w:r>
      <w:r w:rsidR="00BE3D8E" w:rsidRPr="007709ED">
        <w:t>La Crosse</w:t>
      </w:r>
      <w:r w:rsidRPr="007709ED">
        <w:t xml:space="preserve">, with a population of about 50,000, and </w:t>
      </w:r>
      <w:r w:rsidR="00EE0A28" w:rsidRPr="007709ED">
        <w:t xml:space="preserve">is located </w:t>
      </w:r>
      <w:r w:rsidRPr="007709ED">
        <w:t>30 miles west of Fort McCoy</w:t>
      </w:r>
      <w:r w:rsidR="00CF3C61" w:rsidRPr="007709ED">
        <w:t xml:space="preserve">. </w:t>
      </w:r>
      <w:r w:rsidRPr="007709ED">
        <w:t xml:space="preserve">The towns of Sparta and Tomah, with a population of </w:t>
      </w:r>
      <w:r w:rsidR="00EB16E3" w:rsidRPr="007709ED">
        <w:t>approximately 9,000</w:t>
      </w:r>
      <w:r w:rsidRPr="007709ED">
        <w:t xml:space="preserve"> each are approximately </w:t>
      </w:r>
      <w:r w:rsidR="00F879F7" w:rsidRPr="007709ED">
        <w:t>3 miles to the west and east of</w:t>
      </w:r>
      <w:r w:rsidRPr="007709ED">
        <w:t xml:space="preserve"> Fort McCoy, respectively</w:t>
      </w:r>
      <w:r w:rsidR="00CF3C61" w:rsidRPr="007709ED">
        <w:t xml:space="preserve">. </w:t>
      </w:r>
      <w:r w:rsidRPr="007709ED">
        <w:t xml:space="preserve">The </w:t>
      </w:r>
      <w:smartTag w:uri="urn:schemas-microsoft-com:office:smarttags" w:element="PlaceName">
        <w:r w:rsidRPr="007709ED">
          <w:t>Black River</w:t>
        </w:r>
      </w:smartTag>
      <w:r w:rsidRPr="007709ED">
        <w:t xml:space="preserve"> </w:t>
      </w:r>
      <w:smartTag w:uri="urn:schemas-microsoft-com:office:smarttags" w:element="PlaceType">
        <w:r w:rsidRPr="007709ED">
          <w:t>State</w:t>
        </w:r>
      </w:smartTag>
      <w:r w:rsidRPr="007709ED">
        <w:t xml:space="preserve"> </w:t>
      </w:r>
      <w:smartTag w:uri="urn:schemas-microsoft-com:office:smarttags" w:element="PlaceType">
        <w:r w:rsidRPr="007709ED">
          <w:t>Forest</w:t>
        </w:r>
      </w:smartTag>
      <w:r w:rsidRPr="007709ED">
        <w:t xml:space="preserve">, Necedah National Wildlife Refuge, </w:t>
      </w:r>
      <w:smartTag w:uri="urn:schemas-microsoft-com:office:smarttags" w:element="PlaceName">
        <w:r w:rsidRPr="007709ED">
          <w:t>Meadow</w:t>
        </w:r>
      </w:smartTag>
      <w:r w:rsidRPr="007709ED">
        <w:t xml:space="preserve"> </w:t>
      </w:r>
      <w:smartTag w:uri="urn:schemas-microsoft-com:office:smarttags" w:element="PlaceType">
        <w:r w:rsidRPr="007709ED">
          <w:t>Valley</w:t>
        </w:r>
      </w:smartTag>
      <w:r w:rsidRPr="007709ED">
        <w:t xml:space="preserve"> and Sandhill State Wildlife Areas, and various county forests, along with </w:t>
      </w:r>
      <w:smartTag w:uri="urn:schemas-microsoft-com:office:smarttags" w:element="PlaceType">
        <w:r w:rsidRPr="007709ED">
          <w:t>Fort</w:t>
        </w:r>
      </w:smartTag>
      <w:r w:rsidRPr="007709ED">
        <w:t xml:space="preserve"> </w:t>
      </w:r>
      <w:smartTag w:uri="urn:schemas-microsoft-com:office:smarttags" w:element="PlaceName">
        <w:r w:rsidRPr="007709ED">
          <w:t>McCoy</w:t>
        </w:r>
      </w:smartTag>
      <w:r w:rsidRPr="007709ED">
        <w:t xml:space="preserve">, comprise about 460,000 acres of public lands within a 30-mile radius of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w:t>
      </w:r>
      <w:r w:rsidR="009150B4" w:rsidRPr="007709ED">
        <w:t>Figure</w:t>
      </w:r>
      <w:r w:rsidRPr="007709ED">
        <w:t xml:space="preserve"> 2).</w:t>
      </w:r>
    </w:p>
    <w:p w14:paraId="0ED710E8" w14:textId="77777777" w:rsidR="0093004B" w:rsidRPr="007709ED" w:rsidRDefault="0093004B"/>
    <w:p w14:paraId="6BB0432F" w14:textId="77777777" w:rsidR="0093004B" w:rsidRPr="007709ED" w:rsidRDefault="0093004B" w:rsidP="003A1703">
      <w:pPr>
        <w:outlineLvl w:val="2"/>
        <w:rPr>
          <w:b/>
          <w:bCs/>
        </w:rPr>
      </w:pPr>
      <w:bookmarkStart w:id="43" w:name="_Toc82524278"/>
      <w:r w:rsidRPr="007709ED">
        <w:rPr>
          <w:b/>
          <w:bCs/>
        </w:rPr>
        <w:t>2.</w:t>
      </w:r>
      <w:r w:rsidR="003A1703" w:rsidRPr="007709ED">
        <w:rPr>
          <w:b/>
          <w:bCs/>
        </w:rPr>
        <w:t>1.</w:t>
      </w:r>
      <w:r w:rsidRPr="007709ED">
        <w:rPr>
          <w:b/>
          <w:bCs/>
        </w:rPr>
        <w:t>3</w:t>
      </w:r>
      <w:r w:rsidR="00B66F53" w:rsidRPr="007709ED">
        <w:rPr>
          <w:b/>
          <w:bCs/>
        </w:rPr>
        <w:tab/>
      </w:r>
      <w:r w:rsidR="003476BA" w:rsidRPr="007709ED">
        <w:rPr>
          <w:b/>
          <w:bCs/>
        </w:rPr>
        <w:tab/>
      </w:r>
      <w:r w:rsidRPr="007709ED">
        <w:rPr>
          <w:b/>
          <w:bCs/>
        </w:rPr>
        <w:t>Land Use History</w:t>
      </w:r>
      <w:bookmarkEnd w:id="43"/>
    </w:p>
    <w:p w14:paraId="640E5709" w14:textId="77777777" w:rsidR="0093004B" w:rsidRPr="007709ED" w:rsidRDefault="0093004B">
      <w:pPr>
        <w:rPr>
          <w:b/>
          <w:bCs/>
        </w:rPr>
      </w:pPr>
    </w:p>
    <w:p w14:paraId="152DE2F1" w14:textId="77777777" w:rsidR="0093004B" w:rsidRPr="007709ED" w:rsidRDefault="0093004B" w:rsidP="00D66AB4">
      <w:pPr>
        <w:outlineLvl w:val="3"/>
      </w:pPr>
      <w:r w:rsidRPr="007709ED">
        <w:rPr>
          <w:b/>
        </w:rPr>
        <w:t>2.</w:t>
      </w:r>
      <w:r w:rsidR="003A1703" w:rsidRPr="007709ED">
        <w:rPr>
          <w:b/>
        </w:rPr>
        <w:t>1.</w:t>
      </w:r>
      <w:r w:rsidRPr="007709ED">
        <w:rPr>
          <w:b/>
        </w:rPr>
        <w:t>3.1</w:t>
      </w:r>
      <w:r w:rsidR="00B66F53" w:rsidRPr="007709ED">
        <w:rPr>
          <w:b/>
        </w:rPr>
        <w:tab/>
      </w:r>
      <w:r w:rsidR="003476BA" w:rsidRPr="007709ED">
        <w:rPr>
          <w:b/>
        </w:rPr>
        <w:tab/>
      </w:r>
      <w:r w:rsidRPr="007709ED">
        <w:rPr>
          <w:b/>
        </w:rPr>
        <w:t>Pre-Settlement</w:t>
      </w:r>
    </w:p>
    <w:p w14:paraId="1C67F5E5" w14:textId="6DAAA9EF" w:rsidR="0093004B" w:rsidRPr="007709ED" w:rsidRDefault="005802B5">
      <w:r w:rsidRPr="007709ED">
        <w:tab/>
      </w:r>
      <w:r w:rsidR="0093004B" w:rsidRPr="007709ED">
        <w:t>Native American activity in the Fort McCoy area dates back 10,000 years</w:t>
      </w:r>
      <w:r w:rsidR="00CF3C61" w:rsidRPr="007709ED">
        <w:t xml:space="preserve">. </w:t>
      </w:r>
      <w:r w:rsidR="0093004B" w:rsidRPr="007709ED">
        <w:t>Influences on vegetation were likely limited to setting fires and small areas of plant cultivation</w:t>
      </w:r>
      <w:r w:rsidR="00CF3C61" w:rsidRPr="007709ED">
        <w:t xml:space="preserve">. </w:t>
      </w:r>
      <w:r w:rsidR="0093004B" w:rsidRPr="007709ED">
        <w:t>Native Americans burned the land to aid hunting and gathering (Higgins 1986) in the northern Great Plains</w:t>
      </w:r>
      <w:r w:rsidR="00CF3C61" w:rsidRPr="007709ED">
        <w:t xml:space="preserve">. </w:t>
      </w:r>
      <w:r w:rsidR="0093004B" w:rsidRPr="007709ED">
        <w:t>It is likely that the fire dependent ecotype of this area was greatly influenced by this practice</w:t>
      </w:r>
      <w:r w:rsidR="00CF3C61" w:rsidRPr="007709ED">
        <w:t xml:space="preserve">. </w:t>
      </w:r>
      <w:r w:rsidR="0093004B" w:rsidRPr="007709ED">
        <w:t xml:space="preserve">More information on presettlement history is available in the </w:t>
      </w:r>
      <w:r w:rsidR="00B82727" w:rsidRPr="007709ED">
        <w:t xml:space="preserve">draft </w:t>
      </w:r>
      <w:r w:rsidR="0093004B" w:rsidRPr="007709ED">
        <w:t>Fort McCoy Integrated Cul</w:t>
      </w:r>
      <w:r w:rsidR="00380C32" w:rsidRPr="007709ED">
        <w:t xml:space="preserve">tural Resources Management Plan, </w:t>
      </w:r>
      <w:r w:rsidR="0093004B" w:rsidRPr="007709ED">
        <w:t>2003.</w:t>
      </w:r>
    </w:p>
    <w:p w14:paraId="5B510A76" w14:textId="1C85D7A8" w:rsidR="0093004B" w:rsidRPr="007709ED" w:rsidRDefault="00157F78">
      <w:pPr>
        <w:jc w:val="center"/>
      </w:pPr>
      <w:r w:rsidRPr="007709ED">
        <w:rPr>
          <w:noProof/>
        </w:rPr>
        <w:drawing>
          <wp:inline distT="0" distB="0" distL="0" distR="0" wp14:anchorId="55AF0B64" wp14:editId="43DB3D58">
            <wp:extent cx="2443277" cy="3161744"/>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tMcCoy_RegionalLocat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81951" cy="3211790"/>
                    </a:xfrm>
                    <a:prstGeom prst="rect">
                      <a:avLst/>
                    </a:prstGeom>
                  </pic:spPr>
                </pic:pic>
              </a:graphicData>
            </a:graphic>
          </wp:inline>
        </w:drawing>
      </w:r>
    </w:p>
    <w:p w14:paraId="4F0ED891" w14:textId="77777777" w:rsidR="00892003" w:rsidRPr="007709ED" w:rsidRDefault="00892003">
      <w:pPr>
        <w:jc w:val="center"/>
      </w:pPr>
    </w:p>
    <w:p w14:paraId="0EF43FF6" w14:textId="1CC6D404" w:rsidR="00157F78" w:rsidRPr="007709ED" w:rsidRDefault="00157F78">
      <w:pPr>
        <w:jc w:val="center"/>
      </w:pPr>
      <w:r w:rsidRPr="007709ED">
        <w:t>Figure 1. Fort McCoy regional location.</w:t>
      </w:r>
    </w:p>
    <w:p w14:paraId="4F0B3A84" w14:textId="52E6C7AA" w:rsidR="0093004B" w:rsidRPr="007709ED" w:rsidRDefault="0093004B" w:rsidP="003A1703">
      <w:pPr>
        <w:outlineLvl w:val="3"/>
      </w:pPr>
      <w:r w:rsidRPr="007709ED">
        <w:rPr>
          <w:b/>
        </w:rPr>
        <w:lastRenderedPageBreak/>
        <w:t>2.</w:t>
      </w:r>
      <w:r w:rsidR="003A1703" w:rsidRPr="007709ED">
        <w:rPr>
          <w:b/>
        </w:rPr>
        <w:t>1.</w:t>
      </w:r>
      <w:r w:rsidRPr="007709ED">
        <w:rPr>
          <w:b/>
        </w:rPr>
        <w:t>3.2</w:t>
      </w:r>
      <w:r w:rsidR="00B66F53" w:rsidRPr="007709ED">
        <w:rPr>
          <w:b/>
        </w:rPr>
        <w:tab/>
      </w:r>
      <w:r w:rsidR="003476BA" w:rsidRPr="007709ED">
        <w:rPr>
          <w:b/>
        </w:rPr>
        <w:tab/>
      </w:r>
      <w:r w:rsidRPr="007709ED">
        <w:rPr>
          <w:b/>
        </w:rPr>
        <w:t>Logging</w:t>
      </w:r>
      <w:r w:rsidRPr="007709ED">
        <w:t xml:space="preserve"> </w:t>
      </w:r>
    </w:p>
    <w:p w14:paraId="0432D888" w14:textId="066D6A8A" w:rsidR="001316EB" w:rsidRPr="007709ED" w:rsidRDefault="005802B5" w:rsidP="001316EB">
      <w:r w:rsidRPr="007709ED">
        <w:tab/>
      </w:r>
      <w:r w:rsidR="0093004B" w:rsidRPr="007709ED">
        <w:t>Fort McCoy lies just south of the historic northern Wisconsin pineries</w:t>
      </w:r>
      <w:r w:rsidR="00CF3C61" w:rsidRPr="007709ED">
        <w:t xml:space="preserve">. </w:t>
      </w:r>
      <w:r w:rsidR="0093004B" w:rsidRPr="007709ED">
        <w:t>The lumber period was relatively short lived but intense in Wisconsin</w:t>
      </w:r>
      <w:r w:rsidR="00CF3C61" w:rsidRPr="007709ED">
        <w:t xml:space="preserve">. </w:t>
      </w:r>
      <w:r w:rsidR="0093004B" w:rsidRPr="007709ED">
        <w:t xml:space="preserve">Fort </w:t>
      </w:r>
      <w:smartTag w:uri="urn:schemas-microsoft-com:office:smarttags" w:element="PlaceName">
        <w:r w:rsidR="0093004B" w:rsidRPr="007709ED">
          <w:t>McCoy</w:t>
        </w:r>
      </w:smartTag>
      <w:r w:rsidR="0093004B" w:rsidRPr="007709ED">
        <w:t xml:space="preserve"> most li</w:t>
      </w:r>
      <w:r w:rsidR="000C0536" w:rsidRPr="007709ED">
        <w:t>kely saw some of this lumbering</w:t>
      </w:r>
      <w:r w:rsidR="00127694" w:rsidRPr="007709ED">
        <w:t xml:space="preserve"> </w:t>
      </w:r>
      <w:r w:rsidR="0093004B" w:rsidRPr="007709ED">
        <w:t>activity</w:t>
      </w:r>
      <w:r w:rsidR="00CF3C61" w:rsidRPr="007709ED">
        <w:t xml:space="preserve">. </w:t>
      </w:r>
      <w:r w:rsidR="0093004B" w:rsidRPr="007709ED">
        <w:t xml:space="preserve">There were sawmills located </w:t>
      </w:r>
      <w:r w:rsidRPr="007709ED">
        <w:t>on the La Crosse River on land that is</w:t>
      </w:r>
      <w:r w:rsidR="001316EB" w:rsidRPr="007709ED">
        <w:t xml:space="preserve"> </w:t>
      </w:r>
      <w:r w:rsidR="0093004B" w:rsidRPr="007709ED">
        <w:t>now Fort McCoy</w:t>
      </w:r>
      <w:r w:rsidR="00CF3C61" w:rsidRPr="007709ED">
        <w:t xml:space="preserve">. </w:t>
      </w:r>
      <w:r w:rsidR="0093004B" w:rsidRPr="007709ED">
        <w:t xml:space="preserve">Since the pine harvesting operations generally floated their logs down river to large sawmills, the small mills located on the </w:t>
      </w:r>
      <w:r w:rsidR="00BE3D8E" w:rsidRPr="007709ED">
        <w:t>La Crosse</w:t>
      </w:r>
      <w:r w:rsidR="0093004B" w:rsidRPr="007709ED">
        <w:t xml:space="preserve"> River were probably set up to accommodate the pioneer need for timber to build houses, farm buildings, and businesses</w:t>
      </w:r>
      <w:r w:rsidR="00CF3C61" w:rsidRPr="007709ED">
        <w:t xml:space="preserve">. </w:t>
      </w:r>
      <w:r w:rsidR="0093004B" w:rsidRPr="007709ED">
        <w:t>A variety of tree species were probably harvested for the small mills, including quality oak</w:t>
      </w:r>
      <w:r w:rsidR="00CF3C61" w:rsidRPr="007709ED">
        <w:t xml:space="preserve">. </w:t>
      </w:r>
      <w:r w:rsidR="0093004B" w:rsidRPr="007709ED">
        <w:t>Trees were also harvested during pioneer times for firewood</w:t>
      </w:r>
      <w:r w:rsidR="00CF3C61" w:rsidRPr="007709ED">
        <w:t xml:space="preserve">. </w:t>
      </w:r>
      <w:r w:rsidR="0093004B" w:rsidRPr="007709ED">
        <w:t>Trees cleared from new farm fields were probably used for heating and cooking fuel</w:t>
      </w:r>
      <w:r w:rsidR="00CF3C61" w:rsidRPr="007709ED">
        <w:t xml:space="preserve">. </w:t>
      </w:r>
      <w:r w:rsidR="001316EB" w:rsidRPr="007709ED">
        <w:t xml:space="preserve">During the period 1942 to 1946, a sawmill was in operation that cut local oak and pine into railroad ties, blocking for vehicle shipping and </w:t>
      </w:r>
      <w:r w:rsidR="003459D4" w:rsidRPr="007709ED">
        <w:t>utility lumber. All</w:t>
      </w:r>
      <w:r w:rsidR="0061706B" w:rsidRPr="007709ED">
        <w:t xml:space="preserve"> </w:t>
      </w:r>
      <w:r w:rsidR="005C4D9B" w:rsidRPr="007709ED">
        <w:t>logs were cut on the installation</w:t>
      </w:r>
      <w:r w:rsidR="00127694" w:rsidRPr="007709ED">
        <w:t xml:space="preserve"> </w:t>
      </w:r>
      <w:r w:rsidR="005C4D9B" w:rsidRPr="007709ED">
        <w:t xml:space="preserve">with some of the labor being provided by prisoners of war. While there </w:t>
      </w:r>
      <w:r w:rsidR="00127694" w:rsidRPr="007709ED">
        <w:t>is no record of which areas were harvested or the volume removed</w:t>
      </w:r>
      <w:r w:rsidR="00480ACD" w:rsidRPr="007709ED">
        <w:t xml:space="preserve">, it is </w:t>
      </w:r>
      <w:r w:rsidR="001316EB" w:rsidRPr="007709ED">
        <w:t>estimated that over 100,000 board feet a year were processed and</w:t>
      </w:r>
      <w:r w:rsidR="00157F78" w:rsidRPr="007709ED">
        <w:t xml:space="preserve"> </w:t>
      </w:r>
      <w:r w:rsidR="001316EB" w:rsidRPr="007709ED">
        <w:t>used during each of the five years.</w:t>
      </w:r>
    </w:p>
    <w:p w14:paraId="14B6D0CA" w14:textId="6CCF35DD" w:rsidR="00E024B9" w:rsidRPr="007709ED" w:rsidRDefault="00E024B9" w:rsidP="00E024B9">
      <w:pPr>
        <w:ind w:firstLine="720"/>
      </w:pPr>
      <w:r w:rsidRPr="007709ED">
        <w:t xml:space="preserve">The first record of the Army taking action to manage the forest was a forest fire control agreement with the Wisconsin Conservation Department (WCD) in 1948. In the early 1950’s, the United States Forest Service conducted a timber survey and prepared a timber management plan. Commercial harvests started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in 1954 with the WCD setting up the sales. In 1966,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hired its first professional forester to manage the resource. Forest management and commercial harvests of jack pine, red pine, white pine, oak and aspen continue to the present.</w:t>
      </w:r>
    </w:p>
    <w:p w14:paraId="024F9A5C" w14:textId="77777777" w:rsidR="00E024B9" w:rsidRPr="007709ED" w:rsidRDefault="00E024B9" w:rsidP="001316EB"/>
    <w:p w14:paraId="2DA99367" w14:textId="77777777" w:rsidR="0006094F" w:rsidRPr="007709ED" w:rsidRDefault="0006094F" w:rsidP="001316EB"/>
    <w:p w14:paraId="32F42334" w14:textId="77777777" w:rsidR="0096371C" w:rsidRPr="007709ED" w:rsidRDefault="0096371C">
      <w:pPr>
        <w:jc w:val="center"/>
        <w:rPr>
          <w:noProof/>
        </w:rPr>
      </w:pPr>
    </w:p>
    <w:p w14:paraId="5D88A085" w14:textId="77777777" w:rsidR="0093004B" w:rsidRPr="007709ED" w:rsidRDefault="00822F70">
      <w:pPr>
        <w:jc w:val="center"/>
      </w:pPr>
      <w:r w:rsidRPr="007709ED">
        <w:rPr>
          <w:noProof/>
        </w:rPr>
        <w:drawing>
          <wp:inline distT="0" distB="0" distL="0" distR="0" wp14:anchorId="34009413" wp14:editId="1EEF2968">
            <wp:extent cx="5845810" cy="4504593"/>
            <wp:effectExtent l="19050" t="19050" r="21590" b="10795"/>
            <wp:docPr id="18" name="Picture 18" descr="public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ublic lands"/>
                    <pic:cNvPicPr>
                      <a:picLocks noChangeAspect="1" noChangeArrowheads="1"/>
                    </pic:cNvPicPr>
                  </pic:nvPicPr>
                  <pic:blipFill>
                    <a:blip r:embed="rId11" cstate="print"/>
                    <a:srcRect/>
                    <a:stretch>
                      <a:fillRect/>
                    </a:stretch>
                  </pic:blipFill>
                  <pic:spPr bwMode="auto">
                    <a:xfrm>
                      <a:off x="0" y="0"/>
                      <a:ext cx="5860026" cy="4515547"/>
                    </a:xfrm>
                    <a:prstGeom prst="rect">
                      <a:avLst/>
                    </a:prstGeom>
                    <a:noFill/>
                    <a:ln w="12700" cmpd="sng">
                      <a:solidFill>
                        <a:srgbClr val="000000"/>
                      </a:solidFill>
                      <a:miter lim="800000"/>
                      <a:headEnd/>
                      <a:tailEnd/>
                    </a:ln>
                    <a:effectLst/>
                  </pic:spPr>
                </pic:pic>
              </a:graphicData>
            </a:graphic>
          </wp:inline>
        </w:drawing>
      </w:r>
    </w:p>
    <w:p w14:paraId="5D8300CE" w14:textId="77777777" w:rsidR="00E80226" w:rsidRPr="007709ED" w:rsidRDefault="00E80226">
      <w:pPr>
        <w:jc w:val="center"/>
      </w:pPr>
    </w:p>
    <w:p w14:paraId="05C2CDA9" w14:textId="77777777" w:rsidR="0093004B" w:rsidRPr="007709ED" w:rsidRDefault="0093004B">
      <w:pPr>
        <w:jc w:val="center"/>
      </w:pPr>
      <w:r w:rsidRPr="007709ED">
        <w:t>Figure 2</w:t>
      </w:r>
      <w:r w:rsidR="00CF3C61" w:rsidRPr="007709ED">
        <w:t xml:space="preserve">. </w:t>
      </w:r>
      <w:r w:rsidRPr="007709ED">
        <w:t>Public lands near Fort McCoy</w:t>
      </w:r>
      <w:r w:rsidR="00C66972" w:rsidRPr="007709ED">
        <w:t>.</w:t>
      </w:r>
    </w:p>
    <w:p w14:paraId="1D587250" w14:textId="77777777" w:rsidR="0093004B" w:rsidRPr="007709ED" w:rsidRDefault="0093004B">
      <w:pPr>
        <w:pStyle w:val="Heading6"/>
      </w:pPr>
      <w:r w:rsidRPr="007709ED">
        <w:t xml:space="preserve">Courtesy of </w:t>
      </w:r>
      <w:proofErr w:type="gramStart"/>
      <w:r w:rsidRPr="007709ED">
        <w:t>The</w:t>
      </w:r>
      <w:proofErr w:type="gramEnd"/>
      <w:r w:rsidRPr="007709ED">
        <w:t xml:space="preserve"> Nature Conservancy</w:t>
      </w:r>
      <w:r w:rsidR="00C66972" w:rsidRPr="007709ED">
        <w:t>.</w:t>
      </w:r>
    </w:p>
    <w:p w14:paraId="10A63E42" w14:textId="047C6C71" w:rsidR="0093004B" w:rsidRPr="007709ED" w:rsidRDefault="0093004B"/>
    <w:p w14:paraId="58144EC6" w14:textId="77777777" w:rsidR="0096371C" w:rsidRPr="007709ED" w:rsidRDefault="0096371C" w:rsidP="003A1703">
      <w:pPr>
        <w:outlineLvl w:val="3"/>
        <w:rPr>
          <w:b/>
        </w:rPr>
      </w:pPr>
    </w:p>
    <w:p w14:paraId="54AF26F8" w14:textId="77777777" w:rsidR="0093004B" w:rsidRPr="007709ED" w:rsidRDefault="0093004B" w:rsidP="003A1703">
      <w:pPr>
        <w:outlineLvl w:val="3"/>
      </w:pPr>
      <w:r w:rsidRPr="007709ED">
        <w:rPr>
          <w:b/>
        </w:rPr>
        <w:lastRenderedPageBreak/>
        <w:t>2.</w:t>
      </w:r>
      <w:r w:rsidR="003A1703" w:rsidRPr="007709ED">
        <w:rPr>
          <w:b/>
        </w:rPr>
        <w:t>1.</w:t>
      </w:r>
      <w:r w:rsidRPr="007709ED">
        <w:rPr>
          <w:b/>
        </w:rPr>
        <w:t>3.3</w:t>
      </w:r>
      <w:r w:rsidR="00B66F53" w:rsidRPr="007709ED">
        <w:rPr>
          <w:b/>
        </w:rPr>
        <w:tab/>
      </w:r>
      <w:r w:rsidR="003476BA" w:rsidRPr="007709ED">
        <w:rPr>
          <w:b/>
        </w:rPr>
        <w:tab/>
      </w:r>
      <w:r w:rsidRPr="007709ED">
        <w:rPr>
          <w:b/>
        </w:rPr>
        <w:t>Farming</w:t>
      </w:r>
    </w:p>
    <w:p w14:paraId="5E76D7E3" w14:textId="77777777" w:rsidR="0093004B" w:rsidRPr="007709ED" w:rsidRDefault="005802B5">
      <w:r w:rsidRPr="007709ED">
        <w:tab/>
      </w:r>
      <w:r w:rsidR="0093004B" w:rsidRPr="007709ED">
        <w:t>The first settlers of the area cleared fields to grow wheat</w:t>
      </w:r>
      <w:r w:rsidR="00CF3C61" w:rsidRPr="007709ED">
        <w:t xml:space="preserve">. </w:t>
      </w:r>
      <w:r w:rsidR="0093004B" w:rsidRPr="007709ED">
        <w:t xml:space="preserve">As the wheat farms of the west became connected to the railroad lines, farming in </w:t>
      </w:r>
      <w:smartTag w:uri="urn:schemas-microsoft-com:office:smarttags" w:element="place">
        <w:smartTag w:uri="urn:schemas-microsoft-com:office:smarttags" w:element="State">
          <w:r w:rsidR="0093004B" w:rsidRPr="007709ED">
            <w:t>Wisconsin</w:t>
          </w:r>
        </w:smartTag>
      </w:smartTag>
      <w:r w:rsidR="0093004B" w:rsidRPr="007709ED">
        <w:t xml:space="preserve"> turned to dairying, especially in the Driftless </w:t>
      </w:r>
      <w:r w:rsidR="00FC52EC" w:rsidRPr="007709ED">
        <w:t>A</w:t>
      </w:r>
      <w:r w:rsidR="0093004B" w:rsidRPr="007709ED">
        <w:t>rea</w:t>
      </w:r>
      <w:r w:rsidR="00CF3C61" w:rsidRPr="007709ED">
        <w:t xml:space="preserve">. </w:t>
      </w:r>
      <w:r w:rsidR="0093004B" w:rsidRPr="007709ED">
        <w:t>The lush herbaceous cover type of the barrens and the steep terrain were ideal for cattle</w:t>
      </w:r>
      <w:r w:rsidR="00CF3C61" w:rsidRPr="007709ED">
        <w:t xml:space="preserve">. </w:t>
      </w:r>
      <w:r w:rsidR="0093004B" w:rsidRPr="007709ED">
        <w:t>Historic south-post was originally a ranch owned by Robert Bruce McCoy</w:t>
      </w:r>
      <w:r w:rsidR="00CF3C61" w:rsidRPr="007709ED">
        <w:t xml:space="preserve">. </w:t>
      </w:r>
      <w:r w:rsidR="0093004B" w:rsidRPr="007709ED">
        <w:t>McCoy had amassed 4</w:t>
      </w:r>
      <w:r w:rsidR="00226F6E" w:rsidRPr="007709ED">
        <w:t>,</w:t>
      </w:r>
      <w:r w:rsidR="0093004B" w:rsidRPr="007709ED">
        <w:t>000 acres by 1909 when his property was purchased by the gov</w:t>
      </w:r>
      <w:r w:rsidRPr="007709ED">
        <w:t>ernment for military training.</w:t>
      </w:r>
    </w:p>
    <w:p w14:paraId="10451541" w14:textId="77777777" w:rsidR="0093004B" w:rsidRPr="007709ED" w:rsidRDefault="0093004B">
      <w:r w:rsidRPr="007709ED">
        <w:tab/>
        <w:t xml:space="preserve">The intense property-line to property-line farming that is standard in most of the </w:t>
      </w:r>
      <w:smartTag w:uri="urn:schemas-microsoft-com:office:smarttags" w:element="place">
        <w:r w:rsidRPr="007709ED">
          <w:t>Midwest</w:t>
        </w:r>
      </w:smartTag>
      <w:r w:rsidRPr="007709ED">
        <w:t xml:space="preserve"> is not possible in the Driftless region because of the steep terrain</w:t>
      </w:r>
      <w:r w:rsidR="00CF3C61" w:rsidRPr="007709ED">
        <w:t xml:space="preserve">. </w:t>
      </w:r>
      <w:r w:rsidRPr="007709ED">
        <w:t xml:space="preserve">Some farmlands surrounding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are less than fifty percent plowed fields</w:t>
      </w:r>
      <w:r w:rsidR="00CF3C61" w:rsidRPr="007709ED">
        <w:t xml:space="preserve">. </w:t>
      </w:r>
      <w:r w:rsidRPr="007709ED">
        <w:t>The remaining land is woodlot and pasture</w:t>
      </w:r>
      <w:r w:rsidR="00CF3C61" w:rsidRPr="007709ED">
        <w:t xml:space="preserve">. </w:t>
      </w:r>
      <w:r w:rsidRPr="007709ED">
        <w:t>Several hardscrabble farms existed on north post prior to being purcha</w:t>
      </w:r>
      <w:r w:rsidR="005802B5" w:rsidRPr="007709ED">
        <w:t>sed for military use in 1941</w:t>
      </w:r>
      <w:r w:rsidR="00CF3C61" w:rsidRPr="007709ED">
        <w:t xml:space="preserve">. </w:t>
      </w:r>
      <w:r w:rsidRPr="007709ED">
        <w:t xml:space="preserve">Fort </w:t>
      </w:r>
      <w:smartTag w:uri="urn:schemas-microsoft-com:office:smarttags" w:element="PlaceName">
        <w:r w:rsidRPr="007709ED">
          <w:t>McCoy</w:t>
        </w:r>
      </w:smartTag>
      <w:r w:rsidRPr="007709ED">
        <w:t xml:space="preserve"> is unique within the Driftless </w:t>
      </w:r>
      <w:r w:rsidR="00FC52EC" w:rsidRPr="007709ED">
        <w:t>A</w:t>
      </w:r>
      <w:r w:rsidRPr="007709ED">
        <w:t>rea because the nearly level to gently sloping areas of the landscape have been left with the original vegetative communities relatively intact.</w:t>
      </w:r>
    </w:p>
    <w:p w14:paraId="454D26C5" w14:textId="77777777" w:rsidR="00426389" w:rsidRPr="007709ED" w:rsidRDefault="00426389"/>
    <w:p w14:paraId="3BD52A55" w14:textId="77777777" w:rsidR="009219A2" w:rsidRPr="007709ED" w:rsidRDefault="009219A2" w:rsidP="003A1703">
      <w:pPr>
        <w:outlineLvl w:val="2"/>
        <w:rPr>
          <w:b/>
        </w:rPr>
      </w:pPr>
      <w:bookmarkStart w:id="44" w:name="_Toc82524279"/>
      <w:r w:rsidRPr="007709ED">
        <w:rPr>
          <w:b/>
        </w:rPr>
        <w:t>2.</w:t>
      </w:r>
      <w:r w:rsidR="003A1703" w:rsidRPr="007709ED">
        <w:rPr>
          <w:b/>
        </w:rPr>
        <w:t>1.</w:t>
      </w:r>
      <w:r w:rsidRPr="007709ED">
        <w:rPr>
          <w:b/>
        </w:rPr>
        <w:t>4</w:t>
      </w:r>
      <w:r w:rsidR="00B66F53" w:rsidRPr="007709ED">
        <w:rPr>
          <w:b/>
        </w:rPr>
        <w:tab/>
      </w:r>
      <w:r w:rsidR="003476BA" w:rsidRPr="007709ED">
        <w:rPr>
          <w:b/>
        </w:rPr>
        <w:tab/>
      </w:r>
      <w:r w:rsidRPr="007709ED">
        <w:rPr>
          <w:b/>
        </w:rPr>
        <w:t>Fort McCoy History</w:t>
      </w:r>
      <w:bookmarkEnd w:id="44"/>
    </w:p>
    <w:p w14:paraId="7BC5E5C1" w14:textId="77777777" w:rsidR="009219A2" w:rsidRPr="007709ED" w:rsidRDefault="009219A2">
      <w:r w:rsidRPr="007709ED">
        <w:tab/>
      </w:r>
      <w:r w:rsidR="00F24F49" w:rsidRPr="007709ED">
        <w:t>Colonel Robert Bruce McCoy, the installation</w:t>
      </w:r>
      <w:r w:rsidR="00DD3662" w:rsidRPr="007709ED">
        <w:t>’</w:t>
      </w:r>
      <w:r w:rsidR="00F24F49" w:rsidRPr="007709ED">
        <w:t xml:space="preserve">s namesake, started buying land in the </w:t>
      </w:r>
      <w:smartTag w:uri="urn:schemas-microsoft-com:office:smarttags" w:element="City">
        <w:smartTag w:uri="urn:schemas-microsoft-com:office:smarttags" w:element="place">
          <w:r w:rsidR="00F24F49" w:rsidRPr="007709ED">
            <w:t>Sparta</w:t>
          </w:r>
        </w:smartTag>
      </w:smartTag>
      <w:r w:rsidR="00F24F49" w:rsidRPr="007709ED">
        <w:t xml:space="preserve"> area for the purpose of eventually becoming an Army installation</w:t>
      </w:r>
      <w:r w:rsidR="00CF3C61" w:rsidRPr="007709ED">
        <w:t xml:space="preserve">. </w:t>
      </w:r>
      <w:r w:rsidR="00F24F49" w:rsidRPr="007709ED">
        <w:t>By 1905</w:t>
      </w:r>
      <w:r w:rsidR="00DD3662" w:rsidRPr="007709ED">
        <w:t>,</w:t>
      </w:r>
      <w:r w:rsidR="00F24F49" w:rsidRPr="007709ED">
        <w:t xml:space="preserve"> he had acquired approximately 4,000 acres of land that was sold as part of a 14,000 acre purchase by the Army in 1909 and made into two camps, Camp Emory Upton and </w:t>
      </w:r>
      <w:smartTag w:uri="urn:schemas-microsoft-com:office:smarttags" w:element="PlaceType">
        <w:r w:rsidR="00F24F49" w:rsidRPr="007709ED">
          <w:t>Camp</w:t>
        </w:r>
      </w:smartTag>
      <w:r w:rsidR="00F24F49" w:rsidRPr="007709ED">
        <w:t xml:space="preserve"> Robinson</w:t>
      </w:r>
      <w:r w:rsidR="00CF3C61" w:rsidRPr="007709ED">
        <w:t xml:space="preserve">. </w:t>
      </w:r>
      <w:r w:rsidR="00F24F49" w:rsidRPr="007709ED">
        <w:t>Field artillery and some infantry units were trained there during World War I through 1918</w:t>
      </w:r>
      <w:r w:rsidR="00CF3C61" w:rsidRPr="007709ED">
        <w:t xml:space="preserve">. </w:t>
      </w:r>
      <w:r w:rsidR="00DD3662" w:rsidRPr="007709ED">
        <w:t xml:space="preserve">In 1926, the name was changed to </w:t>
      </w:r>
      <w:smartTag w:uri="urn:schemas-microsoft-com:office:smarttags" w:element="PlaceType">
        <w:r w:rsidR="00DD3662" w:rsidRPr="007709ED">
          <w:t>Camp</w:t>
        </w:r>
      </w:smartTag>
      <w:r w:rsidR="00DD3662" w:rsidRPr="007709ED">
        <w:t xml:space="preserve"> McCoy</w:t>
      </w:r>
      <w:r w:rsidR="00CF3C61" w:rsidRPr="007709ED">
        <w:t xml:space="preserve">. </w:t>
      </w:r>
      <w:r w:rsidR="00F67AAC" w:rsidRPr="007709ED">
        <w:t>In the 1930’s</w:t>
      </w:r>
      <w:r w:rsidR="00FF03D4" w:rsidRPr="007709ED">
        <w:t>,</w:t>
      </w:r>
      <w:r w:rsidR="00F67AAC" w:rsidRPr="007709ED">
        <w:t xml:space="preserve"> the camp served as a Quartermaster Supply Base for the Civilian Conservation Corps.</w:t>
      </w:r>
    </w:p>
    <w:p w14:paraId="524F8651" w14:textId="628F5A06" w:rsidR="00F67AAC" w:rsidRPr="007709ED" w:rsidRDefault="00F67AAC">
      <w:r w:rsidRPr="007709ED">
        <w:tab/>
        <w:t>Between 1938 and 1942</w:t>
      </w:r>
      <w:r w:rsidR="00FF03D4" w:rsidRPr="007709ED">
        <w:t>,</w:t>
      </w:r>
      <w:r w:rsidRPr="007709ED">
        <w:t xml:space="preserve"> </w:t>
      </w:r>
      <w:smartTag w:uri="urn:schemas-microsoft-com:office:smarttags" w:element="place">
        <w:smartTag w:uri="urn:schemas-microsoft-com:office:smarttags" w:element="PlaceType">
          <w:r w:rsidRPr="007709ED">
            <w:t>Camp</w:t>
          </w:r>
        </w:smartTag>
        <w:r w:rsidRPr="007709ED">
          <w:t xml:space="preserve"> </w:t>
        </w:r>
        <w:smartTag w:uri="urn:schemas-microsoft-com:office:smarttags" w:element="PlaceName">
          <w:r w:rsidRPr="007709ED">
            <w:t>McCoy</w:t>
          </w:r>
        </w:smartTag>
      </w:smartTag>
      <w:r w:rsidRPr="007709ED">
        <w:t xml:space="preserve"> added 46,900 acres in preparation for World War II (WWII)</w:t>
      </w:r>
      <w:r w:rsidR="00CF3C61" w:rsidRPr="007709ED">
        <w:t xml:space="preserve">. </w:t>
      </w:r>
      <w:r w:rsidR="00132BC5" w:rsidRPr="007709ED">
        <w:t xml:space="preserve">Construction for the new </w:t>
      </w:r>
      <w:r w:rsidR="00115320" w:rsidRPr="007709ED">
        <w:t>cantonment area</w:t>
      </w:r>
      <w:r w:rsidRPr="007709ED">
        <w:t xml:space="preserve"> began in 1942 and wa</w:t>
      </w:r>
      <w:r w:rsidR="005802B5" w:rsidRPr="007709ED">
        <w:t>s completed in the same year</w:t>
      </w:r>
      <w:r w:rsidR="00CF3C61" w:rsidRPr="007709ED">
        <w:t xml:space="preserve">. </w:t>
      </w:r>
      <w:r w:rsidRPr="007709ED">
        <w:t xml:space="preserve">The first unit to train at “new” </w:t>
      </w:r>
      <w:smartTag w:uri="urn:schemas-microsoft-com:office:smarttags" w:element="place">
        <w:smartTag w:uri="urn:schemas-microsoft-com:office:smarttags" w:element="PlaceType">
          <w:r w:rsidRPr="007709ED">
            <w:t>Camp</w:t>
          </w:r>
        </w:smartTag>
        <w:r w:rsidRPr="007709ED">
          <w:t xml:space="preserve"> </w:t>
        </w:r>
        <w:smartTag w:uri="urn:schemas-microsoft-com:office:smarttags" w:element="PlaceName">
          <w:r w:rsidRPr="007709ED">
            <w:t>McCoy</w:t>
          </w:r>
        </w:smartTag>
      </w:smartTag>
      <w:r w:rsidRPr="007709ED">
        <w:t xml:space="preserve"> was the 100</w:t>
      </w:r>
      <w:r w:rsidRPr="007709ED">
        <w:rPr>
          <w:vertAlign w:val="superscript"/>
        </w:rPr>
        <w:t>th</w:t>
      </w:r>
      <w:r w:rsidRPr="007709ED">
        <w:t xml:space="preserve"> Infantry Battalion, composed of Hawaiian National Guard</w:t>
      </w:r>
      <w:r w:rsidR="00132BC5" w:rsidRPr="007709ED">
        <w:t>s</w:t>
      </w:r>
      <w:r w:rsidRPr="007709ED">
        <w:t>men</w:t>
      </w:r>
      <w:r w:rsidR="00CF3C61" w:rsidRPr="007709ED">
        <w:t xml:space="preserve">. </w:t>
      </w:r>
      <w:r w:rsidRPr="007709ED">
        <w:t>The 100</w:t>
      </w:r>
      <w:r w:rsidRPr="007709ED">
        <w:rPr>
          <w:vertAlign w:val="superscript"/>
        </w:rPr>
        <w:t>th</w:t>
      </w:r>
      <w:r w:rsidRPr="007709ED">
        <w:t xml:space="preserve"> Infantry </w:t>
      </w:r>
      <w:r w:rsidR="007E44DA" w:rsidRPr="007709ED">
        <w:t xml:space="preserve">Battalion </w:t>
      </w:r>
      <w:r w:rsidRPr="007709ED">
        <w:t>fought with distinction up the “boot” of Italy while suffering extremely high casualties</w:t>
      </w:r>
      <w:r w:rsidR="00CF3C61" w:rsidRPr="007709ED">
        <w:t xml:space="preserve">. </w:t>
      </w:r>
      <w:r w:rsidRPr="007709ED">
        <w:t>Both Japanese and European prisoners of war were interred at</w:t>
      </w:r>
      <w:r w:rsidR="003E18D4" w:rsidRPr="007709ED">
        <w:t xml:space="preserve"> </w:t>
      </w:r>
      <w:r w:rsidR="001B13E2" w:rsidRPr="007709ED">
        <w:t>Camp</w:t>
      </w:r>
      <w:r w:rsidRPr="007709ED">
        <w:t xml:space="preserve"> McCoy during WWII</w:t>
      </w:r>
      <w:r w:rsidR="00CF3C61" w:rsidRPr="007709ED">
        <w:t xml:space="preserve">. </w:t>
      </w:r>
      <w:r w:rsidR="002B220F" w:rsidRPr="007709ED">
        <w:t xml:space="preserve">At the end of the war, 247,779 </w:t>
      </w:r>
      <w:r w:rsidR="007E44DA" w:rsidRPr="007709ED">
        <w:t xml:space="preserve">Soldiers </w:t>
      </w:r>
      <w:r w:rsidR="002B220F" w:rsidRPr="007709ED">
        <w:t>were processed through the Reception and Separation Center at Camp McCoy.</w:t>
      </w:r>
    </w:p>
    <w:p w14:paraId="4FE0BA8D" w14:textId="77777777" w:rsidR="002B220F" w:rsidRPr="007709ED" w:rsidRDefault="002B220F">
      <w:r w:rsidRPr="007709ED">
        <w:tab/>
        <w:t>From 1951 to 1953</w:t>
      </w:r>
      <w:r w:rsidR="00FF03D4" w:rsidRPr="007709ED">
        <w:t>,</w:t>
      </w:r>
      <w:r w:rsidRPr="007709ED">
        <w:t xml:space="preserve"> Camp McCoy was activated to train </w:t>
      </w:r>
      <w:r w:rsidR="007E44DA" w:rsidRPr="007709ED">
        <w:t xml:space="preserve">Soldiers </w:t>
      </w:r>
      <w:r w:rsidRPr="007709ED">
        <w:t>for the Korean conflict</w:t>
      </w:r>
      <w:r w:rsidR="00CF3C61" w:rsidRPr="007709ED">
        <w:t xml:space="preserve">. </w:t>
      </w:r>
      <w:r w:rsidRPr="007709ED">
        <w:t>In 1974</w:t>
      </w:r>
      <w:r w:rsidR="00FF03D4" w:rsidRPr="007709ED">
        <w:t>,</w:t>
      </w:r>
      <w:r w:rsidRPr="007709ED">
        <w:t xml:space="preserve"> the installation was redesignated as </w:t>
      </w:r>
      <w:smartTag w:uri="urn:schemas-microsoft-com:office:smarttags" w:element="PlaceType">
        <w:r w:rsidRPr="007709ED">
          <w:t>Fort</w:t>
        </w:r>
      </w:smartTag>
      <w:r w:rsidRPr="007709ED">
        <w:t xml:space="preserve"> McCoy</w:t>
      </w:r>
      <w:r w:rsidR="00CF3C61" w:rsidRPr="007709ED">
        <w:t xml:space="preserve">. </w:t>
      </w:r>
      <w:r w:rsidRPr="007709ED">
        <w:t xml:space="preserve">During the 1980’s the Reserve and National Guard mission of Fort McCoy continued to grow, reaching a milestone of training 100,000 </w:t>
      </w:r>
      <w:r w:rsidR="007E44DA" w:rsidRPr="007709ED">
        <w:t>Soldiers</w:t>
      </w:r>
      <w:r w:rsidR="00CF3C61" w:rsidRPr="007709ED">
        <w:t xml:space="preserve">. </w:t>
      </w:r>
      <w:r w:rsidRPr="007709ED">
        <w:t xml:space="preserve">In 1985, increases in the number of units and </w:t>
      </w:r>
      <w:r w:rsidR="007E44DA" w:rsidRPr="007709ED">
        <w:t>S</w:t>
      </w:r>
      <w:r w:rsidRPr="007709ED">
        <w:t>oldiers scheduled to mobilize at Fort McCoy gave the post the distinction of being the largest single reserve component center in the US Army.</w:t>
      </w:r>
    </w:p>
    <w:p w14:paraId="7B6186FD" w14:textId="77777777" w:rsidR="002B220F" w:rsidRPr="007709ED" w:rsidRDefault="002B220F">
      <w:r w:rsidRPr="007709ED">
        <w:tab/>
        <w:t xml:space="preserve">In 1990, Operation Desert Storm, supporting </w:t>
      </w:r>
      <w:smartTag w:uri="urn:schemas-microsoft-com:office:smarttags" w:element="country-region">
        <w:r w:rsidRPr="007709ED">
          <w:t>Saudi Arabia</w:t>
        </w:r>
      </w:smartTag>
      <w:r w:rsidRPr="007709ED">
        <w:t xml:space="preserve">’s response to </w:t>
      </w:r>
      <w:smartTag w:uri="urn:schemas-microsoft-com:office:smarttags" w:element="country-region">
        <w:r w:rsidRPr="007709ED">
          <w:t>Iraq</w:t>
        </w:r>
      </w:smartTag>
      <w:r w:rsidRPr="007709ED">
        <w:t xml:space="preserve"> aggression became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’s primary mission</w:t>
      </w:r>
      <w:r w:rsidR="00CF3C61" w:rsidRPr="007709ED">
        <w:t xml:space="preserve">. </w:t>
      </w:r>
      <w:r w:rsidRPr="007709ED">
        <w:t xml:space="preserve">Mobilization started in </w:t>
      </w:r>
      <w:r w:rsidR="00E670CB" w:rsidRPr="007709ED">
        <w:t xml:space="preserve">August </w:t>
      </w:r>
      <w:r w:rsidRPr="007709ED">
        <w:t xml:space="preserve">1990 and continued until </w:t>
      </w:r>
      <w:r w:rsidR="00E670CB" w:rsidRPr="007709ED">
        <w:t xml:space="preserve">March </w:t>
      </w:r>
      <w:r w:rsidRPr="007709ED">
        <w:t>199</w:t>
      </w:r>
      <w:r w:rsidR="00E670CB" w:rsidRPr="007709ED">
        <w:t>1</w:t>
      </w:r>
      <w:r w:rsidR="00CF3C61" w:rsidRPr="007709ED">
        <w:t xml:space="preserve">. </w:t>
      </w:r>
      <w:r w:rsidR="00E670CB" w:rsidRPr="007709ED">
        <w:t xml:space="preserve">In total, 74 units from nine states, accounting for nearly 9,000 </w:t>
      </w:r>
      <w:r w:rsidR="007E44DA" w:rsidRPr="007709ED">
        <w:t xml:space="preserve">Soldiers </w:t>
      </w:r>
      <w:r w:rsidR="00E670CB" w:rsidRPr="007709ED">
        <w:t>processed through Fort McCoy.</w:t>
      </w:r>
    </w:p>
    <w:p w14:paraId="67849AF5" w14:textId="0D114B9D" w:rsidR="009447CC" w:rsidRPr="007709ED" w:rsidRDefault="00EA1034" w:rsidP="00463FE2">
      <w:pPr>
        <w:ind w:firstLine="720"/>
      </w:pPr>
      <w:r w:rsidRPr="007709ED">
        <w:t xml:space="preserve">Fort McCoy </w:t>
      </w:r>
      <w:r w:rsidR="009447CC" w:rsidRPr="007709ED">
        <w:t>served</w:t>
      </w:r>
      <w:r w:rsidR="00A8714B" w:rsidRPr="007709ED">
        <w:t xml:space="preserve"> </w:t>
      </w:r>
      <w:r w:rsidRPr="007709ED">
        <w:t>as one of the Army’s 15 Power Projection Platforms</w:t>
      </w:r>
      <w:r w:rsidR="00CF3C61" w:rsidRPr="007709ED">
        <w:t xml:space="preserve">. </w:t>
      </w:r>
      <w:r w:rsidRPr="007709ED">
        <w:t xml:space="preserve">The installation </w:t>
      </w:r>
      <w:r w:rsidR="00132BC5" w:rsidRPr="007709ED">
        <w:t>supported</w:t>
      </w:r>
      <w:r w:rsidRPr="007709ED">
        <w:t xml:space="preserve"> mobilization missions for eight operations around the globe</w:t>
      </w:r>
      <w:r w:rsidR="00A8714B" w:rsidRPr="007709ED">
        <w:t>.</w:t>
      </w:r>
      <w:r w:rsidRPr="007709ED">
        <w:t xml:space="preserve"> From </w:t>
      </w:r>
      <w:r w:rsidR="007E44DA" w:rsidRPr="007709ED">
        <w:t>11 September</w:t>
      </w:r>
      <w:r w:rsidRPr="007709ED">
        <w:t xml:space="preserve"> 2001 through </w:t>
      </w:r>
      <w:r w:rsidR="00F51FFA" w:rsidRPr="007709ED">
        <w:t>June 2010</w:t>
      </w:r>
      <w:r w:rsidRPr="007709ED">
        <w:t xml:space="preserve">, Fort McCoy’s role as a Power Projection Platform involved supporting the mobilization/demobilization needs of approximately </w:t>
      </w:r>
      <w:r w:rsidR="00F51FFA" w:rsidRPr="007709ED">
        <w:t>116,168</w:t>
      </w:r>
      <w:r w:rsidRPr="007709ED">
        <w:t xml:space="preserve"> </w:t>
      </w:r>
      <w:r w:rsidR="00F51FFA" w:rsidRPr="007709ED">
        <w:t xml:space="preserve">military personnel </w:t>
      </w:r>
      <w:r w:rsidRPr="007709ED">
        <w:t xml:space="preserve">from </w:t>
      </w:r>
      <w:r w:rsidR="00F51FFA" w:rsidRPr="007709ED">
        <w:t xml:space="preserve">2,100 </w:t>
      </w:r>
      <w:r w:rsidRPr="007709ED">
        <w:t>units</w:t>
      </w:r>
      <w:r w:rsidR="00086DF4" w:rsidRPr="007709ED">
        <w:t xml:space="preserve">. </w:t>
      </w:r>
      <w:r w:rsidR="00512B77" w:rsidRPr="007709ED">
        <w:t xml:space="preserve">More recently, </w:t>
      </w:r>
      <w:r w:rsidR="00086DF4" w:rsidRPr="007709ED">
        <w:t xml:space="preserve">Fort McCoy is designated as a </w:t>
      </w:r>
      <w:r w:rsidR="00AF753D" w:rsidRPr="007709ED">
        <w:t xml:space="preserve">Mobilization Force Generation Installation to mobilize Soldiers in support of the Army’s worldwide operational demands or a large scale contingency operation.  </w:t>
      </w:r>
    </w:p>
    <w:p w14:paraId="65399D5E" w14:textId="77777777" w:rsidR="00813F91" w:rsidRPr="007709ED" w:rsidRDefault="00813F91" w:rsidP="00160886">
      <w:pPr>
        <w:autoSpaceDE w:val="0"/>
        <w:autoSpaceDN w:val="0"/>
        <w:adjustRightInd w:val="0"/>
        <w:rPr>
          <w:rFonts w:ascii="Arial" w:hAnsi="Arial" w:cs="Arial"/>
        </w:rPr>
      </w:pPr>
    </w:p>
    <w:p w14:paraId="6E56FC5B" w14:textId="77777777" w:rsidR="00813F91" w:rsidRPr="007709ED" w:rsidRDefault="00813F91" w:rsidP="00813F91">
      <w:pPr>
        <w:outlineLvl w:val="1"/>
        <w:rPr>
          <w:b/>
        </w:rPr>
      </w:pPr>
      <w:bookmarkStart w:id="45" w:name="_Toc82524280"/>
      <w:r w:rsidRPr="007709ED">
        <w:rPr>
          <w:b/>
        </w:rPr>
        <w:t>2.2</w:t>
      </w:r>
      <w:r w:rsidRPr="007709ED">
        <w:rPr>
          <w:b/>
        </w:rPr>
        <w:tab/>
      </w:r>
      <w:r w:rsidR="003476BA" w:rsidRPr="007709ED">
        <w:rPr>
          <w:b/>
        </w:rPr>
        <w:tab/>
      </w:r>
      <w:r w:rsidRPr="007709ED">
        <w:rPr>
          <w:b/>
        </w:rPr>
        <w:t>Facilities</w:t>
      </w:r>
      <w:bookmarkEnd w:id="45"/>
      <w:r w:rsidR="004D54DF" w:rsidRPr="007709ED">
        <w:rPr>
          <w:b/>
        </w:rPr>
        <w:t xml:space="preserve"> </w:t>
      </w:r>
    </w:p>
    <w:p w14:paraId="1A1C2DC4" w14:textId="77777777" w:rsidR="00813F91" w:rsidRPr="007709ED" w:rsidRDefault="00813F91" w:rsidP="00813F91">
      <w:pPr>
        <w:rPr>
          <w:b/>
        </w:rPr>
      </w:pPr>
    </w:p>
    <w:p w14:paraId="461471AC" w14:textId="77777777" w:rsidR="00813F91" w:rsidRPr="007709ED" w:rsidRDefault="00813F91" w:rsidP="00813F91">
      <w:pPr>
        <w:outlineLvl w:val="2"/>
        <w:rPr>
          <w:b/>
        </w:rPr>
      </w:pPr>
      <w:bookmarkStart w:id="46" w:name="_Toc82524281"/>
      <w:r w:rsidRPr="007709ED">
        <w:rPr>
          <w:b/>
        </w:rPr>
        <w:t>2.2.1</w:t>
      </w:r>
      <w:r w:rsidRPr="007709ED">
        <w:rPr>
          <w:b/>
        </w:rPr>
        <w:tab/>
      </w:r>
      <w:r w:rsidR="003476BA" w:rsidRPr="007709ED">
        <w:rPr>
          <w:b/>
        </w:rPr>
        <w:tab/>
      </w:r>
      <w:r w:rsidRPr="007709ED">
        <w:rPr>
          <w:b/>
        </w:rPr>
        <w:t>Overview</w:t>
      </w:r>
      <w:bookmarkEnd w:id="46"/>
    </w:p>
    <w:p w14:paraId="1959B98A" w14:textId="57B0872F" w:rsidR="00813F91" w:rsidRPr="007709ED" w:rsidRDefault="00813F91" w:rsidP="00813F91">
      <w:r w:rsidRPr="007709ED">
        <w:rPr>
          <w:b/>
        </w:rPr>
        <w:tab/>
      </w:r>
      <w:r w:rsidRPr="007709ED">
        <w:t xml:space="preserve">The developed areas on post include the </w:t>
      </w:r>
      <w:r w:rsidR="00E61652" w:rsidRPr="007709ED">
        <w:t>c</w:t>
      </w:r>
      <w:r w:rsidR="00115320" w:rsidRPr="007709ED">
        <w:t>antonment area</w:t>
      </w:r>
      <w:r w:rsidRPr="007709ED">
        <w:t xml:space="preserve">, </w:t>
      </w:r>
      <w:r w:rsidR="00B67638" w:rsidRPr="007709ED">
        <w:t xml:space="preserve">transportation corridors, </w:t>
      </w:r>
      <w:r w:rsidRPr="007709ED">
        <w:t xml:space="preserve">airport, </w:t>
      </w:r>
      <w:r w:rsidR="00B67638" w:rsidRPr="007709ED">
        <w:t xml:space="preserve">recreation areas, </w:t>
      </w:r>
      <w:r w:rsidR="00E76F1A" w:rsidRPr="007709ED">
        <w:t>housing</w:t>
      </w:r>
      <w:r w:rsidR="00E0438E" w:rsidRPr="007709ED">
        <w:t>, and water systems</w:t>
      </w:r>
      <w:r w:rsidR="00E76F1A" w:rsidRPr="007709ED">
        <w:t xml:space="preserve"> </w:t>
      </w:r>
      <w:r w:rsidRPr="007709ED">
        <w:t>(Figure 3)</w:t>
      </w:r>
      <w:r w:rsidR="00CF3C61" w:rsidRPr="007709ED">
        <w:t xml:space="preserve">. </w:t>
      </w:r>
      <w:r w:rsidR="00B67638" w:rsidRPr="007709ED">
        <w:t xml:space="preserve">These areas, with the exception of some transportation corridors are considered “Non-Operational Areas” by the military trainers. </w:t>
      </w:r>
      <w:r w:rsidRPr="007709ED">
        <w:t>The Real Property Planning Board decides upon land uses within these areas</w:t>
      </w:r>
      <w:r w:rsidR="00CF3C61" w:rsidRPr="007709ED">
        <w:t xml:space="preserve">. </w:t>
      </w:r>
      <w:r w:rsidRPr="007709ED">
        <w:t xml:space="preserve">The Fort McCoy Master Plan has divided the </w:t>
      </w:r>
      <w:r w:rsidR="00115320" w:rsidRPr="007709ED">
        <w:t>cantonment area</w:t>
      </w:r>
      <w:r w:rsidRPr="007709ED">
        <w:t xml:space="preserve"> into zones where like activities will be grouped</w:t>
      </w:r>
      <w:r w:rsidR="00CF3C61" w:rsidRPr="007709ED">
        <w:t xml:space="preserve">. </w:t>
      </w:r>
      <w:r w:rsidRPr="007709ED">
        <w:t>Activities identified include; classroom training, operations and maintenance, supply and storage, hospital, administration, family housing, troop housing, community facilities, and recreation.</w:t>
      </w:r>
    </w:p>
    <w:p w14:paraId="222FA5BF" w14:textId="77777777" w:rsidR="001673B4" w:rsidRPr="007709ED" w:rsidRDefault="001673B4" w:rsidP="00813F91"/>
    <w:p w14:paraId="18F65639" w14:textId="77777777" w:rsidR="00C66972" w:rsidRPr="007709ED" w:rsidRDefault="001673B4" w:rsidP="00C66972">
      <w:pPr>
        <w:outlineLvl w:val="2"/>
        <w:rPr>
          <w:b/>
        </w:rPr>
      </w:pPr>
      <w:bookmarkStart w:id="47" w:name="_Toc82524282"/>
      <w:r w:rsidRPr="007709ED">
        <w:rPr>
          <w:b/>
        </w:rPr>
        <w:t>2.2.2</w:t>
      </w:r>
      <w:r w:rsidRPr="007709ED">
        <w:rPr>
          <w:b/>
        </w:rPr>
        <w:tab/>
      </w:r>
      <w:r w:rsidR="003476BA" w:rsidRPr="007709ED">
        <w:rPr>
          <w:b/>
        </w:rPr>
        <w:tab/>
      </w:r>
      <w:r w:rsidRPr="007709ED">
        <w:rPr>
          <w:b/>
        </w:rPr>
        <w:t>Cantonment</w:t>
      </w:r>
      <w:bookmarkEnd w:id="47"/>
    </w:p>
    <w:p w14:paraId="3D568746" w14:textId="3A93EF6A" w:rsidR="001673B4" w:rsidRPr="007709ED" w:rsidRDefault="00C66972" w:rsidP="00957FB4">
      <w:pPr>
        <w:rPr>
          <w:b/>
        </w:rPr>
      </w:pPr>
      <w:r w:rsidRPr="007709ED">
        <w:rPr>
          <w:b/>
        </w:rPr>
        <w:tab/>
      </w:r>
      <w:r w:rsidR="001673B4" w:rsidRPr="007709ED">
        <w:t xml:space="preserve">The </w:t>
      </w:r>
      <w:r w:rsidR="00EB566E" w:rsidRPr="007709ED">
        <w:t>c</w:t>
      </w:r>
      <w:r w:rsidR="00115320" w:rsidRPr="007709ED">
        <w:t>antonment area</w:t>
      </w:r>
      <w:r w:rsidR="001673B4" w:rsidRPr="007709ED">
        <w:t xml:space="preserve"> is the main developed area of post and includes the administrative center of Fort McCoy along with clusters of barracks and support buildings</w:t>
      </w:r>
      <w:r w:rsidR="00CF3C61" w:rsidRPr="007709ED">
        <w:t xml:space="preserve">. </w:t>
      </w:r>
      <w:r w:rsidR="001673B4" w:rsidRPr="007709ED">
        <w:t>The original WWII design for post featured a low-density arrangement that allowed large open spaces between clusters of buildings</w:t>
      </w:r>
      <w:r w:rsidR="00CF3C61" w:rsidRPr="007709ED">
        <w:t xml:space="preserve">. </w:t>
      </w:r>
      <w:r w:rsidR="001673B4" w:rsidRPr="007709ED">
        <w:t xml:space="preserve">For this reason there is a significant amount of undeveloped land within the </w:t>
      </w:r>
      <w:r w:rsidR="00EB566E" w:rsidRPr="007709ED">
        <w:t>c</w:t>
      </w:r>
      <w:r w:rsidR="00115320" w:rsidRPr="007709ED">
        <w:t>antonment area</w:t>
      </w:r>
      <w:r w:rsidR="00CF3C61" w:rsidRPr="007709ED">
        <w:t xml:space="preserve">. </w:t>
      </w:r>
      <w:r w:rsidR="001673B4" w:rsidRPr="007709ED">
        <w:t xml:space="preserve">There are tracts of land, which have forestry and wildlife potential, and waterways with significant fishery potential within the </w:t>
      </w:r>
      <w:r w:rsidR="00115320" w:rsidRPr="007709ED">
        <w:t>cantonment area</w:t>
      </w:r>
      <w:r w:rsidR="00CF3C61" w:rsidRPr="007709ED">
        <w:t xml:space="preserve">. </w:t>
      </w:r>
      <w:r w:rsidR="001673B4" w:rsidRPr="007709ED">
        <w:t xml:space="preserve">The past </w:t>
      </w:r>
      <w:r w:rsidR="00E76F1A" w:rsidRPr="007709ED">
        <w:t>fifteen</w:t>
      </w:r>
      <w:r w:rsidR="001673B4" w:rsidRPr="007709ED">
        <w:t xml:space="preserve"> years have seen an increase in construction on Fort McCoy along with an initiative to demolish or renovate </w:t>
      </w:r>
      <w:r w:rsidR="00A8714B" w:rsidRPr="007709ED">
        <w:t>WWII-</w:t>
      </w:r>
      <w:r w:rsidR="001673B4" w:rsidRPr="007709ED">
        <w:t>era wooden buildings</w:t>
      </w:r>
      <w:r w:rsidR="00CF3C61" w:rsidRPr="007709ED">
        <w:t xml:space="preserve">. </w:t>
      </w:r>
      <w:r w:rsidR="00F623C7" w:rsidRPr="007709ED">
        <w:t>Approximately 50%</w:t>
      </w:r>
      <w:r w:rsidR="001673B4" w:rsidRPr="007709ED">
        <w:t xml:space="preserve"> of new construction is occurring on previously undeveloped areas with subsequent acreage losses in forest, wildlife habitat and </w:t>
      </w:r>
    </w:p>
    <w:p w14:paraId="2B30F899" w14:textId="3458DDC7" w:rsidR="00813F91" w:rsidRPr="007709ED" w:rsidRDefault="009447CC" w:rsidP="00813F91">
      <w:r w:rsidRPr="007709ED">
        <w:t xml:space="preserve"> </w:t>
      </w:r>
    </w:p>
    <w:p w14:paraId="10BDBE88" w14:textId="227BAAE4" w:rsidR="00813F91" w:rsidRPr="007709ED" w:rsidRDefault="0096371C" w:rsidP="00813F91">
      <w:pPr>
        <w:jc w:val="center"/>
      </w:pPr>
      <w:r w:rsidRPr="007709ED">
        <w:rPr>
          <w:noProof/>
        </w:rPr>
        <w:lastRenderedPageBreak/>
        <w:drawing>
          <wp:inline distT="0" distB="0" distL="0" distR="0" wp14:anchorId="7D57BEB9" wp14:editId="6F1CF7AE">
            <wp:extent cx="5907292" cy="764438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acilities.jpg"/>
                    <pic:cNvPicPr/>
                  </pic:nvPicPr>
                  <pic:blipFill>
                    <a:blip r:embed="rId12">
                      <a:extLst>
                        <a:ext uri="{28A0092B-C50C-407E-A947-70E740481C1C}">
                          <a14:useLocalDpi xmlns:a14="http://schemas.microsoft.com/office/drawing/2010/main" val="0"/>
                        </a:ext>
                      </a:extLst>
                    </a:blip>
                    <a:stretch>
                      <a:fillRect/>
                    </a:stretch>
                  </pic:blipFill>
                  <pic:spPr>
                    <a:xfrm>
                      <a:off x="0" y="0"/>
                      <a:ext cx="5916424" cy="7656201"/>
                    </a:xfrm>
                    <a:prstGeom prst="rect">
                      <a:avLst/>
                    </a:prstGeom>
                  </pic:spPr>
                </pic:pic>
              </a:graphicData>
            </a:graphic>
          </wp:inline>
        </w:drawing>
      </w:r>
    </w:p>
    <w:p w14:paraId="5A431CAE" w14:textId="77777777" w:rsidR="00813F91" w:rsidRPr="007709ED" w:rsidRDefault="00813F91" w:rsidP="00813F91">
      <w:pPr>
        <w:jc w:val="center"/>
      </w:pPr>
    </w:p>
    <w:p w14:paraId="5BB01EAB" w14:textId="77777777" w:rsidR="00E47C33" w:rsidRPr="007709ED" w:rsidRDefault="00813F91" w:rsidP="00813F91">
      <w:pPr>
        <w:jc w:val="center"/>
        <w:sectPr w:rsidR="00E47C33" w:rsidRPr="007709ED" w:rsidSect="00693E59">
          <w:footerReference w:type="default" r:id="rId13"/>
          <w:pgSz w:w="12240" w:h="15840" w:code="1"/>
          <w:pgMar w:top="1440" w:right="1080" w:bottom="1440" w:left="1080" w:header="720" w:footer="1152" w:gutter="0"/>
          <w:pgNumType w:start="1"/>
          <w:cols w:space="720"/>
          <w:docGrid w:linePitch="272"/>
        </w:sectPr>
      </w:pPr>
      <w:r w:rsidRPr="007709ED">
        <w:t>Figure 3</w:t>
      </w:r>
      <w:r w:rsidR="00CF3C61" w:rsidRPr="007709ED">
        <w:t xml:space="preserve">. </w:t>
      </w:r>
      <w:r w:rsidRPr="007709ED">
        <w:t>Facilities</w:t>
      </w:r>
      <w:r w:rsidR="00C66972" w:rsidRPr="007709ED">
        <w:t>.</w:t>
      </w:r>
    </w:p>
    <w:p w14:paraId="585494D1" w14:textId="408900C5" w:rsidR="00DB7B55" w:rsidRPr="007709ED" w:rsidRDefault="00DB7B55" w:rsidP="00867C94">
      <w:pPr>
        <w:rPr>
          <w:b/>
        </w:rPr>
      </w:pPr>
      <w:r w:rsidRPr="007709ED">
        <w:lastRenderedPageBreak/>
        <w:t xml:space="preserve">training land. To reduce mowing costs, there are designated no-mow areas. These no-mow areas are in low use areas and allowing the vegetation to grow has not adversely affected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’s mission.</w:t>
      </w:r>
    </w:p>
    <w:p w14:paraId="3FDDF190" w14:textId="77777777" w:rsidR="00DB7B55" w:rsidRPr="007709ED" w:rsidRDefault="00DB7B55" w:rsidP="0096371C">
      <w:pPr>
        <w:outlineLvl w:val="2"/>
        <w:rPr>
          <w:b/>
        </w:rPr>
      </w:pPr>
    </w:p>
    <w:p w14:paraId="25AF6778" w14:textId="77777777" w:rsidR="0096371C" w:rsidRPr="007709ED" w:rsidRDefault="0096371C" w:rsidP="0096371C">
      <w:pPr>
        <w:outlineLvl w:val="2"/>
        <w:rPr>
          <w:b/>
        </w:rPr>
      </w:pPr>
      <w:bookmarkStart w:id="48" w:name="_Toc82524283"/>
      <w:r w:rsidRPr="007709ED">
        <w:rPr>
          <w:b/>
        </w:rPr>
        <w:t>2.2.3</w:t>
      </w:r>
      <w:r w:rsidRPr="007709ED">
        <w:rPr>
          <w:b/>
        </w:rPr>
        <w:tab/>
      </w:r>
      <w:r w:rsidRPr="007709ED">
        <w:rPr>
          <w:b/>
        </w:rPr>
        <w:tab/>
        <w:t>Housing</w:t>
      </w:r>
      <w:bookmarkEnd w:id="48"/>
    </w:p>
    <w:p w14:paraId="55211E57" w14:textId="77777777" w:rsidR="0096371C" w:rsidRPr="007709ED" w:rsidRDefault="0096371C" w:rsidP="0096371C">
      <w:pPr>
        <w:spacing w:line="259" w:lineRule="auto"/>
        <w:ind w:firstLine="720"/>
      </w:pPr>
      <w:r w:rsidRPr="007709ED">
        <w:t xml:space="preserve">Housing is located in old Camp McCoy which served as the administrative center and barracks area from 1916 to 1942. After that time, the buildings that existed in the housing area were converted into housing units and mobile homes were placed on cement tent pads for additional units. </w:t>
      </w:r>
    </w:p>
    <w:p w14:paraId="7295CED6" w14:textId="224E8C0F" w:rsidR="0096371C" w:rsidRPr="007709ED" w:rsidRDefault="0096371C" w:rsidP="0096371C">
      <w:pPr>
        <w:spacing w:line="259" w:lineRule="auto"/>
        <w:ind w:firstLine="720"/>
      </w:pPr>
      <w:r w:rsidRPr="007709ED">
        <w:t xml:space="preserve">In 1998, 12 single-family units were completed and open for occupancy.  Prior to 2012, the majority of housing was available via a long-term contract for 80 units within the Woodridge subdivision in Tomah. Before that contract ended in 2012, Fort McCoy implemented a policy to build new units within the Fort McCoy Housing area. In 2008, 12 more single-family units were added.  Twelve old apartments, housing units, and mobile home pads were demolished as part of that project. An additional 23 single-family units were added in 2011, and 10 more single family units were added in 2012. In 2017 an additional 56 homes were completed </w:t>
      </w:r>
      <w:r w:rsidR="0038439C" w:rsidRPr="007709ED">
        <w:t xml:space="preserve">plus seven more homes completed in 2020 </w:t>
      </w:r>
      <w:r w:rsidRPr="007709ED">
        <w:t xml:space="preserve">and added to the inventory making a total of </w:t>
      </w:r>
      <w:r w:rsidR="0038439C" w:rsidRPr="007709ED">
        <w:t xml:space="preserve">120 </w:t>
      </w:r>
      <w:r w:rsidRPr="007709ED">
        <w:t xml:space="preserve">housing single-family units available. </w:t>
      </w:r>
    </w:p>
    <w:p w14:paraId="173494DE" w14:textId="6D04A9A8" w:rsidR="0096371C" w:rsidRPr="007709ED" w:rsidRDefault="0096371C" w:rsidP="0096371C">
      <w:pPr>
        <w:spacing w:line="276" w:lineRule="auto"/>
        <w:ind w:firstLine="720"/>
      </w:pPr>
      <w:r w:rsidRPr="007709ED">
        <w:t>The housing area has recreational facilities including a playground, walking path, basketball court, tennis courts, and a skate park.</w:t>
      </w:r>
    </w:p>
    <w:p w14:paraId="573FD42D" w14:textId="77777777" w:rsidR="0096371C" w:rsidRPr="007709ED" w:rsidRDefault="0096371C" w:rsidP="008433B2">
      <w:pPr>
        <w:outlineLvl w:val="2"/>
        <w:rPr>
          <w:b/>
        </w:rPr>
      </w:pPr>
    </w:p>
    <w:p w14:paraId="52EFDE6B" w14:textId="77777777" w:rsidR="00E0438E" w:rsidRPr="007709ED" w:rsidRDefault="00E0438E" w:rsidP="008433B2">
      <w:pPr>
        <w:outlineLvl w:val="2"/>
        <w:rPr>
          <w:b/>
        </w:rPr>
      </w:pPr>
      <w:bookmarkStart w:id="49" w:name="_Toc82524284"/>
      <w:r w:rsidRPr="007709ED">
        <w:rPr>
          <w:b/>
        </w:rPr>
        <w:t>2.2.4</w:t>
      </w:r>
      <w:r w:rsidRPr="007709ED">
        <w:rPr>
          <w:b/>
        </w:rPr>
        <w:tab/>
      </w:r>
      <w:r w:rsidRPr="007709ED">
        <w:rPr>
          <w:b/>
        </w:rPr>
        <w:tab/>
        <w:t>Recreation Areas</w:t>
      </w:r>
      <w:bookmarkEnd w:id="49"/>
    </w:p>
    <w:p w14:paraId="57348171" w14:textId="77777777" w:rsidR="00E0438E" w:rsidRPr="007709ED" w:rsidRDefault="00E0438E" w:rsidP="00813F91">
      <w:r w:rsidRPr="007709ED">
        <w:rPr>
          <w:b/>
        </w:rPr>
        <w:tab/>
      </w:r>
      <w:r w:rsidRPr="007709ED">
        <w:t>Recreation areas include the Pine View and White-Tail Ridge Recreation areas</w:t>
      </w:r>
      <w:r w:rsidR="001C1595" w:rsidRPr="007709ED">
        <w:t xml:space="preserve">. </w:t>
      </w:r>
      <w:r w:rsidRPr="007709ED">
        <w:t xml:space="preserve">More information about these areas </w:t>
      </w:r>
      <w:r w:rsidR="00320F7D" w:rsidRPr="007709ED">
        <w:t>is</w:t>
      </w:r>
      <w:r w:rsidRPr="007709ED">
        <w:t xml:space="preserve"> located in section 3.1.7.</w:t>
      </w:r>
    </w:p>
    <w:p w14:paraId="1456AC56" w14:textId="77777777" w:rsidR="00E0438E" w:rsidRPr="007709ED" w:rsidRDefault="00E0438E" w:rsidP="00813F91"/>
    <w:p w14:paraId="5C1E2260" w14:textId="77777777" w:rsidR="00813F91" w:rsidRPr="007709ED" w:rsidRDefault="00813F91" w:rsidP="00813F91">
      <w:pPr>
        <w:outlineLvl w:val="2"/>
        <w:rPr>
          <w:b/>
        </w:rPr>
      </w:pPr>
      <w:bookmarkStart w:id="50" w:name="_Toc82524285"/>
      <w:r w:rsidRPr="007709ED">
        <w:rPr>
          <w:b/>
        </w:rPr>
        <w:t>2.2.</w:t>
      </w:r>
      <w:r w:rsidR="00E0438E" w:rsidRPr="007709ED">
        <w:rPr>
          <w:b/>
        </w:rPr>
        <w:t>5</w:t>
      </w:r>
      <w:r w:rsidRPr="007709ED">
        <w:rPr>
          <w:b/>
        </w:rPr>
        <w:tab/>
      </w:r>
      <w:r w:rsidR="003476BA" w:rsidRPr="007709ED">
        <w:rPr>
          <w:b/>
        </w:rPr>
        <w:tab/>
      </w:r>
      <w:r w:rsidRPr="007709ED">
        <w:rPr>
          <w:b/>
        </w:rPr>
        <w:t>Transportation System</w:t>
      </w:r>
      <w:r w:rsidR="00D66AB4" w:rsidRPr="007709ED">
        <w:rPr>
          <w:b/>
        </w:rPr>
        <w:t>s</w:t>
      </w:r>
      <w:bookmarkEnd w:id="50"/>
    </w:p>
    <w:p w14:paraId="0B19B37D" w14:textId="77777777" w:rsidR="00813F91" w:rsidRPr="007709ED" w:rsidRDefault="00813F91" w:rsidP="00813F91">
      <w:pPr>
        <w:rPr>
          <w:b/>
        </w:rPr>
      </w:pPr>
    </w:p>
    <w:p w14:paraId="74078A7D" w14:textId="77777777" w:rsidR="00813F91" w:rsidRPr="007709ED" w:rsidRDefault="00813F91" w:rsidP="00813F91">
      <w:pPr>
        <w:outlineLvl w:val="3"/>
        <w:rPr>
          <w:b/>
        </w:rPr>
      </w:pPr>
      <w:r w:rsidRPr="007709ED">
        <w:rPr>
          <w:b/>
        </w:rPr>
        <w:t>2.2.</w:t>
      </w:r>
      <w:r w:rsidR="00E0438E" w:rsidRPr="007709ED">
        <w:rPr>
          <w:b/>
        </w:rPr>
        <w:t>5</w:t>
      </w:r>
      <w:r w:rsidRPr="007709ED">
        <w:rPr>
          <w:b/>
        </w:rPr>
        <w:t>.1</w:t>
      </w:r>
      <w:r w:rsidRPr="007709ED">
        <w:rPr>
          <w:b/>
        </w:rPr>
        <w:tab/>
      </w:r>
      <w:r w:rsidR="003476BA" w:rsidRPr="007709ED">
        <w:rPr>
          <w:b/>
        </w:rPr>
        <w:tab/>
      </w:r>
      <w:r w:rsidRPr="007709ED">
        <w:rPr>
          <w:b/>
        </w:rPr>
        <w:t>Airfields</w:t>
      </w:r>
    </w:p>
    <w:p w14:paraId="72416074" w14:textId="38A68450" w:rsidR="0010731A" w:rsidRPr="007709ED" w:rsidRDefault="00813F91" w:rsidP="00813F91">
      <w:r w:rsidRPr="007709ED">
        <w:tab/>
      </w:r>
      <w:r w:rsidR="009C6DC8" w:rsidRPr="007709ED">
        <w:t xml:space="preserve">The Sparta/Fort McCoy Airfield includes two military hangars and </w:t>
      </w:r>
      <w:r w:rsidR="00945696" w:rsidRPr="007709ED">
        <w:t xml:space="preserve">22 </w:t>
      </w:r>
      <w:r w:rsidR="009C6DC8" w:rsidRPr="007709ED">
        <w:t xml:space="preserve">civilian hangers, control tower, crash station, military and civilian fuel depot and administrative facility. The </w:t>
      </w:r>
      <w:smartTag w:uri="urn:schemas-microsoft-com:office:smarttags" w:element="City">
        <w:r w:rsidR="009C6DC8" w:rsidRPr="007709ED">
          <w:t>Sparta</w:t>
        </w:r>
      </w:smartTag>
      <w:r w:rsidR="009C6DC8" w:rsidRPr="007709ED">
        <w:t xml:space="preserve"> municipal airport merged with </w:t>
      </w:r>
      <w:smartTag w:uri="urn:schemas-microsoft-com:office:smarttags" w:element="place">
        <w:smartTag w:uri="urn:schemas-microsoft-com:office:smarttags" w:element="PlaceType">
          <w:r w:rsidR="009C6DC8" w:rsidRPr="007709ED">
            <w:t>Fort</w:t>
          </w:r>
        </w:smartTag>
        <w:r w:rsidR="009C6DC8" w:rsidRPr="007709ED">
          <w:t xml:space="preserve"> </w:t>
        </w:r>
        <w:smartTag w:uri="urn:schemas-microsoft-com:office:smarttags" w:element="PlaceName">
          <w:r w:rsidR="009C6DC8" w:rsidRPr="007709ED">
            <w:t>McCoy</w:t>
          </w:r>
        </w:smartTag>
      </w:smartTag>
      <w:r w:rsidR="009C6DC8" w:rsidRPr="007709ED">
        <w:t xml:space="preserve"> in 1987 to reduce the danger of having two airfields within one mile of each other. The airfield has two runways, one orientated north-south and one east-west. Expansion of the runways to accommodate larger aircraft is hampered by a high ridge to the north, Silver creek </w:t>
      </w:r>
      <w:r w:rsidR="00CD3134" w:rsidRPr="007709ED">
        <w:t xml:space="preserve">with associated wetlands </w:t>
      </w:r>
      <w:r w:rsidR="009C6DC8" w:rsidRPr="007709ED">
        <w:t xml:space="preserve">on the north, west and east, </w:t>
      </w:r>
      <w:r w:rsidR="00CD3134" w:rsidRPr="007709ED">
        <w:t xml:space="preserve">a railroad to the west, </w:t>
      </w:r>
      <w:r w:rsidR="009C6DC8" w:rsidRPr="007709ED">
        <w:t>and a county highway</w:t>
      </w:r>
      <w:r w:rsidR="00CD3134" w:rsidRPr="007709ED">
        <w:t>, interstate highway</w:t>
      </w:r>
      <w:r w:rsidR="009C6DC8" w:rsidRPr="007709ED">
        <w:t xml:space="preserve"> and wetland to the south.</w:t>
      </w:r>
      <w:r w:rsidR="009806E0" w:rsidRPr="007709ED">
        <w:t xml:space="preserve"> </w:t>
      </w:r>
      <w:r w:rsidR="0010731A" w:rsidRPr="007709ED">
        <w:t xml:space="preserve">The Med-Flight for Life was permanently stationed at the airfield, winter of 2019. </w:t>
      </w:r>
    </w:p>
    <w:p w14:paraId="4AB9731C" w14:textId="622D8868" w:rsidR="00086DF4" w:rsidRPr="007709ED" w:rsidRDefault="00086DF4" w:rsidP="00086DF4">
      <w:pPr>
        <w:ind w:firstLine="720"/>
      </w:pPr>
      <w:r w:rsidRPr="007709ED">
        <w:t xml:space="preserve">The Young Air Assault Strip includes one semi-prepared (unpaved) runway orientated east-west, with a partial parallel taxiway and ramp. The airstrip, although tactical, still has certain </w:t>
      </w:r>
      <w:r w:rsidR="00085AC6" w:rsidRPr="007709ED">
        <w:t xml:space="preserve">approach/departure, and clear zone </w:t>
      </w:r>
      <w:r w:rsidRPr="007709ED">
        <w:t>safety requirements as does a normal airport/airfield.</w:t>
      </w:r>
    </w:p>
    <w:p w14:paraId="4781E8AA" w14:textId="77777777" w:rsidR="00086DF4" w:rsidRPr="007709ED" w:rsidRDefault="00086DF4" w:rsidP="00086DF4">
      <w:r w:rsidRPr="007709ED">
        <w:tab/>
        <w:t>The Unmanned Aerial System (UAS) strip has one small paved runway orientated east-west, with associated ramps for the establishment of approach landing aids and arresting cables/netting.</w:t>
      </w:r>
      <w:r w:rsidR="00085AC6" w:rsidRPr="007709ED">
        <w:t xml:space="preserve"> This airstrip, although tactical, still has certain approach/departure, and clear zone safety requirements as does a normal airport/airfield.</w:t>
      </w:r>
    </w:p>
    <w:p w14:paraId="5DC7A663" w14:textId="7B812AE1" w:rsidR="0029090F" w:rsidRPr="007709ED" w:rsidRDefault="009C6DC8" w:rsidP="00086DF4">
      <w:pPr>
        <w:ind w:firstLine="720"/>
      </w:pPr>
      <w:r w:rsidRPr="007709ED">
        <w:t xml:space="preserve">The La Crosse Municipal Airport is the only commercial airport in the region. It is located off Interstate Highway 90 (I-90), about 30 miles west of </w:t>
      </w:r>
      <w:smartTag w:uri="urn:schemas-microsoft-com:office:smarttags" w:element="PlaceType">
        <w:r w:rsidRPr="007709ED">
          <w:t>Fort</w:t>
        </w:r>
      </w:smartTag>
      <w:r w:rsidRPr="007709ED">
        <w:t xml:space="preserve"> McCoy. The Volk Field Air National Guard Base is located about 26 miles southeast of Fort McCoy off I-90</w:t>
      </w:r>
      <w:r w:rsidR="00BE2FE0" w:rsidRPr="007709ED">
        <w:t>.</w:t>
      </w:r>
      <w:r w:rsidR="00AB5F03" w:rsidRPr="007709ED">
        <w:t xml:space="preserve"> </w:t>
      </w:r>
      <w:r w:rsidR="00BE2FE0" w:rsidRPr="007709ED">
        <w:t xml:space="preserve">All above listed airfields provide the infrastructure to support air assets </w:t>
      </w:r>
      <w:r w:rsidRPr="007709ED">
        <w:t xml:space="preserve">for </w:t>
      </w:r>
      <w:r w:rsidR="001656A9" w:rsidRPr="007709ED">
        <w:t>training, Emergency</w:t>
      </w:r>
      <w:r w:rsidR="00063B1B" w:rsidRPr="007709ED">
        <w:t xml:space="preserve"> Deployment Readiness Exercises</w:t>
      </w:r>
      <w:r w:rsidR="001656A9" w:rsidRPr="007709ED">
        <w:t xml:space="preserve">, and </w:t>
      </w:r>
      <w:r w:rsidRPr="007709ED">
        <w:t>mobilization as required.</w:t>
      </w:r>
    </w:p>
    <w:p w14:paraId="4F46FBA1" w14:textId="77777777" w:rsidR="00813F91" w:rsidRPr="007709ED" w:rsidRDefault="00813F91" w:rsidP="00813F91"/>
    <w:p w14:paraId="71303D41" w14:textId="77777777" w:rsidR="00813F91" w:rsidRPr="007709ED" w:rsidRDefault="00813F91" w:rsidP="00813F91">
      <w:pPr>
        <w:outlineLvl w:val="3"/>
        <w:rPr>
          <w:b/>
        </w:rPr>
      </w:pPr>
      <w:r w:rsidRPr="007709ED">
        <w:rPr>
          <w:b/>
        </w:rPr>
        <w:t>2.2.</w:t>
      </w:r>
      <w:r w:rsidR="00E0438E" w:rsidRPr="007709ED">
        <w:rPr>
          <w:b/>
        </w:rPr>
        <w:t>5</w:t>
      </w:r>
      <w:r w:rsidRPr="007709ED">
        <w:rPr>
          <w:b/>
        </w:rPr>
        <w:t>.2</w:t>
      </w:r>
      <w:r w:rsidRPr="007709ED">
        <w:rPr>
          <w:b/>
        </w:rPr>
        <w:tab/>
      </w:r>
      <w:r w:rsidR="003476BA" w:rsidRPr="007709ED">
        <w:rPr>
          <w:b/>
        </w:rPr>
        <w:tab/>
      </w:r>
      <w:r w:rsidRPr="007709ED">
        <w:rPr>
          <w:b/>
        </w:rPr>
        <w:t>Road System</w:t>
      </w:r>
    </w:p>
    <w:p w14:paraId="62AAEAC9" w14:textId="0E160960" w:rsidR="00813F91" w:rsidRPr="007709ED" w:rsidRDefault="00813F91" w:rsidP="00813F91">
      <w:r w:rsidRPr="007709ED">
        <w:tab/>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is served by many state and local roads</w:t>
      </w:r>
      <w:r w:rsidR="00CF3C61" w:rsidRPr="007709ED">
        <w:t xml:space="preserve">. </w:t>
      </w:r>
      <w:r w:rsidRPr="007709ED">
        <w:t xml:space="preserve">State Highway 21 bisects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into roughly equal portions, termed south post and north post</w:t>
      </w:r>
      <w:r w:rsidR="00CF3C61" w:rsidRPr="007709ED">
        <w:t xml:space="preserve">. </w:t>
      </w:r>
      <w:r w:rsidRPr="007709ED">
        <w:t>The main gate is located off Highway 21</w:t>
      </w:r>
      <w:r w:rsidR="00CF3C61" w:rsidRPr="007709ED">
        <w:t xml:space="preserve">. </w:t>
      </w:r>
      <w:r w:rsidRPr="007709ED">
        <w:t>Fort McCoy</w:t>
      </w:r>
      <w:r w:rsidR="00063B1B" w:rsidRPr="007709ED">
        <w:t xml:space="preserve"> is bisected</w:t>
      </w:r>
      <w:r w:rsidRPr="007709ED">
        <w:t xml:space="preserve"> at the southern edge of south post </w:t>
      </w:r>
      <w:r w:rsidR="00063B1B" w:rsidRPr="007709ED">
        <w:t xml:space="preserve">by I-90 </w:t>
      </w:r>
      <w:r w:rsidRPr="007709ED">
        <w:t>with the closest off ramp at the west side of the installation onto State Highway 16 that runs parallel to I-90</w:t>
      </w:r>
      <w:r w:rsidR="00CF3C61" w:rsidRPr="007709ED">
        <w:t xml:space="preserve">. </w:t>
      </w:r>
      <w:r w:rsidRPr="007709ED">
        <w:t xml:space="preserve">A historic gated entrance to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is located off Highway 16</w:t>
      </w:r>
      <w:r w:rsidR="00CF3C61" w:rsidRPr="007709ED">
        <w:t xml:space="preserve">. </w:t>
      </w:r>
      <w:r w:rsidRPr="007709ED">
        <w:t xml:space="preserve">Both Highway 16 and 21 connect </w:t>
      </w:r>
      <w:smartTag w:uri="urn:schemas-microsoft-com:office:smarttags" w:element="PlaceType">
        <w:r w:rsidRPr="007709ED">
          <w:t>Fort</w:t>
        </w:r>
      </w:smartTag>
      <w:r w:rsidRPr="007709ED">
        <w:t xml:space="preserve"> </w:t>
      </w:r>
      <w:smartTag w:uri="urn:schemas-microsoft-com:office:smarttags" w:element="PlaceName">
        <w:r w:rsidRPr="007709ED">
          <w:t>McCoy</w:t>
        </w:r>
      </w:smartTag>
      <w:r w:rsidRPr="007709ED">
        <w:t xml:space="preserve"> with the nearest towns of </w:t>
      </w:r>
      <w:smartTag w:uri="urn:schemas-microsoft-com:office:smarttags" w:element="City">
        <w:smartTag w:uri="urn:schemas-microsoft-com:office:smarttags" w:element="place">
          <w:r w:rsidRPr="007709ED">
            <w:t>Sparta</w:t>
          </w:r>
        </w:smartTag>
      </w:smartTag>
      <w:r w:rsidRPr="007709ED">
        <w:t xml:space="preserve"> and Tomah</w:t>
      </w:r>
      <w:r w:rsidR="00CF3C61" w:rsidRPr="007709ED">
        <w:t xml:space="preserve">. </w:t>
      </w:r>
    </w:p>
    <w:p w14:paraId="51FE0ABE" w14:textId="6C65B16F" w:rsidR="00813F91" w:rsidRPr="007709ED" w:rsidRDefault="00813F91" w:rsidP="00813F91">
      <w:pPr>
        <w:ind w:firstLine="720"/>
      </w:pP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has an extensive network of roads</w:t>
      </w:r>
      <w:r w:rsidR="00CF3C61" w:rsidRPr="007709ED">
        <w:t xml:space="preserve">. </w:t>
      </w:r>
      <w:r w:rsidRPr="007709ED">
        <w:t xml:space="preserve">The </w:t>
      </w:r>
      <w:r w:rsidR="00E61652" w:rsidRPr="007709ED">
        <w:t>c</w:t>
      </w:r>
      <w:r w:rsidR="00115320" w:rsidRPr="007709ED">
        <w:t>antonment area</w:t>
      </w:r>
      <w:r w:rsidRPr="007709ED">
        <w:t xml:space="preserve"> has a dense network of paved roads while the range and training areas are served by main supply routes</w:t>
      </w:r>
      <w:r w:rsidR="00CF3C61" w:rsidRPr="007709ED">
        <w:t xml:space="preserve">. </w:t>
      </w:r>
      <w:r w:rsidRPr="007709ED">
        <w:t xml:space="preserve">Many of the main supply routes have been “chip sealed” to reduce maintenance costs associated with gravel roads and </w:t>
      </w:r>
      <w:r w:rsidR="00B112E1" w:rsidRPr="007709ED">
        <w:t xml:space="preserve">to </w:t>
      </w:r>
      <w:r w:rsidRPr="007709ED">
        <w:t>decrease the amount of dust caused by vehicles</w:t>
      </w:r>
      <w:r w:rsidR="00CF3C61" w:rsidRPr="007709ED">
        <w:t xml:space="preserve">. </w:t>
      </w:r>
      <w:r w:rsidRPr="007709ED">
        <w:t>Since 1994</w:t>
      </w:r>
      <w:r w:rsidR="00787594" w:rsidRPr="007709ED">
        <w:t>,</w:t>
      </w:r>
      <w:r w:rsidRPr="007709ED">
        <w:t xml:space="preserve"> two north-south access roads were constructed to increase convoy movement between north and south post, avoiding the </w:t>
      </w:r>
      <w:r w:rsidR="00E61652" w:rsidRPr="007709ED">
        <w:t>c</w:t>
      </w:r>
      <w:r w:rsidRPr="007709ED">
        <w:t>antonment and housing areas</w:t>
      </w:r>
      <w:r w:rsidR="00CF3C61" w:rsidRPr="007709ED">
        <w:t xml:space="preserve">. </w:t>
      </w:r>
      <w:r w:rsidRPr="007709ED">
        <w:t xml:space="preserve">The training areas are also served by a network of tank trails and unimproved </w:t>
      </w:r>
      <w:r w:rsidR="008F1F02" w:rsidRPr="007709ED">
        <w:t xml:space="preserve">maneuver </w:t>
      </w:r>
      <w:r w:rsidRPr="007709ED">
        <w:t>trails.</w:t>
      </w:r>
      <w:r w:rsidR="00DE56C9" w:rsidRPr="007709ED">
        <w:t xml:space="preserve"> </w:t>
      </w:r>
      <w:r w:rsidR="00DE56C9" w:rsidRPr="007709ED">
        <w:lastRenderedPageBreak/>
        <w:t>There</w:t>
      </w:r>
      <w:r w:rsidR="00980C2F" w:rsidRPr="007709ED">
        <w:t xml:space="preserve"> are approximately </w:t>
      </w:r>
      <w:r w:rsidR="009C6DC8" w:rsidRPr="007709ED">
        <w:t>254</w:t>
      </w:r>
      <w:r w:rsidR="00980C2F" w:rsidRPr="007709ED">
        <w:t xml:space="preserve"> miles of improved roads and ta</w:t>
      </w:r>
      <w:r w:rsidR="00AB5F03" w:rsidRPr="007709ED">
        <w:t xml:space="preserve">nk trails maintained by DPW and </w:t>
      </w:r>
      <w:r w:rsidR="00652D3C" w:rsidRPr="007709ED">
        <w:t xml:space="preserve">over 300 </w:t>
      </w:r>
      <w:r w:rsidR="00980C2F" w:rsidRPr="007709ED">
        <w:t>miles of unimproved trails maintained by DPTMS.</w:t>
      </w:r>
    </w:p>
    <w:p w14:paraId="6D73D506" w14:textId="77777777" w:rsidR="00187ABD" w:rsidRPr="007709ED" w:rsidRDefault="00187ABD" w:rsidP="00813F91">
      <w:pPr>
        <w:outlineLvl w:val="3"/>
        <w:rPr>
          <w:b/>
        </w:rPr>
      </w:pPr>
    </w:p>
    <w:p w14:paraId="2AA56CE3" w14:textId="77777777" w:rsidR="00813F91" w:rsidRPr="007709ED" w:rsidRDefault="00813F91" w:rsidP="00813F91">
      <w:pPr>
        <w:outlineLvl w:val="3"/>
        <w:rPr>
          <w:b/>
        </w:rPr>
      </w:pPr>
      <w:r w:rsidRPr="007709ED">
        <w:rPr>
          <w:b/>
        </w:rPr>
        <w:t>2.2.</w:t>
      </w:r>
      <w:r w:rsidR="00E0438E" w:rsidRPr="007709ED">
        <w:rPr>
          <w:b/>
        </w:rPr>
        <w:t>5</w:t>
      </w:r>
      <w:r w:rsidRPr="007709ED">
        <w:rPr>
          <w:b/>
        </w:rPr>
        <w:t>.3</w:t>
      </w:r>
      <w:r w:rsidRPr="007709ED">
        <w:rPr>
          <w:b/>
        </w:rPr>
        <w:tab/>
      </w:r>
      <w:r w:rsidR="003476BA" w:rsidRPr="007709ED">
        <w:rPr>
          <w:b/>
        </w:rPr>
        <w:tab/>
      </w:r>
      <w:r w:rsidRPr="007709ED">
        <w:rPr>
          <w:b/>
        </w:rPr>
        <w:t>Railway System</w:t>
      </w:r>
    </w:p>
    <w:p w14:paraId="1BEE3659" w14:textId="5848AC22" w:rsidR="00813F91" w:rsidRPr="007709ED" w:rsidRDefault="00813F91" w:rsidP="00813F91">
      <w:r w:rsidRPr="007709ED">
        <w:rPr>
          <w:b/>
        </w:rPr>
        <w:tab/>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is served by the Canadian Pacific Railroad with tracks running east-west through south post</w:t>
      </w:r>
      <w:r w:rsidR="00CF3C61" w:rsidRPr="007709ED">
        <w:t xml:space="preserve">. </w:t>
      </w:r>
      <w:r w:rsidRPr="007709ED">
        <w:t xml:space="preserve">Fort </w:t>
      </w:r>
      <w:smartTag w:uri="urn:schemas-microsoft-com:office:smarttags" w:element="PlaceName">
        <w:r w:rsidRPr="007709ED">
          <w:t>McCoy</w:t>
        </w:r>
      </w:smartTag>
      <w:r w:rsidRPr="007709ED">
        <w:t xml:space="preserve"> has its own switching engine to move rail cars within the installation</w:t>
      </w:r>
      <w:r w:rsidR="00CF3C61" w:rsidRPr="007709ED">
        <w:t xml:space="preserve">. </w:t>
      </w:r>
      <w:r w:rsidRPr="007709ED">
        <w:t>The Fort McCoy rail line accesses the Canadian Pacific Railroad and provides service to the industrial and warehouse areas near State Highway 21</w:t>
      </w:r>
      <w:r w:rsidR="00CF3C61" w:rsidRPr="007709ED">
        <w:t xml:space="preserve">. </w:t>
      </w:r>
      <w:r w:rsidRPr="007709ED">
        <w:t xml:space="preserve">Fort </w:t>
      </w:r>
      <w:smartTag w:uri="urn:schemas-microsoft-com:office:smarttags" w:element="PlaceName">
        <w:r w:rsidRPr="007709ED">
          <w:t>McCoy</w:t>
        </w:r>
      </w:smartTag>
      <w:r w:rsidRPr="007709ED">
        <w:t xml:space="preserve"> has an engine house for storing and servicing the switch engine.</w:t>
      </w:r>
    </w:p>
    <w:p w14:paraId="1CA7A4A0" w14:textId="77777777" w:rsidR="00813F91" w:rsidRPr="007709ED" w:rsidRDefault="00813F91" w:rsidP="00813F91"/>
    <w:p w14:paraId="6663575E" w14:textId="77777777" w:rsidR="00C0499A" w:rsidRPr="007709ED" w:rsidRDefault="00C0499A" w:rsidP="00C0499A">
      <w:pPr>
        <w:spacing w:line="276" w:lineRule="auto"/>
        <w:rPr>
          <w:rFonts w:eastAsia="Calibri"/>
          <w:b/>
        </w:rPr>
      </w:pPr>
      <w:r w:rsidRPr="007709ED">
        <w:rPr>
          <w:rFonts w:eastAsia="Calibri"/>
          <w:b/>
        </w:rPr>
        <w:t>2.2.5.4</w:t>
      </w:r>
      <w:r w:rsidRPr="007709ED">
        <w:rPr>
          <w:rFonts w:eastAsia="Calibri"/>
          <w:b/>
        </w:rPr>
        <w:tab/>
      </w:r>
      <w:r w:rsidRPr="007709ED">
        <w:rPr>
          <w:rFonts w:eastAsia="Calibri"/>
          <w:b/>
        </w:rPr>
        <w:tab/>
        <w:t>Waterway System</w:t>
      </w:r>
    </w:p>
    <w:p w14:paraId="0C1B8D0D" w14:textId="04AB1344" w:rsidR="00C0499A" w:rsidRPr="007709ED" w:rsidRDefault="00C0499A" w:rsidP="00C0499A">
      <w:pPr>
        <w:rPr>
          <w:rFonts w:eastAsia="Calibri"/>
        </w:rPr>
      </w:pPr>
      <w:r w:rsidRPr="007709ED">
        <w:rPr>
          <w:rFonts w:eastAsia="Calibri"/>
        </w:rPr>
        <w:tab/>
        <w:t>Fort McCoy has the ability to utilize U.S. Army Corps of Engineer property located near Brownsville, MN as a Logistics Over-the-Shore (LOTS) training area. The site is located at mile 688.7R on the Mississippi Rivers ri</w:t>
      </w:r>
      <w:r w:rsidR="00063B1B" w:rsidRPr="007709ED">
        <w:rPr>
          <w:rFonts w:eastAsia="Calibri"/>
        </w:rPr>
        <w:t>ght bank. The Corps of Engineer</w:t>
      </w:r>
      <w:r w:rsidRPr="007709ED">
        <w:rPr>
          <w:rFonts w:eastAsia="Calibri"/>
        </w:rPr>
        <w:t>s utilize the location as a dredge spoil site and maintain a depth of 10ft to allow barge access. The Brownsville site has direct access to the Mississippi River channel. Channel width at the site is over 1500 feet providing ample area for LOTS or barge operations without interfering with recreatio</w:t>
      </w:r>
      <w:r w:rsidR="00FA0316" w:rsidRPr="007709ED">
        <w:rPr>
          <w:rFonts w:eastAsia="Calibri"/>
        </w:rPr>
        <w:t xml:space="preserve">nal or commercial navigation. </w:t>
      </w:r>
      <w:r w:rsidRPr="007709ED">
        <w:rPr>
          <w:rFonts w:eastAsia="Calibri"/>
        </w:rPr>
        <w:t>In November of 2014 the Surface Deployment and Distribution Command Transportation Engineering Agency conducted a study of the Brownsville Site to determine its LOTS and commercial Barge capabilities. The site has an unimproved barge access point that is capable of out loading 400 military vehicles per day.</w:t>
      </w:r>
    </w:p>
    <w:p w14:paraId="670750BD" w14:textId="77777777" w:rsidR="00B82727" w:rsidRPr="007709ED" w:rsidRDefault="00B82727" w:rsidP="00813F91">
      <w:pPr>
        <w:outlineLvl w:val="2"/>
        <w:rPr>
          <w:b/>
        </w:rPr>
      </w:pPr>
    </w:p>
    <w:p w14:paraId="29664673" w14:textId="77777777" w:rsidR="00813F91" w:rsidRPr="007709ED" w:rsidRDefault="00813F91" w:rsidP="00813F91">
      <w:pPr>
        <w:outlineLvl w:val="2"/>
        <w:rPr>
          <w:b/>
        </w:rPr>
      </w:pPr>
      <w:bookmarkStart w:id="51" w:name="_Toc82524286"/>
      <w:r w:rsidRPr="007709ED">
        <w:rPr>
          <w:b/>
        </w:rPr>
        <w:t>2.2.</w:t>
      </w:r>
      <w:r w:rsidR="00E0438E" w:rsidRPr="007709ED">
        <w:rPr>
          <w:b/>
        </w:rPr>
        <w:t>6</w:t>
      </w:r>
      <w:r w:rsidRPr="007709ED">
        <w:rPr>
          <w:b/>
        </w:rPr>
        <w:tab/>
      </w:r>
      <w:r w:rsidR="003476BA" w:rsidRPr="007709ED">
        <w:rPr>
          <w:b/>
        </w:rPr>
        <w:tab/>
      </w:r>
      <w:r w:rsidRPr="007709ED">
        <w:rPr>
          <w:b/>
        </w:rPr>
        <w:t>Water</w:t>
      </w:r>
      <w:bookmarkEnd w:id="51"/>
    </w:p>
    <w:p w14:paraId="53A96D10" w14:textId="77777777" w:rsidR="00813F91" w:rsidRPr="007709ED" w:rsidRDefault="00813F91" w:rsidP="00813F91">
      <w:pPr>
        <w:rPr>
          <w:b/>
        </w:rPr>
      </w:pPr>
    </w:p>
    <w:p w14:paraId="25C9DD00" w14:textId="77777777" w:rsidR="00813F91" w:rsidRPr="007709ED" w:rsidRDefault="00813F91" w:rsidP="00813F91">
      <w:pPr>
        <w:outlineLvl w:val="3"/>
        <w:rPr>
          <w:b/>
        </w:rPr>
      </w:pPr>
      <w:r w:rsidRPr="007709ED">
        <w:rPr>
          <w:b/>
        </w:rPr>
        <w:t>2.2.</w:t>
      </w:r>
      <w:r w:rsidR="00E0438E" w:rsidRPr="007709ED">
        <w:rPr>
          <w:b/>
        </w:rPr>
        <w:t>6</w:t>
      </w:r>
      <w:r w:rsidRPr="007709ED">
        <w:rPr>
          <w:b/>
        </w:rPr>
        <w:t>.1</w:t>
      </w:r>
      <w:r w:rsidRPr="007709ED">
        <w:rPr>
          <w:b/>
        </w:rPr>
        <w:tab/>
      </w:r>
      <w:r w:rsidR="003476BA" w:rsidRPr="007709ED">
        <w:rPr>
          <w:b/>
        </w:rPr>
        <w:tab/>
      </w:r>
      <w:r w:rsidRPr="007709ED">
        <w:rPr>
          <w:b/>
        </w:rPr>
        <w:t>Water S</w:t>
      </w:r>
      <w:r w:rsidR="0095000B" w:rsidRPr="007709ED">
        <w:rPr>
          <w:b/>
        </w:rPr>
        <w:t>ystem</w:t>
      </w:r>
    </w:p>
    <w:p w14:paraId="274EBB00" w14:textId="3A5FDA9D" w:rsidR="00DE61A0" w:rsidRPr="007709ED" w:rsidRDefault="00813F91" w:rsidP="00FA0316">
      <w:pPr>
        <w:pStyle w:val="Footer"/>
        <w:tabs>
          <w:tab w:val="clear" w:pos="4320"/>
          <w:tab w:val="clear" w:pos="8640"/>
        </w:tabs>
      </w:pPr>
      <w:r w:rsidRPr="007709ED">
        <w:rPr>
          <w:b/>
        </w:rPr>
        <w:tab/>
      </w:r>
      <w:r w:rsidR="0095000B" w:rsidRPr="007709ED">
        <w:t>Fort McCoy’s drinking water is derived from the Cambrian Sandstone aquifer. The installation operates three water systems:  North Post (</w:t>
      </w:r>
      <w:r w:rsidR="00E61652" w:rsidRPr="007709ED">
        <w:t>c</w:t>
      </w:r>
      <w:r w:rsidR="00115320" w:rsidRPr="007709ED">
        <w:t>antonment area</w:t>
      </w:r>
      <w:r w:rsidR="0095000B" w:rsidRPr="007709ED">
        <w:t xml:space="preserve">), South Post (family housing area), and the </w:t>
      </w:r>
      <w:r w:rsidR="00496647" w:rsidRPr="007709ED">
        <w:t>a</w:t>
      </w:r>
      <w:r w:rsidR="0095000B" w:rsidRPr="007709ED">
        <w:t xml:space="preserve">irfield. </w:t>
      </w:r>
      <w:r w:rsidR="009C6DC8" w:rsidRPr="007709ED">
        <w:t>Eleven additional wells provide water to the ranges and training areas</w:t>
      </w:r>
      <w:r w:rsidR="0095000B" w:rsidRPr="007709ED">
        <w:t xml:space="preserve">. The installation lies within three principal surface water drainage basins including </w:t>
      </w:r>
      <w:r w:rsidR="00517854" w:rsidRPr="007709ED">
        <w:t xml:space="preserve">the Lower Wisconsin River, </w:t>
      </w:r>
      <w:r w:rsidR="009447CC" w:rsidRPr="007709ED">
        <w:t xml:space="preserve">Bad-Axe La Crosse River and the </w:t>
      </w:r>
      <w:r w:rsidR="00517854" w:rsidRPr="007709ED">
        <w:t>Black River Basin</w:t>
      </w:r>
      <w:r w:rsidR="0095000B" w:rsidRPr="007709ED">
        <w:t xml:space="preserve">. </w:t>
      </w:r>
    </w:p>
    <w:p w14:paraId="2FC35C19" w14:textId="70C9053F" w:rsidR="00DE61A0" w:rsidRPr="007709ED" w:rsidRDefault="0095000B" w:rsidP="0006737D">
      <w:pPr>
        <w:pStyle w:val="Footer"/>
        <w:tabs>
          <w:tab w:val="clear" w:pos="4320"/>
          <w:tab w:val="clear" w:pos="8640"/>
        </w:tabs>
        <w:ind w:firstLine="720"/>
      </w:pPr>
      <w:r w:rsidRPr="007709ED">
        <w:t>The unconsolidated deposits beneath the installation consist mainly of sand, with some silt and gravel, with clay present in isolated locations. Thickness of the unconsolidated deposits ranges from 0 to 120 feet. The unconsolidated materials are underlain by Ordovician dolomite on ridge tops, and Cambrian sandstone, siltstone, and shale in the valley areas.</w:t>
      </w:r>
    </w:p>
    <w:p w14:paraId="158999CC" w14:textId="77777777" w:rsidR="0061706B" w:rsidRPr="007709ED" w:rsidRDefault="0061706B" w:rsidP="00FA0316">
      <w:pPr>
        <w:pStyle w:val="Footer"/>
        <w:tabs>
          <w:tab w:val="clear" w:pos="4320"/>
          <w:tab w:val="clear" w:pos="8640"/>
        </w:tabs>
        <w:ind w:firstLine="720"/>
      </w:pPr>
      <w:r w:rsidRPr="007709ED">
        <w:t>The two main aquifers are present beneath the installation: the unconsolidated alluvial aquifer, and the Cambrian sandstone aquifer. The upper portion of the Cambrian sandstone aquifer is interconnected with the unconsolidated aquifer. Depth to groundwater beneath the post ranges from zero in the marshy areas to as much as 20 feet in the valleys, and may be greater at some locations on ridge tops. Regional groundwater flow in the upper sandstone and unconsolidated material is generally to the southwest, toward the La Crosse River, with shallow flow toward local streams and rivers.</w:t>
      </w:r>
    </w:p>
    <w:p w14:paraId="5ADDD6B0" w14:textId="72D3FC82" w:rsidR="0061706B" w:rsidRPr="007709ED" w:rsidRDefault="0061706B" w:rsidP="0061706B">
      <w:pPr>
        <w:rPr>
          <w:strike/>
        </w:rPr>
      </w:pPr>
      <w:r w:rsidRPr="007709ED">
        <w:rPr>
          <w:b/>
        </w:rPr>
        <w:tab/>
      </w:r>
      <w:r w:rsidRPr="007709ED">
        <w:t xml:space="preserve">Fort McCoy receives its drinking water from nine wells in three general locations. Water use ranges from 0.5 to 1.5 </w:t>
      </w:r>
      <w:r w:rsidR="000A7CE6" w:rsidRPr="007709ED">
        <w:t xml:space="preserve">million gallons per day </w:t>
      </w:r>
      <w:r w:rsidR="00512B77" w:rsidRPr="007709ED">
        <w:t>(MGD)</w:t>
      </w:r>
      <w:r w:rsidRPr="007709ED">
        <w:t>. This amount of water is adequate to meet present and future needs. The Upper La Crosse River basin has good groundwater quality with no evidence of contamination or potential health problems. The water is pumped from the wells, treated to adjust the pH, disinf</w:t>
      </w:r>
      <w:r w:rsidR="00AB5F03" w:rsidRPr="007709ED">
        <w:t>ected, and sent to a reservoir.</w:t>
      </w:r>
    </w:p>
    <w:p w14:paraId="0B8204E4" w14:textId="4BFDF39D" w:rsidR="0061706B" w:rsidRPr="007709ED" w:rsidRDefault="00B84AE2" w:rsidP="0006737D">
      <w:pPr>
        <w:pStyle w:val="Default"/>
        <w:ind w:firstLine="720"/>
      </w:pPr>
      <w:r w:rsidRPr="007709ED">
        <w:rPr>
          <w:rFonts w:ascii="Times New Roman" w:hAnsi="Times New Roman" w:cs="Times New Roman"/>
          <w:sz w:val="20"/>
          <w:szCs w:val="20"/>
        </w:rPr>
        <w:t>T</w:t>
      </w:r>
      <w:r w:rsidR="00DE61A0" w:rsidRPr="007709ED">
        <w:rPr>
          <w:rFonts w:ascii="Times New Roman" w:hAnsi="Times New Roman" w:cs="Times New Roman"/>
          <w:sz w:val="20"/>
          <w:szCs w:val="20"/>
        </w:rPr>
        <w:t xml:space="preserve">here are two locations on Fort McCoy where groundwater has been contaminated with Per- and Polyfluoroalkyl Substances (PFAS) at levels above the United States Environmental Protection Agency’s Life Time Health Advisory level of 70 nanograms per liter. These locations </w:t>
      </w:r>
      <w:r w:rsidR="00752672" w:rsidRPr="007709ED">
        <w:rPr>
          <w:rFonts w:ascii="Times New Roman" w:hAnsi="Times New Roman" w:cs="Times New Roman"/>
          <w:sz w:val="20"/>
          <w:szCs w:val="20"/>
        </w:rPr>
        <w:t xml:space="preserve">are </w:t>
      </w:r>
      <w:r w:rsidR="00DE61A0" w:rsidRPr="007709ED">
        <w:rPr>
          <w:rFonts w:ascii="Times New Roman" w:hAnsi="Times New Roman" w:cs="Times New Roman"/>
          <w:sz w:val="20"/>
          <w:szCs w:val="20"/>
        </w:rPr>
        <w:t>at the Airfield located in the southwestern portion of the installation and just north of the Cantonment Area. In addition, the PFAS contamination at the Airfield is discharging into Silver Creek, and is present at elevated levels within the fish in the creek. Investigation work is underway to define the nature and extent of contamination and to identify remedial options, if needed.</w:t>
      </w:r>
    </w:p>
    <w:p w14:paraId="39EBDCF3" w14:textId="77777777" w:rsidR="002159E4" w:rsidRPr="007709ED" w:rsidRDefault="002159E4" w:rsidP="0006737D">
      <w:pPr>
        <w:pStyle w:val="Default"/>
        <w:ind w:firstLine="720"/>
        <w:rPr>
          <w:b/>
        </w:rPr>
      </w:pPr>
    </w:p>
    <w:p w14:paraId="16026856" w14:textId="77777777" w:rsidR="00813F91" w:rsidRPr="007709ED" w:rsidRDefault="00813F91" w:rsidP="00813F91">
      <w:pPr>
        <w:pStyle w:val="BodyText"/>
        <w:jc w:val="left"/>
        <w:outlineLvl w:val="3"/>
        <w:rPr>
          <w:b/>
        </w:rPr>
      </w:pPr>
      <w:r w:rsidRPr="007709ED">
        <w:rPr>
          <w:b/>
        </w:rPr>
        <w:t>2.2.</w:t>
      </w:r>
      <w:r w:rsidR="00E0438E" w:rsidRPr="007709ED">
        <w:rPr>
          <w:b/>
        </w:rPr>
        <w:t>6</w:t>
      </w:r>
      <w:r w:rsidRPr="007709ED">
        <w:rPr>
          <w:b/>
        </w:rPr>
        <w:t>.2</w:t>
      </w:r>
      <w:r w:rsidRPr="007709ED">
        <w:rPr>
          <w:b/>
        </w:rPr>
        <w:tab/>
      </w:r>
      <w:r w:rsidR="003476BA" w:rsidRPr="007709ED">
        <w:rPr>
          <w:b/>
        </w:rPr>
        <w:tab/>
      </w:r>
      <w:r w:rsidRPr="007709ED">
        <w:rPr>
          <w:b/>
        </w:rPr>
        <w:t>W</w:t>
      </w:r>
      <w:r w:rsidR="0095000B" w:rsidRPr="007709ED">
        <w:rPr>
          <w:b/>
        </w:rPr>
        <w:t>astew</w:t>
      </w:r>
      <w:r w:rsidRPr="007709ED">
        <w:rPr>
          <w:b/>
        </w:rPr>
        <w:t>ater System</w:t>
      </w:r>
    </w:p>
    <w:p w14:paraId="356F3BF6" w14:textId="27825412" w:rsidR="00652D3C" w:rsidRPr="007709ED" w:rsidRDefault="00C66972" w:rsidP="00C66972">
      <w:pPr>
        <w:tabs>
          <w:tab w:val="left" w:pos="-720"/>
          <w:tab w:val="left" w:pos="0"/>
          <w:tab w:val="left" w:pos="720"/>
          <w:tab w:val="left" w:pos="990"/>
          <w:tab w:val="left" w:pos="1080"/>
          <w:tab w:val="left" w:pos="1440"/>
          <w:tab w:val="left" w:pos="1530"/>
          <w:tab w:val="left" w:pos="1890"/>
          <w:tab w:val="left" w:pos="2160"/>
          <w:tab w:val="left" w:pos="2520"/>
          <w:tab w:val="left" w:pos="2880"/>
          <w:tab w:val="left" w:pos="3600"/>
          <w:tab w:val="left" w:pos="4320"/>
          <w:tab w:val="left" w:pos="4500"/>
          <w:tab w:val="left" w:pos="4950"/>
          <w:tab w:val="left" w:pos="5040"/>
          <w:tab w:val="left" w:pos="5760"/>
          <w:tab w:val="left" w:pos="6480"/>
          <w:tab w:val="left" w:pos="7200"/>
          <w:tab w:val="left" w:pos="7920"/>
          <w:tab w:val="left" w:pos="8010"/>
          <w:tab w:val="left" w:pos="8640"/>
        </w:tabs>
        <w:snapToGrid w:val="0"/>
      </w:pPr>
      <w:r w:rsidRPr="007709ED">
        <w:tab/>
      </w:r>
      <w:r w:rsidR="0095000B" w:rsidRPr="007709ED">
        <w:t xml:space="preserve">The </w:t>
      </w:r>
      <w:r w:rsidR="00F518E8" w:rsidRPr="007709ED">
        <w:t>i</w:t>
      </w:r>
      <w:r w:rsidR="0095000B" w:rsidRPr="007709ED">
        <w:t>nstallation operates a Wastewater Treatment Plant</w:t>
      </w:r>
      <w:r w:rsidR="00162553" w:rsidRPr="007709ED">
        <w:t xml:space="preserve"> (WWTP)</w:t>
      </w:r>
      <w:r w:rsidR="0095000B" w:rsidRPr="007709ED">
        <w:t xml:space="preserve"> located north of Wisconsin Highway 21 and southwest of the </w:t>
      </w:r>
      <w:r w:rsidR="00714D3F" w:rsidRPr="007709ED">
        <w:t>c</w:t>
      </w:r>
      <w:r w:rsidR="00115320" w:rsidRPr="007709ED">
        <w:t>antonment area</w:t>
      </w:r>
      <w:r w:rsidR="0095000B" w:rsidRPr="007709ED">
        <w:t>. The WWTP consists of a laboratory, influent channel, primary and secondary treatment, trickling filters, sludge digesters, and drying beds. The WWTP treats 0.25 to 1.5 MGD and maintains a Wisconsin Pollutant Discharge Elimination System (WPDES) permit. The WPDES permit authorizes the WWTP to discharge its effluent to the La Crosse River</w:t>
      </w:r>
      <w:r w:rsidR="001C1595" w:rsidRPr="007709ED">
        <w:t xml:space="preserve">. </w:t>
      </w:r>
      <w:r w:rsidR="0095000B" w:rsidRPr="007709ED">
        <w:t>The effluent is analyzed to ensure biochemical oxygen demand, suspended solids, pH, dissolved oxygen, fecal coliform, and total phosphorous adhere to permit limitations</w:t>
      </w:r>
      <w:r w:rsidR="001C1595" w:rsidRPr="007709ED">
        <w:t xml:space="preserve">. </w:t>
      </w:r>
      <w:r w:rsidR="00512A34" w:rsidRPr="007709ED">
        <w:t>The majority of ranges and field training sites have vaulted latrines or septic</w:t>
      </w:r>
      <w:r w:rsidR="00162553" w:rsidRPr="007709ED">
        <w:t xml:space="preserve"> </w:t>
      </w:r>
      <w:r w:rsidR="00512A34" w:rsidRPr="007709ED">
        <w:t>s</w:t>
      </w:r>
      <w:r w:rsidR="00162553" w:rsidRPr="007709ED">
        <w:t>ystems</w:t>
      </w:r>
      <w:r w:rsidR="001C1595" w:rsidRPr="007709ED">
        <w:t xml:space="preserve">. </w:t>
      </w:r>
      <w:r w:rsidR="00D20316" w:rsidRPr="007709ED">
        <w:t xml:space="preserve">Tactical Training Base (TTB) Justice and TTB Independence (previously known as </w:t>
      </w:r>
      <w:r w:rsidR="007E44DA" w:rsidRPr="007709ED">
        <w:t>Mult</w:t>
      </w:r>
      <w:r w:rsidR="00EB4FA9" w:rsidRPr="007709ED">
        <w:t>i-</w:t>
      </w:r>
      <w:r w:rsidR="00EB4FA9" w:rsidRPr="007709ED">
        <w:lastRenderedPageBreak/>
        <w:t>Purpose Field Training Sites</w:t>
      </w:r>
      <w:r w:rsidR="00D20316" w:rsidRPr="007709ED">
        <w:t>)</w:t>
      </w:r>
      <w:r w:rsidR="00512A34" w:rsidRPr="007709ED">
        <w:t xml:space="preserve"> have septic</w:t>
      </w:r>
      <w:r w:rsidR="008F745F" w:rsidRPr="007709ED">
        <w:t xml:space="preserve"> systems</w:t>
      </w:r>
      <w:r w:rsidR="00512A34" w:rsidRPr="007709ED">
        <w:t xml:space="preserve"> to handle field shower and bath units</w:t>
      </w:r>
      <w:r w:rsidR="001C1595" w:rsidRPr="007709ED">
        <w:t xml:space="preserve">. </w:t>
      </w:r>
      <w:r w:rsidR="00D20316" w:rsidRPr="007709ED">
        <w:t xml:space="preserve">There are plans on creating additional leach field systems for TTB Patriot and </w:t>
      </w:r>
      <w:r w:rsidR="002159E4" w:rsidRPr="007709ED">
        <w:t>EPW</w:t>
      </w:r>
      <w:r w:rsidR="00D20316" w:rsidRPr="007709ED">
        <w:t xml:space="preserve">2 locations. </w:t>
      </w:r>
      <w:r w:rsidR="002159E4" w:rsidRPr="007709ED">
        <w:t>The remaining</w:t>
      </w:r>
      <w:r w:rsidR="00512A34" w:rsidRPr="007709ED">
        <w:t xml:space="preserve"> training areas utilize porta</w:t>
      </w:r>
      <w:r w:rsidR="008F745F" w:rsidRPr="007709ED">
        <w:t>-</w:t>
      </w:r>
      <w:r w:rsidR="00512A34" w:rsidRPr="007709ED">
        <w:t>potties as needed.</w:t>
      </w:r>
      <w:r w:rsidR="00D20316" w:rsidRPr="007709ED">
        <w:t xml:space="preserve"> </w:t>
      </w:r>
    </w:p>
    <w:p w14:paraId="756965FC" w14:textId="02C3D32C" w:rsidR="0095000B" w:rsidRPr="007709ED" w:rsidRDefault="00D20316" w:rsidP="00C66972">
      <w:pPr>
        <w:tabs>
          <w:tab w:val="left" w:pos="-720"/>
          <w:tab w:val="left" w:pos="0"/>
          <w:tab w:val="left" w:pos="720"/>
          <w:tab w:val="left" w:pos="990"/>
          <w:tab w:val="left" w:pos="1080"/>
          <w:tab w:val="left" w:pos="1440"/>
          <w:tab w:val="left" w:pos="1530"/>
          <w:tab w:val="left" w:pos="1890"/>
          <w:tab w:val="left" w:pos="2160"/>
          <w:tab w:val="left" w:pos="2520"/>
          <w:tab w:val="left" w:pos="2880"/>
          <w:tab w:val="left" w:pos="3600"/>
          <w:tab w:val="left" w:pos="4320"/>
          <w:tab w:val="left" w:pos="4500"/>
          <w:tab w:val="left" w:pos="4950"/>
          <w:tab w:val="left" w:pos="5040"/>
          <w:tab w:val="left" w:pos="5760"/>
          <w:tab w:val="left" w:pos="6480"/>
          <w:tab w:val="left" w:pos="7200"/>
          <w:tab w:val="left" w:pos="7920"/>
          <w:tab w:val="left" w:pos="8010"/>
          <w:tab w:val="left" w:pos="8640"/>
        </w:tabs>
        <w:snapToGrid w:val="0"/>
      </w:pPr>
      <w:r w:rsidRPr="007709ED">
        <w:t xml:space="preserve"> </w:t>
      </w:r>
      <w:r w:rsidR="00652D3C" w:rsidRPr="007709ED">
        <w:tab/>
        <w:t xml:space="preserve">The </w:t>
      </w:r>
      <w:r w:rsidR="002C5AC1" w:rsidRPr="007709ED">
        <w:t>DPW implemented</w:t>
      </w:r>
      <w:r w:rsidR="002159E4" w:rsidRPr="007709ED">
        <w:t xml:space="preserve"> </w:t>
      </w:r>
      <w:r w:rsidR="00652D3C" w:rsidRPr="007709ED">
        <w:t>an adaptive management plan that meets the new phosphorus limits that were lowered for the WWTP discharge permit</w:t>
      </w:r>
      <w:r w:rsidR="001E622D" w:rsidRPr="007709ED">
        <w:t xml:space="preserve"> (WPDES</w:t>
      </w:r>
      <w:r w:rsidR="00E85567" w:rsidRPr="007709ED">
        <w:t xml:space="preserve"> Permit No. WI-0022420-08-0, effective 1 Jan 2019</w:t>
      </w:r>
      <w:r w:rsidR="001E622D" w:rsidRPr="007709ED">
        <w:t>)</w:t>
      </w:r>
      <w:r w:rsidR="00652D3C" w:rsidRPr="007709ED">
        <w:t>. Generally speaking, the adaptive management process will rely on reducing non-point source</w:t>
      </w:r>
      <w:r w:rsidR="001E622D" w:rsidRPr="007709ED">
        <w:t xml:space="preserve"> pollutants, </w:t>
      </w:r>
      <w:r w:rsidR="00652D3C" w:rsidRPr="007709ED">
        <w:t xml:space="preserve">sediment and phosphorus from entering the upper La Crosse River watershed. </w:t>
      </w:r>
      <w:r w:rsidR="002159E4" w:rsidRPr="007709ED">
        <w:t>An e</w:t>
      </w:r>
      <w:r w:rsidR="001E622D" w:rsidRPr="007709ED">
        <w:t xml:space="preserve">xample of </w:t>
      </w:r>
      <w:r w:rsidR="002C5AC1" w:rsidRPr="007709ED">
        <w:t>qualifying</w:t>
      </w:r>
      <w:r w:rsidR="001E622D" w:rsidRPr="007709ED">
        <w:t xml:space="preserve"> p</w:t>
      </w:r>
      <w:r w:rsidR="00652D3C" w:rsidRPr="007709ED">
        <w:t xml:space="preserve">rojects </w:t>
      </w:r>
      <w:r w:rsidR="001E622D" w:rsidRPr="007709ED">
        <w:t xml:space="preserve">may </w:t>
      </w:r>
      <w:r w:rsidR="00652D3C" w:rsidRPr="007709ED">
        <w:t>include streambank erosion controls</w:t>
      </w:r>
      <w:r w:rsidR="002159E4" w:rsidRPr="007709ED">
        <w:t>. These streambank controls</w:t>
      </w:r>
      <w:r w:rsidR="00652D3C" w:rsidRPr="007709ED">
        <w:t xml:space="preserve"> enhance instream habitat that decreas</w:t>
      </w:r>
      <w:r w:rsidR="00752672" w:rsidRPr="007709ED">
        <w:t>es</w:t>
      </w:r>
      <w:r w:rsidR="00652D3C" w:rsidRPr="007709ED">
        <w:t xml:space="preserve"> sediment </w:t>
      </w:r>
      <w:r w:rsidR="00E85567" w:rsidRPr="007709ED">
        <w:t>input</w:t>
      </w:r>
      <w:r w:rsidR="00597673" w:rsidRPr="007709ED">
        <w:t>. Additionally, best management practices are used in ditches and basins</w:t>
      </w:r>
      <w:r w:rsidR="00E85567" w:rsidRPr="007709ED">
        <w:t xml:space="preserve"> </w:t>
      </w:r>
      <w:r w:rsidR="00597673" w:rsidRPr="007709ED">
        <w:t xml:space="preserve">to </w:t>
      </w:r>
      <w:r w:rsidR="00652D3C" w:rsidRPr="007709ED">
        <w:t xml:space="preserve">improve </w:t>
      </w:r>
      <w:r w:rsidR="00E85567" w:rsidRPr="007709ED">
        <w:t xml:space="preserve">containment of sediment </w:t>
      </w:r>
      <w:r w:rsidR="00597673" w:rsidRPr="007709ED">
        <w:t xml:space="preserve">from </w:t>
      </w:r>
      <w:r w:rsidR="00E61652" w:rsidRPr="007709ED">
        <w:t>c</w:t>
      </w:r>
      <w:r w:rsidR="00115320" w:rsidRPr="007709ED">
        <w:t>antonment area</w:t>
      </w:r>
      <w:r w:rsidR="00652D3C" w:rsidRPr="007709ED">
        <w:t xml:space="preserve"> stormwater runoff.  Surface water monitoring samples are collected from May to October </w:t>
      </w:r>
      <w:r w:rsidR="00E85567" w:rsidRPr="007709ED">
        <w:t>at</w:t>
      </w:r>
      <w:r w:rsidR="001E622D" w:rsidRPr="007709ED">
        <w:t xml:space="preserve"> </w:t>
      </w:r>
      <w:r w:rsidR="00652D3C" w:rsidRPr="007709ED">
        <w:t>multiple locations</w:t>
      </w:r>
      <w:r w:rsidR="00E85567" w:rsidRPr="007709ED">
        <w:t>;</w:t>
      </w:r>
      <w:r w:rsidR="00652D3C" w:rsidRPr="007709ED">
        <w:t xml:space="preserve"> upstream</w:t>
      </w:r>
      <w:r w:rsidR="00E85567" w:rsidRPr="007709ED">
        <w:t xml:space="preserve"> </w:t>
      </w:r>
      <w:r w:rsidR="00597673" w:rsidRPr="007709ED">
        <w:t xml:space="preserve">from the WWTP </w:t>
      </w:r>
      <w:r w:rsidR="00652D3C" w:rsidRPr="007709ED">
        <w:t>and where water is leaving the installation in the La Crosse River at County Highway BB downstream of the WWTP.</w:t>
      </w:r>
    </w:p>
    <w:p w14:paraId="677A5DF8" w14:textId="77777777" w:rsidR="007526E1" w:rsidRPr="007709ED" w:rsidRDefault="007526E1" w:rsidP="007526E1">
      <w:pPr>
        <w:tabs>
          <w:tab w:val="left" w:pos="-720"/>
          <w:tab w:val="left" w:pos="0"/>
          <w:tab w:val="left" w:pos="360"/>
          <w:tab w:val="left" w:pos="720"/>
          <w:tab w:val="left" w:pos="990"/>
          <w:tab w:val="left" w:pos="1080"/>
          <w:tab w:val="left" w:pos="1440"/>
          <w:tab w:val="left" w:pos="1530"/>
          <w:tab w:val="left" w:pos="1890"/>
          <w:tab w:val="left" w:pos="2160"/>
          <w:tab w:val="left" w:pos="2520"/>
          <w:tab w:val="left" w:pos="2880"/>
          <w:tab w:val="left" w:pos="3600"/>
          <w:tab w:val="left" w:pos="4320"/>
          <w:tab w:val="left" w:pos="4500"/>
          <w:tab w:val="left" w:pos="4950"/>
          <w:tab w:val="left" w:pos="5040"/>
          <w:tab w:val="left" w:pos="5760"/>
          <w:tab w:val="left" w:pos="6480"/>
          <w:tab w:val="left" w:pos="7200"/>
          <w:tab w:val="left" w:pos="7920"/>
          <w:tab w:val="left" w:pos="8010"/>
          <w:tab w:val="left" w:pos="8640"/>
        </w:tabs>
        <w:snapToGrid w:val="0"/>
      </w:pPr>
    </w:p>
    <w:p w14:paraId="5C73E2CF" w14:textId="77777777" w:rsidR="00813F91" w:rsidRPr="007709ED" w:rsidRDefault="00813F91" w:rsidP="00813F91">
      <w:pPr>
        <w:outlineLvl w:val="2"/>
        <w:rPr>
          <w:b/>
        </w:rPr>
      </w:pPr>
      <w:bookmarkStart w:id="52" w:name="_Toc82524287"/>
      <w:r w:rsidRPr="007709ED">
        <w:rPr>
          <w:b/>
        </w:rPr>
        <w:t>2.2.</w:t>
      </w:r>
      <w:r w:rsidR="00E0438E" w:rsidRPr="007709ED">
        <w:rPr>
          <w:b/>
        </w:rPr>
        <w:t>7</w:t>
      </w:r>
      <w:r w:rsidRPr="007709ED">
        <w:rPr>
          <w:b/>
        </w:rPr>
        <w:tab/>
      </w:r>
      <w:r w:rsidR="003476BA" w:rsidRPr="007709ED">
        <w:rPr>
          <w:b/>
        </w:rPr>
        <w:tab/>
      </w:r>
      <w:r w:rsidRPr="007709ED">
        <w:rPr>
          <w:b/>
        </w:rPr>
        <w:t>Projected Changes in Facilities</w:t>
      </w:r>
      <w:bookmarkEnd w:id="52"/>
    </w:p>
    <w:p w14:paraId="64D118BB" w14:textId="43CE7396" w:rsidR="001A3C10" w:rsidRPr="007709ED" w:rsidRDefault="001673B4" w:rsidP="009447CC">
      <w:r w:rsidRPr="007709ED">
        <w:rPr>
          <w:b/>
        </w:rPr>
        <w:tab/>
      </w:r>
      <w:r w:rsidR="009447CC" w:rsidRPr="007709ED">
        <w:t xml:space="preserve">In the next five years there are projects planned for a total cost of </w:t>
      </w:r>
      <w:r w:rsidR="009237F7" w:rsidRPr="007709ED">
        <w:t>$</w:t>
      </w:r>
      <w:r w:rsidR="002119DD">
        <w:t>70,600,000</w:t>
      </w:r>
      <w:r w:rsidR="009447CC" w:rsidRPr="007709ED">
        <w:t xml:space="preserve">. The environmental assessment that has been completed for </w:t>
      </w:r>
      <w:r w:rsidR="009237F7" w:rsidRPr="007709ED">
        <w:t>those projects</w:t>
      </w:r>
      <w:r w:rsidR="009447CC" w:rsidRPr="007709ED">
        <w:t xml:space="preserve"> determined that there would be no serious impacts to the environment.  </w:t>
      </w:r>
    </w:p>
    <w:p w14:paraId="44AEAF9A" w14:textId="77777777" w:rsidR="003612FD" w:rsidRPr="007709ED" w:rsidRDefault="003612FD" w:rsidP="001A3C1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8"/>
        <w:gridCol w:w="6030"/>
        <w:gridCol w:w="1170"/>
      </w:tblGrid>
      <w:tr w:rsidR="005E3156" w:rsidRPr="007709ED" w14:paraId="7E372EF1" w14:textId="77777777" w:rsidTr="005E3156">
        <w:tc>
          <w:tcPr>
            <w:tcW w:w="1098" w:type="dxa"/>
          </w:tcPr>
          <w:p w14:paraId="4FC6CC89" w14:textId="77777777" w:rsidR="005E3156" w:rsidRPr="007709ED" w:rsidRDefault="005E3156" w:rsidP="005E3156">
            <w:pPr>
              <w:tabs>
                <w:tab w:val="center" w:pos="4320"/>
                <w:tab w:val="right" w:pos="8640"/>
              </w:tabs>
            </w:pPr>
          </w:p>
        </w:tc>
        <w:tc>
          <w:tcPr>
            <w:tcW w:w="6030" w:type="dxa"/>
          </w:tcPr>
          <w:p w14:paraId="18A17273" w14:textId="77777777" w:rsidR="005E3156" w:rsidRPr="007709ED" w:rsidRDefault="005E3156" w:rsidP="005E3156">
            <w:pPr>
              <w:tabs>
                <w:tab w:val="center" w:pos="4320"/>
                <w:tab w:val="right" w:pos="8640"/>
              </w:tabs>
            </w:pPr>
            <w:r w:rsidRPr="007709ED">
              <w:t>Project Description</w:t>
            </w:r>
          </w:p>
        </w:tc>
        <w:tc>
          <w:tcPr>
            <w:tcW w:w="1170" w:type="dxa"/>
          </w:tcPr>
          <w:p w14:paraId="04B0659F" w14:textId="77777777" w:rsidR="005E3156" w:rsidRPr="007709ED" w:rsidRDefault="005E3156" w:rsidP="00842E8E">
            <w:pPr>
              <w:tabs>
                <w:tab w:val="center" w:pos="4320"/>
                <w:tab w:val="right" w:pos="8640"/>
              </w:tabs>
              <w:jc w:val="center"/>
            </w:pPr>
            <w:r w:rsidRPr="007709ED">
              <w:t>Cost ($000)</w:t>
            </w:r>
          </w:p>
        </w:tc>
      </w:tr>
      <w:tr w:rsidR="005E3156" w:rsidRPr="007709ED" w14:paraId="60F11459" w14:textId="77777777" w:rsidTr="005E3156">
        <w:tc>
          <w:tcPr>
            <w:tcW w:w="1098" w:type="dxa"/>
          </w:tcPr>
          <w:p w14:paraId="65C8C7DB" w14:textId="62351D81" w:rsidR="005E3156" w:rsidRPr="007709ED" w:rsidRDefault="002119DD" w:rsidP="002119DD">
            <w:pPr>
              <w:tabs>
                <w:tab w:val="center" w:pos="4320"/>
                <w:tab w:val="right" w:pos="8640"/>
              </w:tabs>
            </w:pPr>
            <w:r w:rsidRPr="007709ED">
              <w:t>202</w:t>
            </w:r>
            <w:r>
              <w:t>2</w:t>
            </w:r>
          </w:p>
        </w:tc>
        <w:tc>
          <w:tcPr>
            <w:tcW w:w="6030" w:type="dxa"/>
          </w:tcPr>
          <w:p w14:paraId="62A814F7" w14:textId="77777777" w:rsidR="005E3156" w:rsidRPr="007709ED" w:rsidRDefault="005E3156" w:rsidP="005E3156">
            <w:pPr>
              <w:tabs>
                <w:tab w:val="center" w:pos="4320"/>
                <w:tab w:val="right" w:pos="8640"/>
              </w:tabs>
            </w:pPr>
            <w:r w:rsidRPr="007709ED">
              <w:t>AT/MOB Barracks – 400 PAX</w:t>
            </w:r>
          </w:p>
        </w:tc>
        <w:tc>
          <w:tcPr>
            <w:tcW w:w="1170" w:type="dxa"/>
          </w:tcPr>
          <w:p w14:paraId="653943F6" w14:textId="77777777" w:rsidR="005E3156" w:rsidRPr="007709ED" w:rsidRDefault="005E3156" w:rsidP="00842E8E">
            <w:pPr>
              <w:tabs>
                <w:tab w:val="center" w:pos="4320"/>
                <w:tab w:val="right" w:pos="8640"/>
              </w:tabs>
              <w:jc w:val="center"/>
            </w:pPr>
            <w:r w:rsidRPr="007709ED">
              <w:t>25,000</w:t>
            </w:r>
          </w:p>
        </w:tc>
      </w:tr>
      <w:tr w:rsidR="00DF30A7" w:rsidRPr="007709ED" w14:paraId="18C18133" w14:textId="77777777" w:rsidTr="005E3156">
        <w:tc>
          <w:tcPr>
            <w:tcW w:w="1098" w:type="dxa"/>
          </w:tcPr>
          <w:p w14:paraId="4B6F3A4D" w14:textId="23626A75" w:rsidR="00DF30A7" w:rsidRPr="007709ED" w:rsidRDefault="00DF30A7" w:rsidP="005E3156">
            <w:pPr>
              <w:tabs>
                <w:tab w:val="center" w:pos="4320"/>
                <w:tab w:val="right" w:pos="8640"/>
              </w:tabs>
            </w:pPr>
            <w:r w:rsidRPr="007709ED">
              <w:t>202</w:t>
            </w:r>
            <w:r w:rsidR="00F970D7" w:rsidRPr="007709ED">
              <w:t>2</w:t>
            </w:r>
          </w:p>
        </w:tc>
        <w:tc>
          <w:tcPr>
            <w:tcW w:w="6030" w:type="dxa"/>
          </w:tcPr>
          <w:p w14:paraId="051C88FF" w14:textId="7CD18080" w:rsidR="00DF30A7" w:rsidRPr="007709ED" w:rsidRDefault="00F970D7" w:rsidP="00713F41">
            <w:pPr>
              <w:tabs>
                <w:tab w:val="center" w:pos="4320"/>
                <w:tab w:val="right" w:pos="8640"/>
              </w:tabs>
            </w:pPr>
            <w:r w:rsidRPr="007709ED">
              <w:t>Range 402 Ammo Bunker Installation</w:t>
            </w:r>
          </w:p>
        </w:tc>
        <w:tc>
          <w:tcPr>
            <w:tcW w:w="1170" w:type="dxa"/>
          </w:tcPr>
          <w:p w14:paraId="32C05D21" w14:textId="7F361F06" w:rsidR="00DF30A7" w:rsidRPr="007709ED" w:rsidRDefault="002E76A6" w:rsidP="00842E8E">
            <w:pPr>
              <w:tabs>
                <w:tab w:val="center" w:pos="4320"/>
                <w:tab w:val="right" w:pos="8640"/>
              </w:tabs>
              <w:jc w:val="center"/>
            </w:pPr>
            <w:r w:rsidRPr="007709ED">
              <w:t>3,300</w:t>
            </w:r>
          </w:p>
        </w:tc>
      </w:tr>
      <w:tr w:rsidR="00F970D7" w:rsidRPr="007709ED" w14:paraId="596749F3" w14:textId="77777777" w:rsidTr="005E3156">
        <w:tc>
          <w:tcPr>
            <w:tcW w:w="1098" w:type="dxa"/>
          </w:tcPr>
          <w:p w14:paraId="2A2864E1" w14:textId="7C5C8B6F" w:rsidR="00F970D7" w:rsidRPr="007709ED" w:rsidRDefault="00F970D7" w:rsidP="005E3156">
            <w:pPr>
              <w:tabs>
                <w:tab w:val="center" w:pos="4320"/>
                <w:tab w:val="right" w:pos="8640"/>
              </w:tabs>
            </w:pPr>
            <w:r w:rsidRPr="007709ED">
              <w:t>2023</w:t>
            </w:r>
          </w:p>
        </w:tc>
        <w:tc>
          <w:tcPr>
            <w:tcW w:w="6030" w:type="dxa"/>
          </w:tcPr>
          <w:p w14:paraId="6AB2E02E" w14:textId="774C6A5E" w:rsidR="00F970D7" w:rsidRPr="007709ED" w:rsidRDefault="00F970D7" w:rsidP="005E3156">
            <w:pPr>
              <w:tabs>
                <w:tab w:val="center" w:pos="4320"/>
                <w:tab w:val="right" w:pos="8640"/>
              </w:tabs>
            </w:pPr>
            <w:r w:rsidRPr="007709ED">
              <w:t>C17 Load Trainer Construction</w:t>
            </w:r>
          </w:p>
        </w:tc>
        <w:tc>
          <w:tcPr>
            <w:tcW w:w="1170" w:type="dxa"/>
          </w:tcPr>
          <w:p w14:paraId="6B4F39BF" w14:textId="434D559D" w:rsidR="00F970D7" w:rsidRPr="007709ED" w:rsidRDefault="002E76A6" w:rsidP="00842E8E">
            <w:pPr>
              <w:tabs>
                <w:tab w:val="center" w:pos="4320"/>
                <w:tab w:val="right" w:pos="8640"/>
              </w:tabs>
              <w:jc w:val="center"/>
            </w:pPr>
            <w:r w:rsidRPr="007709ED">
              <w:t>4,600</w:t>
            </w:r>
          </w:p>
        </w:tc>
      </w:tr>
      <w:tr w:rsidR="005E3156" w:rsidRPr="007709ED" w14:paraId="72D2E70C" w14:textId="77777777" w:rsidTr="005E3156">
        <w:tc>
          <w:tcPr>
            <w:tcW w:w="1098" w:type="dxa"/>
          </w:tcPr>
          <w:p w14:paraId="70BC7666" w14:textId="77777777" w:rsidR="005E3156" w:rsidRPr="007709ED" w:rsidRDefault="005E3156" w:rsidP="005E3156">
            <w:pPr>
              <w:tabs>
                <w:tab w:val="center" w:pos="4320"/>
                <w:tab w:val="right" w:pos="8640"/>
              </w:tabs>
            </w:pPr>
            <w:r w:rsidRPr="007709ED">
              <w:t>2023</w:t>
            </w:r>
          </w:p>
        </w:tc>
        <w:tc>
          <w:tcPr>
            <w:tcW w:w="6030" w:type="dxa"/>
          </w:tcPr>
          <w:p w14:paraId="09170817" w14:textId="697C35FE" w:rsidR="005E3156" w:rsidRPr="007709ED" w:rsidRDefault="00AE6641" w:rsidP="005E3156">
            <w:pPr>
              <w:tabs>
                <w:tab w:val="center" w:pos="4320"/>
                <w:tab w:val="right" w:pos="8640"/>
              </w:tabs>
            </w:pPr>
            <w:r w:rsidRPr="007709ED">
              <w:t>Battalion Headquarters  -</w:t>
            </w:r>
            <w:r w:rsidR="005E3156" w:rsidRPr="007709ED">
              <w:t xml:space="preserve"> Transient Training</w:t>
            </w:r>
          </w:p>
        </w:tc>
        <w:tc>
          <w:tcPr>
            <w:tcW w:w="1170" w:type="dxa"/>
          </w:tcPr>
          <w:p w14:paraId="539E1686" w14:textId="77777777" w:rsidR="005E3156" w:rsidRPr="007709ED" w:rsidRDefault="005E3156" w:rsidP="00842E8E">
            <w:pPr>
              <w:tabs>
                <w:tab w:val="center" w:pos="4320"/>
                <w:tab w:val="right" w:pos="8640"/>
              </w:tabs>
              <w:jc w:val="center"/>
            </w:pPr>
            <w:r w:rsidRPr="007709ED">
              <w:t>9,800</w:t>
            </w:r>
          </w:p>
        </w:tc>
      </w:tr>
      <w:tr w:rsidR="002E76A6" w:rsidRPr="007709ED" w14:paraId="49349FD0" w14:textId="77777777" w:rsidTr="005E3156">
        <w:tc>
          <w:tcPr>
            <w:tcW w:w="1098" w:type="dxa"/>
          </w:tcPr>
          <w:p w14:paraId="2B71C8C5" w14:textId="5131314D" w:rsidR="002E76A6" w:rsidRPr="007709ED" w:rsidRDefault="002E76A6" w:rsidP="005E3156">
            <w:pPr>
              <w:tabs>
                <w:tab w:val="center" w:pos="4320"/>
                <w:tab w:val="right" w:pos="8640"/>
              </w:tabs>
            </w:pPr>
            <w:r w:rsidRPr="007709ED">
              <w:t>2024</w:t>
            </w:r>
          </w:p>
        </w:tc>
        <w:tc>
          <w:tcPr>
            <w:tcW w:w="6030" w:type="dxa"/>
          </w:tcPr>
          <w:p w14:paraId="472FE90F" w14:textId="66248F5B" w:rsidR="002E76A6" w:rsidRPr="007709ED" w:rsidRDefault="002E76A6" w:rsidP="005E3156">
            <w:pPr>
              <w:tabs>
                <w:tab w:val="center" w:pos="4320"/>
                <w:tab w:val="right" w:pos="8640"/>
              </w:tabs>
            </w:pPr>
            <w:r w:rsidRPr="007709ED">
              <w:t>Garrison Operations Support Area Buildings</w:t>
            </w:r>
          </w:p>
        </w:tc>
        <w:tc>
          <w:tcPr>
            <w:tcW w:w="1170" w:type="dxa"/>
          </w:tcPr>
          <w:p w14:paraId="140CC6D5" w14:textId="1FC1B717" w:rsidR="002E76A6" w:rsidRPr="007709ED" w:rsidRDefault="002E76A6" w:rsidP="00842E8E">
            <w:pPr>
              <w:tabs>
                <w:tab w:val="center" w:pos="4320"/>
                <w:tab w:val="right" w:pos="8640"/>
              </w:tabs>
              <w:jc w:val="center"/>
            </w:pPr>
            <w:r w:rsidRPr="007709ED">
              <w:t>18,500</w:t>
            </w:r>
          </w:p>
        </w:tc>
      </w:tr>
      <w:tr w:rsidR="002E76A6" w:rsidRPr="007709ED" w14:paraId="4267BF43" w14:textId="77777777" w:rsidTr="005E3156">
        <w:tc>
          <w:tcPr>
            <w:tcW w:w="1098" w:type="dxa"/>
          </w:tcPr>
          <w:p w14:paraId="4E1EE35E" w14:textId="2C0F405A" w:rsidR="002E76A6" w:rsidRPr="007709ED" w:rsidRDefault="002E76A6" w:rsidP="002E76A6">
            <w:pPr>
              <w:tabs>
                <w:tab w:val="center" w:pos="4320"/>
                <w:tab w:val="right" w:pos="8640"/>
              </w:tabs>
            </w:pPr>
            <w:r w:rsidRPr="007709ED">
              <w:t>2025</w:t>
            </w:r>
          </w:p>
        </w:tc>
        <w:tc>
          <w:tcPr>
            <w:tcW w:w="6030" w:type="dxa"/>
          </w:tcPr>
          <w:p w14:paraId="1205784D" w14:textId="641C1985" w:rsidR="002E76A6" w:rsidRPr="007709ED" w:rsidRDefault="002E76A6" w:rsidP="005E3156">
            <w:pPr>
              <w:tabs>
                <w:tab w:val="center" w:pos="4320"/>
                <w:tab w:val="right" w:pos="8640"/>
              </w:tabs>
            </w:pPr>
            <w:r w:rsidRPr="007709ED">
              <w:t>Guard Shacks at Gate(s) 5, 15, South Post Housing, Main Gate</w:t>
            </w:r>
          </w:p>
        </w:tc>
        <w:tc>
          <w:tcPr>
            <w:tcW w:w="1170" w:type="dxa"/>
          </w:tcPr>
          <w:p w14:paraId="76E4CBB4" w14:textId="0CAF37EA" w:rsidR="002E76A6" w:rsidRPr="007709ED" w:rsidRDefault="002E76A6" w:rsidP="00842E8E">
            <w:pPr>
              <w:tabs>
                <w:tab w:val="center" w:pos="4320"/>
                <w:tab w:val="right" w:pos="8640"/>
              </w:tabs>
              <w:jc w:val="center"/>
            </w:pPr>
            <w:r w:rsidRPr="007709ED">
              <w:t>9,400</w:t>
            </w:r>
          </w:p>
        </w:tc>
      </w:tr>
    </w:tbl>
    <w:p w14:paraId="5A0BDED2" w14:textId="77777777" w:rsidR="001A3C10" w:rsidRPr="007709ED" w:rsidRDefault="001A3C10" w:rsidP="001A3C10"/>
    <w:p w14:paraId="14700EFC" w14:textId="77777777" w:rsidR="001A3C10" w:rsidRPr="007709ED" w:rsidRDefault="001A3C10" w:rsidP="001A3C10">
      <w:pPr>
        <w:jc w:val="center"/>
      </w:pPr>
      <w:r w:rsidRPr="007709ED">
        <w:t xml:space="preserve">Table </w:t>
      </w:r>
      <w:r w:rsidR="007526E1" w:rsidRPr="007709ED">
        <w:t>1</w:t>
      </w:r>
      <w:r w:rsidR="00CF3C61" w:rsidRPr="007709ED">
        <w:t xml:space="preserve">. </w:t>
      </w:r>
      <w:r w:rsidRPr="007709ED">
        <w:t>Fort McCoy construction projects</w:t>
      </w:r>
      <w:r w:rsidR="00C66972" w:rsidRPr="007709ED">
        <w:t>.</w:t>
      </w:r>
    </w:p>
    <w:p w14:paraId="408EC3A4" w14:textId="77777777" w:rsidR="00FB10EE" w:rsidRPr="007709ED" w:rsidRDefault="00FB10EE" w:rsidP="003A1703">
      <w:pPr>
        <w:outlineLvl w:val="1"/>
        <w:rPr>
          <w:b/>
        </w:rPr>
      </w:pPr>
    </w:p>
    <w:p w14:paraId="3371E470" w14:textId="77777777" w:rsidR="0093004B" w:rsidRPr="007709ED" w:rsidRDefault="003A1703" w:rsidP="003A1703">
      <w:pPr>
        <w:outlineLvl w:val="1"/>
        <w:rPr>
          <w:b/>
        </w:rPr>
      </w:pPr>
      <w:bookmarkStart w:id="53" w:name="_Toc82524288"/>
      <w:r w:rsidRPr="007709ED">
        <w:rPr>
          <w:b/>
        </w:rPr>
        <w:t>2.</w:t>
      </w:r>
      <w:r w:rsidR="00813F91" w:rsidRPr="007709ED">
        <w:rPr>
          <w:b/>
        </w:rPr>
        <w:t>3</w:t>
      </w:r>
      <w:r w:rsidRPr="007709ED">
        <w:rPr>
          <w:b/>
        </w:rPr>
        <w:tab/>
      </w:r>
      <w:r w:rsidR="003476BA" w:rsidRPr="007709ED">
        <w:rPr>
          <w:b/>
        </w:rPr>
        <w:tab/>
      </w:r>
      <w:r w:rsidRPr="007709ED">
        <w:rPr>
          <w:b/>
        </w:rPr>
        <w:t>Military Mission</w:t>
      </w:r>
      <w:bookmarkEnd w:id="53"/>
    </w:p>
    <w:p w14:paraId="33556A17" w14:textId="77777777" w:rsidR="003A1703" w:rsidRPr="007709ED" w:rsidRDefault="003A1703" w:rsidP="000B3617">
      <w:pPr>
        <w:outlineLvl w:val="1"/>
        <w:rPr>
          <w:b/>
        </w:rPr>
      </w:pPr>
    </w:p>
    <w:p w14:paraId="6ED3C02E" w14:textId="77777777" w:rsidR="0093004B" w:rsidRPr="007709ED" w:rsidRDefault="003A1703" w:rsidP="003A1703">
      <w:pPr>
        <w:outlineLvl w:val="2"/>
      </w:pPr>
      <w:bookmarkStart w:id="54" w:name="_Toc82524289"/>
      <w:r w:rsidRPr="007709ED">
        <w:rPr>
          <w:b/>
        </w:rPr>
        <w:t>2.</w:t>
      </w:r>
      <w:r w:rsidR="00813F91" w:rsidRPr="007709ED">
        <w:rPr>
          <w:b/>
        </w:rPr>
        <w:t>3</w:t>
      </w:r>
      <w:r w:rsidRPr="007709ED">
        <w:rPr>
          <w:b/>
        </w:rPr>
        <w:t>.1</w:t>
      </w:r>
      <w:r w:rsidR="00B66F53" w:rsidRPr="007709ED">
        <w:rPr>
          <w:b/>
        </w:rPr>
        <w:tab/>
      </w:r>
      <w:r w:rsidR="003476BA" w:rsidRPr="007709ED">
        <w:rPr>
          <w:b/>
        </w:rPr>
        <w:tab/>
      </w:r>
      <w:r w:rsidR="0093004B" w:rsidRPr="007709ED">
        <w:rPr>
          <w:b/>
        </w:rPr>
        <w:t>Overview</w:t>
      </w:r>
      <w:bookmarkEnd w:id="54"/>
    </w:p>
    <w:p w14:paraId="7D3B02A6" w14:textId="5267A7FF" w:rsidR="0093004B" w:rsidRPr="007709ED" w:rsidRDefault="0093004B" w:rsidP="0008529B">
      <w:pPr>
        <w:pStyle w:val="PlainText"/>
        <w:rPr>
          <w:rFonts w:ascii="Times New Roman" w:hAnsi="Times New Roman"/>
          <w:sz w:val="20"/>
          <w:szCs w:val="20"/>
        </w:rPr>
      </w:pPr>
      <w:r w:rsidRPr="007709ED">
        <w:tab/>
      </w:r>
      <w:r w:rsidR="009C6DC8" w:rsidRPr="007709ED">
        <w:rPr>
          <w:rFonts w:ascii="Times New Roman" w:hAnsi="Times New Roman"/>
          <w:sz w:val="20"/>
          <w:szCs w:val="20"/>
        </w:rPr>
        <w:t>The mission of Fort McCoy is: “</w:t>
      </w:r>
      <w:r w:rsidR="00BC0EA0" w:rsidRPr="007709ED">
        <w:rPr>
          <w:rFonts w:ascii="Times New Roman" w:hAnsi="Times New Roman"/>
          <w:sz w:val="20"/>
          <w:szCs w:val="20"/>
        </w:rPr>
        <w:t>S</w:t>
      </w:r>
      <w:r w:rsidR="00CF5779" w:rsidRPr="007709ED">
        <w:rPr>
          <w:rFonts w:ascii="Times New Roman" w:hAnsi="Times New Roman"/>
          <w:sz w:val="20"/>
          <w:szCs w:val="20"/>
        </w:rPr>
        <w:t>trengthen total force readiness by serving as a training center, mobilization force generation installation, and strategic support area</w:t>
      </w:r>
      <w:r w:rsidR="009C6DC8" w:rsidRPr="007709ED">
        <w:rPr>
          <w:rFonts w:ascii="Times New Roman" w:hAnsi="Times New Roman"/>
          <w:sz w:val="20"/>
          <w:szCs w:val="20"/>
        </w:rPr>
        <w:t xml:space="preserve">.” The Fort McCoy motto is </w:t>
      </w:r>
      <w:r w:rsidR="009C52D6" w:rsidRPr="007709ED">
        <w:rPr>
          <w:rFonts w:ascii="Times New Roman" w:hAnsi="Times New Roman"/>
          <w:sz w:val="20"/>
          <w:szCs w:val="20"/>
        </w:rPr>
        <w:t xml:space="preserve">“Total Force Training Center.” </w:t>
      </w:r>
      <w:r w:rsidR="009C6DC8" w:rsidRPr="007709ED">
        <w:rPr>
          <w:rFonts w:ascii="Times New Roman" w:hAnsi="Times New Roman"/>
          <w:sz w:val="20"/>
          <w:szCs w:val="20"/>
        </w:rPr>
        <w:t xml:space="preserve">Fort McCoy is known as the Total Force Training Center because this installation supports the training of reserve and active component military personnel from all branches of America’s armed forces. Fort McCoy has become the training site of choice for satisfying both individual and collective training requirements. The installation’s varied terrain, state-of-the-art ranges, new and renovated facilities, and extensive support infrastructure combine to afford our military personnel with an excellent environment in which to develop and sustain the skills necessary for their mission success. Fort McCoy annually supports the year round training of </w:t>
      </w:r>
      <w:r w:rsidR="00BE2FE0" w:rsidRPr="007709ED">
        <w:rPr>
          <w:rFonts w:ascii="Times New Roman" w:hAnsi="Times New Roman"/>
          <w:sz w:val="20"/>
          <w:szCs w:val="20"/>
        </w:rPr>
        <w:t xml:space="preserve">over </w:t>
      </w:r>
      <w:r w:rsidR="009C6DC8" w:rsidRPr="007709ED">
        <w:rPr>
          <w:rFonts w:ascii="Times New Roman" w:hAnsi="Times New Roman"/>
          <w:sz w:val="20"/>
          <w:szCs w:val="20"/>
        </w:rPr>
        <w:t>1</w:t>
      </w:r>
      <w:r w:rsidR="00AF753D" w:rsidRPr="007709ED">
        <w:rPr>
          <w:rFonts w:ascii="Times New Roman" w:hAnsi="Times New Roman"/>
          <w:sz w:val="20"/>
          <w:szCs w:val="20"/>
        </w:rPr>
        <w:t>5</w:t>
      </w:r>
      <w:r w:rsidR="009C6DC8" w:rsidRPr="007709ED">
        <w:rPr>
          <w:rFonts w:ascii="Times New Roman" w:hAnsi="Times New Roman"/>
          <w:sz w:val="20"/>
          <w:szCs w:val="20"/>
        </w:rPr>
        <w:t>0,000 Reserve, National Guard, and active component US military personnel from all branches of the armed services. It is the only US Army installation in Wisconsin, as well as the only Army facility in the upper Midwest that is capable of providing the full spectrum of individual and collective training for combat, combat service, and combat service support personnel. It serves as a support installation which involves supporting the needs of all units training here, the other activities on the installation, and various government agencies located off-post.</w:t>
      </w:r>
    </w:p>
    <w:p w14:paraId="5BE19C87" w14:textId="77777777" w:rsidR="000B46D8" w:rsidRPr="007709ED" w:rsidRDefault="000B46D8" w:rsidP="0008529B">
      <w:pPr>
        <w:pStyle w:val="PlainText"/>
        <w:rPr>
          <w:rFonts w:ascii="Times New Roman" w:hAnsi="Times New Roman"/>
          <w:sz w:val="20"/>
          <w:szCs w:val="20"/>
        </w:rPr>
      </w:pPr>
    </w:p>
    <w:p w14:paraId="793EDB8E" w14:textId="77777777" w:rsidR="00FE2764" w:rsidRPr="007709ED" w:rsidRDefault="003A1703" w:rsidP="003A1703">
      <w:pPr>
        <w:outlineLvl w:val="3"/>
        <w:rPr>
          <w:b/>
        </w:rPr>
      </w:pPr>
      <w:r w:rsidRPr="007709ED">
        <w:rPr>
          <w:b/>
        </w:rPr>
        <w:t>2.</w:t>
      </w:r>
      <w:r w:rsidR="00813F91" w:rsidRPr="007709ED">
        <w:rPr>
          <w:b/>
        </w:rPr>
        <w:t>3</w:t>
      </w:r>
      <w:r w:rsidRPr="007709ED">
        <w:rPr>
          <w:b/>
        </w:rPr>
        <w:t>.</w:t>
      </w:r>
      <w:r w:rsidR="00FE2764" w:rsidRPr="007709ED">
        <w:rPr>
          <w:b/>
        </w:rPr>
        <w:t>1.1</w:t>
      </w:r>
      <w:r w:rsidR="00B66F53" w:rsidRPr="007709ED">
        <w:rPr>
          <w:b/>
        </w:rPr>
        <w:tab/>
      </w:r>
      <w:r w:rsidR="003476BA" w:rsidRPr="007709ED">
        <w:rPr>
          <w:b/>
        </w:rPr>
        <w:tab/>
      </w:r>
      <w:r w:rsidR="00FE2764" w:rsidRPr="007709ED">
        <w:rPr>
          <w:b/>
        </w:rPr>
        <w:t>Tenant Organizations</w:t>
      </w:r>
    </w:p>
    <w:p w14:paraId="067EB43F" w14:textId="25748576" w:rsidR="000B46D8" w:rsidRPr="007709ED" w:rsidRDefault="00D9577E" w:rsidP="00AB5F03">
      <w:r w:rsidRPr="007709ED">
        <w:rPr>
          <w:b/>
        </w:rPr>
        <w:tab/>
      </w:r>
      <w:r w:rsidRPr="007709ED">
        <w:t xml:space="preserve">Tenant organizations </w:t>
      </w:r>
      <w:r w:rsidR="00A435BD" w:rsidRPr="007709ED">
        <w:t xml:space="preserve">are </w:t>
      </w:r>
      <w:r w:rsidRPr="007709ED">
        <w:t>located on Fort McCoy</w:t>
      </w:r>
      <w:r w:rsidR="00A435BD" w:rsidRPr="007709ED">
        <w:t xml:space="preserve"> but are not within the Fort McCoy organizational structure. They might support the Fort McCoy mission such as the Army/Air Force Exchange Services and the Defense Military Pay Office, or </w:t>
      </w:r>
      <w:r w:rsidR="003D3E8C" w:rsidRPr="007709ED">
        <w:t>be completely independent of Fort McCoy such as the Wisconsin State Patrol Academy.</w:t>
      </w:r>
      <w:r w:rsidR="00A435BD" w:rsidRPr="007709ED">
        <w:t xml:space="preserve"> These organizations include</w:t>
      </w:r>
      <w:r w:rsidRPr="007709ED">
        <w:t>:</w:t>
      </w:r>
    </w:p>
    <w:p w14:paraId="45D593C0" w14:textId="77777777" w:rsidR="000B46D8" w:rsidRPr="007709ED" w:rsidRDefault="000B46D8" w:rsidP="00106113">
      <w:pPr>
        <w:numPr>
          <w:ilvl w:val="0"/>
          <w:numId w:val="104"/>
        </w:numPr>
        <w:shd w:val="clear" w:color="auto" w:fill="FFFFFF"/>
        <w:spacing w:before="100" w:beforeAutospacing="1"/>
      </w:pPr>
      <w:r w:rsidRPr="007709ED">
        <w:rPr>
          <w:bCs/>
        </w:rPr>
        <w:t>11th Bn. (MI)/100th Training Div.</w:t>
      </w:r>
      <w:r w:rsidRPr="007709ED">
        <w:t xml:space="preserve"> </w:t>
      </w:r>
    </w:p>
    <w:p w14:paraId="2D9215CD" w14:textId="0C246998" w:rsidR="000B46D8" w:rsidRPr="007709ED" w:rsidRDefault="000B46D8" w:rsidP="00106113">
      <w:pPr>
        <w:pStyle w:val="ListParagraph"/>
        <w:numPr>
          <w:ilvl w:val="0"/>
          <w:numId w:val="104"/>
        </w:numPr>
        <w:shd w:val="clear" w:color="auto" w:fill="FFFFFF"/>
        <w:spacing w:before="100" w:beforeAutospacing="1" w:after="0" w:line="240" w:lineRule="auto"/>
        <w:rPr>
          <w:rFonts w:ascii="Times New Roman" w:eastAsia="Times New Roman" w:hAnsi="Times New Roman"/>
          <w:sz w:val="20"/>
          <w:szCs w:val="20"/>
        </w:rPr>
      </w:pPr>
      <w:r w:rsidRPr="007709ED">
        <w:rPr>
          <w:rFonts w:ascii="Times New Roman" w:eastAsia="Times New Roman" w:hAnsi="Times New Roman"/>
          <w:bCs/>
          <w:sz w:val="20"/>
          <w:szCs w:val="20"/>
        </w:rPr>
        <w:t xml:space="preserve">13th/100th </w:t>
      </w:r>
      <w:r w:rsidR="0087094C" w:rsidRPr="007709ED">
        <w:rPr>
          <w:rFonts w:ascii="Times New Roman" w:eastAsia="Times New Roman" w:hAnsi="Times New Roman"/>
          <w:bCs/>
          <w:sz w:val="20"/>
          <w:szCs w:val="20"/>
        </w:rPr>
        <w:t xml:space="preserve">Ordnance (OD) </w:t>
      </w:r>
      <w:r w:rsidRPr="007709ED">
        <w:rPr>
          <w:rFonts w:ascii="Times New Roman" w:eastAsia="Times New Roman" w:hAnsi="Times New Roman"/>
          <w:bCs/>
          <w:sz w:val="20"/>
          <w:szCs w:val="20"/>
        </w:rPr>
        <w:t>Bn.</w:t>
      </w:r>
      <w:r w:rsidRPr="007709ED">
        <w:rPr>
          <w:rFonts w:ascii="Times New Roman" w:eastAsia="Times New Roman" w:hAnsi="Times New Roman"/>
          <w:sz w:val="20"/>
          <w:szCs w:val="20"/>
        </w:rPr>
        <w:t xml:space="preserve"> </w:t>
      </w:r>
    </w:p>
    <w:p w14:paraId="585B2646" w14:textId="77777777" w:rsidR="000B46D8" w:rsidRPr="007709ED" w:rsidRDefault="000B46D8" w:rsidP="00106113">
      <w:pPr>
        <w:pStyle w:val="ListParagraph"/>
        <w:numPr>
          <w:ilvl w:val="0"/>
          <w:numId w:val="104"/>
        </w:numPr>
        <w:shd w:val="clear" w:color="auto" w:fill="FFFFFF"/>
        <w:spacing w:before="100" w:beforeAutospacing="1" w:after="0" w:line="240" w:lineRule="auto"/>
        <w:rPr>
          <w:rFonts w:ascii="Times New Roman" w:eastAsia="Times New Roman" w:hAnsi="Times New Roman"/>
          <w:sz w:val="20"/>
          <w:szCs w:val="20"/>
        </w:rPr>
      </w:pPr>
      <w:r w:rsidRPr="007709ED">
        <w:rPr>
          <w:rFonts w:ascii="Times New Roman" w:eastAsia="Times New Roman" w:hAnsi="Times New Roman"/>
          <w:bCs/>
          <w:sz w:val="20"/>
          <w:szCs w:val="20"/>
        </w:rPr>
        <w:t>426th Regiment (Regional Training Institute) &amp; Wisconsin Military Academy</w:t>
      </w:r>
      <w:r w:rsidRPr="007709ED">
        <w:rPr>
          <w:rFonts w:ascii="Times New Roman" w:eastAsia="Times New Roman" w:hAnsi="Times New Roman"/>
          <w:sz w:val="20"/>
          <w:szCs w:val="20"/>
        </w:rPr>
        <w:t xml:space="preserve"> </w:t>
      </w:r>
    </w:p>
    <w:p w14:paraId="3BD82C3D" w14:textId="77777777" w:rsidR="000B46D8" w:rsidRPr="007709ED" w:rsidRDefault="000B46D8" w:rsidP="00106113">
      <w:pPr>
        <w:numPr>
          <w:ilvl w:val="0"/>
          <w:numId w:val="30"/>
        </w:numPr>
        <w:rPr>
          <w:strike/>
        </w:rPr>
      </w:pPr>
      <w:r w:rsidRPr="007709ED">
        <w:rPr>
          <w:bCs/>
        </w:rPr>
        <w:t>871st Engineer Det</w:t>
      </w:r>
    </w:p>
    <w:p w14:paraId="6F25EDB5" w14:textId="1D237B80" w:rsidR="00042697" w:rsidRPr="007709ED" w:rsidRDefault="00042697" w:rsidP="00106113">
      <w:pPr>
        <w:numPr>
          <w:ilvl w:val="0"/>
          <w:numId w:val="30"/>
        </w:numPr>
      </w:pPr>
      <w:r w:rsidRPr="007709ED">
        <w:t>86</w:t>
      </w:r>
      <w:r w:rsidRPr="007709ED">
        <w:rPr>
          <w:vertAlign w:val="superscript"/>
        </w:rPr>
        <w:t>th</w:t>
      </w:r>
      <w:r w:rsidRPr="007709ED">
        <w:t xml:space="preserve"> Training </w:t>
      </w:r>
      <w:r w:rsidR="0087094C" w:rsidRPr="007709ED">
        <w:t>Division</w:t>
      </w:r>
    </w:p>
    <w:p w14:paraId="051C00F5" w14:textId="7545A80D" w:rsidR="00042697" w:rsidRPr="007709ED" w:rsidRDefault="00042697" w:rsidP="00106113">
      <w:pPr>
        <w:numPr>
          <w:ilvl w:val="0"/>
          <w:numId w:val="30"/>
        </w:numPr>
      </w:pPr>
      <w:r w:rsidRPr="007709ED">
        <w:t>88</w:t>
      </w:r>
      <w:r w:rsidRPr="007709ED">
        <w:rPr>
          <w:vertAlign w:val="superscript"/>
        </w:rPr>
        <w:t>th</w:t>
      </w:r>
      <w:r w:rsidRPr="007709ED">
        <w:t xml:space="preserve"> </w:t>
      </w:r>
      <w:r w:rsidR="0087094C" w:rsidRPr="007709ED">
        <w:t>Readiness Division</w:t>
      </w:r>
    </w:p>
    <w:p w14:paraId="779F07A6" w14:textId="0B752FDC" w:rsidR="009B3C92" w:rsidRPr="007709ED" w:rsidRDefault="00042697" w:rsidP="00106113">
      <w:pPr>
        <w:numPr>
          <w:ilvl w:val="0"/>
          <w:numId w:val="30"/>
        </w:numPr>
      </w:pPr>
      <w:r w:rsidRPr="007709ED">
        <w:lastRenderedPageBreak/>
        <w:t>181</w:t>
      </w:r>
      <w:r w:rsidRPr="007709ED">
        <w:rPr>
          <w:vertAlign w:val="superscript"/>
        </w:rPr>
        <w:t>st</w:t>
      </w:r>
      <w:r w:rsidR="00AB5F03" w:rsidRPr="007709ED">
        <w:t xml:space="preserve"> Infantry Brigade</w:t>
      </w:r>
    </w:p>
    <w:p w14:paraId="2AF56DD5" w14:textId="77777777" w:rsidR="000B46D8" w:rsidRPr="007709ED" w:rsidRDefault="000B46D8" w:rsidP="00106113">
      <w:pPr>
        <w:numPr>
          <w:ilvl w:val="0"/>
          <w:numId w:val="30"/>
        </w:numPr>
      </w:pPr>
      <w:r w:rsidRPr="007709ED">
        <w:t>AIB Express</w:t>
      </w:r>
    </w:p>
    <w:p w14:paraId="5B6F824B" w14:textId="77777777" w:rsidR="000B46D8" w:rsidRPr="007709ED" w:rsidRDefault="000B46D8" w:rsidP="00106113">
      <w:pPr>
        <w:pStyle w:val="ListParagraph"/>
        <w:numPr>
          <w:ilvl w:val="0"/>
          <w:numId w:val="30"/>
        </w:numPr>
        <w:spacing w:after="0"/>
        <w:rPr>
          <w:rFonts w:ascii="Times New Roman" w:hAnsi="Times New Roman"/>
          <w:sz w:val="20"/>
          <w:szCs w:val="20"/>
        </w:rPr>
      </w:pPr>
      <w:r w:rsidRPr="007709ED">
        <w:rPr>
          <w:rFonts w:ascii="Times New Roman" w:eastAsia="Times New Roman" w:hAnsi="Times New Roman"/>
          <w:bCs/>
          <w:sz w:val="20"/>
          <w:szCs w:val="20"/>
        </w:rPr>
        <w:t>C Co., 3rd, 399th, 800th Logistics Support Brigade, 80th Training Command</w:t>
      </w:r>
    </w:p>
    <w:p w14:paraId="5FE66F34" w14:textId="77777777" w:rsidR="000B46D8" w:rsidRPr="007709ED" w:rsidRDefault="000B46D8" w:rsidP="00106113">
      <w:pPr>
        <w:pStyle w:val="ListParagraph"/>
        <w:numPr>
          <w:ilvl w:val="0"/>
          <w:numId w:val="30"/>
        </w:numPr>
        <w:spacing w:after="0"/>
        <w:rPr>
          <w:rFonts w:ascii="Times New Roman" w:hAnsi="Times New Roman"/>
          <w:sz w:val="20"/>
          <w:szCs w:val="20"/>
        </w:rPr>
      </w:pPr>
      <w:r w:rsidRPr="007709ED">
        <w:rPr>
          <w:rFonts w:ascii="Times New Roman" w:eastAsia="Times New Roman" w:hAnsi="Times New Roman"/>
          <w:bCs/>
          <w:sz w:val="20"/>
          <w:szCs w:val="20"/>
        </w:rPr>
        <w:t>CWT/Sato Travel</w:t>
      </w:r>
    </w:p>
    <w:p w14:paraId="264516AD" w14:textId="77777777" w:rsidR="000B46D8" w:rsidRPr="007709ED" w:rsidRDefault="000B46D8" w:rsidP="00106113">
      <w:pPr>
        <w:pStyle w:val="ListParagraph"/>
        <w:numPr>
          <w:ilvl w:val="0"/>
          <w:numId w:val="30"/>
        </w:numPr>
        <w:spacing w:after="0"/>
        <w:rPr>
          <w:rFonts w:ascii="Times New Roman" w:hAnsi="Times New Roman"/>
          <w:sz w:val="20"/>
          <w:szCs w:val="20"/>
        </w:rPr>
      </w:pPr>
      <w:r w:rsidRPr="007709ED">
        <w:rPr>
          <w:rFonts w:ascii="Times New Roman" w:eastAsia="Times New Roman" w:hAnsi="Times New Roman"/>
          <w:bCs/>
          <w:sz w:val="20"/>
          <w:szCs w:val="20"/>
        </w:rPr>
        <w:t>Criminal Investigation Unit</w:t>
      </w:r>
    </w:p>
    <w:p w14:paraId="2FFDF28B" w14:textId="7038AB84" w:rsidR="00042697" w:rsidRPr="007709ED" w:rsidRDefault="00042697" w:rsidP="00106113">
      <w:pPr>
        <w:numPr>
          <w:ilvl w:val="0"/>
          <w:numId w:val="30"/>
        </w:numPr>
      </w:pPr>
      <w:r w:rsidRPr="007709ED">
        <w:t>Detachment 1, 1152</w:t>
      </w:r>
      <w:r w:rsidRPr="007709ED">
        <w:rPr>
          <w:vertAlign w:val="superscript"/>
        </w:rPr>
        <w:t>nd</w:t>
      </w:r>
      <w:r w:rsidRPr="007709ED">
        <w:t xml:space="preserve"> Trans Co.</w:t>
      </w:r>
    </w:p>
    <w:p w14:paraId="3C4E8DFF" w14:textId="77777777" w:rsidR="00D9577E" w:rsidRPr="007709ED" w:rsidRDefault="00D9577E" w:rsidP="00106113">
      <w:pPr>
        <w:numPr>
          <w:ilvl w:val="0"/>
          <w:numId w:val="30"/>
        </w:numPr>
      </w:pPr>
      <w:r w:rsidRPr="007709ED">
        <w:t>American Federation of Government Employees Union</w:t>
      </w:r>
    </w:p>
    <w:p w14:paraId="2CAA3EC3" w14:textId="77777777" w:rsidR="00D9577E" w:rsidRPr="007709ED" w:rsidRDefault="00D9577E" w:rsidP="00106113">
      <w:pPr>
        <w:numPr>
          <w:ilvl w:val="0"/>
          <w:numId w:val="30"/>
        </w:numPr>
      </w:pPr>
      <w:r w:rsidRPr="007709ED">
        <w:t>Army/Air Force Exchange Services</w:t>
      </w:r>
    </w:p>
    <w:p w14:paraId="3A78294C" w14:textId="49BF25D6" w:rsidR="00D9577E" w:rsidRPr="007709ED" w:rsidRDefault="00042697" w:rsidP="00106113">
      <w:pPr>
        <w:numPr>
          <w:ilvl w:val="0"/>
          <w:numId w:val="30"/>
        </w:numPr>
      </w:pPr>
      <w:r w:rsidRPr="007709ED">
        <w:t>Army Corps of Engineers Resident Office</w:t>
      </w:r>
    </w:p>
    <w:p w14:paraId="2ED52DFD" w14:textId="77777777" w:rsidR="00042697" w:rsidRPr="007709ED" w:rsidRDefault="00042697" w:rsidP="00106113">
      <w:pPr>
        <w:numPr>
          <w:ilvl w:val="0"/>
          <w:numId w:val="30"/>
        </w:numPr>
      </w:pPr>
      <w:r w:rsidRPr="007709ED">
        <w:t>Army Reserve Civilian Personnel Advisory Center</w:t>
      </w:r>
    </w:p>
    <w:p w14:paraId="43521388" w14:textId="77777777" w:rsidR="00042697" w:rsidRPr="007709ED" w:rsidRDefault="00042697" w:rsidP="00106113">
      <w:pPr>
        <w:numPr>
          <w:ilvl w:val="0"/>
          <w:numId w:val="30"/>
        </w:numPr>
      </w:pPr>
      <w:r w:rsidRPr="007709ED">
        <w:t>Army Reserve Equal Employment Opportunity Office</w:t>
      </w:r>
    </w:p>
    <w:p w14:paraId="3EC43354" w14:textId="77777777" w:rsidR="009219A2" w:rsidRPr="007709ED" w:rsidRDefault="009219A2" w:rsidP="00106113">
      <w:pPr>
        <w:numPr>
          <w:ilvl w:val="0"/>
          <w:numId w:val="30"/>
        </w:numPr>
      </w:pPr>
      <w:r w:rsidRPr="007709ED">
        <w:t>Defense Commissary Agency</w:t>
      </w:r>
    </w:p>
    <w:p w14:paraId="07F1FF13" w14:textId="77777777" w:rsidR="009219A2" w:rsidRPr="007709ED" w:rsidRDefault="009219A2" w:rsidP="00106113">
      <w:pPr>
        <w:numPr>
          <w:ilvl w:val="0"/>
          <w:numId w:val="30"/>
        </w:numPr>
      </w:pPr>
      <w:r w:rsidRPr="007709ED">
        <w:t xml:space="preserve">Defense Military Pay </w:t>
      </w:r>
      <w:r w:rsidR="009B3C92" w:rsidRPr="007709ED">
        <w:t>Office</w:t>
      </w:r>
    </w:p>
    <w:p w14:paraId="69D34268" w14:textId="77777777" w:rsidR="009219A2" w:rsidRPr="007709ED" w:rsidRDefault="009219A2" w:rsidP="00106113">
      <w:pPr>
        <w:numPr>
          <w:ilvl w:val="0"/>
          <w:numId w:val="30"/>
        </w:numPr>
      </w:pPr>
      <w:r w:rsidRPr="007709ED">
        <w:t xml:space="preserve">Defense </w:t>
      </w:r>
      <w:r w:rsidR="003F1C5A" w:rsidRPr="007709ED">
        <w:t>Logistics Agency Disposition Services Sparta</w:t>
      </w:r>
    </w:p>
    <w:p w14:paraId="68A78D0F" w14:textId="77777777" w:rsidR="009B3C92" w:rsidRPr="007709ED" w:rsidRDefault="003F1C5A" w:rsidP="00106113">
      <w:pPr>
        <w:numPr>
          <w:ilvl w:val="0"/>
          <w:numId w:val="30"/>
        </w:numPr>
      </w:pPr>
      <w:r w:rsidRPr="007709ED">
        <w:t>Defense Logistics Agency, Document Services</w:t>
      </w:r>
    </w:p>
    <w:p w14:paraId="7EDB6D42" w14:textId="77777777" w:rsidR="009219A2" w:rsidRPr="007709ED" w:rsidRDefault="009219A2" w:rsidP="00106113">
      <w:pPr>
        <w:numPr>
          <w:ilvl w:val="0"/>
          <w:numId w:val="30"/>
        </w:numPr>
      </w:pPr>
      <w:r w:rsidRPr="007709ED">
        <w:t>Equipment Concentration Site 67</w:t>
      </w:r>
    </w:p>
    <w:p w14:paraId="17142FC9" w14:textId="255E71FB" w:rsidR="000B46D8" w:rsidRPr="007709ED" w:rsidRDefault="000B46D8" w:rsidP="00106113">
      <w:pPr>
        <w:pStyle w:val="ListParagraph"/>
        <w:numPr>
          <w:ilvl w:val="0"/>
          <w:numId w:val="30"/>
        </w:numPr>
        <w:shd w:val="clear" w:color="auto" w:fill="FFFFFF"/>
        <w:spacing w:before="100" w:beforeAutospacing="1" w:after="0" w:line="240" w:lineRule="auto"/>
        <w:rPr>
          <w:rFonts w:ascii="Times New Roman" w:eastAsia="Times New Roman" w:hAnsi="Times New Roman"/>
          <w:sz w:val="20"/>
          <w:szCs w:val="20"/>
        </w:rPr>
      </w:pPr>
      <w:r w:rsidRPr="007709ED">
        <w:rPr>
          <w:rFonts w:ascii="Times New Roman" w:eastAsia="Times New Roman" w:hAnsi="Times New Roman"/>
          <w:bCs/>
          <w:sz w:val="20"/>
          <w:szCs w:val="20"/>
        </w:rPr>
        <w:t xml:space="preserve">Fort McCoy Army </w:t>
      </w:r>
      <w:r w:rsidR="0087094C" w:rsidRPr="007709ED">
        <w:rPr>
          <w:rFonts w:ascii="Times New Roman" w:eastAsia="Times New Roman" w:hAnsi="Times New Roman"/>
          <w:bCs/>
          <w:sz w:val="20"/>
          <w:szCs w:val="20"/>
        </w:rPr>
        <w:t xml:space="preserve">Occupational </w:t>
      </w:r>
      <w:r w:rsidRPr="007709ED">
        <w:rPr>
          <w:rFonts w:ascii="Times New Roman" w:eastAsia="Times New Roman" w:hAnsi="Times New Roman"/>
          <w:bCs/>
          <w:sz w:val="20"/>
          <w:szCs w:val="20"/>
        </w:rPr>
        <w:t xml:space="preserve">Health Clinic </w:t>
      </w:r>
    </w:p>
    <w:p w14:paraId="7C79F3BA" w14:textId="59136405" w:rsidR="000B46D8" w:rsidRPr="007709ED" w:rsidRDefault="000B46D8" w:rsidP="00106113">
      <w:pPr>
        <w:pStyle w:val="ListParagraph"/>
        <w:numPr>
          <w:ilvl w:val="0"/>
          <w:numId w:val="30"/>
        </w:numPr>
        <w:shd w:val="clear" w:color="auto" w:fill="FFFFFF"/>
        <w:spacing w:before="100" w:beforeAutospacing="1" w:after="0" w:line="240" w:lineRule="auto"/>
        <w:rPr>
          <w:rFonts w:ascii="Times New Roman" w:eastAsia="Times New Roman" w:hAnsi="Times New Roman"/>
          <w:sz w:val="20"/>
          <w:szCs w:val="20"/>
        </w:rPr>
      </w:pPr>
      <w:r w:rsidRPr="007709ED">
        <w:rPr>
          <w:rFonts w:ascii="Times New Roman" w:eastAsia="Times New Roman" w:hAnsi="Times New Roman"/>
          <w:bCs/>
          <w:sz w:val="20"/>
          <w:szCs w:val="20"/>
        </w:rPr>
        <w:t xml:space="preserve">Fort McCoy Army Reserve Careers </w:t>
      </w:r>
      <w:r w:rsidR="002C5AC1" w:rsidRPr="007709ED">
        <w:rPr>
          <w:rFonts w:ascii="Times New Roman" w:eastAsia="Times New Roman" w:hAnsi="Times New Roman"/>
          <w:bCs/>
          <w:sz w:val="20"/>
          <w:szCs w:val="20"/>
        </w:rPr>
        <w:t>Div.</w:t>
      </w:r>
    </w:p>
    <w:p w14:paraId="1CFC17D1" w14:textId="77777777" w:rsidR="000B46D8" w:rsidRPr="007709ED" w:rsidRDefault="000B46D8" w:rsidP="00106113">
      <w:pPr>
        <w:pStyle w:val="ListParagraph"/>
        <w:numPr>
          <w:ilvl w:val="0"/>
          <w:numId w:val="30"/>
        </w:numPr>
        <w:shd w:val="clear" w:color="auto" w:fill="FFFFFF"/>
        <w:spacing w:before="100" w:beforeAutospacing="1" w:after="0" w:line="240" w:lineRule="auto"/>
        <w:rPr>
          <w:rFonts w:ascii="Times New Roman" w:eastAsia="Times New Roman" w:hAnsi="Times New Roman"/>
          <w:sz w:val="20"/>
          <w:szCs w:val="20"/>
        </w:rPr>
      </w:pPr>
      <w:r w:rsidRPr="007709ED">
        <w:rPr>
          <w:rFonts w:ascii="Times New Roman" w:eastAsia="Times New Roman" w:hAnsi="Times New Roman"/>
          <w:bCs/>
          <w:sz w:val="20"/>
          <w:szCs w:val="20"/>
        </w:rPr>
        <w:t>IHG Army Hotels</w:t>
      </w:r>
    </w:p>
    <w:p w14:paraId="29DF8F33" w14:textId="4659E450" w:rsidR="009B3C92" w:rsidRPr="007709ED" w:rsidRDefault="000B46D8" w:rsidP="00106113">
      <w:pPr>
        <w:numPr>
          <w:ilvl w:val="0"/>
          <w:numId w:val="30"/>
        </w:numPr>
      </w:pPr>
      <w:r w:rsidRPr="007709ED">
        <w:t>Logistics Readiness Center</w:t>
      </w:r>
    </w:p>
    <w:p w14:paraId="00856096" w14:textId="77777777" w:rsidR="009219A2" w:rsidRPr="007709ED" w:rsidRDefault="009219A2" w:rsidP="00106113">
      <w:pPr>
        <w:numPr>
          <w:ilvl w:val="0"/>
          <w:numId w:val="30"/>
        </w:numPr>
      </w:pPr>
      <w:r w:rsidRPr="007709ED">
        <w:t>Maneuver Area Training Equipment Site</w:t>
      </w:r>
    </w:p>
    <w:p w14:paraId="17D711CB" w14:textId="77777777" w:rsidR="000B46D8" w:rsidRPr="007709ED" w:rsidRDefault="000B46D8" w:rsidP="00106113">
      <w:pPr>
        <w:numPr>
          <w:ilvl w:val="0"/>
          <w:numId w:val="30"/>
        </w:numPr>
      </w:pPr>
      <w:r w:rsidRPr="007709ED">
        <w:t>Mission &amp; Installation Contracting Command McCoy</w:t>
      </w:r>
    </w:p>
    <w:p w14:paraId="0F0DC085" w14:textId="4A79F962" w:rsidR="009219A2" w:rsidRPr="007709ED" w:rsidRDefault="000B46D8" w:rsidP="00106113">
      <w:pPr>
        <w:numPr>
          <w:ilvl w:val="0"/>
          <w:numId w:val="30"/>
        </w:numPr>
      </w:pPr>
      <w:r w:rsidRPr="007709ED">
        <w:t>Network Enterprise Center</w:t>
      </w:r>
    </w:p>
    <w:p w14:paraId="1D9F77F0" w14:textId="77777777" w:rsidR="009219A2" w:rsidRPr="007709ED" w:rsidRDefault="009219A2" w:rsidP="00106113">
      <w:pPr>
        <w:numPr>
          <w:ilvl w:val="0"/>
          <w:numId w:val="30"/>
        </w:numPr>
      </w:pPr>
      <w:smartTag w:uri="urn:schemas-microsoft-com:office:smarttags" w:element="PlaceName">
        <w:r w:rsidRPr="007709ED">
          <w:t>Non-Commissioned</w:t>
        </w:r>
      </w:smartTag>
      <w:r w:rsidRPr="007709ED">
        <w:t xml:space="preserve"> </w:t>
      </w:r>
      <w:smartTag w:uri="urn:schemas-microsoft-com:office:smarttags" w:element="PlaceName">
        <w:r w:rsidRPr="007709ED">
          <w:t>Officers</w:t>
        </w:r>
      </w:smartTag>
      <w:r w:rsidRPr="007709ED">
        <w:t xml:space="preserve"> Academy</w:t>
      </w:r>
    </w:p>
    <w:p w14:paraId="09C8E435" w14:textId="77777777" w:rsidR="000B46D8" w:rsidRPr="007709ED" w:rsidRDefault="000B46D8" w:rsidP="00106113">
      <w:pPr>
        <w:numPr>
          <w:ilvl w:val="0"/>
          <w:numId w:val="30"/>
        </w:numPr>
      </w:pPr>
      <w:r w:rsidRPr="007709ED">
        <w:t>Public Health Cmd., Food Inspection Section</w:t>
      </w:r>
    </w:p>
    <w:p w14:paraId="7AE76EF3" w14:textId="77777777" w:rsidR="00565295" w:rsidRPr="007709ED" w:rsidRDefault="00565295" w:rsidP="00106113">
      <w:pPr>
        <w:numPr>
          <w:ilvl w:val="0"/>
          <w:numId w:val="30"/>
        </w:numPr>
      </w:pPr>
      <w:r w:rsidRPr="007709ED">
        <w:t>Recruiting Company</w:t>
      </w:r>
    </w:p>
    <w:p w14:paraId="1B98507C" w14:textId="77777777" w:rsidR="009219A2" w:rsidRPr="007709ED" w:rsidRDefault="009219A2" w:rsidP="00106113">
      <w:pPr>
        <w:numPr>
          <w:ilvl w:val="0"/>
          <w:numId w:val="30"/>
        </w:numPr>
      </w:pPr>
      <w:r w:rsidRPr="007709ED">
        <w:t>Regional Training Site-Maintenance</w:t>
      </w:r>
    </w:p>
    <w:p w14:paraId="3D546C01" w14:textId="77777777" w:rsidR="009219A2" w:rsidRPr="007709ED" w:rsidRDefault="009219A2" w:rsidP="00106113">
      <w:pPr>
        <w:numPr>
          <w:ilvl w:val="0"/>
          <w:numId w:val="30"/>
        </w:numPr>
      </w:pPr>
      <w:r w:rsidRPr="007709ED">
        <w:t>Regional Training Site-Medical</w:t>
      </w:r>
    </w:p>
    <w:p w14:paraId="6AC03CB9" w14:textId="77777777" w:rsidR="00565295" w:rsidRPr="007709ED" w:rsidRDefault="00565295" w:rsidP="00106113">
      <w:pPr>
        <w:numPr>
          <w:ilvl w:val="0"/>
          <w:numId w:val="30"/>
        </w:numPr>
      </w:pPr>
      <w:r w:rsidRPr="007709ED">
        <w:t>RIA Federal Credit Union</w:t>
      </w:r>
    </w:p>
    <w:p w14:paraId="6BE687A8" w14:textId="77777777" w:rsidR="009219A2" w:rsidRPr="007709ED" w:rsidRDefault="009219A2" w:rsidP="00106113">
      <w:pPr>
        <w:numPr>
          <w:ilvl w:val="0"/>
          <w:numId w:val="30"/>
        </w:numPr>
      </w:pPr>
      <w:smartTag w:uri="urn:schemas-microsoft-com:office:smarttags" w:element="place">
        <w:smartTag w:uri="urn:schemas-microsoft-com:office:smarttags" w:element="PlaceName">
          <w:r w:rsidRPr="007709ED">
            <w:t>TMDE</w:t>
          </w:r>
        </w:smartTag>
        <w:r w:rsidRPr="007709ED">
          <w:t xml:space="preserve"> </w:t>
        </w:r>
        <w:smartTag w:uri="urn:schemas-microsoft-com:office:smarttags" w:element="PlaceName">
          <w:r w:rsidRPr="007709ED">
            <w:t>Support</w:t>
          </w:r>
        </w:smartTag>
        <w:r w:rsidRPr="007709ED">
          <w:t xml:space="preserve"> </w:t>
        </w:r>
        <w:smartTag w:uri="urn:schemas-microsoft-com:office:smarttags" w:element="PlaceType">
          <w:r w:rsidRPr="007709ED">
            <w:t>Center</w:t>
          </w:r>
        </w:smartTag>
      </w:smartTag>
    </w:p>
    <w:p w14:paraId="05EF1AF1" w14:textId="77777777" w:rsidR="00042697" w:rsidRPr="007709ED" w:rsidRDefault="00042697" w:rsidP="00106113">
      <w:pPr>
        <w:numPr>
          <w:ilvl w:val="0"/>
          <w:numId w:val="30"/>
        </w:numPr>
      </w:pPr>
      <w:r w:rsidRPr="007709ED">
        <w:t xml:space="preserve">United States Army Reserve </w:t>
      </w:r>
      <w:r w:rsidR="009B3C92" w:rsidRPr="007709ED">
        <w:t xml:space="preserve">Command </w:t>
      </w:r>
      <w:r w:rsidRPr="007709ED">
        <w:t>Pay Center</w:t>
      </w:r>
    </w:p>
    <w:p w14:paraId="5E186A67" w14:textId="5BA188E8" w:rsidR="009B3C92" w:rsidRPr="007709ED" w:rsidRDefault="009B3C92" w:rsidP="00106113">
      <w:pPr>
        <w:numPr>
          <w:ilvl w:val="0"/>
          <w:numId w:val="30"/>
        </w:numPr>
      </w:pPr>
      <w:r w:rsidRPr="007709ED">
        <w:t>Wisconsin National Guard Challenge Academy</w:t>
      </w:r>
    </w:p>
    <w:p w14:paraId="69B6E422" w14:textId="77777777" w:rsidR="000B3617" w:rsidRPr="007709ED" w:rsidRDefault="009219A2" w:rsidP="00106113">
      <w:pPr>
        <w:numPr>
          <w:ilvl w:val="0"/>
          <w:numId w:val="30"/>
        </w:numPr>
      </w:pPr>
      <w:r w:rsidRPr="007709ED">
        <w:t>Wisconsin State Patrol Academy</w:t>
      </w:r>
    </w:p>
    <w:p w14:paraId="285AC9B7" w14:textId="77777777" w:rsidR="007650A4" w:rsidRPr="007709ED" w:rsidRDefault="007650A4" w:rsidP="003A1703">
      <w:pPr>
        <w:outlineLvl w:val="2"/>
        <w:rPr>
          <w:b/>
        </w:rPr>
      </w:pPr>
    </w:p>
    <w:p w14:paraId="3DF93165" w14:textId="77777777" w:rsidR="0093004B" w:rsidRPr="007709ED" w:rsidRDefault="003A1703" w:rsidP="003A1703">
      <w:pPr>
        <w:outlineLvl w:val="2"/>
        <w:rPr>
          <w:b/>
        </w:rPr>
      </w:pPr>
      <w:bookmarkStart w:id="55" w:name="_Toc82524290"/>
      <w:r w:rsidRPr="007709ED">
        <w:rPr>
          <w:b/>
        </w:rPr>
        <w:t>2.</w:t>
      </w:r>
      <w:r w:rsidR="00813F91" w:rsidRPr="007709ED">
        <w:rPr>
          <w:b/>
        </w:rPr>
        <w:t>3</w:t>
      </w:r>
      <w:r w:rsidR="005F2CE5" w:rsidRPr="007709ED">
        <w:rPr>
          <w:b/>
        </w:rPr>
        <w:t>.2</w:t>
      </w:r>
      <w:r w:rsidR="00B66F53" w:rsidRPr="007709ED">
        <w:rPr>
          <w:b/>
        </w:rPr>
        <w:tab/>
      </w:r>
      <w:r w:rsidR="003476BA" w:rsidRPr="007709ED">
        <w:rPr>
          <w:b/>
        </w:rPr>
        <w:tab/>
      </w:r>
      <w:r w:rsidR="0093004B" w:rsidRPr="007709ED">
        <w:rPr>
          <w:b/>
        </w:rPr>
        <w:t>Natural Resources Needed to Support the Military Mission</w:t>
      </w:r>
      <w:bookmarkEnd w:id="55"/>
    </w:p>
    <w:p w14:paraId="1BE8C736" w14:textId="77777777" w:rsidR="0093004B" w:rsidRPr="007709ED" w:rsidRDefault="0093004B">
      <w:r w:rsidRPr="007709ED">
        <w:tab/>
        <w:t xml:space="preserve">The natural resources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which support the military mission are:</w:t>
      </w:r>
    </w:p>
    <w:p w14:paraId="4C2F1C16" w14:textId="77777777" w:rsidR="0093004B" w:rsidRPr="007709ED" w:rsidRDefault="0093004B" w:rsidP="00D9577E">
      <w:pPr>
        <w:numPr>
          <w:ilvl w:val="0"/>
          <w:numId w:val="1"/>
        </w:numPr>
      </w:pPr>
      <w:r w:rsidRPr="007709ED">
        <w:t>Trees and vegetation for concealment, cover, and rough construction timbers.</w:t>
      </w:r>
    </w:p>
    <w:p w14:paraId="46555E0B" w14:textId="77777777" w:rsidR="00C955F3" w:rsidRPr="007709ED" w:rsidRDefault="00C955F3" w:rsidP="00D9577E">
      <w:pPr>
        <w:numPr>
          <w:ilvl w:val="0"/>
          <w:numId w:val="1"/>
        </w:numPr>
      </w:pPr>
      <w:r w:rsidRPr="007709ED">
        <w:t xml:space="preserve">Native plant species </w:t>
      </w:r>
      <w:r w:rsidR="001C7336" w:rsidRPr="007709ED">
        <w:t xml:space="preserve">and communities </w:t>
      </w:r>
      <w:r w:rsidRPr="007709ED">
        <w:t xml:space="preserve">adapted to soil conditions </w:t>
      </w:r>
      <w:r w:rsidR="00382974" w:rsidRPr="007709ED">
        <w:t>to maintain soil stability and reduce maneuver damage</w:t>
      </w:r>
      <w:r w:rsidR="003F1C5A" w:rsidRPr="007709ED">
        <w:t>.</w:t>
      </w:r>
    </w:p>
    <w:p w14:paraId="5405B4F8" w14:textId="77777777" w:rsidR="0093004B" w:rsidRPr="007709ED" w:rsidRDefault="0093004B" w:rsidP="00D9577E">
      <w:pPr>
        <w:numPr>
          <w:ilvl w:val="0"/>
          <w:numId w:val="1"/>
        </w:numPr>
      </w:pPr>
      <w:r w:rsidRPr="007709ED">
        <w:t xml:space="preserve">Lakes for water purification, water points, air-to-lake rescues, </w:t>
      </w:r>
      <w:r w:rsidR="002B7A5C" w:rsidRPr="007709ED">
        <w:t xml:space="preserve">bambi bucket/fire suppression training </w:t>
      </w:r>
      <w:r w:rsidRPr="007709ED">
        <w:t>and bridge crossings.</w:t>
      </w:r>
    </w:p>
    <w:p w14:paraId="79FC7A49" w14:textId="77777777" w:rsidR="003466CC" w:rsidRPr="007709ED" w:rsidRDefault="00E8192D" w:rsidP="003466CC">
      <w:pPr>
        <w:numPr>
          <w:ilvl w:val="0"/>
          <w:numId w:val="1"/>
        </w:numPr>
      </w:pPr>
      <w:r w:rsidRPr="007709ED">
        <w:t>Stream</w:t>
      </w:r>
      <w:r w:rsidR="003D2517" w:rsidRPr="007709ED">
        <w:t>s</w:t>
      </w:r>
      <w:r w:rsidRPr="007709ED">
        <w:t xml:space="preserve"> </w:t>
      </w:r>
      <w:r w:rsidR="003D2517" w:rsidRPr="007709ED">
        <w:t xml:space="preserve">for </w:t>
      </w:r>
      <w:r w:rsidRPr="007709ED">
        <w:t>fording sites.</w:t>
      </w:r>
    </w:p>
    <w:p w14:paraId="65EC4DCF" w14:textId="77777777" w:rsidR="003466CC" w:rsidRPr="007709ED" w:rsidRDefault="00A548E6" w:rsidP="003466CC">
      <w:pPr>
        <w:numPr>
          <w:ilvl w:val="0"/>
          <w:numId w:val="1"/>
        </w:numPr>
      </w:pPr>
      <w:r w:rsidRPr="007709ED">
        <w:t>Project sites for t</w:t>
      </w:r>
      <w:r w:rsidR="00E44E68" w:rsidRPr="007709ED">
        <w:t xml:space="preserve">roop surveyor </w:t>
      </w:r>
      <w:r w:rsidR="003466CC" w:rsidRPr="007709ED">
        <w:t xml:space="preserve">and </w:t>
      </w:r>
      <w:r w:rsidR="00E44E68" w:rsidRPr="007709ED">
        <w:t xml:space="preserve">engineer </w:t>
      </w:r>
      <w:r w:rsidR="003466CC" w:rsidRPr="007709ED">
        <w:t xml:space="preserve">design projects </w:t>
      </w:r>
      <w:r w:rsidRPr="007709ED">
        <w:t>involving wetland mitigation and creation</w:t>
      </w:r>
      <w:r w:rsidR="003466CC" w:rsidRPr="007709ED">
        <w:t xml:space="preserve">, and dam renovation designs. </w:t>
      </w:r>
    </w:p>
    <w:p w14:paraId="3571F1D1" w14:textId="77777777" w:rsidR="0093004B" w:rsidRPr="007709ED" w:rsidRDefault="0093004B" w:rsidP="00D9577E">
      <w:pPr>
        <w:numPr>
          <w:ilvl w:val="0"/>
          <w:numId w:val="1"/>
        </w:numPr>
      </w:pPr>
      <w:r w:rsidRPr="007709ED">
        <w:t>Open areas for parachute drop zones, landing zones, engineer training sites, and maneuver areas.</w:t>
      </w:r>
    </w:p>
    <w:p w14:paraId="6F569CD0" w14:textId="77777777" w:rsidR="0093004B" w:rsidRPr="007709ED" w:rsidRDefault="0093004B" w:rsidP="00D9577E">
      <w:pPr>
        <w:numPr>
          <w:ilvl w:val="0"/>
          <w:numId w:val="1"/>
        </w:numPr>
      </w:pPr>
      <w:r w:rsidRPr="007709ED">
        <w:t>Stable soil for maneuvers.</w:t>
      </w:r>
    </w:p>
    <w:p w14:paraId="68CAD91D" w14:textId="77777777" w:rsidR="0093004B" w:rsidRPr="007709ED" w:rsidRDefault="0093004B" w:rsidP="00D9577E">
      <w:pPr>
        <w:numPr>
          <w:ilvl w:val="0"/>
          <w:numId w:val="1"/>
        </w:numPr>
      </w:pPr>
      <w:r w:rsidRPr="007709ED">
        <w:t>Steep terrain for wheeled and tracked vehicle difficult driving courses.</w:t>
      </w:r>
    </w:p>
    <w:p w14:paraId="48F8099F" w14:textId="77777777" w:rsidR="0093004B" w:rsidRPr="007709ED" w:rsidRDefault="0093004B" w:rsidP="00D9577E">
      <w:pPr>
        <w:numPr>
          <w:ilvl w:val="0"/>
          <w:numId w:val="1"/>
        </w:numPr>
      </w:pPr>
      <w:r w:rsidRPr="007709ED">
        <w:t xml:space="preserve">Natural topography and various vegetative </w:t>
      </w:r>
      <w:r w:rsidR="008F745F" w:rsidRPr="007709ED">
        <w:t>cover types</w:t>
      </w:r>
      <w:r w:rsidRPr="007709ED">
        <w:t xml:space="preserve"> for land navigation training and strategic tactical mounted and </w:t>
      </w:r>
      <w:r w:rsidR="00BE3D8E" w:rsidRPr="007709ED">
        <w:t>dis</w:t>
      </w:r>
      <w:r w:rsidRPr="007709ED">
        <w:t xml:space="preserve">mounted maneuver training. </w:t>
      </w:r>
    </w:p>
    <w:p w14:paraId="6E95FBAA" w14:textId="77777777" w:rsidR="0093004B" w:rsidRPr="007709ED" w:rsidRDefault="00380C32" w:rsidP="00D9577E">
      <w:pPr>
        <w:numPr>
          <w:ilvl w:val="0"/>
          <w:numId w:val="1"/>
        </w:numPr>
      </w:pPr>
      <w:r w:rsidRPr="007709ED">
        <w:t>Recreational</w:t>
      </w:r>
      <w:r w:rsidR="0093004B" w:rsidRPr="007709ED">
        <w:t xml:space="preserve"> opportunities for temporarily stationed or permanent party members.</w:t>
      </w:r>
    </w:p>
    <w:p w14:paraId="0AE49FF9" w14:textId="77777777" w:rsidR="001C7336" w:rsidRPr="007709ED" w:rsidRDefault="0093004B" w:rsidP="00D9577E">
      <w:pPr>
        <w:numPr>
          <w:ilvl w:val="0"/>
          <w:numId w:val="1"/>
        </w:numPr>
      </w:pPr>
      <w:r w:rsidRPr="007709ED">
        <w:t>Low occurrence of natural safety hazards such as poisonous plants or venomous animals.</w:t>
      </w:r>
    </w:p>
    <w:p w14:paraId="60A61103" w14:textId="77207D4E" w:rsidR="00845148" w:rsidRPr="007709ED" w:rsidRDefault="001C7336" w:rsidP="00E024B9">
      <w:pPr>
        <w:numPr>
          <w:ilvl w:val="0"/>
          <w:numId w:val="1"/>
        </w:numPr>
      </w:pPr>
      <w:r w:rsidRPr="007709ED">
        <w:lastRenderedPageBreak/>
        <w:t>Wildlife populations within carrying capacity of native habitats</w:t>
      </w:r>
      <w:r w:rsidR="0093004B" w:rsidRPr="007709ED">
        <w:t xml:space="preserve"> </w:t>
      </w:r>
      <w:r w:rsidR="00DD6310" w:rsidRPr="007709ED">
        <w:t xml:space="preserve">to minimize impacts to native vegetation and the </w:t>
      </w:r>
      <w:r w:rsidR="008F745F" w:rsidRPr="007709ED">
        <w:t>occurrence</w:t>
      </w:r>
      <w:r w:rsidR="00DD6310" w:rsidRPr="007709ED">
        <w:t xml:space="preserve"> of wildlife and zoonotic diseases.</w:t>
      </w:r>
    </w:p>
    <w:p w14:paraId="2FAAD605" w14:textId="77777777" w:rsidR="0080392E" w:rsidRPr="007709ED" w:rsidRDefault="0080392E" w:rsidP="005C47DC">
      <w:pPr>
        <w:ind w:left="720"/>
      </w:pPr>
    </w:p>
    <w:p w14:paraId="5DE78A1D" w14:textId="77777777" w:rsidR="0093004B" w:rsidRPr="007709ED" w:rsidRDefault="00B35B32" w:rsidP="00B35B32">
      <w:pPr>
        <w:outlineLvl w:val="2"/>
        <w:rPr>
          <w:b/>
        </w:rPr>
      </w:pPr>
      <w:bookmarkStart w:id="56" w:name="_Toc82524291"/>
      <w:r w:rsidRPr="007709ED">
        <w:rPr>
          <w:b/>
        </w:rPr>
        <w:t>2.</w:t>
      </w:r>
      <w:r w:rsidR="00813F91" w:rsidRPr="007709ED">
        <w:rPr>
          <w:b/>
        </w:rPr>
        <w:t>3</w:t>
      </w:r>
      <w:r w:rsidR="005F2CE5" w:rsidRPr="007709ED">
        <w:rPr>
          <w:b/>
        </w:rPr>
        <w:t>.3</w:t>
      </w:r>
      <w:r w:rsidR="00B66F53" w:rsidRPr="007709ED">
        <w:rPr>
          <w:b/>
        </w:rPr>
        <w:tab/>
      </w:r>
      <w:r w:rsidR="003476BA" w:rsidRPr="007709ED">
        <w:rPr>
          <w:b/>
        </w:rPr>
        <w:tab/>
      </w:r>
      <w:r w:rsidR="0093004B" w:rsidRPr="007709ED">
        <w:rPr>
          <w:b/>
        </w:rPr>
        <w:t>Effects of the Military Mission on Natural Resources</w:t>
      </w:r>
      <w:bookmarkEnd w:id="56"/>
    </w:p>
    <w:p w14:paraId="16AA5534" w14:textId="1ABF1CE6" w:rsidR="0093004B" w:rsidRPr="007709ED" w:rsidRDefault="0093004B">
      <w:r w:rsidRPr="007709ED">
        <w:rPr>
          <w:b/>
        </w:rPr>
        <w:tab/>
      </w:r>
      <w:r w:rsidRPr="007709ED">
        <w:rPr>
          <w:bCs/>
        </w:rPr>
        <w:t xml:space="preserve">With </w:t>
      </w:r>
      <w:r w:rsidR="00846C1D" w:rsidRPr="007709ED">
        <w:rPr>
          <w:bCs/>
        </w:rPr>
        <w:t xml:space="preserve">a </w:t>
      </w:r>
      <w:r w:rsidRPr="007709ED">
        <w:rPr>
          <w:bCs/>
        </w:rPr>
        <w:t>proactive natural resource management</w:t>
      </w:r>
      <w:r w:rsidR="00846C1D" w:rsidRPr="007709ED">
        <w:rPr>
          <w:bCs/>
        </w:rPr>
        <w:t xml:space="preserve"> approach</w:t>
      </w:r>
      <w:r w:rsidRPr="007709ED">
        <w:rPr>
          <w:bCs/>
        </w:rPr>
        <w:t>, t</w:t>
      </w:r>
      <w:r w:rsidRPr="007709ED">
        <w:t>he military mission at Fort McCoy has had a minor negative impact on the natural resources</w:t>
      </w:r>
      <w:r w:rsidR="00CF3C61" w:rsidRPr="007709ED">
        <w:t xml:space="preserve">. </w:t>
      </w:r>
      <w:r w:rsidRPr="007709ED">
        <w:t>Some areas that experience continual high use are losing tree cover through oak wilt and oak decline</w:t>
      </w:r>
      <w:r w:rsidR="00CF3C61" w:rsidRPr="007709ED">
        <w:t xml:space="preserve">. </w:t>
      </w:r>
      <w:r w:rsidRPr="007709ED">
        <w:t xml:space="preserve">Unimproved trails and scarified firebreaks in the steep terrain are the largest erosion threat that </w:t>
      </w:r>
      <w:r w:rsidR="00C22ADD" w:rsidRPr="007709ED">
        <w:t>may</w:t>
      </w:r>
      <w:r w:rsidRPr="007709ED">
        <w:t xml:space="preserve"> impact surface water resources</w:t>
      </w:r>
      <w:r w:rsidR="00CF3C61" w:rsidRPr="007709ED">
        <w:t xml:space="preserve">. </w:t>
      </w:r>
      <w:r w:rsidRPr="007709ED">
        <w:t>Many of these sites are located far from surface water and have excessively drained sandy soils which allow water to quickly seep into the soil, preventing large amounts of sediment from washing into streams, lakes</w:t>
      </w:r>
      <w:r w:rsidR="0083501E" w:rsidRPr="007709ED">
        <w:t>,</w:t>
      </w:r>
      <w:r w:rsidRPr="007709ED">
        <w:t xml:space="preserve"> and wetlands</w:t>
      </w:r>
      <w:r w:rsidR="00CF3C61" w:rsidRPr="007709ED">
        <w:t xml:space="preserve">. </w:t>
      </w:r>
      <w:r w:rsidR="00C22ADD" w:rsidRPr="007709ED">
        <w:t>LRAM and the previous</w:t>
      </w:r>
      <w:r w:rsidR="001514F8" w:rsidRPr="007709ED">
        <w:t xml:space="preserve"> Training Area Rehabilitation </w:t>
      </w:r>
      <w:r w:rsidR="00FF03D4" w:rsidRPr="007709ED">
        <w:t>Program</w:t>
      </w:r>
      <w:r w:rsidRPr="007709ED">
        <w:t xml:space="preserve"> </w:t>
      </w:r>
      <w:r w:rsidR="00F27C67" w:rsidRPr="007709ED">
        <w:t xml:space="preserve">have </w:t>
      </w:r>
      <w:r w:rsidRPr="007709ED">
        <w:t>been fixing eroded areas since 1989, minimizing the erosion threat</w:t>
      </w:r>
      <w:r w:rsidR="00CF3C61" w:rsidRPr="007709ED">
        <w:t xml:space="preserve">. </w:t>
      </w:r>
      <w:r w:rsidRPr="007709ED">
        <w:t xml:space="preserve">Invasive, exotic plant species </w:t>
      </w:r>
      <w:r w:rsidR="00D441AD" w:rsidRPr="007709ED">
        <w:t xml:space="preserve">are having an increasing impact on the native plant communities and </w:t>
      </w:r>
      <w:r w:rsidRPr="007709ED">
        <w:t xml:space="preserve">are spread by </w:t>
      </w:r>
      <w:r w:rsidR="005A7608" w:rsidRPr="007709ED">
        <w:t xml:space="preserve">foot traffic, </w:t>
      </w:r>
      <w:r w:rsidRPr="007709ED">
        <w:t>vehicle movement and soil disturbance</w:t>
      </w:r>
      <w:r w:rsidR="00D441AD" w:rsidRPr="007709ED">
        <w:t>.</w:t>
      </w:r>
      <w:r w:rsidR="00A11CEB" w:rsidRPr="007709ED">
        <w:t xml:space="preserve"> Funding is insufficient to treat all invasive species everywhere they are found on the installation. In coordination with DPTMS and other NRB program managers, priority treatment areas were identified. In addition, each invasive species was prioritized with the highest priority assigned to those species not well established on Fort McCoy. Identifying priority areas and species helps to guide treatment efforts.</w:t>
      </w:r>
    </w:p>
    <w:p w14:paraId="1F935720" w14:textId="1465A644" w:rsidR="006A1A81" w:rsidRPr="007709ED" w:rsidRDefault="006A1A81">
      <w:r w:rsidRPr="007709ED">
        <w:tab/>
        <w:t>Bivouac sites are located throughout Fort McCoy</w:t>
      </w:r>
      <w:r w:rsidR="00CF3C61" w:rsidRPr="007709ED">
        <w:t xml:space="preserve">. </w:t>
      </w:r>
      <w:r w:rsidRPr="007709ED">
        <w:t>The amount of ground vegetation in these areas may be significantly reduced due to trampling by</w:t>
      </w:r>
      <w:r w:rsidR="004B6950" w:rsidRPr="007709ED">
        <w:t xml:space="preserve"> foot traffic and vehicle use</w:t>
      </w:r>
      <w:r w:rsidR="00CF3C61" w:rsidRPr="007709ED">
        <w:t xml:space="preserve">. </w:t>
      </w:r>
      <w:r w:rsidR="007F2B48" w:rsidRPr="007709ED">
        <w:t>For low frequency use areas</w:t>
      </w:r>
      <w:r w:rsidR="00E67669" w:rsidRPr="007709ED">
        <w:t>,</w:t>
      </w:r>
      <w:r w:rsidR="007F2B48" w:rsidRPr="007709ED">
        <w:t xml:space="preserve"> the course sandy soils are not as susceptible to compaction as heavier loamy or clay soils, therefore much of the impacts are temporary</w:t>
      </w:r>
      <w:r w:rsidR="001C1595" w:rsidRPr="007709ED">
        <w:t xml:space="preserve">. </w:t>
      </w:r>
      <w:r w:rsidRPr="007709ED">
        <w:t>Bivouac and support activi</w:t>
      </w:r>
      <w:r w:rsidR="004B6950" w:rsidRPr="007709ED">
        <w:t>ties may also produce litter</w:t>
      </w:r>
      <w:r w:rsidR="00CF3C61" w:rsidRPr="007709ED">
        <w:t xml:space="preserve">. </w:t>
      </w:r>
      <w:r w:rsidRPr="007709ED">
        <w:t>Waste materials must be recycled or properly disposed of in accordance with FM</w:t>
      </w:r>
      <w:r w:rsidR="001A3C10" w:rsidRPr="007709ED">
        <w:t xml:space="preserve"> </w:t>
      </w:r>
      <w:r w:rsidR="00D441AD" w:rsidRPr="007709ED">
        <w:t xml:space="preserve">Pam </w:t>
      </w:r>
      <w:r w:rsidR="00EA2C97" w:rsidRPr="007709ED">
        <w:t xml:space="preserve">200-1. </w:t>
      </w:r>
      <w:r w:rsidR="00C87452" w:rsidRPr="007709ED">
        <w:t>The use of portable latrines is strongly encouraged to prevent contamination of the environment</w:t>
      </w:r>
      <w:r w:rsidR="00CF3C61" w:rsidRPr="007709ED">
        <w:t xml:space="preserve">. </w:t>
      </w:r>
      <w:r w:rsidR="00C87452" w:rsidRPr="007709ED">
        <w:t xml:space="preserve">If they are unavailable, a special site request </w:t>
      </w:r>
      <w:r w:rsidR="00C06D6B" w:rsidRPr="007709ED">
        <w:t>is required</w:t>
      </w:r>
      <w:r w:rsidR="00C87452" w:rsidRPr="007709ED">
        <w:t xml:space="preserve"> to establish field latrines in accordance with the environmental overlay map</w:t>
      </w:r>
      <w:r w:rsidR="00CF3C61" w:rsidRPr="007709ED">
        <w:t xml:space="preserve">. </w:t>
      </w:r>
      <w:r w:rsidR="00C87452" w:rsidRPr="007709ED">
        <w:t>Portable latrines are required during all winter field operations.</w:t>
      </w:r>
    </w:p>
    <w:p w14:paraId="7282390B" w14:textId="77777777" w:rsidR="001514F8" w:rsidRPr="007709ED" w:rsidRDefault="001514F8" w:rsidP="001514F8">
      <w:pPr>
        <w:pStyle w:val="CommentText"/>
      </w:pPr>
      <w:r w:rsidRPr="007709ED">
        <w:tab/>
        <w:t xml:space="preserve">Oak wilt infestation is unnaturally high at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because the highest levels of military training coincide with the oak wilt infection period</w:t>
      </w:r>
      <w:r w:rsidR="00CF3C61" w:rsidRPr="007709ED">
        <w:t xml:space="preserve">. </w:t>
      </w:r>
      <w:r w:rsidRPr="007709ED">
        <w:t xml:space="preserve">Any break in the bark of oak trees from </w:t>
      </w:r>
      <w:r w:rsidR="003F1C5A" w:rsidRPr="007709ED">
        <w:t xml:space="preserve">1 </w:t>
      </w:r>
      <w:r w:rsidRPr="007709ED">
        <w:t xml:space="preserve">April to </w:t>
      </w:r>
      <w:r w:rsidR="003F1C5A" w:rsidRPr="007709ED">
        <w:t xml:space="preserve">30 </w:t>
      </w:r>
      <w:r w:rsidR="00C96B57" w:rsidRPr="007709ED">
        <w:t>July can</w:t>
      </w:r>
      <w:r w:rsidRPr="007709ED">
        <w:t xml:space="preserve"> result in the tree contracting oak wilt through an insect vector that is attracted to the sap flow</w:t>
      </w:r>
      <w:r w:rsidR="00CF3C61" w:rsidRPr="007709ED">
        <w:t xml:space="preserve">. </w:t>
      </w:r>
      <w:r w:rsidRPr="007709ED">
        <w:t>Once infected, the tree can spread oak wilt to its neighbors via underground root grafts</w:t>
      </w:r>
      <w:r w:rsidR="0037724C" w:rsidRPr="007709ED">
        <w:t xml:space="preserve">. </w:t>
      </w:r>
      <w:r w:rsidRPr="007709ED">
        <w:t>This results in a pocket of dead trees</w:t>
      </w:r>
      <w:r w:rsidR="00CF3C61" w:rsidRPr="007709ED">
        <w:t xml:space="preserve">. </w:t>
      </w:r>
      <w:r w:rsidRPr="007709ED">
        <w:t>In some areas the oak wilt pockets have grown together, causing a significant loss of overhead concealment.</w:t>
      </w:r>
      <w:r w:rsidR="007F2B48" w:rsidRPr="007709ED">
        <w:t xml:space="preserve"> </w:t>
      </w:r>
    </w:p>
    <w:p w14:paraId="08D353B6" w14:textId="5C3147C3" w:rsidR="0093004B" w:rsidRPr="007709ED" w:rsidRDefault="0093004B">
      <w:r w:rsidRPr="007709ED">
        <w:tab/>
        <w:t xml:space="preserve">Military training has had some beneficial effects on natural resources at </w:t>
      </w:r>
      <w:smartTag w:uri="urn:schemas-microsoft-com:office:smarttags" w:element="PlaceType">
        <w:r w:rsidRPr="007709ED">
          <w:t>Fort</w:t>
        </w:r>
      </w:smartTag>
      <w:r w:rsidRPr="007709ED">
        <w:t xml:space="preserve"> McCoy</w:t>
      </w:r>
      <w:r w:rsidR="00CF3C61" w:rsidRPr="007709ED">
        <w:t xml:space="preserve">. </w:t>
      </w:r>
      <w:r w:rsidRPr="007709ED">
        <w:t xml:space="preserve">Wild lupine, the only host plant for the </w:t>
      </w:r>
      <w:r w:rsidR="00F27C67" w:rsidRPr="007709ED">
        <w:t>Federally</w:t>
      </w:r>
      <w:r w:rsidR="00FF03D4" w:rsidRPr="007709ED">
        <w:t>-</w:t>
      </w:r>
      <w:r w:rsidRPr="007709ED">
        <w:t xml:space="preserve">endangered </w:t>
      </w:r>
      <w:r w:rsidR="00380C32" w:rsidRPr="007709ED">
        <w:t>Karner blue butterfly (</w:t>
      </w:r>
      <w:r w:rsidRPr="007709ED">
        <w:t>KBB</w:t>
      </w:r>
      <w:r w:rsidR="00380C32" w:rsidRPr="007709ED">
        <w:t>)</w:t>
      </w:r>
      <w:r w:rsidRPr="007709ED">
        <w:t>, thrives from many of the disturbanc</w:t>
      </w:r>
      <w:r w:rsidR="00BE3D8E" w:rsidRPr="007709ED">
        <w:t>es created by military training</w:t>
      </w:r>
      <w:r w:rsidR="00CF3C61" w:rsidRPr="007709ED">
        <w:t xml:space="preserve">. </w:t>
      </w:r>
      <w:r w:rsidRPr="007709ED">
        <w:t xml:space="preserve">Fort </w:t>
      </w:r>
      <w:smartTag w:uri="urn:schemas-microsoft-com:office:smarttags" w:element="PlaceName">
        <w:r w:rsidRPr="007709ED">
          <w:t>McCoy</w:t>
        </w:r>
      </w:smartTag>
      <w:r w:rsidRPr="007709ED">
        <w:t xml:space="preserve"> is believed to have one of the largest remaining populations</w:t>
      </w:r>
      <w:r w:rsidR="00BE3D8E" w:rsidRPr="007709ED">
        <w:t xml:space="preserve"> of KBBs</w:t>
      </w:r>
      <w:r w:rsidR="00CF3C61" w:rsidRPr="007709ED">
        <w:t xml:space="preserve">. </w:t>
      </w:r>
      <w:r w:rsidR="005C47DC" w:rsidRPr="007709ED">
        <w:t xml:space="preserve">Fort McCoy also has one of Wisconsin’s largest remaining populations of regal fritillary butterflies and frosted elfin butterflies and harbors the only known population of the ottoe skipper butterfly in the state. These species still occur, at least in part, as a result of the military training activities that occur on the landscape. It is believed that military training activities mimic </w:t>
      </w:r>
      <w:r w:rsidR="00635F21" w:rsidRPr="007709ED">
        <w:t xml:space="preserve">former </w:t>
      </w:r>
      <w:r w:rsidR="005C47DC" w:rsidRPr="007709ED">
        <w:t xml:space="preserve">natural disturbances, such as herds of bison moving across the landscape. Understanding exactly what benefits military training activities provide these species is critical to ensure their successful management. </w:t>
      </w:r>
      <w:r w:rsidR="001D396F" w:rsidRPr="007709ED">
        <w:t>Wildland fire</w:t>
      </w:r>
      <w:r w:rsidRPr="007709ED">
        <w:t>s are often caused by training activities when dry conditions exist</w:t>
      </w:r>
      <w:r w:rsidR="00CF3C61" w:rsidRPr="007709ED">
        <w:t xml:space="preserve">. </w:t>
      </w:r>
      <w:r w:rsidRPr="007709ED">
        <w:t>The highest incidence of fire is dur</w:t>
      </w:r>
      <w:r w:rsidR="00BE3D8E" w:rsidRPr="007709ED">
        <w:t xml:space="preserve">ing the spring before plant </w:t>
      </w:r>
      <w:r w:rsidRPr="007709ED">
        <w:t>growth</w:t>
      </w:r>
      <w:r w:rsidR="00CF3C61" w:rsidRPr="007709ED">
        <w:t xml:space="preserve">. </w:t>
      </w:r>
      <w:r w:rsidRPr="007709ED">
        <w:t>These fires may damage commercial timber or may benefit natural resources by setting back succession</w:t>
      </w:r>
      <w:r w:rsidR="00CF3C61" w:rsidRPr="007709ED">
        <w:t xml:space="preserve">. </w:t>
      </w:r>
      <w:r w:rsidRPr="007709ED">
        <w:t>The need to maintain open areas for firing points, drop zones, etc. has helped to maintain large complexes of barrens plant communities as well as native grassland bird species which depend on these characteristic</w:t>
      </w:r>
      <w:r w:rsidR="00FF03D4" w:rsidRPr="007709ED">
        <w:t>s</w:t>
      </w:r>
      <w:r w:rsidRPr="007709ED">
        <w:t xml:space="preserve"> for suitable habitat</w:t>
      </w:r>
      <w:r w:rsidR="00CF3C61" w:rsidRPr="007709ED">
        <w:t xml:space="preserve">. </w:t>
      </w:r>
      <w:r w:rsidRPr="007709ED">
        <w:t xml:space="preserve">Relatively limited access and maintenance of contiguous natural vegetation have enabled rare or endangered species to survive or repopulate the area. </w:t>
      </w:r>
    </w:p>
    <w:p w14:paraId="2E3F1235" w14:textId="1D1E673B" w:rsidR="0085478D" w:rsidRPr="007709ED" w:rsidRDefault="0085478D" w:rsidP="0085478D">
      <w:r w:rsidRPr="007709ED">
        <w:tab/>
      </w:r>
      <w:r w:rsidR="00D441AD" w:rsidRPr="007709ED">
        <w:t xml:space="preserve">Since </w:t>
      </w:r>
      <w:r w:rsidR="00610A7F" w:rsidRPr="007709ED">
        <w:t>2005</w:t>
      </w:r>
      <w:r w:rsidR="00E67669" w:rsidRPr="007709ED">
        <w:t>,</w:t>
      </w:r>
      <w:r w:rsidRPr="007709ED">
        <w:t xml:space="preserve"> the </w:t>
      </w:r>
      <w:r w:rsidR="00D441AD" w:rsidRPr="007709ED">
        <w:t xml:space="preserve">Fort McCoy </w:t>
      </w:r>
      <w:r w:rsidRPr="007709ED">
        <w:t>mission focused on training for counter-insurgency operations</w:t>
      </w:r>
      <w:r w:rsidR="00CF3C61" w:rsidRPr="007709ED">
        <w:t xml:space="preserve">. </w:t>
      </w:r>
      <w:r w:rsidRPr="007709ED">
        <w:t xml:space="preserve">This relied heavily on exercises involving </w:t>
      </w:r>
      <w:r w:rsidR="003E4E05" w:rsidRPr="007709ED">
        <w:t>Improved Tactical Training Bases (ITTB)</w:t>
      </w:r>
      <w:r w:rsidRPr="007709ED">
        <w:t>, convoy training, and urban fighting</w:t>
      </w:r>
      <w:r w:rsidR="00CF3C61" w:rsidRPr="007709ED">
        <w:t xml:space="preserve">. </w:t>
      </w:r>
      <w:r w:rsidRPr="007709ED">
        <w:t xml:space="preserve">To provide this type of training, more </w:t>
      </w:r>
      <w:r w:rsidR="003E4E05" w:rsidRPr="007709ED">
        <w:t>ITTB</w:t>
      </w:r>
      <w:r w:rsidRPr="007709ED">
        <w:t>s</w:t>
      </w:r>
      <w:r w:rsidR="00BE6EC5" w:rsidRPr="007709ED">
        <w:t>/</w:t>
      </w:r>
      <w:r w:rsidR="006D0D26" w:rsidRPr="007709ED">
        <w:t>Tactical Training Bases</w:t>
      </w:r>
      <w:r w:rsidRPr="007709ED">
        <w:t xml:space="preserve">, mock villages, Mounted Operation </w:t>
      </w:r>
      <w:r w:rsidR="00E930D6" w:rsidRPr="007709ED">
        <w:t xml:space="preserve">Urban </w:t>
      </w:r>
      <w:r w:rsidRPr="007709ED">
        <w:t>Training (MOUT) sites, and Logistical Support Areas (LSA) have been constructed or are in the planning stages for construction</w:t>
      </w:r>
      <w:r w:rsidR="00CF3C61" w:rsidRPr="007709ED">
        <w:t xml:space="preserve">. </w:t>
      </w:r>
      <w:r w:rsidR="00610A7F" w:rsidRPr="007709ED">
        <w:t>This resulted</w:t>
      </w:r>
      <w:r w:rsidRPr="007709ED">
        <w:t xml:space="preserve"> in less natural habitat and outdoor recreation opportunities in the immediate areas around those facilities</w:t>
      </w:r>
      <w:r w:rsidR="00CF3C61" w:rsidRPr="007709ED">
        <w:t xml:space="preserve">. </w:t>
      </w:r>
      <w:r w:rsidR="008A614C" w:rsidRPr="007709ED">
        <w:t>T</w:t>
      </w:r>
      <w:r w:rsidR="00610A7F" w:rsidRPr="007709ED">
        <w:t xml:space="preserve">he mission focus </w:t>
      </w:r>
      <w:r w:rsidR="008A614C" w:rsidRPr="007709ED">
        <w:t xml:space="preserve">has since been expanded to incorporate </w:t>
      </w:r>
      <w:r w:rsidR="00610A7F" w:rsidRPr="007709ED">
        <w:t xml:space="preserve">more field </w:t>
      </w:r>
      <w:r w:rsidR="00C95EFE" w:rsidRPr="007709ED">
        <w:t>bivouac</w:t>
      </w:r>
      <w:r w:rsidR="00610A7F" w:rsidRPr="007709ED">
        <w:t xml:space="preserve"> and maneuver</w:t>
      </w:r>
      <w:r w:rsidR="008A614C" w:rsidRPr="007709ED">
        <w:t xml:space="preserve"> </w:t>
      </w:r>
      <w:r w:rsidR="002C5AC1" w:rsidRPr="007709ED">
        <w:t>scenarios</w:t>
      </w:r>
      <w:r w:rsidR="00610A7F" w:rsidRPr="007709ED">
        <w:t>, affecting larger areas on a more infrequent basis.</w:t>
      </w:r>
    </w:p>
    <w:p w14:paraId="550DF136" w14:textId="2A18DFD6" w:rsidR="00CF3BD6" w:rsidRPr="007709ED" w:rsidRDefault="00BE6EC5">
      <w:r w:rsidRPr="007709ED">
        <w:rPr>
          <w:b/>
        </w:rPr>
        <w:tab/>
      </w:r>
      <w:r w:rsidRPr="007709ED">
        <w:t>To ensure installations can support military training requirements and balance environmental stewardship responsibilities, staffing and program funding often provide greater support to sustain the natural resources components than on other federal, state, and county or municipal lands without military training activities</w:t>
      </w:r>
      <w:r w:rsidR="001C1595" w:rsidRPr="007709ED">
        <w:t xml:space="preserve">. </w:t>
      </w:r>
      <w:r w:rsidRPr="007709ED">
        <w:t>This provides for a greater intensive monitoring, inventory and management of public entrusted lands.</w:t>
      </w:r>
    </w:p>
    <w:p w14:paraId="62EF6F23" w14:textId="411D942A" w:rsidR="00DB7B55" w:rsidRDefault="00DB7B55"/>
    <w:p w14:paraId="26C9DACA" w14:textId="5B6B21D5" w:rsidR="006F3292" w:rsidRDefault="006F3292"/>
    <w:p w14:paraId="37FDD39A" w14:textId="77777777" w:rsidR="006F3292" w:rsidRPr="007709ED" w:rsidRDefault="006F3292"/>
    <w:p w14:paraId="12EB77A4" w14:textId="77777777" w:rsidR="0093004B" w:rsidRPr="007709ED" w:rsidRDefault="00B35B32" w:rsidP="00B35B32">
      <w:pPr>
        <w:outlineLvl w:val="2"/>
        <w:rPr>
          <w:b/>
        </w:rPr>
      </w:pPr>
      <w:bookmarkStart w:id="57" w:name="_Toc82524292"/>
      <w:r w:rsidRPr="007709ED">
        <w:rPr>
          <w:b/>
        </w:rPr>
        <w:lastRenderedPageBreak/>
        <w:t>2.</w:t>
      </w:r>
      <w:r w:rsidR="00813F91" w:rsidRPr="007709ED">
        <w:rPr>
          <w:b/>
        </w:rPr>
        <w:t>3</w:t>
      </w:r>
      <w:r w:rsidR="005F2CE5" w:rsidRPr="007709ED">
        <w:rPr>
          <w:b/>
        </w:rPr>
        <w:t>.4</w:t>
      </w:r>
      <w:r w:rsidR="00B66F53" w:rsidRPr="007709ED">
        <w:rPr>
          <w:b/>
        </w:rPr>
        <w:tab/>
      </w:r>
      <w:r w:rsidR="003476BA" w:rsidRPr="007709ED">
        <w:rPr>
          <w:b/>
        </w:rPr>
        <w:tab/>
      </w:r>
      <w:r w:rsidR="0093004B" w:rsidRPr="007709ED">
        <w:rPr>
          <w:b/>
        </w:rPr>
        <w:t>Effects of Natural Resources Management on the Mission</w:t>
      </w:r>
      <w:bookmarkEnd w:id="57"/>
    </w:p>
    <w:p w14:paraId="6E598BF1" w14:textId="0CECF267" w:rsidR="0093004B" w:rsidRPr="007709ED" w:rsidRDefault="0093004B">
      <w:r w:rsidRPr="007709ED">
        <w:rPr>
          <w:b/>
        </w:rPr>
        <w:tab/>
      </w:r>
      <w:r w:rsidRPr="007709ED">
        <w:rPr>
          <w:bCs/>
        </w:rPr>
        <w:t>Natural and cultural resources program</w:t>
      </w:r>
      <w:r w:rsidR="00BE3D8E" w:rsidRPr="007709ED">
        <w:rPr>
          <w:bCs/>
        </w:rPr>
        <w:t>s</w:t>
      </w:r>
      <w:r w:rsidRPr="007709ED">
        <w:rPr>
          <w:bCs/>
        </w:rPr>
        <w:t xml:space="preserve"> provide specific requirements for </w:t>
      </w:r>
      <w:r w:rsidR="00BE3D8E" w:rsidRPr="007709ED">
        <w:rPr>
          <w:bCs/>
        </w:rPr>
        <w:t>military units</w:t>
      </w:r>
      <w:r w:rsidRPr="007709ED">
        <w:rPr>
          <w:bCs/>
        </w:rPr>
        <w:t xml:space="preserve"> to consider when training at </w:t>
      </w:r>
      <w:smartTag w:uri="urn:schemas-microsoft-com:office:smarttags" w:element="PlaceType">
        <w:r w:rsidRPr="007709ED">
          <w:rPr>
            <w:bCs/>
          </w:rPr>
          <w:t>Fort</w:t>
        </w:r>
      </w:smartTag>
      <w:r w:rsidRPr="007709ED">
        <w:rPr>
          <w:bCs/>
        </w:rPr>
        <w:t xml:space="preserve"> McCoy</w:t>
      </w:r>
      <w:r w:rsidR="00CF3C61" w:rsidRPr="007709ED">
        <w:rPr>
          <w:bCs/>
        </w:rPr>
        <w:t xml:space="preserve">. </w:t>
      </w:r>
      <w:r w:rsidR="009C6DC8" w:rsidRPr="007709ED">
        <w:rPr>
          <w:bCs/>
        </w:rPr>
        <w:t xml:space="preserve">These requirements may appear as a training distracter or viewed as training encroachment, or quantified as physically limiting to the amount of land available to support the training mission (see Appendix </w:t>
      </w:r>
      <w:r w:rsidR="009B5398">
        <w:rPr>
          <w:bCs/>
        </w:rPr>
        <w:t>C</w:t>
      </w:r>
      <w:r w:rsidR="009C6DC8" w:rsidRPr="007709ED">
        <w:rPr>
          <w:bCs/>
        </w:rPr>
        <w:t xml:space="preserve"> for list and explanation of training distracters).</w:t>
      </w:r>
      <w:r w:rsidR="0037724C" w:rsidRPr="007709ED">
        <w:rPr>
          <w:bCs/>
        </w:rPr>
        <w:t xml:space="preserve"> </w:t>
      </w:r>
      <w:r w:rsidR="009C6DC8" w:rsidRPr="007709ED">
        <w:rPr>
          <w:bCs/>
        </w:rPr>
        <w:t xml:space="preserve">However, by avoiding sensitive resources, no training days have been lost due to special constraints to include natural and cultural resources requirements into their training mission. </w:t>
      </w:r>
      <w:r w:rsidR="009C6DC8" w:rsidRPr="007709ED">
        <w:t>To date, the Endangered Species Act has not had a large impact on the mission. Fort McCoy consulted with the USFWS concerning the KBB and was granted an annual allowable take that has allowed most training activities to continue as usual or required only minor adjustments in planning.</w:t>
      </w:r>
      <w:r w:rsidR="0037724C" w:rsidRPr="007709ED">
        <w:t xml:space="preserve"> </w:t>
      </w:r>
      <w:r w:rsidRPr="007709ED">
        <w:t>A Biological Assessment concerning activities affecting bald eagles and gray wolves was submitted to the USFWS in 2003</w:t>
      </w:r>
      <w:r w:rsidR="0037724C" w:rsidRPr="007709ED">
        <w:t xml:space="preserve">. </w:t>
      </w:r>
      <w:r w:rsidR="00C27A25" w:rsidRPr="007709ED">
        <w:t>In January 2016</w:t>
      </w:r>
      <w:r w:rsidR="00053D04" w:rsidRPr="007709ED">
        <w:t>,</w:t>
      </w:r>
      <w:r w:rsidR="00C27A25" w:rsidRPr="007709ED">
        <w:t xml:space="preserve"> Fort McCoy provided a determination to the USFWS concerning the northern long-eared bat (NLEB). The determination stated that all activities described within previous biological assessments submitted to the USFWS would not result in prohibited incidental take as defined within the final 4(d) rule and accompanying Programmatic Biological Opinion for the NLEB. The USFWS concurred with this determination.</w:t>
      </w:r>
      <w:r w:rsidR="00A823CD" w:rsidRPr="007709ED">
        <w:t xml:space="preserve"> </w:t>
      </w:r>
      <w:r w:rsidR="00037601" w:rsidRPr="007709ED">
        <w:t xml:space="preserve">Fort McCoy consulted with the USFWS concerning the rusty patched bumble bee (RPBB) and received an installation wide Biological Opinion (BO) </w:t>
      </w:r>
      <w:r w:rsidR="00B84AE2" w:rsidRPr="007709ED">
        <w:t>that include</w:t>
      </w:r>
      <w:r w:rsidR="00C01A5F" w:rsidRPr="007709ED">
        <w:t>s</w:t>
      </w:r>
      <w:r w:rsidR="00B84AE2" w:rsidRPr="007709ED">
        <w:t xml:space="preserve"> an approved level of annual incidental take </w:t>
      </w:r>
      <w:r w:rsidR="00C01A5F" w:rsidRPr="007709ED">
        <w:t xml:space="preserve">that </w:t>
      </w:r>
      <w:r w:rsidR="00B84AE2" w:rsidRPr="007709ED">
        <w:t>allows most training activi</w:t>
      </w:r>
      <w:r w:rsidR="002C5AC1">
        <w:t>ti</w:t>
      </w:r>
      <w:r w:rsidR="00B84AE2" w:rsidRPr="007709ED">
        <w:t xml:space="preserve">es to continue as usual or </w:t>
      </w:r>
      <w:r w:rsidR="00C01A5F" w:rsidRPr="007709ED">
        <w:t xml:space="preserve">with </w:t>
      </w:r>
      <w:r w:rsidR="00037601" w:rsidRPr="007709ED">
        <w:t>only minor adjustments in planning.</w:t>
      </w:r>
      <w:r w:rsidR="005A70E7" w:rsidRPr="007709ED">
        <w:t xml:space="preserve"> </w:t>
      </w:r>
      <w:r w:rsidRPr="007709ED">
        <w:t xml:space="preserve">Any land use changes, such as new ranges, or permanent construction require coordination with the </w:t>
      </w:r>
      <w:r w:rsidR="007F2DE5" w:rsidRPr="007709ED">
        <w:t>NRB</w:t>
      </w:r>
      <w:r w:rsidRPr="007709ED">
        <w:t xml:space="preserve"> to eliminate or minimize impacts to endangered species.</w:t>
      </w:r>
    </w:p>
    <w:p w14:paraId="52FBECE9" w14:textId="5254FDFB" w:rsidR="00C244CF" w:rsidRPr="007709ED" w:rsidRDefault="005F2CE5" w:rsidP="006D09AB">
      <w:r w:rsidRPr="007709ED">
        <w:tab/>
      </w:r>
      <w:r w:rsidR="0093004B" w:rsidRPr="007709ED">
        <w:t xml:space="preserve">The effect of cultural resources protection on the mission is </w:t>
      </w:r>
      <w:r w:rsidR="003A02D2" w:rsidRPr="007709ED">
        <w:t>seen in two primary ways: 1</w:t>
      </w:r>
      <w:r w:rsidR="001673B4" w:rsidRPr="007709ED">
        <w:t>)</w:t>
      </w:r>
      <w:r w:rsidR="003A02D2" w:rsidRPr="007709ED">
        <w:t xml:space="preserve"> Prior to any </w:t>
      </w:r>
      <w:r w:rsidR="00502113" w:rsidRPr="007709ED">
        <w:t>undertaking</w:t>
      </w:r>
      <w:r w:rsidR="003A02D2" w:rsidRPr="007709ED">
        <w:t xml:space="preserve"> </w:t>
      </w:r>
      <w:r w:rsidR="00502113" w:rsidRPr="007709ED">
        <w:rPr>
          <w:bCs/>
        </w:rPr>
        <w:t>the installation must consult with the State Historic Preservation Off</w:t>
      </w:r>
      <w:r w:rsidR="00D37CE8" w:rsidRPr="007709ED">
        <w:rPr>
          <w:bCs/>
        </w:rPr>
        <w:t>ice (SHPO).</w:t>
      </w:r>
      <w:r w:rsidR="00502113" w:rsidRPr="007709ED">
        <w:t xml:space="preserve"> </w:t>
      </w:r>
      <w:r w:rsidR="00D37CE8" w:rsidRPr="007709ED">
        <w:t xml:space="preserve">Additionally, </w:t>
      </w:r>
      <w:r w:rsidR="00502113" w:rsidRPr="007709ED">
        <w:t>more ti</w:t>
      </w:r>
      <w:r w:rsidR="00D37CE8" w:rsidRPr="007709ED">
        <w:t>me and consulta</w:t>
      </w:r>
      <w:r w:rsidR="00502113" w:rsidRPr="007709ED">
        <w:t xml:space="preserve">tion is needed </w:t>
      </w:r>
      <w:r w:rsidR="00D37CE8" w:rsidRPr="007709ED">
        <w:t>if an u</w:t>
      </w:r>
      <w:r w:rsidR="00502113" w:rsidRPr="007709ED">
        <w:t>ndertaking will</w:t>
      </w:r>
      <w:r w:rsidR="003A02D2" w:rsidRPr="007709ED">
        <w:t xml:space="preserve"> adversely affect a historic property, which can result in delays to that proposed project; and 2</w:t>
      </w:r>
      <w:r w:rsidR="001673B4" w:rsidRPr="007709ED">
        <w:t>)</w:t>
      </w:r>
      <w:r w:rsidR="003A02D2" w:rsidRPr="007709ED">
        <w:t xml:space="preserve"> Projects located near protected cultural resources, such as </w:t>
      </w:r>
      <w:r w:rsidR="003F1C5A" w:rsidRPr="007709ED">
        <w:t>National Registered Historic P</w:t>
      </w:r>
      <w:r w:rsidR="00FE4E00" w:rsidRPr="007709ED">
        <w:t>laces</w:t>
      </w:r>
      <w:r w:rsidR="003F1C5A" w:rsidRPr="007709ED">
        <w:t xml:space="preserve"> (</w:t>
      </w:r>
      <w:r w:rsidR="003A02D2" w:rsidRPr="007709ED">
        <w:t>NRHP</w:t>
      </w:r>
      <w:r w:rsidR="003F1C5A" w:rsidRPr="007709ED">
        <w:t>)</w:t>
      </w:r>
      <w:r w:rsidR="003A02D2" w:rsidRPr="007709ED">
        <w:t>-eligible archaeological sites</w:t>
      </w:r>
      <w:r w:rsidR="00F10502" w:rsidRPr="007709ED">
        <w:t>, NRHP-eligible historic architectural sites</w:t>
      </w:r>
      <w:r w:rsidR="003A02D2" w:rsidRPr="007709ED">
        <w:t xml:space="preserve"> and Native American sacred sites, will be restricted to activities that will not adversely affect those resources. </w:t>
      </w:r>
      <w:r w:rsidR="00F10502" w:rsidRPr="007709ED">
        <w:t xml:space="preserve">In FY13, </w:t>
      </w:r>
      <w:r w:rsidR="00D37CE8" w:rsidRPr="007709ED">
        <w:t>the majority of</w:t>
      </w:r>
      <w:r w:rsidR="00F10502" w:rsidRPr="007709ED">
        <w:t xml:space="preserve"> Phase I </w:t>
      </w:r>
      <w:r w:rsidR="00D37CE8" w:rsidRPr="007709ED">
        <w:t>archaeological</w:t>
      </w:r>
      <w:r w:rsidR="00F10502" w:rsidRPr="007709ED">
        <w:t xml:space="preserve"> resources identification surveys were completed on the installation with over 45,000 acres being surveyed. </w:t>
      </w:r>
      <w:r w:rsidR="0025223A" w:rsidRPr="007709ED">
        <w:t>As of FY21, nearly 50,000 acres of the installations approximately 60,000 acres have been comprehensively surveyed for archaeological and historical resources. Most of the remaining acreage not surveyed consists of off-limits areas such as the artillery impact area and other Unexploded Ordinance safety areas or areas of extreme hill-slope unlikely to contain cultural resources.  Over 1300 individual archaeological surveys have been conducted on the installation since 1985.</w:t>
      </w:r>
      <w:r w:rsidR="00F10502" w:rsidRPr="007709ED">
        <w:t xml:space="preserve"> </w:t>
      </w:r>
      <w:r w:rsidR="0025223A" w:rsidRPr="005A457A">
        <w:t>Cultural</w:t>
      </w:r>
      <w:r w:rsidR="0025223A" w:rsidRPr="007709ED">
        <w:t xml:space="preserve"> resources on the installation consist of over 700 archaeological sites ranging in age from Native American sites dating from 12,000 years ago (10,000 B.C) to Euro-American homesteads dating to the mid-20th century. Over 830 buildings on the installation are considered of historical significance (greater than 50 years of age). The installation also contains four historic cemeteries and one prehistoric Native American burial mound group. </w:t>
      </w:r>
      <w:r w:rsidR="00F10502" w:rsidRPr="007709ED">
        <w:t xml:space="preserve">Additional mitigation (capping/protection) may be necessary for </w:t>
      </w:r>
      <w:r w:rsidR="00EA2A32" w:rsidRPr="007709ED">
        <w:t>NRHP-</w:t>
      </w:r>
      <w:r w:rsidR="00F10502" w:rsidRPr="007709ED">
        <w:t>eligible sites.  Archaeological sites identified as eligible for the NRHP should be avoided.</w:t>
      </w:r>
      <w:r w:rsidR="00C244CF" w:rsidRPr="007709ED">
        <w:t xml:space="preserve"> Cultural </w:t>
      </w:r>
      <w:r w:rsidR="002C5AC1" w:rsidRPr="007709ED">
        <w:t>resources</w:t>
      </w:r>
      <w:r w:rsidR="00C244CF" w:rsidRPr="007709ED">
        <w:t xml:space="preserve"> determined n</w:t>
      </w:r>
      <w:r w:rsidR="00E83B89" w:rsidRPr="007709ED">
        <w:t>ot NRHP-eligible will also be reviewed when activities or undertakings occur in their vicinity because there is the possibility for inadvertent discoveries that can change the e</w:t>
      </w:r>
      <w:r w:rsidR="00FB5109" w:rsidRPr="007709ED">
        <w:t>ligibi</w:t>
      </w:r>
      <w:r w:rsidR="00E83B89" w:rsidRPr="007709ED">
        <w:t>lity status for a resource and</w:t>
      </w:r>
      <w:r w:rsidR="00C244CF" w:rsidRPr="007709ED">
        <w:t xml:space="preserve"> because Army guidance states, “The goal of the CRM should be to preserve a valid representative sample of all site types (2016:34).”</w:t>
      </w:r>
    </w:p>
    <w:p w14:paraId="39E09996" w14:textId="79E25408" w:rsidR="0093004B" w:rsidRPr="007709ED" w:rsidRDefault="0093004B">
      <w:r w:rsidRPr="007709ED">
        <w:tab/>
        <w:t>Timber harvests and other forestry activities can have a temporary negative impact on the mission by restricting vehicle maneuvers with logging debris (slash) and stumps</w:t>
      </w:r>
      <w:r w:rsidR="0037724C" w:rsidRPr="007709ED">
        <w:t xml:space="preserve">. </w:t>
      </w:r>
      <w:r w:rsidRPr="007709ED">
        <w:t>Timber sale contract requirements that require low stump heights</w:t>
      </w:r>
      <w:r w:rsidR="00822F70" w:rsidRPr="007709ED">
        <w:t xml:space="preserve"> along with </w:t>
      </w:r>
      <w:r w:rsidR="00610A7F" w:rsidRPr="007709ED">
        <w:t>LRAM</w:t>
      </w:r>
      <w:r w:rsidRPr="007709ED">
        <w:t xml:space="preserve"> shredding </w:t>
      </w:r>
      <w:r w:rsidR="00822F70" w:rsidRPr="007709ED">
        <w:t xml:space="preserve">of </w:t>
      </w:r>
      <w:r w:rsidR="00CB5183" w:rsidRPr="007709ED">
        <w:t xml:space="preserve">woody debris remaining within </w:t>
      </w:r>
      <w:r w:rsidR="004B6950" w:rsidRPr="007709ED">
        <w:t>t</w:t>
      </w:r>
      <w:r w:rsidRPr="007709ED">
        <w:t>he area after the sale are designed to minimize this problem</w:t>
      </w:r>
      <w:r w:rsidR="00610A7F" w:rsidRPr="007709ED">
        <w:t xml:space="preserve"> in designated areas</w:t>
      </w:r>
      <w:r w:rsidRPr="007709ED">
        <w:t>.</w:t>
      </w:r>
      <w:r w:rsidR="007C563C" w:rsidRPr="007709ED">
        <w:t xml:space="preserve"> </w:t>
      </w:r>
      <w:r w:rsidR="002E4753" w:rsidRPr="007709ED">
        <w:t>T</w:t>
      </w:r>
      <w:r w:rsidR="00C33532" w:rsidRPr="007709ED">
        <w:t>imber harvest also help</w:t>
      </w:r>
      <w:r w:rsidR="00E5531D" w:rsidRPr="007709ED">
        <w:t>s</w:t>
      </w:r>
      <w:r w:rsidR="00C33532" w:rsidRPr="007709ED">
        <w:t xml:space="preserve"> to transition high tree density sites into more accessible lands for vehicles maneuvers.</w:t>
      </w:r>
    </w:p>
    <w:p w14:paraId="7870D074" w14:textId="01D42C8F" w:rsidR="0093004B" w:rsidRPr="007709ED" w:rsidRDefault="0093004B">
      <w:r w:rsidRPr="007709ED">
        <w:tab/>
        <w:t>Buffer zones surrounding lakes, streams and other wetland areas reduce the amount of maneuver space available</w:t>
      </w:r>
      <w:r w:rsidR="0037724C" w:rsidRPr="007709ED">
        <w:t xml:space="preserve">. </w:t>
      </w:r>
      <w:r w:rsidRPr="007709ED">
        <w:t xml:space="preserve">Fort McCoy Regulation 350-1 prohibits vehicular movement within </w:t>
      </w:r>
      <w:r w:rsidR="00582842" w:rsidRPr="007709ED">
        <w:t xml:space="preserve">25 </w:t>
      </w:r>
      <w:r w:rsidRPr="007709ED">
        <w:t>meters of streams, lakes and wetlands, unless a special request is made</w:t>
      </w:r>
      <w:r w:rsidR="00C33532" w:rsidRPr="007709ED">
        <w:t xml:space="preserve"> and approved</w:t>
      </w:r>
      <w:r w:rsidRPr="007709ED">
        <w:t xml:space="preserve">. Steep terrain </w:t>
      </w:r>
      <w:r w:rsidR="00C33532" w:rsidRPr="007709ED">
        <w:t>can also limit</w:t>
      </w:r>
      <w:r w:rsidRPr="007709ED">
        <w:t xml:space="preserve"> vehicular movement</w:t>
      </w:r>
      <w:r w:rsidR="0037724C" w:rsidRPr="007709ED">
        <w:t xml:space="preserve">. </w:t>
      </w:r>
      <w:r w:rsidR="00BC0EA0" w:rsidRPr="007709ED">
        <w:t xml:space="preserve">Two </w:t>
      </w:r>
      <w:r w:rsidRPr="007709ED">
        <w:t>natural areas on Fort McCoy are limited to foot training scenarios.</w:t>
      </w:r>
      <w:r w:rsidR="00D31A26" w:rsidRPr="007709ED">
        <w:t xml:space="preserve"> Other training scenarios are authorized upon special request</w:t>
      </w:r>
      <w:r w:rsidR="0037724C" w:rsidRPr="007709ED">
        <w:t xml:space="preserve">. </w:t>
      </w:r>
    </w:p>
    <w:p w14:paraId="1AF9DE7D" w14:textId="77777777" w:rsidR="0093004B" w:rsidRPr="007709ED" w:rsidRDefault="0093004B">
      <w:r w:rsidRPr="007709ED">
        <w:tab/>
        <w:t xml:space="preserve">Wellhead protection areas and restrictions within areas of shallow ground water limit certain training activities that could affect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’s drinking water supply and aquatic environments</w:t>
      </w:r>
      <w:r w:rsidR="0037724C" w:rsidRPr="007709ED">
        <w:t xml:space="preserve">. </w:t>
      </w:r>
      <w:r w:rsidRPr="007709ED">
        <w:t xml:space="preserve">Some of the prohibited activities include; vehicle storage and staging areas, liquid motor fuel dispensing areas, vehicle </w:t>
      </w:r>
      <w:r w:rsidR="00C33532" w:rsidRPr="007709ED">
        <w:t>maintenance activities</w:t>
      </w:r>
      <w:r w:rsidRPr="007709ED">
        <w:t xml:space="preserve">, petroleum product storage tanks, </w:t>
      </w:r>
      <w:r w:rsidR="00C33532" w:rsidRPr="007709ED">
        <w:t xml:space="preserve">field sanitation activities, release of grey water, </w:t>
      </w:r>
      <w:r w:rsidRPr="007709ED">
        <w:t>and vehicle painting activities.</w:t>
      </w:r>
    </w:p>
    <w:p w14:paraId="7ED92E0F" w14:textId="5F0E16C1" w:rsidR="00656492" w:rsidRPr="007709ED" w:rsidRDefault="0093004B">
      <w:r w:rsidRPr="007709ED">
        <w:tab/>
      </w:r>
      <w:r w:rsidR="00264E96" w:rsidRPr="007709ED">
        <w:t xml:space="preserve">The </w:t>
      </w:r>
      <w:r w:rsidRPr="007709ED">
        <w:t xml:space="preserve">LRAM areas are sometimes </w:t>
      </w:r>
      <w:r w:rsidR="00502582" w:rsidRPr="007709ED">
        <w:t xml:space="preserve">off-limits to </w:t>
      </w:r>
      <w:r w:rsidRPr="007709ED">
        <w:t>training to allow specific areas time to rehabilitate</w:t>
      </w:r>
      <w:r w:rsidR="0037724C" w:rsidRPr="007709ED">
        <w:t xml:space="preserve">. </w:t>
      </w:r>
      <w:r w:rsidRPr="007709ED">
        <w:t>Limitations are often set to allow for vegetation to reestablish before training is allowed to resume</w:t>
      </w:r>
      <w:r w:rsidR="0037724C" w:rsidRPr="007709ED">
        <w:t xml:space="preserve">. </w:t>
      </w:r>
      <w:r w:rsidRPr="007709ED">
        <w:t>In some cases</w:t>
      </w:r>
      <w:r w:rsidR="00E67669" w:rsidRPr="007709ED">
        <w:t>,</w:t>
      </w:r>
      <w:r w:rsidRPr="007709ED">
        <w:t xml:space="preserve"> specific areas may be manipulated to reduce or limit future access where rehabilitation will not ensure long-term sustainability of training loads (i.e. log or earthen berms/dams along eroding trails located on steep terrain)</w:t>
      </w:r>
      <w:r w:rsidR="00D2675F" w:rsidRPr="007709ED">
        <w:t>.</w:t>
      </w:r>
    </w:p>
    <w:p w14:paraId="6CC8EEAE" w14:textId="1A4AF815" w:rsidR="00184EBD" w:rsidRPr="007709ED" w:rsidRDefault="00656492">
      <w:r w:rsidRPr="007709ED">
        <w:lastRenderedPageBreak/>
        <w:tab/>
        <w:t xml:space="preserve">Invasive plants degrade land conditions and vegetative cover vital for realistic training and can directly limit training activities. Invasive species management assists the training mission by minimizing human health concerns, limiting erosion that increases maneuver sustainability, and preventing </w:t>
      </w:r>
      <w:r w:rsidR="00533787" w:rsidRPr="007709ED">
        <w:t>dense stand</w:t>
      </w:r>
      <w:r w:rsidR="00382160" w:rsidRPr="007709ED">
        <w:t>s</w:t>
      </w:r>
      <w:r w:rsidR="00533787" w:rsidRPr="007709ED">
        <w:t xml:space="preserve"> of species, such as</w:t>
      </w:r>
      <w:r w:rsidRPr="007709ED">
        <w:t xml:space="preserve"> exotic honeysuckle from becoming established that can limit troop use of the landscape. In addition, impacts to T&amp;E species are reduced. Healthy populations of rare species require fewer restrictions to military training activities. Invasive species management is accomplished using an integrated approach that includes mechanical means (i.e. mowing and shredding), hand pulling, herbicide application and biological control agents.  </w:t>
      </w:r>
      <w:r w:rsidR="00D2675F" w:rsidRPr="007709ED">
        <w:t xml:space="preserve"> </w:t>
      </w:r>
    </w:p>
    <w:p w14:paraId="73798584" w14:textId="1BE81599" w:rsidR="00AF32B1" w:rsidRPr="007709ED" w:rsidRDefault="006D09AB" w:rsidP="00AF32B1">
      <w:r w:rsidRPr="007709ED">
        <w:t xml:space="preserve"> </w:t>
      </w:r>
      <w:r w:rsidRPr="007709ED">
        <w:tab/>
      </w:r>
      <w:r w:rsidR="00AF32B1" w:rsidRPr="007709ED">
        <w:t>T&amp;E management can impact the training mission in several ways. Activities that result in land-use change or potential mortality/removal of a given T&amp;E species from a specific site, such as building or range c</w:t>
      </w:r>
      <w:r w:rsidR="00533787" w:rsidRPr="007709ED">
        <w:t>onstruction projects, and unit special site r</w:t>
      </w:r>
      <w:r w:rsidR="00AF32B1" w:rsidRPr="007709ED">
        <w:t>equests, have the highest likelihood of being impacted. If pro</w:t>
      </w:r>
      <w:r w:rsidR="00533787" w:rsidRPr="007709ED">
        <w:t>posed construction projects or special site r</w:t>
      </w:r>
      <w:r w:rsidR="00AF32B1" w:rsidRPr="007709ED">
        <w:t>equests will negatively impact protected species, justification concerning project need, location, and timing are required. Alternate</w:t>
      </w:r>
      <w:r w:rsidR="00533787" w:rsidRPr="007709ED">
        <w:t xml:space="preserve"> siting and timing of projects/</w:t>
      </w:r>
      <w:r w:rsidR="00AF32B1" w:rsidRPr="007709ED">
        <w:t>requests will be looked at in an attempt to avoid impacts. If alternate siting is not possible, additional ways to minimize the impacts will be explored.</w:t>
      </w:r>
    </w:p>
    <w:p w14:paraId="1803FFFB" w14:textId="2D08EE8E" w:rsidR="009C6DC8" w:rsidRPr="007709ED" w:rsidRDefault="001673B4" w:rsidP="009C6DC8">
      <w:pPr>
        <w:ind w:firstLine="720"/>
      </w:pPr>
      <w:r w:rsidRPr="007709ED">
        <w:t xml:space="preserve">Appendix </w:t>
      </w:r>
      <w:r w:rsidR="009B5398">
        <w:t>C</w:t>
      </w:r>
      <w:r w:rsidR="00971071" w:rsidRPr="007709ED">
        <w:t xml:space="preserve"> shows the areas where restrictions o</w:t>
      </w:r>
      <w:r w:rsidR="00776554" w:rsidRPr="007709ED">
        <w:t>n mission or training may occur and</w:t>
      </w:r>
      <w:r w:rsidR="00971071" w:rsidRPr="007709ED">
        <w:t xml:space="preserve"> the areas where there are little to no training and mission restric</w:t>
      </w:r>
      <w:r w:rsidR="00776554" w:rsidRPr="007709ED">
        <w:t>tion</w:t>
      </w:r>
      <w:r w:rsidR="00971071" w:rsidRPr="007709ED">
        <w:t>s.</w:t>
      </w:r>
      <w:r w:rsidR="001C4EF5" w:rsidRPr="007709ED">
        <w:t xml:space="preserve"> </w:t>
      </w:r>
    </w:p>
    <w:p w14:paraId="6C8010BB" w14:textId="77777777" w:rsidR="00FA43EC" w:rsidRPr="007709ED" w:rsidRDefault="00FA43EC" w:rsidP="00780502">
      <w:pPr>
        <w:outlineLvl w:val="2"/>
        <w:rPr>
          <w:b/>
        </w:rPr>
      </w:pPr>
    </w:p>
    <w:p w14:paraId="080EB9E4" w14:textId="77777777" w:rsidR="0093004B" w:rsidRPr="007709ED" w:rsidRDefault="00B35B32" w:rsidP="00780502">
      <w:pPr>
        <w:outlineLvl w:val="2"/>
        <w:rPr>
          <w:b/>
        </w:rPr>
      </w:pPr>
      <w:bookmarkStart w:id="58" w:name="_Toc82524293"/>
      <w:r w:rsidRPr="007709ED">
        <w:rPr>
          <w:b/>
        </w:rPr>
        <w:t>2.</w:t>
      </w:r>
      <w:r w:rsidR="00813F91" w:rsidRPr="007709ED">
        <w:rPr>
          <w:b/>
        </w:rPr>
        <w:t>3</w:t>
      </w:r>
      <w:r w:rsidR="005F2CE5" w:rsidRPr="007709ED">
        <w:rPr>
          <w:b/>
        </w:rPr>
        <w:t>.5</w:t>
      </w:r>
      <w:r w:rsidR="00B66F53" w:rsidRPr="007709ED">
        <w:rPr>
          <w:b/>
        </w:rPr>
        <w:tab/>
      </w:r>
      <w:r w:rsidR="003476BA" w:rsidRPr="007709ED">
        <w:rPr>
          <w:b/>
        </w:rPr>
        <w:tab/>
      </w:r>
      <w:r w:rsidR="0093004B" w:rsidRPr="007709ED">
        <w:rPr>
          <w:b/>
        </w:rPr>
        <w:t>Future Military Mission Impacts on Natural Resources</w:t>
      </w:r>
      <w:bookmarkEnd w:id="58"/>
    </w:p>
    <w:p w14:paraId="2B035451" w14:textId="6BF126E4" w:rsidR="00776554" w:rsidRPr="007709ED" w:rsidRDefault="0093004B" w:rsidP="00776554">
      <w:pPr>
        <w:pStyle w:val="PlainText"/>
        <w:rPr>
          <w:rFonts w:ascii="Times New Roman" w:hAnsi="Times New Roman"/>
          <w:sz w:val="20"/>
          <w:szCs w:val="20"/>
        </w:rPr>
      </w:pPr>
      <w:r w:rsidRPr="007709ED">
        <w:rPr>
          <w:b/>
        </w:rPr>
        <w:tab/>
      </w:r>
      <w:r w:rsidRPr="007709ED">
        <w:rPr>
          <w:rFonts w:ascii="Times New Roman" w:hAnsi="Times New Roman"/>
          <w:sz w:val="20"/>
          <w:szCs w:val="20"/>
        </w:rPr>
        <w:t xml:space="preserve">The Range </w:t>
      </w:r>
      <w:r w:rsidR="00B023F7" w:rsidRPr="007709ED">
        <w:rPr>
          <w:rFonts w:ascii="Times New Roman" w:hAnsi="Times New Roman"/>
          <w:sz w:val="20"/>
          <w:szCs w:val="20"/>
        </w:rPr>
        <w:t xml:space="preserve">Complex </w:t>
      </w:r>
      <w:r w:rsidR="004B289A" w:rsidRPr="007709ED">
        <w:rPr>
          <w:rFonts w:ascii="Times New Roman" w:hAnsi="Times New Roman"/>
          <w:sz w:val="20"/>
          <w:szCs w:val="20"/>
        </w:rPr>
        <w:t>Master</w:t>
      </w:r>
      <w:r w:rsidRPr="007709ED">
        <w:rPr>
          <w:rFonts w:ascii="Times New Roman" w:hAnsi="Times New Roman"/>
          <w:sz w:val="20"/>
          <w:szCs w:val="20"/>
        </w:rPr>
        <w:t xml:space="preserve"> Plan for Fort McCoy has identified the need to modernize existing ranges and develop new ranges</w:t>
      </w:r>
      <w:r w:rsidR="0037724C" w:rsidRPr="007709ED">
        <w:rPr>
          <w:rFonts w:ascii="Times New Roman" w:hAnsi="Times New Roman"/>
          <w:sz w:val="20"/>
          <w:szCs w:val="20"/>
        </w:rPr>
        <w:t xml:space="preserve">. </w:t>
      </w:r>
      <w:r w:rsidRPr="007709ED">
        <w:rPr>
          <w:rFonts w:ascii="Times New Roman" w:hAnsi="Times New Roman"/>
          <w:sz w:val="20"/>
          <w:szCs w:val="20"/>
        </w:rPr>
        <w:t xml:space="preserve">Modernizing existing ranges should not have a significant impact on natural resources when compared with constructing new ranges that will likely clear forests and native vegetation, reduce wildlife habitat and temporarily erode the soil during construction. </w:t>
      </w:r>
      <w:r w:rsidR="00F3507E" w:rsidRPr="007709ED">
        <w:rPr>
          <w:rFonts w:ascii="Times New Roman" w:hAnsi="Times New Roman"/>
          <w:sz w:val="20"/>
          <w:szCs w:val="20"/>
        </w:rPr>
        <w:t xml:space="preserve">Predicting future impacts is difficult as </w:t>
      </w:r>
      <w:r w:rsidR="00054F0F" w:rsidRPr="007709ED">
        <w:rPr>
          <w:rFonts w:ascii="Times New Roman" w:hAnsi="Times New Roman"/>
          <w:sz w:val="20"/>
          <w:szCs w:val="20"/>
        </w:rPr>
        <w:t xml:space="preserve">the </w:t>
      </w:r>
      <w:r w:rsidR="00F3507E" w:rsidRPr="007709ED">
        <w:rPr>
          <w:rFonts w:ascii="Times New Roman" w:hAnsi="Times New Roman"/>
          <w:sz w:val="20"/>
          <w:szCs w:val="20"/>
        </w:rPr>
        <w:t xml:space="preserve">mission is dynamic. </w:t>
      </w:r>
      <w:r w:rsidR="00C5682E" w:rsidRPr="007709ED">
        <w:rPr>
          <w:rFonts w:ascii="Times New Roman" w:hAnsi="Times New Roman"/>
          <w:sz w:val="20"/>
          <w:szCs w:val="20"/>
        </w:rPr>
        <w:t xml:space="preserve">However, as the research and development continue, DPTMS expects a need to expand the northern impact area to accommodate the next generation of weapons and their increased firing distance. </w:t>
      </w:r>
      <w:r w:rsidR="00776554" w:rsidRPr="007709ED">
        <w:rPr>
          <w:rFonts w:ascii="Times New Roman" w:hAnsi="Times New Roman"/>
          <w:sz w:val="20"/>
          <w:szCs w:val="20"/>
        </w:rPr>
        <w:t>To reduce future impacts to the training mission</w:t>
      </w:r>
      <w:r w:rsidR="00BC2FAE" w:rsidRPr="007709ED">
        <w:rPr>
          <w:rFonts w:ascii="Times New Roman" w:hAnsi="Times New Roman"/>
          <w:sz w:val="20"/>
          <w:szCs w:val="20"/>
        </w:rPr>
        <w:t>;</w:t>
      </w:r>
      <w:r w:rsidR="00F30A46" w:rsidRPr="007709ED">
        <w:rPr>
          <w:rFonts w:ascii="Times New Roman" w:hAnsi="Times New Roman"/>
          <w:sz w:val="20"/>
          <w:szCs w:val="20"/>
        </w:rPr>
        <w:t xml:space="preserve"> </w:t>
      </w:r>
      <w:r w:rsidR="00776554" w:rsidRPr="007709ED">
        <w:rPr>
          <w:rFonts w:ascii="Times New Roman" w:hAnsi="Times New Roman"/>
          <w:sz w:val="20"/>
          <w:szCs w:val="20"/>
        </w:rPr>
        <w:t xml:space="preserve">Fort McCoy </w:t>
      </w:r>
      <w:r w:rsidR="00610AD9" w:rsidRPr="007709ED">
        <w:rPr>
          <w:rFonts w:ascii="Times New Roman" w:hAnsi="Times New Roman"/>
          <w:sz w:val="20"/>
          <w:szCs w:val="20"/>
        </w:rPr>
        <w:t>established an agreement with the USFWS to allow mitigating the impacts</w:t>
      </w:r>
      <w:r w:rsidR="00776554" w:rsidRPr="007709ED">
        <w:rPr>
          <w:rFonts w:ascii="Times New Roman" w:hAnsi="Times New Roman"/>
          <w:sz w:val="20"/>
          <w:szCs w:val="20"/>
        </w:rPr>
        <w:t xml:space="preserve"> to KBBs from projects occurring on the installation, off of the installation</w:t>
      </w:r>
      <w:r w:rsidR="0037724C" w:rsidRPr="007709ED">
        <w:rPr>
          <w:rFonts w:ascii="Times New Roman" w:hAnsi="Times New Roman"/>
          <w:sz w:val="20"/>
          <w:szCs w:val="20"/>
        </w:rPr>
        <w:t xml:space="preserve">. </w:t>
      </w:r>
      <w:r w:rsidR="00226870" w:rsidRPr="007709ED">
        <w:rPr>
          <w:rFonts w:ascii="Times New Roman" w:hAnsi="Times New Roman"/>
          <w:sz w:val="20"/>
          <w:szCs w:val="20"/>
        </w:rPr>
        <w:t>Additionally</w:t>
      </w:r>
      <w:r w:rsidR="00264E96" w:rsidRPr="007709ED">
        <w:rPr>
          <w:rFonts w:ascii="Times New Roman" w:hAnsi="Times New Roman"/>
          <w:sz w:val="20"/>
          <w:szCs w:val="20"/>
        </w:rPr>
        <w:t>,</w:t>
      </w:r>
      <w:r w:rsidR="00226870" w:rsidRPr="007709ED">
        <w:rPr>
          <w:rFonts w:ascii="Times New Roman" w:hAnsi="Times New Roman"/>
          <w:sz w:val="20"/>
          <w:szCs w:val="20"/>
        </w:rPr>
        <w:t xml:space="preserve"> Fort McCoy could implement an Army Compatible Use Buffer (ACUB) program to help mitigate other internal encroachments to off post lands or minimize increasing restraints as </w:t>
      </w:r>
      <w:r w:rsidR="00647B02" w:rsidRPr="007709ED">
        <w:rPr>
          <w:rFonts w:ascii="Times New Roman" w:hAnsi="Times New Roman"/>
          <w:sz w:val="20"/>
          <w:szCs w:val="20"/>
        </w:rPr>
        <w:t xml:space="preserve">unique nearby resources face greater losses to </w:t>
      </w:r>
      <w:r w:rsidR="00226870" w:rsidRPr="007709ED">
        <w:rPr>
          <w:rFonts w:ascii="Times New Roman" w:hAnsi="Times New Roman"/>
          <w:sz w:val="20"/>
          <w:szCs w:val="20"/>
        </w:rPr>
        <w:t>development and urbanization.</w:t>
      </w:r>
    </w:p>
    <w:p w14:paraId="39C6799F" w14:textId="24353B5C" w:rsidR="0093004B" w:rsidRPr="007709ED" w:rsidRDefault="00F011CF">
      <w:r w:rsidRPr="007709ED">
        <w:tab/>
        <w:t>The Fort McCoy/Sparta Airfield may be expanded in the next five years to accommodate increased air traffic</w:t>
      </w:r>
      <w:r w:rsidR="00A823CD" w:rsidRPr="007709ED">
        <w:t xml:space="preserve"> and provide the necessary runway lengths and safety areas required for modern aircraft</w:t>
      </w:r>
      <w:r w:rsidRPr="007709ED">
        <w:t>.</w:t>
      </w:r>
      <w:r w:rsidR="0037724C" w:rsidRPr="007709ED">
        <w:t xml:space="preserve"> </w:t>
      </w:r>
      <w:r w:rsidR="00044ADE" w:rsidRPr="007709ED">
        <w:t>An Environmental Impact Statement would likely be required prior to project approval.</w:t>
      </w:r>
    </w:p>
    <w:p w14:paraId="0E34AC92" w14:textId="06702375" w:rsidR="00B73B0C" w:rsidRPr="007709ED" w:rsidRDefault="00B73B0C">
      <w:r w:rsidRPr="007709ED">
        <w:tab/>
      </w:r>
      <w:r w:rsidR="00264E96" w:rsidRPr="007709ED">
        <w:t xml:space="preserve">The </w:t>
      </w:r>
      <w:r w:rsidRPr="007709ED">
        <w:t xml:space="preserve">DPTMS expects to </w:t>
      </w:r>
      <w:r w:rsidR="00E67669" w:rsidRPr="007709ED">
        <w:t xml:space="preserve">support large scale contingency </w:t>
      </w:r>
      <w:r w:rsidR="00C5682E" w:rsidRPr="007709ED">
        <w:t xml:space="preserve">multi-domain </w:t>
      </w:r>
      <w:r w:rsidR="00E67669" w:rsidRPr="007709ED">
        <w:t xml:space="preserve">operations and </w:t>
      </w:r>
      <w:r w:rsidRPr="007709ED">
        <w:t>continue counter-insurgency training into the future and include a return to training for fighting conventional forces</w:t>
      </w:r>
      <w:r w:rsidR="00502B1F" w:rsidRPr="007709ED">
        <w:t xml:space="preserve"> and unified land operations with joint services</w:t>
      </w:r>
      <w:r w:rsidR="0037724C" w:rsidRPr="007709ED">
        <w:t xml:space="preserve">. </w:t>
      </w:r>
      <w:r w:rsidRPr="007709ED">
        <w:t>The amount of training will continue to increase, both in length of time</w:t>
      </w:r>
      <w:r w:rsidR="008E67A5" w:rsidRPr="007709ED">
        <w:t>, frequency of coordinated exercises,</w:t>
      </w:r>
      <w:r w:rsidRPr="007709ED">
        <w:t xml:space="preserve"> and numbers of </w:t>
      </w:r>
      <w:r w:rsidR="00264E96" w:rsidRPr="007709ED">
        <w:t xml:space="preserve">Soldiers </w:t>
      </w:r>
      <w:r w:rsidR="00502B1F" w:rsidRPr="007709ED">
        <w:t xml:space="preserve">in </w:t>
      </w:r>
      <w:r w:rsidRPr="007709ED">
        <w:t>the field, and this will impact the amount of time an area has to rest between training exercises</w:t>
      </w:r>
      <w:r w:rsidR="0037724C" w:rsidRPr="007709ED">
        <w:t xml:space="preserve">. </w:t>
      </w:r>
      <w:r w:rsidR="00264E96" w:rsidRPr="007709ED">
        <w:t xml:space="preserve">The </w:t>
      </w:r>
      <w:r w:rsidRPr="007709ED">
        <w:t>NRB programs will see a reduction in the time available to complete field projects such as timber sales</w:t>
      </w:r>
      <w:r w:rsidR="003E5F31" w:rsidRPr="007709ED">
        <w:t>, prescribed burns</w:t>
      </w:r>
      <w:r w:rsidRPr="007709ED">
        <w:t xml:space="preserve"> or invasive species control.</w:t>
      </w:r>
    </w:p>
    <w:p w14:paraId="15CD0E6B" w14:textId="1EF747DC" w:rsidR="00FE2B36" w:rsidRPr="007709ED" w:rsidRDefault="00F3507E">
      <w:r w:rsidRPr="007709ED">
        <w:tab/>
        <w:t>Proactive natural resource management should look at means to minimize expansio</w:t>
      </w:r>
      <w:r w:rsidR="004B6950" w:rsidRPr="007709ED">
        <w:t xml:space="preserve">n of ranges and </w:t>
      </w:r>
      <w:r w:rsidR="008A7748" w:rsidRPr="007709ED">
        <w:t>c</w:t>
      </w:r>
      <w:r w:rsidR="00115320" w:rsidRPr="007709ED">
        <w:t>antonment area</w:t>
      </w:r>
      <w:r w:rsidR="004E564A" w:rsidRPr="007709ED">
        <w:t xml:space="preserve"> into</w:t>
      </w:r>
      <w:r w:rsidRPr="007709ED">
        <w:t xml:space="preserve"> wetlands</w:t>
      </w:r>
      <w:r w:rsidR="004E564A" w:rsidRPr="007709ED">
        <w:t xml:space="preserve"> and other sensitive areas</w:t>
      </w:r>
      <w:r w:rsidR="0037724C" w:rsidRPr="007709ED">
        <w:t xml:space="preserve">. </w:t>
      </w:r>
      <w:r w:rsidRPr="007709ED">
        <w:t>Using GIS as a tool to do queries to find the most suitable location for development will ultimately minimize the threat of expansion on specific cultural resources or threatened and endangered species</w:t>
      </w:r>
      <w:r w:rsidR="0037724C" w:rsidRPr="007709ED">
        <w:t xml:space="preserve">. </w:t>
      </w:r>
      <w:r w:rsidR="00F011CF" w:rsidRPr="007709ED">
        <w:t>The Army might investigate</w:t>
      </w:r>
      <w:r w:rsidRPr="007709ED">
        <w:t xml:space="preserve"> acquir</w:t>
      </w:r>
      <w:r w:rsidR="00F011CF" w:rsidRPr="007709ED">
        <w:t>ing</w:t>
      </w:r>
      <w:r w:rsidRPr="007709ED">
        <w:t xml:space="preserve"> land</w:t>
      </w:r>
      <w:r w:rsidR="008E67A5" w:rsidRPr="007709ED">
        <w:t>s or o</w:t>
      </w:r>
      <w:r w:rsidR="00A548E6" w:rsidRPr="007709ED">
        <w:t>ptions to utilize non-DoD lands</w:t>
      </w:r>
      <w:r w:rsidRPr="007709ED">
        <w:t xml:space="preserve"> to ensure responsible installation development and growth as the military mission changes</w:t>
      </w:r>
      <w:r w:rsidR="004E564A" w:rsidRPr="007709ED">
        <w:t xml:space="preserve"> and expands</w:t>
      </w:r>
      <w:r w:rsidR="0037724C" w:rsidRPr="007709ED">
        <w:t xml:space="preserve">. </w:t>
      </w:r>
      <w:r w:rsidRPr="007709ED">
        <w:t>Many communities are looking at co</w:t>
      </w:r>
      <w:r w:rsidR="004B6950" w:rsidRPr="007709ED">
        <w:t>mprehensive plans for expansion</w:t>
      </w:r>
      <w:r w:rsidR="004E564A" w:rsidRPr="007709ED">
        <w:t xml:space="preserve"> such as</w:t>
      </w:r>
      <w:r w:rsidR="004B6950" w:rsidRPr="007709ED">
        <w:t xml:space="preserve"> </w:t>
      </w:r>
      <w:r w:rsidRPr="007709ED">
        <w:t>“smart-growth”</w:t>
      </w:r>
      <w:r w:rsidR="0037724C" w:rsidRPr="007709ED">
        <w:t>.</w:t>
      </w:r>
    </w:p>
    <w:p w14:paraId="76AEED3E" w14:textId="682453B3" w:rsidR="009219A2" w:rsidRPr="007709ED" w:rsidRDefault="00064486">
      <w:r w:rsidRPr="007709ED">
        <w:tab/>
        <w:t>A Joint Land Use Study (JLUS) is a way to reduce potential conflicts between military installations and stakeholders while sustaining economic growth and development, protecting public health and safety, an</w:t>
      </w:r>
      <w:r w:rsidR="00041CF4" w:rsidRPr="007709ED">
        <w:t xml:space="preserve">d protecting military missions. </w:t>
      </w:r>
      <w:r w:rsidR="003E5F31" w:rsidRPr="007709ED">
        <w:t>A JLUS study was completed and more information is located in paragraph 3.7.2.</w:t>
      </w:r>
    </w:p>
    <w:p w14:paraId="2FD06394" w14:textId="77777777" w:rsidR="00064486" w:rsidRPr="007709ED" w:rsidRDefault="00064486">
      <w:pPr>
        <w:rPr>
          <w:b/>
        </w:rPr>
      </w:pPr>
    </w:p>
    <w:p w14:paraId="6888E893" w14:textId="77777777" w:rsidR="00971071" w:rsidRPr="007709ED" w:rsidRDefault="00971071" w:rsidP="00971071">
      <w:pPr>
        <w:outlineLvl w:val="1"/>
        <w:rPr>
          <w:b/>
        </w:rPr>
      </w:pPr>
      <w:bookmarkStart w:id="59" w:name="_Toc82524294"/>
      <w:r w:rsidRPr="007709ED">
        <w:rPr>
          <w:b/>
        </w:rPr>
        <w:t>2.4</w:t>
      </w:r>
      <w:r w:rsidRPr="007709ED">
        <w:rPr>
          <w:b/>
        </w:rPr>
        <w:tab/>
      </w:r>
      <w:r w:rsidR="003476BA" w:rsidRPr="007709ED">
        <w:rPr>
          <w:b/>
        </w:rPr>
        <w:tab/>
      </w:r>
      <w:r w:rsidRPr="007709ED">
        <w:rPr>
          <w:b/>
        </w:rPr>
        <w:t>Physical Environment</w:t>
      </w:r>
      <w:bookmarkEnd w:id="59"/>
      <w:r w:rsidRPr="007709ED">
        <w:rPr>
          <w:b/>
        </w:rPr>
        <w:t xml:space="preserve"> </w:t>
      </w:r>
    </w:p>
    <w:p w14:paraId="674F3800" w14:textId="77777777" w:rsidR="0093004B" w:rsidRPr="007709ED" w:rsidRDefault="0093004B"/>
    <w:p w14:paraId="652447B7" w14:textId="77777777" w:rsidR="0093004B" w:rsidRPr="007709ED" w:rsidRDefault="00780502" w:rsidP="00780502">
      <w:pPr>
        <w:outlineLvl w:val="2"/>
        <w:rPr>
          <w:b/>
        </w:rPr>
      </w:pPr>
      <w:bookmarkStart w:id="60" w:name="_Toc82524295"/>
      <w:r w:rsidRPr="007709ED">
        <w:rPr>
          <w:b/>
        </w:rPr>
        <w:t>2.4.1</w:t>
      </w:r>
      <w:r w:rsidR="00587574" w:rsidRPr="007709ED">
        <w:rPr>
          <w:b/>
        </w:rPr>
        <w:tab/>
      </w:r>
      <w:r w:rsidR="003476BA" w:rsidRPr="007709ED">
        <w:rPr>
          <w:b/>
        </w:rPr>
        <w:tab/>
      </w:r>
      <w:r w:rsidR="0093004B" w:rsidRPr="007709ED">
        <w:rPr>
          <w:b/>
        </w:rPr>
        <w:t>Topography and Geology</w:t>
      </w:r>
      <w:bookmarkEnd w:id="60"/>
    </w:p>
    <w:p w14:paraId="3BE03104" w14:textId="77777777" w:rsidR="0093004B" w:rsidRPr="007709ED" w:rsidRDefault="0093004B">
      <w:r w:rsidRPr="007709ED">
        <w:rPr>
          <w:b/>
        </w:rPr>
        <w:tab/>
      </w:r>
      <w:r w:rsidRPr="007709ED">
        <w:t xml:space="preserve">Ancient seas laid the geologic material of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down 500 million years ago</w:t>
      </w:r>
      <w:r w:rsidR="0037724C" w:rsidRPr="007709ED">
        <w:t xml:space="preserve">. </w:t>
      </w:r>
      <w:r w:rsidRPr="007709ED">
        <w:t>Layers of sandstone and limestone formed and experienced a geologic uplift</w:t>
      </w:r>
      <w:r w:rsidR="0037724C" w:rsidRPr="007709ED">
        <w:t xml:space="preserve">. </w:t>
      </w:r>
      <w:r w:rsidRPr="007709ED">
        <w:t>This uplift formed the Western Upland of Wisconsin</w:t>
      </w:r>
      <w:r w:rsidR="0037724C" w:rsidRPr="007709ED">
        <w:t xml:space="preserve">. </w:t>
      </w:r>
      <w:r w:rsidRPr="007709ED">
        <w:t xml:space="preserve">The </w:t>
      </w:r>
      <w:smartTag w:uri="urn:schemas-microsoft-com:office:smarttags" w:element="place">
        <w:r w:rsidRPr="007709ED">
          <w:t>Western Upland</w:t>
        </w:r>
      </w:smartTag>
      <w:r w:rsidRPr="007709ED">
        <w:t xml:space="preserve"> is a thoroughly dissected cuesta plateau with its major slope to the south-southwest</w:t>
      </w:r>
      <w:r w:rsidR="0037724C" w:rsidRPr="007709ED">
        <w:t xml:space="preserve">. </w:t>
      </w:r>
      <w:r w:rsidRPr="007709ED">
        <w:t>A cuesta is a geographical formation that has a long gentle slope on one side and a short steep slope on the backside</w:t>
      </w:r>
      <w:r w:rsidR="0037724C" w:rsidRPr="007709ED">
        <w:t xml:space="preserve">. </w:t>
      </w:r>
      <w:r w:rsidRPr="007709ED">
        <w:t>The thorough dissection is a result of millions of years of slow er</w:t>
      </w:r>
      <w:r w:rsidR="001C1D20" w:rsidRPr="007709ED">
        <w:t xml:space="preserve">osion creating long valleys or </w:t>
      </w:r>
      <w:r w:rsidRPr="007709ED">
        <w:t>“coulees” as they are known locally</w:t>
      </w:r>
      <w:r w:rsidR="0037724C" w:rsidRPr="007709ED">
        <w:t xml:space="preserve">. </w:t>
      </w:r>
      <w:r w:rsidRPr="007709ED">
        <w:t xml:space="preserve">It is a rugged landscape </w:t>
      </w:r>
      <w:r w:rsidRPr="007709ED">
        <w:lastRenderedPageBreak/>
        <w:t>with several hundred feet of elevation change from stream bottom to ridge top</w:t>
      </w:r>
      <w:r w:rsidR="0037724C" w:rsidRPr="007709ED">
        <w:t xml:space="preserve">. </w:t>
      </w:r>
      <w:r w:rsidRPr="007709ED">
        <w:t xml:space="preserve">Fort </w:t>
      </w:r>
      <w:smartTag w:uri="urn:schemas-microsoft-com:office:smarttags" w:element="PlaceName">
        <w:r w:rsidRPr="007709ED">
          <w:t>McCoy</w:t>
        </w:r>
      </w:smartTag>
      <w:r w:rsidRPr="007709ED">
        <w:t xml:space="preserve"> is located on the eastern edge of the Western Upland</w:t>
      </w:r>
      <w:r w:rsidR="0037724C" w:rsidRPr="007709ED">
        <w:t xml:space="preserve">. </w:t>
      </w:r>
      <w:r w:rsidRPr="007709ED">
        <w:t xml:space="preserve">The ridge that defines the highest point of the cuesta (1450 feet elevation) lies just east of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and is associated with the ridge system that runs throughout post</w:t>
      </w:r>
      <w:r w:rsidR="0037724C" w:rsidRPr="007709ED">
        <w:t xml:space="preserve">. </w:t>
      </w:r>
      <w:r w:rsidRPr="007709ED">
        <w:t xml:space="preserve">The upper geologic stratas of the area consist of harder limestones that are found in small deposits in the vicinities of </w:t>
      </w:r>
      <w:smartTag w:uri="urn:schemas-microsoft-com:office:smarttags" w:element="City">
        <w:r w:rsidRPr="007709ED">
          <w:t>Greenfield</w:t>
        </w:r>
      </w:smartTag>
      <w:r w:rsidRPr="007709ED">
        <w:t xml:space="preserve"> tower and Pikes Peak, both of these areas are located on the eastern boundary of post</w:t>
      </w:r>
      <w:r w:rsidR="0037724C" w:rsidRPr="007709ED">
        <w:t xml:space="preserve">. </w:t>
      </w:r>
      <w:r w:rsidRPr="007709ED">
        <w:t>The upland deposits of limestone have eroded away, leaving softer sandstone and shale deposits, the alluvium of which is the parent material for most soils on post</w:t>
      </w:r>
      <w:r w:rsidR="0037724C" w:rsidRPr="007709ED">
        <w:t xml:space="preserve">. </w:t>
      </w:r>
      <w:r w:rsidR="008F745F" w:rsidRPr="007709ED">
        <w:t>Windblown</w:t>
      </w:r>
      <w:r w:rsidRPr="007709ED">
        <w:t xml:space="preserve"> loess, a material derived from the glacial period, also has an influence on much of the soil on post.</w:t>
      </w:r>
    </w:p>
    <w:p w14:paraId="22C531C2" w14:textId="77777777" w:rsidR="0093004B" w:rsidRPr="007709ED" w:rsidRDefault="0093004B" w:rsidP="00552EDE">
      <w:pPr>
        <w:pStyle w:val="BodyText"/>
        <w:jc w:val="left"/>
        <w:rPr>
          <w:b/>
        </w:rPr>
      </w:pPr>
    </w:p>
    <w:p w14:paraId="0212A803" w14:textId="77777777" w:rsidR="0093004B" w:rsidRPr="007709ED" w:rsidRDefault="00780502" w:rsidP="00780502">
      <w:pPr>
        <w:outlineLvl w:val="2"/>
        <w:rPr>
          <w:b/>
        </w:rPr>
      </w:pPr>
      <w:bookmarkStart w:id="61" w:name="_Toc82524296"/>
      <w:r w:rsidRPr="007709ED">
        <w:rPr>
          <w:b/>
        </w:rPr>
        <w:t>2.4.2</w:t>
      </w:r>
      <w:r w:rsidR="00587574" w:rsidRPr="007709ED">
        <w:rPr>
          <w:b/>
        </w:rPr>
        <w:tab/>
      </w:r>
      <w:r w:rsidR="003476BA" w:rsidRPr="007709ED">
        <w:rPr>
          <w:b/>
        </w:rPr>
        <w:tab/>
      </w:r>
      <w:r w:rsidR="0093004B" w:rsidRPr="007709ED">
        <w:rPr>
          <w:b/>
        </w:rPr>
        <w:t>Glacial Influence</w:t>
      </w:r>
      <w:bookmarkEnd w:id="61"/>
    </w:p>
    <w:p w14:paraId="20C427F9" w14:textId="77777777" w:rsidR="005E6C9A" w:rsidRPr="007709ED" w:rsidRDefault="0093004B">
      <w:r w:rsidRPr="007709ED">
        <w:tab/>
        <w:t xml:space="preserve">A major portion of the Western Upland of </w:t>
      </w:r>
      <w:smartTag w:uri="urn:schemas-microsoft-com:office:smarttags" w:element="State">
        <w:smartTag w:uri="urn:schemas-microsoft-com:office:smarttags" w:element="place">
          <w:r w:rsidRPr="007709ED">
            <w:t>Wisconsin</w:t>
          </w:r>
        </w:smartTag>
      </w:smartTag>
      <w:r w:rsidRPr="007709ED">
        <w:t xml:space="preserve"> has the unique distinction of never having been glaciated during the most recent glacial periods in the Pleistocene Epoch</w:t>
      </w:r>
      <w:r w:rsidR="0037724C" w:rsidRPr="007709ED">
        <w:t xml:space="preserve">. </w:t>
      </w:r>
      <w:r w:rsidRPr="007709ED">
        <w:t>There is some evidence of glacial coverage during the earlier glacial periods</w:t>
      </w:r>
      <w:r w:rsidR="0037724C" w:rsidRPr="007709ED">
        <w:t xml:space="preserve">. </w:t>
      </w:r>
      <w:r w:rsidRPr="007709ED">
        <w:t xml:space="preserve">Most of the </w:t>
      </w:r>
      <w:r w:rsidR="008F745F" w:rsidRPr="007709ED">
        <w:t>Midwestern</w:t>
      </w:r>
      <w:r w:rsidRPr="007709ED">
        <w:t xml:space="preserve"> landscape received large deposits of glacial material, or drift</w:t>
      </w:r>
      <w:r w:rsidR="0037724C" w:rsidRPr="007709ED">
        <w:t xml:space="preserve">. </w:t>
      </w:r>
      <w:r w:rsidRPr="007709ED">
        <w:t>The Driftless Area escaped direct influence from the series of glaciers that scoured the Midwestern landscape</w:t>
      </w:r>
      <w:r w:rsidR="0037724C" w:rsidRPr="007709ED">
        <w:t xml:space="preserve">. </w:t>
      </w:r>
      <w:r w:rsidRPr="007709ED">
        <w:t>While the Driftless Area is surrounded by glacial deposits, it was never completely surrounded by glaciers at any one time</w:t>
      </w:r>
      <w:r w:rsidR="0037724C" w:rsidRPr="007709ED">
        <w:t xml:space="preserve">. </w:t>
      </w:r>
      <w:r w:rsidRPr="007709ED">
        <w:t>Separate glaciers from different periods influenced the surrounding landscape at different times</w:t>
      </w:r>
      <w:r w:rsidR="0037724C" w:rsidRPr="007709ED">
        <w:t xml:space="preserve">. </w:t>
      </w:r>
      <w:r w:rsidRPr="007709ED">
        <w:t>The Driftless Area is considered an ancient landscape and has been eroding into an intricate system of ridges and coulees for millions of years.</w:t>
      </w:r>
    </w:p>
    <w:p w14:paraId="203E4DBC" w14:textId="77777777" w:rsidR="00F17B4A" w:rsidRPr="007709ED" w:rsidRDefault="00F17B4A"/>
    <w:p w14:paraId="1138DA59" w14:textId="77777777" w:rsidR="0093004B" w:rsidRPr="007709ED" w:rsidRDefault="00780502" w:rsidP="00780502">
      <w:pPr>
        <w:outlineLvl w:val="2"/>
        <w:rPr>
          <w:b/>
        </w:rPr>
      </w:pPr>
      <w:bookmarkStart w:id="62" w:name="_Toc82524297"/>
      <w:r w:rsidRPr="007709ED">
        <w:rPr>
          <w:b/>
        </w:rPr>
        <w:t>2.4.3</w:t>
      </w:r>
      <w:r w:rsidR="00587574" w:rsidRPr="007709ED">
        <w:rPr>
          <w:b/>
        </w:rPr>
        <w:tab/>
      </w:r>
      <w:r w:rsidR="003476BA" w:rsidRPr="007709ED">
        <w:rPr>
          <w:b/>
        </w:rPr>
        <w:tab/>
      </w:r>
      <w:r w:rsidR="0093004B" w:rsidRPr="007709ED">
        <w:rPr>
          <w:b/>
        </w:rPr>
        <w:t>Climate</w:t>
      </w:r>
      <w:bookmarkEnd w:id="62"/>
    </w:p>
    <w:p w14:paraId="4D1D52E3" w14:textId="77777777" w:rsidR="0093004B" w:rsidRPr="007709ED" w:rsidRDefault="0093004B">
      <w:r w:rsidRPr="007709ED">
        <w:rPr>
          <w:b/>
        </w:rPr>
        <w:tab/>
      </w:r>
      <w:r w:rsidRPr="007709ED">
        <w:t xml:space="preserve">“The climate of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is continental</w:t>
      </w:r>
      <w:r w:rsidR="0037724C" w:rsidRPr="007709ED">
        <w:t xml:space="preserve">. </w:t>
      </w:r>
      <w:r w:rsidRPr="007709ED">
        <w:t>Frequent pressure systems that move across the continent from west to east are a major influence on the area’s weather</w:t>
      </w:r>
      <w:r w:rsidR="0037724C" w:rsidRPr="007709ED">
        <w:t xml:space="preserve">. </w:t>
      </w:r>
      <w:r w:rsidRPr="007709ED">
        <w:t>A variety of weather can be expected in all seasons</w:t>
      </w:r>
      <w:r w:rsidR="0037724C" w:rsidRPr="007709ED">
        <w:t xml:space="preserve">. </w:t>
      </w:r>
      <w:r w:rsidRPr="007709ED">
        <w:t>Spring is often late in coming and is a mixture of warm and cold periods</w:t>
      </w:r>
      <w:r w:rsidR="0037724C" w:rsidRPr="007709ED">
        <w:t xml:space="preserve">. </w:t>
      </w:r>
      <w:r w:rsidRPr="007709ED">
        <w:t>As spring advances, precipitation increases, reaching a peak in June</w:t>
      </w:r>
      <w:r w:rsidR="0037724C" w:rsidRPr="007709ED">
        <w:t xml:space="preserve">. </w:t>
      </w:r>
      <w:r w:rsidRPr="007709ED">
        <w:t>Summers are warm, with several hot and humid spells</w:t>
      </w:r>
      <w:r w:rsidR="0037724C" w:rsidRPr="007709ED">
        <w:t xml:space="preserve">. </w:t>
      </w:r>
      <w:r w:rsidRPr="007709ED">
        <w:t>Cool periods generally occur during any summer month</w:t>
      </w:r>
      <w:r w:rsidR="0037724C" w:rsidRPr="007709ED">
        <w:t xml:space="preserve">. </w:t>
      </w:r>
      <w:r w:rsidRPr="007709ED">
        <w:t>Fall arrives suddenly in mid-September and often lingers on into November</w:t>
      </w:r>
      <w:r w:rsidR="0037724C" w:rsidRPr="007709ED">
        <w:t xml:space="preserve">. </w:t>
      </w:r>
      <w:r w:rsidRPr="007709ED">
        <w:t>The change from fall to winter is often abrupt</w:t>
      </w:r>
      <w:r w:rsidR="0037724C" w:rsidRPr="007709ED">
        <w:t xml:space="preserve">. </w:t>
      </w:r>
      <w:r w:rsidRPr="007709ED">
        <w:t>Winters are long, cold, and snowy</w:t>
      </w:r>
      <w:r w:rsidR="0037724C" w:rsidRPr="007709ED">
        <w:t xml:space="preserve">. </w:t>
      </w:r>
      <w:r w:rsidRPr="007709ED">
        <w:t>In many years, a thaw lasting one to</w:t>
      </w:r>
      <w:r w:rsidR="00ED4B72" w:rsidRPr="007709ED">
        <w:t xml:space="preserve"> two weeks occurs in February” </w:t>
      </w:r>
      <w:r w:rsidRPr="007709ED">
        <w:t>(Monroe County Soil Survey, 1984</w:t>
      </w:r>
      <w:r w:rsidR="00E0135F" w:rsidRPr="007709ED">
        <w:t>:2</w:t>
      </w:r>
      <w:r w:rsidRPr="007709ED">
        <w:t>).</w:t>
      </w:r>
    </w:p>
    <w:p w14:paraId="79019E09" w14:textId="47CE62AE" w:rsidR="0093004B" w:rsidRPr="007709ED" w:rsidRDefault="00175142">
      <w:r w:rsidRPr="007709ED">
        <w:tab/>
      </w:r>
      <w:r w:rsidR="0093004B" w:rsidRPr="007709ED">
        <w:t xml:space="preserve">The growing season averages 139 days, beginning around </w:t>
      </w:r>
      <w:r w:rsidR="00264E96" w:rsidRPr="007709ED">
        <w:t xml:space="preserve">11 </w:t>
      </w:r>
      <w:r w:rsidR="00DF28DF" w:rsidRPr="007709ED">
        <w:t xml:space="preserve">May </w:t>
      </w:r>
      <w:r w:rsidR="0093004B" w:rsidRPr="007709ED">
        <w:t xml:space="preserve">and ending around </w:t>
      </w:r>
      <w:r w:rsidR="00264E96" w:rsidRPr="007709ED">
        <w:t xml:space="preserve">27 </w:t>
      </w:r>
      <w:r w:rsidR="0093004B" w:rsidRPr="007709ED">
        <w:t>September</w:t>
      </w:r>
      <w:r w:rsidR="0037724C" w:rsidRPr="007709ED">
        <w:t xml:space="preserve">. </w:t>
      </w:r>
      <w:r w:rsidR="0093004B" w:rsidRPr="007709ED">
        <w:t>The total mean annual precipitation is 28.04 inches. The average seasonal snowfall is 39.3 inches with extremes recorded of 83 inches and 14 inches</w:t>
      </w:r>
      <w:r w:rsidR="0037724C" w:rsidRPr="007709ED">
        <w:t xml:space="preserve">. </w:t>
      </w:r>
      <w:r w:rsidR="0093004B" w:rsidRPr="007709ED">
        <w:t>In winter the average daily temperature is 19.9 degrees F and in the summer the average daily temperature is 68.4 degrees F</w:t>
      </w:r>
      <w:r w:rsidR="0037724C" w:rsidRPr="007709ED">
        <w:t xml:space="preserve">. </w:t>
      </w:r>
      <w:r w:rsidR="0093004B" w:rsidRPr="007709ED">
        <w:t>Recorded extremes are –48 degrees F and 109 degrees F</w:t>
      </w:r>
      <w:r w:rsidR="0037724C" w:rsidRPr="007709ED">
        <w:t xml:space="preserve">. </w:t>
      </w:r>
      <w:r w:rsidR="0093004B" w:rsidRPr="007709ED">
        <w:t>The prevailing westerly winds have an average wind speed ranging from a high of 12 mph in Apr</w:t>
      </w:r>
      <w:r w:rsidR="001C1D20" w:rsidRPr="007709ED">
        <w:t xml:space="preserve">il to a low of 7 mph in August </w:t>
      </w:r>
      <w:r w:rsidR="0093004B" w:rsidRPr="007709ED">
        <w:t>(Monroe County Soil Survey, 1984).</w:t>
      </w:r>
    </w:p>
    <w:p w14:paraId="4E18BBBA" w14:textId="77777777" w:rsidR="00193722" w:rsidRPr="007709ED" w:rsidRDefault="00193722"/>
    <w:p w14:paraId="25E69D2C" w14:textId="77777777" w:rsidR="00193722" w:rsidRPr="007709ED" w:rsidRDefault="00780502" w:rsidP="00780502">
      <w:pPr>
        <w:outlineLvl w:val="2"/>
        <w:rPr>
          <w:b/>
        </w:rPr>
      </w:pPr>
      <w:bookmarkStart w:id="63" w:name="_Toc82524298"/>
      <w:r w:rsidRPr="007709ED">
        <w:rPr>
          <w:b/>
        </w:rPr>
        <w:t>2.4.4</w:t>
      </w:r>
      <w:r w:rsidR="00587574" w:rsidRPr="007709ED">
        <w:rPr>
          <w:b/>
        </w:rPr>
        <w:tab/>
      </w:r>
      <w:r w:rsidR="003476BA" w:rsidRPr="007709ED">
        <w:rPr>
          <w:b/>
        </w:rPr>
        <w:tab/>
      </w:r>
      <w:r w:rsidR="00193722" w:rsidRPr="007709ED">
        <w:rPr>
          <w:b/>
        </w:rPr>
        <w:t>Air Quality</w:t>
      </w:r>
      <w:bookmarkEnd w:id="63"/>
    </w:p>
    <w:p w14:paraId="1B286938" w14:textId="4B7BE973" w:rsidR="005B0C95" w:rsidRPr="007709ED" w:rsidRDefault="00193722" w:rsidP="005B0C95">
      <w:r w:rsidRPr="007709ED">
        <w:rPr>
          <w:b/>
        </w:rPr>
        <w:tab/>
      </w:r>
      <w:r w:rsidR="005B0C95" w:rsidRPr="007709ED">
        <w:rPr>
          <w:rFonts w:cs="Arial"/>
        </w:rPr>
        <w:t xml:space="preserve">Regional air quality </w:t>
      </w:r>
      <w:r w:rsidR="00175142" w:rsidRPr="007709ED">
        <w:rPr>
          <w:rFonts w:cs="Arial"/>
        </w:rPr>
        <w:t>within the study area is good</w:t>
      </w:r>
      <w:r w:rsidR="0037724C" w:rsidRPr="007709ED">
        <w:rPr>
          <w:rFonts w:cs="Arial"/>
        </w:rPr>
        <w:t xml:space="preserve">. </w:t>
      </w:r>
      <w:r w:rsidR="005B0C95" w:rsidRPr="007709ED">
        <w:rPr>
          <w:rFonts w:cs="Arial"/>
        </w:rPr>
        <w:t>This is primarily due to climatic characteristics conductive to dispersion and</w:t>
      </w:r>
      <w:r w:rsidR="00175142" w:rsidRPr="007709ED">
        <w:rPr>
          <w:rFonts w:cs="Arial"/>
        </w:rPr>
        <w:t xml:space="preserve"> an absence of major industry</w:t>
      </w:r>
      <w:r w:rsidR="0037724C" w:rsidRPr="007709ED">
        <w:rPr>
          <w:rFonts w:cs="Arial"/>
        </w:rPr>
        <w:t xml:space="preserve">. </w:t>
      </w:r>
      <w:r w:rsidR="005B0C95" w:rsidRPr="007709ED">
        <w:rPr>
          <w:rFonts w:cs="Arial"/>
        </w:rPr>
        <w:t>Fort McCoy is within an "attainment" area, indicating that the concentrations of air contaminants i</w:t>
      </w:r>
      <w:r w:rsidR="009150B4" w:rsidRPr="007709ED">
        <w:rPr>
          <w:rFonts w:cs="Arial"/>
        </w:rPr>
        <w:t xml:space="preserve">n the atmosphere do not exceed </w:t>
      </w:r>
      <w:r w:rsidR="0078347E" w:rsidRPr="007709ED">
        <w:rPr>
          <w:rFonts w:cs="Arial"/>
        </w:rPr>
        <w:t xml:space="preserve">Federal </w:t>
      </w:r>
      <w:r w:rsidR="005B0C95" w:rsidRPr="007709ED">
        <w:rPr>
          <w:rFonts w:cs="Arial"/>
        </w:rPr>
        <w:t>and state ambien</w:t>
      </w:r>
      <w:r w:rsidR="009150B4" w:rsidRPr="007709ED">
        <w:rPr>
          <w:rFonts w:cs="Arial"/>
        </w:rPr>
        <w:t>t air quality standards</w:t>
      </w:r>
      <w:r w:rsidR="0037724C" w:rsidRPr="007709ED">
        <w:rPr>
          <w:rFonts w:cs="Arial"/>
        </w:rPr>
        <w:t xml:space="preserve">. </w:t>
      </w:r>
      <w:r w:rsidR="005B0C95" w:rsidRPr="007709ED">
        <w:rPr>
          <w:rFonts w:cs="Arial"/>
        </w:rPr>
        <w:t xml:space="preserve">Air quality at </w:t>
      </w:r>
      <w:smartTag w:uri="urn:schemas-microsoft-com:office:smarttags" w:element="place">
        <w:smartTag w:uri="urn:schemas-microsoft-com:office:smarttags" w:element="PlaceType">
          <w:r w:rsidR="005B0C95" w:rsidRPr="007709ED">
            <w:rPr>
              <w:rFonts w:cs="Arial"/>
            </w:rPr>
            <w:t>Fort</w:t>
          </w:r>
        </w:smartTag>
        <w:r w:rsidR="005B0C95" w:rsidRPr="007709ED">
          <w:rPr>
            <w:rFonts w:cs="Arial"/>
          </w:rPr>
          <w:t xml:space="preserve"> </w:t>
        </w:r>
        <w:smartTag w:uri="urn:schemas-microsoft-com:office:smarttags" w:element="PlaceName">
          <w:r w:rsidR="005B0C95" w:rsidRPr="007709ED">
            <w:rPr>
              <w:rFonts w:cs="Arial"/>
            </w:rPr>
            <w:t>McCoy</w:t>
          </w:r>
        </w:smartTag>
      </w:smartTag>
      <w:r w:rsidR="005B0C95" w:rsidRPr="007709ED">
        <w:rPr>
          <w:rFonts w:cs="Arial"/>
        </w:rPr>
        <w:t xml:space="preserve"> is good</w:t>
      </w:r>
      <w:r w:rsidR="0037724C" w:rsidRPr="007709ED">
        <w:rPr>
          <w:rFonts w:cs="Arial"/>
        </w:rPr>
        <w:t xml:space="preserve">. </w:t>
      </w:r>
      <w:r w:rsidR="00175142" w:rsidRPr="007709ED">
        <w:rPr>
          <w:rFonts w:cs="Arial"/>
        </w:rPr>
        <w:t xml:space="preserve">The initial </w:t>
      </w:r>
      <w:r w:rsidR="009150B4" w:rsidRPr="007709ED">
        <w:rPr>
          <w:rFonts w:cs="Arial"/>
        </w:rPr>
        <w:t>State Clean A</w:t>
      </w:r>
      <w:r w:rsidR="005B0C95" w:rsidRPr="007709ED">
        <w:rPr>
          <w:rFonts w:cs="Arial"/>
        </w:rPr>
        <w:t xml:space="preserve">ir </w:t>
      </w:r>
      <w:r w:rsidR="009150B4" w:rsidRPr="007709ED">
        <w:rPr>
          <w:rFonts w:cs="Arial"/>
        </w:rPr>
        <w:t>A</w:t>
      </w:r>
      <w:r w:rsidR="005B0C95" w:rsidRPr="007709ED">
        <w:rPr>
          <w:rFonts w:cs="Arial"/>
        </w:rPr>
        <w:t>ct, Title V permit was obtained in July 1996</w:t>
      </w:r>
      <w:r w:rsidR="00F8228A" w:rsidRPr="007709ED">
        <w:rPr>
          <w:rFonts w:cs="Arial"/>
        </w:rPr>
        <w:t>,</w:t>
      </w:r>
      <w:r w:rsidR="005B0C95" w:rsidRPr="007709ED">
        <w:rPr>
          <w:rFonts w:cs="Arial"/>
        </w:rPr>
        <w:t xml:space="preserve"> renewed in 200</w:t>
      </w:r>
      <w:r w:rsidR="00871BF6" w:rsidRPr="007709ED">
        <w:rPr>
          <w:rFonts w:cs="Arial"/>
        </w:rPr>
        <w:t>3</w:t>
      </w:r>
      <w:r w:rsidR="00F8228A" w:rsidRPr="007709ED">
        <w:rPr>
          <w:rFonts w:cs="Arial"/>
        </w:rPr>
        <w:t xml:space="preserve"> and </w:t>
      </w:r>
      <w:r w:rsidR="00117597" w:rsidRPr="007709ED">
        <w:rPr>
          <w:rFonts w:cs="Arial"/>
        </w:rPr>
        <w:t>was renewed again in 2020.</w:t>
      </w:r>
      <w:r w:rsidR="0037724C" w:rsidRPr="007709ED">
        <w:rPr>
          <w:rFonts w:cs="Arial"/>
        </w:rPr>
        <w:t xml:space="preserve"> </w:t>
      </w:r>
      <w:r w:rsidR="005B0C95" w:rsidRPr="007709ED">
        <w:rPr>
          <w:rFonts w:cs="Arial"/>
        </w:rPr>
        <w:t>Fort McCoy continues to complete process improvements to mainta</w:t>
      </w:r>
      <w:r w:rsidR="00175142" w:rsidRPr="007709ED">
        <w:rPr>
          <w:rFonts w:cs="Arial"/>
        </w:rPr>
        <w:t>in a high air quality standard.</w:t>
      </w:r>
    </w:p>
    <w:p w14:paraId="16B020B6" w14:textId="77777777" w:rsidR="00A96CF8" w:rsidRPr="007709ED" w:rsidRDefault="00A96CF8" w:rsidP="0079393F">
      <w:pPr>
        <w:rPr>
          <w:b/>
        </w:rPr>
      </w:pPr>
    </w:p>
    <w:p w14:paraId="4BD5CA2C" w14:textId="77777777" w:rsidR="006A2147" w:rsidRPr="007709ED" w:rsidRDefault="006A2147" w:rsidP="006A2147">
      <w:pPr>
        <w:tabs>
          <w:tab w:val="left" w:pos="720"/>
          <w:tab w:val="left" w:pos="1440"/>
        </w:tabs>
        <w:outlineLvl w:val="2"/>
        <w:rPr>
          <w:b/>
        </w:rPr>
      </w:pPr>
      <w:bookmarkStart w:id="64" w:name="_Toc82524299"/>
      <w:r w:rsidRPr="007709ED">
        <w:rPr>
          <w:b/>
        </w:rPr>
        <w:t>2.4.5</w:t>
      </w:r>
      <w:r w:rsidRPr="007709ED">
        <w:rPr>
          <w:b/>
        </w:rPr>
        <w:tab/>
      </w:r>
      <w:r w:rsidRPr="007709ED">
        <w:rPr>
          <w:b/>
        </w:rPr>
        <w:tab/>
        <w:t>Soils</w:t>
      </w:r>
      <w:bookmarkEnd w:id="64"/>
    </w:p>
    <w:p w14:paraId="63B9CC1B" w14:textId="77777777" w:rsidR="006A2147" w:rsidRPr="007709ED" w:rsidRDefault="006A2147" w:rsidP="006A2147">
      <w:pPr>
        <w:ind w:firstLine="720"/>
      </w:pP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soils are divided into six main categories based on their texture. These categories are peat, sand, loamy sand, sandy loams, silt loams and varied loams (Figure 4). Minor amounts of fine sandy loam and loam are present.</w:t>
      </w:r>
    </w:p>
    <w:p w14:paraId="2D5D60EA" w14:textId="66128548" w:rsidR="00B82727" w:rsidRPr="007709ED" w:rsidRDefault="00B82727" w:rsidP="0079393F">
      <w:pPr>
        <w:ind w:firstLine="720"/>
      </w:pPr>
      <w:r w:rsidRPr="007709ED">
        <w:t xml:space="preserve">Dawson peat and Newson loamy sand soil series are deep, nearly level, poorly drained soils subject to flooding and ponding. The soils have a seasonal high water table above the surface or within one foot of the surface. A few other soils that have hydric inclusions in their mapping units are CeA (Ceresco), Cfa (Coffeen), CuA (Curran), DdA (Dells), Ka (Kato), Kpa (Kickapoo), MaA (Meehan and Au Gres sands). They support native wetland vegetation. The total acreage for poorly drained soils on Fort McCoy is 5,558 acres (source for all soils information: NRCS SSURGO 2004). Over 80% of Fort McCoy soils are classified as sand. The soil series include the Boone, Impact, Meehan, Au Gres and Tarr sands. They are deep, excessively drained soils with very little organic matter. When the vegetation layer is removed, wind erosion occurs in sandy soils. Slopes range from level to 45%. The total acreage for sand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is 49,837 acres.</w:t>
      </w:r>
    </w:p>
    <w:p w14:paraId="725BBAD0" w14:textId="6F9017FC" w:rsidR="00B82727" w:rsidRPr="007709ED" w:rsidRDefault="00B82727" w:rsidP="0079393F">
      <w:pPr>
        <w:pStyle w:val="Header"/>
        <w:ind w:firstLine="720"/>
      </w:pPr>
      <w:r w:rsidRPr="007709ED">
        <w:tab/>
        <w:t>The sandy loams are mostly Billett sandy loam and Urne fine sandy loam. Very small amounts (less than 120 acres total) of Ceresco fine sandy loam, Eleva sandy loam, Kickapoo fine sandy loam and Meridian loam are present. They are deep, well drained soils with low organic matter content. Slopes range from level to 45%. The total acreage for sandy loams on Fort McCoy is 776 acres.</w:t>
      </w:r>
    </w:p>
    <w:p w14:paraId="01AA93D2" w14:textId="6272446F" w:rsidR="00864617" w:rsidRDefault="00864617">
      <w:pPr>
        <w:pStyle w:val="Header"/>
        <w:tabs>
          <w:tab w:val="clear" w:pos="4320"/>
          <w:tab w:val="clear" w:pos="8640"/>
        </w:tabs>
        <w:ind w:firstLine="720"/>
      </w:pPr>
      <w:r w:rsidRPr="007709ED">
        <w:lastRenderedPageBreak/>
        <w:t xml:space="preserve">The silt loams are mostly Council silt loam and La Farge silt loam. Small amounts (ranging from 10 to 82 acres for each series) of the following soil series are present; Coffeen silt loam, Curran silt loam, Dells silt loam, Downs silt loam, Kato silt loam, Norden silt loam, and Wildale silt loam. The slopes range from 0 to 30%. The total acreage for silt loams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is 914 acres.</w:t>
      </w:r>
    </w:p>
    <w:p w14:paraId="3A3A0244" w14:textId="77777777" w:rsidR="00893AF8" w:rsidRPr="007709ED" w:rsidRDefault="00893AF8" w:rsidP="00893AF8">
      <w:pPr>
        <w:ind w:firstLine="720"/>
        <w:rPr>
          <w:b/>
        </w:rPr>
      </w:pPr>
      <w:r w:rsidRPr="007709ED">
        <w:t xml:space="preserve">Varied loams are Norden, Urne, and Dorerton soils. They are deep, steep and well-drained soils on ridge tops and back slopes. Organic matter content is moderately low in these soils. Slopes range from 20% to 45% and there is a very severe hazard of erosion. The total acreage for varied loams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is 2,238 acres. With the exception of hilly areas, Fort McCoy is located in an area with relatively low inherent erodibility from water movement. The more level areas can tolerate high levels of soil disturbance, allowing for soil disturbing activities such as vehicular traffic to be more concentrated in those areas. Potential wind erosion, T&amp;E species and cultural resources sites require some constraint in using these areas. Very sandy or very wet soils may also limit the accessibility and trafficability of some areas” (Warren et al., 2002).</w:t>
      </w:r>
    </w:p>
    <w:p w14:paraId="54B849A3" w14:textId="77777777" w:rsidR="002119DD" w:rsidRPr="007709ED" w:rsidRDefault="002119DD">
      <w:pPr>
        <w:pStyle w:val="Header"/>
        <w:tabs>
          <w:tab w:val="clear" w:pos="4320"/>
          <w:tab w:val="clear" w:pos="8640"/>
        </w:tabs>
        <w:ind w:firstLine="720"/>
      </w:pPr>
    </w:p>
    <w:p w14:paraId="137DAEF9" w14:textId="02778C06" w:rsidR="00864617" w:rsidRPr="007709ED" w:rsidRDefault="00864617" w:rsidP="004476DC">
      <w:pPr>
        <w:rPr>
          <w:b/>
        </w:rPr>
      </w:pPr>
      <w:r w:rsidRPr="007709ED">
        <w:tab/>
      </w:r>
    </w:p>
    <w:p w14:paraId="5350BBD5" w14:textId="69708EB8" w:rsidR="0079393F" w:rsidRPr="007709ED" w:rsidRDefault="0079393F" w:rsidP="0079393F">
      <w:pPr>
        <w:jc w:val="center"/>
        <w:rPr>
          <w:b/>
        </w:rPr>
      </w:pPr>
      <w:r w:rsidRPr="007709ED">
        <w:rPr>
          <w:b/>
          <w:noProof/>
        </w:rPr>
        <w:lastRenderedPageBreak/>
        <w:drawing>
          <wp:inline distT="0" distB="0" distL="0" distR="0" wp14:anchorId="1E200C0D" wp14:editId="2900DFC4">
            <wp:extent cx="5500792" cy="7118350"/>
            <wp:effectExtent l="0" t="0" r="508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oil_Types.jpg"/>
                    <pic:cNvPicPr/>
                  </pic:nvPicPr>
                  <pic:blipFill>
                    <a:blip r:embed="rId14">
                      <a:extLst>
                        <a:ext uri="{28A0092B-C50C-407E-A947-70E740481C1C}">
                          <a14:useLocalDpi xmlns:a14="http://schemas.microsoft.com/office/drawing/2010/main" val="0"/>
                        </a:ext>
                      </a:extLst>
                    </a:blip>
                    <a:stretch>
                      <a:fillRect/>
                    </a:stretch>
                  </pic:blipFill>
                  <pic:spPr>
                    <a:xfrm>
                      <a:off x="0" y="0"/>
                      <a:ext cx="5516048" cy="7138092"/>
                    </a:xfrm>
                    <a:prstGeom prst="rect">
                      <a:avLst/>
                    </a:prstGeom>
                  </pic:spPr>
                </pic:pic>
              </a:graphicData>
            </a:graphic>
          </wp:inline>
        </w:drawing>
      </w:r>
    </w:p>
    <w:p w14:paraId="5B42B86A" w14:textId="77777777" w:rsidR="0079393F" w:rsidRPr="007709ED" w:rsidRDefault="0079393F" w:rsidP="00864617">
      <w:pPr>
        <w:rPr>
          <w:b/>
        </w:rPr>
      </w:pPr>
    </w:p>
    <w:p w14:paraId="5B4D6212" w14:textId="65D7AB22" w:rsidR="0079393F" w:rsidRPr="007709ED" w:rsidRDefault="0079393F" w:rsidP="00864617">
      <w:pPr>
        <w:rPr>
          <w:b/>
        </w:rPr>
      </w:pPr>
    </w:p>
    <w:p w14:paraId="17CFE15C" w14:textId="77777777" w:rsidR="0079393F" w:rsidRPr="007709ED" w:rsidRDefault="0079393F" w:rsidP="0079393F">
      <w:pPr>
        <w:jc w:val="center"/>
      </w:pPr>
      <w:r w:rsidRPr="007709ED">
        <w:t>Figure 4. Soil Types on Fort McCoy.</w:t>
      </w:r>
    </w:p>
    <w:p w14:paraId="1D053AF3" w14:textId="77777777" w:rsidR="0079393F" w:rsidRPr="007709ED" w:rsidRDefault="0079393F" w:rsidP="0079393F">
      <w:pPr>
        <w:jc w:val="center"/>
        <w:rPr>
          <w:b/>
          <w:sz w:val="16"/>
          <w:szCs w:val="16"/>
        </w:rPr>
        <w:sectPr w:rsidR="0079393F" w:rsidRPr="007709ED" w:rsidSect="004476DC">
          <w:footerReference w:type="default" r:id="rId15"/>
          <w:pgSz w:w="12240" w:h="15840" w:code="1"/>
          <w:pgMar w:top="1440" w:right="1080" w:bottom="1440" w:left="1080" w:header="720" w:footer="1152" w:gutter="0"/>
          <w:cols w:space="720"/>
          <w:docGrid w:linePitch="272"/>
        </w:sectPr>
      </w:pPr>
      <w:r w:rsidRPr="007709ED">
        <w:rPr>
          <w:sz w:val="16"/>
          <w:szCs w:val="16"/>
        </w:rPr>
        <w:t>(Natural Resources Conservation Service)</w:t>
      </w:r>
    </w:p>
    <w:p w14:paraId="74D8F6FB" w14:textId="77777777" w:rsidR="004476DC" w:rsidRPr="007709ED" w:rsidRDefault="004476DC" w:rsidP="00A6590F">
      <w:pPr>
        <w:outlineLvl w:val="1"/>
        <w:rPr>
          <w:b/>
        </w:rPr>
      </w:pPr>
      <w:bookmarkStart w:id="65" w:name="_Toc82524300"/>
      <w:r w:rsidRPr="007709ED">
        <w:rPr>
          <w:b/>
        </w:rPr>
        <w:lastRenderedPageBreak/>
        <w:t>2.5</w:t>
      </w:r>
      <w:r w:rsidRPr="007709ED">
        <w:rPr>
          <w:b/>
        </w:rPr>
        <w:tab/>
      </w:r>
      <w:r w:rsidRPr="007709ED">
        <w:rPr>
          <w:b/>
        </w:rPr>
        <w:tab/>
        <w:t>Ecosystems</w:t>
      </w:r>
      <w:bookmarkEnd w:id="65"/>
    </w:p>
    <w:p w14:paraId="4287F398" w14:textId="77777777" w:rsidR="004476DC" w:rsidRPr="007709ED" w:rsidRDefault="004476DC" w:rsidP="004476DC"/>
    <w:p w14:paraId="7498E429" w14:textId="77777777" w:rsidR="004476DC" w:rsidRPr="007709ED" w:rsidRDefault="004476DC" w:rsidP="00A6590F">
      <w:pPr>
        <w:outlineLvl w:val="2"/>
      </w:pPr>
      <w:bookmarkStart w:id="66" w:name="_Toc82524301"/>
      <w:r w:rsidRPr="007709ED">
        <w:rPr>
          <w:b/>
        </w:rPr>
        <w:t>2.5.1</w:t>
      </w:r>
      <w:r w:rsidRPr="007709ED">
        <w:rPr>
          <w:b/>
        </w:rPr>
        <w:tab/>
      </w:r>
      <w:r w:rsidRPr="007709ED">
        <w:rPr>
          <w:b/>
        </w:rPr>
        <w:tab/>
        <w:t>Fort McCoy Ecosystem</w:t>
      </w:r>
      <w:bookmarkEnd w:id="66"/>
    </w:p>
    <w:p w14:paraId="2875DFD9" w14:textId="77777777" w:rsidR="004476DC" w:rsidRPr="007709ED" w:rsidRDefault="004476DC" w:rsidP="004476DC">
      <w:pPr>
        <w:rPr>
          <w:b/>
        </w:rPr>
      </w:pPr>
      <w:r w:rsidRPr="007709ED">
        <w:tab/>
        <w:t xml:space="preserve">The USFS has classified and mapped the ecosystems in the Upper Great Lakes region of </w:t>
      </w:r>
      <w:smartTag w:uri="urn:schemas-microsoft-com:office:smarttags" w:element="State">
        <w:r w:rsidRPr="007709ED">
          <w:t>Minnesota</w:t>
        </w:r>
      </w:smartTag>
      <w:r w:rsidRPr="007709ED">
        <w:t xml:space="preserve">, </w:t>
      </w:r>
      <w:smartTag w:uri="urn:schemas-microsoft-com:office:smarttags" w:element="State">
        <w:r w:rsidRPr="007709ED">
          <w:t>Wisconsin</w:t>
        </w:r>
      </w:smartTag>
      <w:r w:rsidRPr="007709ED">
        <w:t xml:space="preserve"> and </w:t>
      </w:r>
      <w:smartTag w:uri="urn:schemas-microsoft-com:office:smarttags" w:element="place">
        <w:smartTag w:uri="urn:schemas-microsoft-com:office:smarttags" w:element="State">
          <w:r w:rsidRPr="007709ED">
            <w:t>Michigan</w:t>
          </w:r>
        </w:smartTag>
      </w:smartTag>
      <w:r w:rsidRPr="007709ED">
        <w:t xml:space="preserve"> (Albert, 1995). This system places most of </w:t>
      </w:r>
      <w:smartTag w:uri="urn:schemas-microsoft-com:office:smarttags" w:element="PlaceType">
        <w:r w:rsidRPr="007709ED">
          <w:t>Fort</w:t>
        </w:r>
      </w:smartTag>
      <w:r w:rsidRPr="007709ED">
        <w:t xml:space="preserve"> </w:t>
      </w:r>
      <w:smartTag w:uri="urn:schemas-microsoft-com:office:smarttags" w:element="PlaceName">
        <w:r w:rsidRPr="007709ED">
          <w:t>McCoy</w:t>
        </w:r>
      </w:smartTag>
      <w:r w:rsidRPr="007709ED">
        <w:t xml:space="preserve"> in the Driftless Area under the </w:t>
      </w:r>
      <w:smartTag w:uri="urn:schemas-microsoft-com:office:smarttags" w:element="place">
        <w:smartTag w:uri="urn:schemas-microsoft-com:office:smarttags" w:element="City">
          <w:r w:rsidRPr="007709ED">
            <w:t>Eau Claire</w:t>
          </w:r>
        </w:smartTag>
      </w:smartTag>
      <w:r w:rsidRPr="007709ED">
        <w:t xml:space="preserve"> subsection. The drier soils and greater frequency of fires results in more oak dominance in forest, savanna and brush lands than the other</w:t>
      </w:r>
    </w:p>
    <w:p w14:paraId="2BA58DFD" w14:textId="26BCE00C" w:rsidR="00864617" w:rsidRPr="007709ED" w:rsidRDefault="00864617" w:rsidP="00864617">
      <w:r w:rsidRPr="007709ED">
        <w:t xml:space="preserve">Driftless Area subsections. The northwest corner of </w:t>
      </w:r>
      <w:smartTag w:uri="urn:schemas-microsoft-com:office:smarttags" w:element="PlaceType">
        <w:r w:rsidRPr="007709ED">
          <w:t>Fort</w:t>
        </w:r>
      </w:smartTag>
      <w:r w:rsidRPr="007709ED">
        <w:t xml:space="preserve"> </w:t>
      </w:r>
      <w:smartTag w:uri="urn:schemas-microsoft-com:office:smarttags" w:element="PlaceName">
        <w:r w:rsidRPr="007709ED">
          <w:t>McCoy</w:t>
        </w:r>
      </w:smartTag>
      <w:r w:rsidRPr="007709ED">
        <w:t xml:space="preserve"> is included in the Southeastern Wisconsin Savanna Ecosystem, under the Central Wisconsin Sand Plain subsection (Black River Falls sub-subsection). Glacial Lake Wisconsin occupied much of this subsection, depositing glacial lacustri</w:t>
      </w:r>
      <w:r w:rsidR="00E464E0" w:rsidRPr="007709ED">
        <w:t>ne</w:t>
      </w:r>
      <w:r w:rsidRPr="007709ED">
        <w:t xml:space="preserve"> sediments. Droughty outwa</w:t>
      </w:r>
      <w:r w:rsidR="00AE6944" w:rsidRPr="007709ED">
        <w:t>sh and sand lake plain support</w:t>
      </w:r>
      <w:r w:rsidRPr="007709ED">
        <w:t xml:space="preserve"> jack pine-northern pin oak barrens.</w:t>
      </w:r>
    </w:p>
    <w:p w14:paraId="0944F0B0" w14:textId="77777777" w:rsidR="00864617" w:rsidRPr="007709ED" w:rsidRDefault="00864617" w:rsidP="00864617">
      <w:r w:rsidRPr="007709ED">
        <w:tab/>
        <w:t xml:space="preserve">The NRB used “A Guide to Forest Communities and Habitat Types of Central and Southern Wisconsin” (Kotar and Burger, 1996) to divide the ecosystem into management units. The system uses forest habitat type classification based on vegetation communities and soil properties. </w:t>
      </w:r>
    </w:p>
    <w:p w14:paraId="34D2583F" w14:textId="77777777" w:rsidR="00864617" w:rsidRPr="007709ED" w:rsidRDefault="00864617" w:rsidP="00864617"/>
    <w:p w14:paraId="0490273B" w14:textId="77777777" w:rsidR="00864617" w:rsidRPr="007709ED" w:rsidRDefault="00864617" w:rsidP="00A6590F">
      <w:pPr>
        <w:outlineLvl w:val="2"/>
      </w:pPr>
      <w:bookmarkStart w:id="67" w:name="_Toc82524302"/>
      <w:r w:rsidRPr="007709ED">
        <w:rPr>
          <w:b/>
        </w:rPr>
        <w:t>2.5.2</w:t>
      </w:r>
      <w:r w:rsidRPr="007709ED">
        <w:rPr>
          <w:b/>
        </w:rPr>
        <w:tab/>
      </w:r>
      <w:r w:rsidRPr="007709ED">
        <w:rPr>
          <w:b/>
        </w:rPr>
        <w:tab/>
        <w:t>Tension Zone</w:t>
      </w:r>
      <w:bookmarkEnd w:id="67"/>
    </w:p>
    <w:p w14:paraId="293DBAB5" w14:textId="02A23D7A" w:rsidR="00864617" w:rsidRPr="007709ED" w:rsidRDefault="00864617" w:rsidP="00864617">
      <w:r w:rsidRPr="007709ED">
        <w:tab/>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lies at the intersection of two major ecotones, the zone of transition between two ecosystem types. On the east to west continuum, the transition from eastern forests to western prairies influence the vegetation types of </w:t>
      </w:r>
      <w:smartTag w:uri="urn:schemas-microsoft-com:office:smarttags" w:element="PlaceType">
        <w:r w:rsidRPr="007709ED">
          <w:t>Fort</w:t>
        </w:r>
      </w:smartTag>
      <w:r w:rsidRPr="007709ED">
        <w:t xml:space="preserve"> McCoy. This mix of forest and prairie results in the savanna ecosystem that dominates on post. On the north to south continuum Fort McCoy lies just south of the band, which has been termed the tension zone. The tension zone is identified in </w:t>
      </w:r>
      <w:r w:rsidRPr="007709ED">
        <w:rPr>
          <w:i/>
        </w:rPr>
        <w:t>The Vegetation of Wisconsin</w:t>
      </w:r>
      <w:r w:rsidRPr="007709ED">
        <w:t xml:space="preserve"> (Curtis, 1959), as a relatively narrow band that separates the northern coniferous forests fro</w:t>
      </w:r>
      <w:r w:rsidR="002A03AA" w:rsidRPr="007709ED">
        <w:t xml:space="preserve">m the central deciduous forests. </w:t>
      </w:r>
      <w:r w:rsidRPr="007709ED">
        <w:t xml:space="preserve">Within the tension zone there is gradation between these two plant provinces. Many plants reach their northern or southern limits within this zone. Fort </w:t>
      </w:r>
      <w:smartTag w:uri="urn:schemas-microsoft-com:office:smarttags" w:element="PlaceName">
        <w:r w:rsidRPr="007709ED">
          <w:t>McCoy</w:t>
        </w:r>
      </w:smartTag>
      <w:r w:rsidRPr="007709ED">
        <w:t xml:space="preserve"> lies within this zone and the mix of vegetation on post is indicative of both the northern and southern forests.</w:t>
      </w:r>
    </w:p>
    <w:p w14:paraId="41A99F87" w14:textId="77777777" w:rsidR="00AE6944" w:rsidRPr="007709ED" w:rsidRDefault="00AE6944" w:rsidP="00864617"/>
    <w:p w14:paraId="7A344357" w14:textId="77777777" w:rsidR="007C7A97" w:rsidRPr="007709ED" w:rsidRDefault="007C7A97" w:rsidP="007C7A97">
      <w:pPr>
        <w:outlineLvl w:val="1"/>
        <w:rPr>
          <w:b/>
          <w:bCs/>
        </w:rPr>
      </w:pPr>
      <w:bookmarkStart w:id="68" w:name="_Toc82524303"/>
      <w:r w:rsidRPr="007709ED">
        <w:rPr>
          <w:b/>
          <w:bCs/>
        </w:rPr>
        <w:t>2.6</w:t>
      </w:r>
      <w:r w:rsidRPr="007709ED">
        <w:rPr>
          <w:b/>
          <w:bCs/>
        </w:rPr>
        <w:tab/>
      </w:r>
      <w:r w:rsidRPr="007709ED">
        <w:rPr>
          <w:b/>
          <w:bCs/>
        </w:rPr>
        <w:tab/>
        <w:t>General Biotic Environment</w:t>
      </w:r>
      <w:bookmarkEnd w:id="68"/>
    </w:p>
    <w:p w14:paraId="42085126" w14:textId="77777777" w:rsidR="007C7A97" w:rsidRPr="007709ED" w:rsidRDefault="007C7A97" w:rsidP="007C7A97">
      <w:pPr>
        <w:rPr>
          <w:b/>
          <w:bCs/>
        </w:rPr>
      </w:pPr>
    </w:p>
    <w:p w14:paraId="541DF20D" w14:textId="77777777" w:rsidR="007C7A97" w:rsidRPr="007709ED" w:rsidRDefault="007C7A97" w:rsidP="007C7A97">
      <w:pPr>
        <w:outlineLvl w:val="2"/>
        <w:rPr>
          <w:b/>
          <w:bCs/>
        </w:rPr>
      </w:pPr>
      <w:bookmarkStart w:id="69" w:name="_Toc82524304"/>
      <w:r w:rsidRPr="007709ED">
        <w:rPr>
          <w:b/>
          <w:bCs/>
        </w:rPr>
        <w:t>2.6.1</w:t>
      </w:r>
      <w:r w:rsidRPr="007709ED">
        <w:rPr>
          <w:b/>
          <w:bCs/>
        </w:rPr>
        <w:tab/>
      </w:r>
      <w:r w:rsidRPr="007709ED">
        <w:rPr>
          <w:b/>
          <w:bCs/>
        </w:rPr>
        <w:tab/>
        <w:t>Water Resources</w:t>
      </w:r>
      <w:bookmarkEnd w:id="69"/>
    </w:p>
    <w:p w14:paraId="1BDBAEFF" w14:textId="2AB1E179" w:rsidR="007C7A97" w:rsidRPr="007709ED" w:rsidRDefault="007C7A97" w:rsidP="007C7A97">
      <w:r w:rsidRPr="007709ED">
        <w:rPr>
          <w:b/>
          <w:bCs/>
        </w:rPr>
        <w:tab/>
      </w:r>
      <w:r w:rsidRPr="007709ED">
        <w:t xml:space="preserve">Fort McCoy has 10 installation lakes and impoundments, totaling 184 surface acres that provide habitat for warm and cold-water fish species and approximately 71 miles of coldwater streams and tributaries (Appendix </w:t>
      </w:r>
      <w:r w:rsidR="009B5398">
        <w:t>D</w:t>
      </w:r>
      <w:r w:rsidRPr="007709ED">
        <w:t xml:space="preserve">). The majority of the streams are Class I trout water, maintaining naturally reproducing brook and brown trout. The Driftless Region of Wisconsin lacks natural lakes derived from glaciation. Fort McCoy lakes and impoundments are created by either damming rivers </w:t>
      </w:r>
      <w:r w:rsidR="00CF24A2" w:rsidRPr="007709ED">
        <w:t xml:space="preserve">or </w:t>
      </w:r>
      <w:r w:rsidRPr="007709ED">
        <w:t xml:space="preserve">streams or through excavating soil to create "man-made" lakes. The impoundments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coldwater streams provide a variety of uses for recreation, military training, and habitat for fish and wildlife.</w:t>
      </w:r>
    </w:p>
    <w:p w14:paraId="69BDAB44" w14:textId="77777777" w:rsidR="00B82727" w:rsidRPr="007709ED" w:rsidRDefault="00B82727" w:rsidP="007C7A97"/>
    <w:p w14:paraId="75A03558" w14:textId="2C6045DE" w:rsidR="0093004B" w:rsidRPr="007709ED" w:rsidRDefault="00780502" w:rsidP="00B82727">
      <w:pPr>
        <w:pStyle w:val="Header"/>
        <w:tabs>
          <w:tab w:val="clear" w:pos="4320"/>
          <w:tab w:val="clear" w:pos="8640"/>
        </w:tabs>
        <w:rPr>
          <w:b/>
        </w:rPr>
      </w:pPr>
      <w:r w:rsidRPr="007709ED">
        <w:rPr>
          <w:b/>
        </w:rPr>
        <w:t>2.6.1.1</w:t>
      </w:r>
      <w:r w:rsidR="002444D3" w:rsidRPr="007709ED">
        <w:rPr>
          <w:b/>
        </w:rPr>
        <w:tab/>
      </w:r>
      <w:r w:rsidR="003476BA" w:rsidRPr="007709ED">
        <w:rPr>
          <w:b/>
        </w:rPr>
        <w:tab/>
      </w:r>
      <w:r w:rsidR="0093004B" w:rsidRPr="007709ED">
        <w:rPr>
          <w:b/>
        </w:rPr>
        <w:t>Watersheds</w:t>
      </w:r>
    </w:p>
    <w:p w14:paraId="1E2B778B" w14:textId="12B9B8F9" w:rsidR="0093004B" w:rsidRPr="007709ED" w:rsidRDefault="0093004B">
      <w:r w:rsidRPr="007709ED">
        <w:rPr>
          <w:b/>
        </w:rPr>
        <w:tab/>
      </w:r>
      <w:r w:rsidRPr="007709ED">
        <w:t xml:space="preserve">The </w:t>
      </w:r>
      <w:smartTag w:uri="urn:schemas-microsoft-com:office:smarttags" w:element="PlaceName">
        <w:r w:rsidR="00BE3D8E" w:rsidRPr="007709ED">
          <w:t>La Crosse</w:t>
        </w:r>
      </w:smartTag>
      <w:r w:rsidRPr="007709ED">
        <w:t xml:space="preserve"> </w:t>
      </w:r>
      <w:smartTag w:uri="urn:schemas-microsoft-com:office:smarttags" w:element="PlaceType">
        <w:r w:rsidRPr="007709ED">
          <w:t>River</w:t>
        </w:r>
      </w:smartTag>
      <w:r w:rsidRPr="007709ED">
        <w:t xml:space="preserve"> begins in the northeast portion of </w:t>
      </w:r>
      <w:smartTag w:uri="urn:schemas-microsoft-com:office:smarttags" w:element="PlaceType">
        <w:r w:rsidRPr="007709ED">
          <w:t>Fort</w:t>
        </w:r>
      </w:smartTag>
      <w:r w:rsidRPr="007709ED">
        <w:t xml:space="preserve"> McCoy</w:t>
      </w:r>
      <w:r w:rsidR="0037724C" w:rsidRPr="007709ED">
        <w:t xml:space="preserve">. </w:t>
      </w:r>
      <w:r w:rsidRPr="007709ED">
        <w:t xml:space="preserve">Much of the installation is </w:t>
      </w:r>
      <w:r w:rsidR="009150B4" w:rsidRPr="007709ED">
        <w:t xml:space="preserve">in </w:t>
      </w:r>
      <w:r w:rsidRPr="007709ED">
        <w:t xml:space="preserve">the </w:t>
      </w:r>
      <w:r w:rsidR="00BE3D8E" w:rsidRPr="007709ED">
        <w:t>La Crosse</w:t>
      </w:r>
      <w:r w:rsidRPr="007709ED">
        <w:t xml:space="preserve"> River watershed (Figure </w:t>
      </w:r>
      <w:r w:rsidR="003136DA" w:rsidRPr="007709ED">
        <w:t>5</w:t>
      </w:r>
      <w:r w:rsidR="00EE426D" w:rsidRPr="007709ED">
        <w:t>)</w:t>
      </w:r>
      <w:r w:rsidR="0037724C" w:rsidRPr="007709ED">
        <w:t xml:space="preserve">. </w:t>
      </w:r>
      <w:r w:rsidRPr="007709ED">
        <w:t>The north</w:t>
      </w:r>
      <w:r w:rsidR="00610DE2" w:rsidRPr="007709ED">
        <w:t>ern</w:t>
      </w:r>
      <w:r w:rsidRPr="007709ED">
        <w:t xml:space="preserve"> ¼ of Fort McCoy drains into Robinson </w:t>
      </w:r>
      <w:r w:rsidR="00106F6A" w:rsidRPr="007709ED">
        <w:t xml:space="preserve">(Clear) </w:t>
      </w:r>
      <w:r w:rsidRPr="007709ED">
        <w:t>Creek, which is part of the Black River watershed</w:t>
      </w:r>
      <w:r w:rsidR="0037724C" w:rsidRPr="007709ED">
        <w:t xml:space="preserve">. </w:t>
      </w:r>
      <w:r w:rsidRPr="007709ED">
        <w:t xml:space="preserve">Land to the east of post, including a very small portion of </w:t>
      </w:r>
      <w:smartTag w:uri="urn:schemas-microsoft-com:office:smarttags" w:element="PlaceType">
        <w:r w:rsidR="00145792" w:rsidRPr="007709ED">
          <w:t>Fort</w:t>
        </w:r>
      </w:smartTag>
      <w:r w:rsidR="00145792" w:rsidRPr="007709ED">
        <w:t xml:space="preserve"> </w:t>
      </w:r>
      <w:smartTag w:uri="urn:schemas-microsoft-com:office:smarttags" w:element="PlaceName">
        <w:r w:rsidR="00145792" w:rsidRPr="007709ED">
          <w:t>McCoy</w:t>
        </w:r>
      </w:smartTag>
      <w:r w:rsidRPr="007709ED">
        <w:t xml:space="preserve">, is the </w:t>
      </w:r>
      <w:smartTag w:uri="urn:schemas-microsoft-com:office:smarttags" w:element="PlaceName">
        <w:r w:rsidRPr="007709ED">
          <w:t>Lemonwier</w:t>
        </w:r>
      </w:smartTag>
      <w:r w:rsidRPr="007709ED">
        <w:t xml:space="preserve"> </w:t>
      </w:r>
      <w:smartTag w:uri="urn:schemas-microsoft-com:office:smarttags" w:element="PlaceType">
        <w:r w:rsidRPr="007709ED">
          <w:t>River</w:t>
        </w:r>
      </w:smartTag>
      <w:r w:rsidRPr="007709ED">
        <w:t xml:space="preserve"> portion of the </w:t>
      </w:r>
      <w:smartTag w:uri="urn:schemas-microsoft-com:office:smarttags" w:element="place">
        <w:r w:rsidRPr="007709ED">
          <w:t>Wisconsin River</w:t>
        </w:r>
      </w:smartTag>
      <w:r w:rsidRPr="007709ED">
        <w:t xml:space="preserve"> watershed</w:t>
      </w:r>
      <w:r w:rsidR="0037724C" w:rsidRPr="007709ED">
        <w:t xml:space="preserve">. </w:t>
      </w:r>
      <w:r w:rsidRPr="007709ED">
        <w:t xml:space="preserve">The </w:t>
      </w:r>
      <w:smartTag w:uri="urn:schemas-microsoft-com:office:smarttags" w:element="PlaceName">
        <w:r w:rsidR="00BE3D8E" w:rsidRPr="007709ED">
          <w:t>La Crosse</w:t>
        </w:r>
      </w:smartTag>
      <w:r w:rsidRPr="007709ED">
        <w:t xml:space="preserve"> </w:t>
      </w:r>
      <w:smartTag w:uri="urn:schemas-microsoft-com:office:smarttags" w:element="PlaceType">
        <w:r w:rsidRPr="007709ED">
          <w:t>River</w:t>
        </w:r>
      </w:smartTag>
      <w:r w:rsidRPr="007709ED">
        <w:t xml:space="preserve"> is one of the minor </w:t>
      </w:r>
      <w:smartTag w:uri="urn:schemas-microsoft-com:office:smarttags" w:element="State">
        <w:smartTag w:uri="urn:schemas-microsoft-com:office:smarttags" w:element="place">
          <w:r w:rsidRPr="007709ED">
            <w:t>Mississippi</w:t>
          </w:r>
        </w:smartTag>
      </w:smartTag>
      <w:r w:rsidRPr="007709ED">
        <w:t xml:space="preserve"> drainages</w:t>
      </w:r>
      <w:r w:rsidR="0037724C" w:rsidRPr="007709ED">
        <w:t xml:space="preserve">. </w:t>
      </w:r>
      <w:r w:rsidRPr="007709ED">
        <w:t xml:space="preserve">The Black River and Wisconsin River are considered major </w:t>
      </w:r>
      <w:smartTag w:uri="urn:schemas-microsoft-com:office:smarttags" w:element="State">
        <w:smartTag w:uri="urn:schemas-microsoft-com:office:smarttags" w:element="place">
          <w:r w:rsidRPr="007709ED">
            <w:t>Mississippi</w:t>
          </w:r>
        </w:smartTag>
      </w:smartTag>
      <w:r w:rsidRPr="007709ED">
        <w:t xml:space="preserve"> drainages</w:t>
      </w:r>
      <w:r w:rsidR="0037724C" w:rsidRPr="007709ED">
        <w:t xml:space="preserve">. </w:t>
      </w:r>
      <w:r w:rsidRPr="007709ED">
        <w:t xml:space="preserve">Fort </w:t>
      </w:r>
      <w:smartTag w:uri="urn:schemas-microsoft-com:office:smarttags" w:element="PlaceName">
        <w:r w:rsidRPr="007709ED">
          <w:t>McCoy</w:t>
        </w:r>
      </w:smartTag>
      <w:r w:rsidRPr="007709ED">
        <w:t xml:space="preserve"> is the largest landholder in the upper </w:t>
      </w:r>
      <w:smartTag w:uri="urn:schemas-microsoft-com:office:smarttags" w:element="PlaceName">
        <w:r w:rsidR="00BE3D8E" w:rsidRPr="007709ED">
          <w:t>La Crosse</w:t>
        </w:r>
      </w:smartTag>
      <w:r w:rsidRPr="007709ED">
        <w:t xml:space="preserve"> </w:t>
      </w:r>
      <w:smartTag w:uri="urn:schemas-microsoft-com:office:smarttags" w:element="PlaceType">
        <w:r w:rsidRPr="007709ED">
          <w:t>River</w:t>
        </w:r>
      </w:smartTag>
      <w:r w:rsidRPr="007709ED">
        <w:t xml:space="preserve"> watershed and is instrumental in maintaining good water quality in the </w:t>
      </w:r>
      <w:smartTag w:uri="urn:schemas-microsoft-com:office:smarttags" w:element="place">
        <w:smartTag w:uri="urn:schemas-microsoft-com:office:smarttags" w:element="PlaceName">
          <w:r w:rsidR="00BE3D8E" w:rsidRPr="007709ED">
            <w:t>La Crosse</w:t>
          </w:r>
        </w:smartTag>
        <w:r w:rsidRPr="007709ED">
          <w:t xml:space="preserve"> </w:t>
        </w:r>
        <w:smartTag w:uri="urn:schemas-microsoft-com:office:smarttags" w:element="PlaceType">
          <w:r w:rsidRPr="007709ED">
            <w:t>River</w:t>
          </w:r>
        </w:smartTag>
      </w:smartTag>
      <w:r w:rsidR="00BB2FD9" w:rsidRPr="007709ED">
        <w:t>.</w:t>
      </w:r>
    </w:p>
    <w:p w14:paraId="4D0B72B2" w14:textId="77777777" w:rsidR="0061706B" w:rsidRPr="007709ED" w:rsidRDefault="0061706B"/>
    <w:p w14:paraId="4C09D6E0" w14:textId="77777777" w:rsidR="0079393F" w:rsidRPr="007709ED" w:rsidRDefault="0079393F" w:rsidP="0079393F">
      <w:pPr>
        <w:outlineLvl w:val="3"/>
        <w:rPr>
          <w:b/>
        </w:rPr>
      </w:pPr>
      <w:r w:rsidRPr="007709ED">
        <w:rPr>
          <w:b/>
        </w:rPr>
        <w:t>2.6.1.2</w:t>
      </w:r>
      <w:r w:rsidRPr="007709ED">
        <w:rPr>
          <w:b/>
        </w:rPr>
        <w:tab/>
      </w:r>
      <w:r w:rsidRPr="007709ED">
        <w:rPr>
          <w:b/>
        </w:rPr>
        <w:tab/>
        <w:t>Lakes</w:t>
      </w:r>
    </w:p>
    <w:p w14:paraId="30851DAD" w14:textId="77777777" w:rsidR="0079393F" w:rsidRPr="007709ED" w:rsidRDefault="0079393F" w:rsidP="0079393F">
      <w:r w:rsidRPr="007709ED">
        <w:tab/>
        <w:t xml:space="preserve">The three </w:t>
      </w:r>
      <w:smartTag w:uri="urn:schemas-microsoft-com:office:smarttags" w:element="PlaceName">
        <w:r w:rsidRPr="007709ED">
          <w:t>Sandy</w:t>
        </w:r>
      </w:smartTag>
      <w:r w:rsidRPr="007709ED">
        <w:t xml:space="preserve"> </w:t>
      </w:r>
      <w:smartTag w:uri="urn:schemas-microsoft-com:office:smarttags" w:element="PlaceName">
        <w:r w:rsidRPr="007709ED">
          <w:t>Lakes</w:t>
        </w:r>
      </w:smartTag>
      <w:r w:rsidRPr="007709ED">
        <w:t xml:space="preserve"> (Big Sandy, </w:t>
      </w:r>
      <w:smartTag w:uri="urn:schemas-microsoft-com:office:smarttags" w:element="City">
        <w:r w:rsidRPr="007709ED">
          <w:t>Sandy</w:t>
        </w:r>
      </w:smartTag>
      <w:r w:rsidRPr="007709ED">
        <w:t xml:space="preserve">, and </w:t>
      </w:r>
      <w:smartTag w:uri="urn:schemas-microsoft-com:office:smarttags" w:element="place">
        <w:r w:rsidRPr="007709ED">
          <w:t>West Sandy</w:t>
        </w:r>
      </w:smartTag>
      <w:r w:rsidRPr="007709ED">
        <w:t>) range in size from 10 to 19 acres. They were excavated in 1968 as borrow pits, providing construction sub-base material for the construction of Interstate 90. Their primary use is for military training but they provide excellent recreational angling opportunities. These closed system lakes are spring fed, support two-story fisheries and have mesotrophic characteristics. Generally, lake water is characterized by very soft water, typically neutral to slightly acidic pH, and infertile.</w:t>
      </w:r>
    </w:p>
    <w:p w14:paraId="6E0BAB38" w14:textId="77777777" w:rsidR="0079393F" w:rsidRPr="007709ED" w:rsidRDefault="0079393F" w:rsidP="0079393F"/>
    <w:p w14:paraId="6166C286" w14:textId="77777777" w:rsidR="0079393F" w:rsidRPr="007709ED" w:rsidRDefault="0079393F" w:rsidP="0079393F">
      <w:pPr>
        <w:outlineLvl w:val="4"/>
        <w:rPr>
          <w:b/>
        </w:rPr>
      </w:pPr>
      <w:r w:rsidRPr="007709ED">
        <w:rPr>
          <w:b/>
        </w:rPr>
        <w:t>2.6.1.2.1</w:t>
      </w:r>
      <w:r w:rsidRPr="007709ED">
        <w:rPr>
          <w:b/>
        </w:rPr>
        <w:tab/>
      </w:r>
      <w:r w:rsidRPr="007709ED">
        <w:rPr>
          <w:b/>
        </w:rPr>
        <w:tab/>
        <w:t>Management Considerations</w:t>
      </w:r>
    </w:p>
    <w:p w14:paraId="4569B343" w14:textId="030EF7EC" w:rsidR="009F2431" w:rsidRPr="007709ED" w:rsidRDefault="0079393F" w:rsidP="009F2431">
      <w:pPr>
        <w:outlineLvl w:val="4"/>
        <w:rPr>
          <w:b/>
        </w:rPr>
      </w:pPr>
      <w:r w:rsidRPr="007709ED">
        <w:tab/>
      </w:r>
      <w:smartTag w:uri="urn:schemas-microsoft-com:office:smarttags" w:element="City">
        <w:r w:rsidRPr="007709ED">
          <w:t>Sandy</w:t>
        </w:r>
      </w:smartTag>
      <w:r w:rsidRPr="007709ED">
        <w:t xml:space="preserve"> and </w:t>
      </w:r>
      <w:smartTag w:uri="urn:schemas-microsoft-com:office:smarttags" w:element="place">
        <w:smartTag w:uri="urn:schemas-microsoft-com:office:smarttags" w:element="PlaceName">
          <w:r w:rsidRPr="007709ED">
            <w:t>Big</w:t>
          </w:r>
        </w:smartTag>
        <w:r w:rsidRPr="007709ED">
          <w:t xml:space="preserve"> </w:t>
        </w:r>
        <w:smartTag w:uri="urn:schemas-microsoft-com:office:smarttags" w:element="PlaceName">
          <w:r w:rsidRPr="007709ED">
            <w:t>Sandy</w:t>
          </w:r>
        </w:smartTag>
        <w:r w:rsidRPr="007709ED">
          <w:t xml:space="preserve"> </w:t>
        </w:r>
        <w:smartTag w:uri="urn:schemas-microsoft-com:office:smarttags" w:element="PlaceName">
          <w:r w:rsidRPr="007709ED">
            <w:t>Lakes</w:t>
          </w:r>
        </w:smartTag>
      </w:smartTag>
      <w:r w:rsidRPr="007709ED">
        <w:t xml:space="preserve"> are managed for largemouth bass and bluegill. Rainbow trout stocking has played an important role to supplement angler’s creel where approximately 80 percent of the lake fishermen target rainbow trout. The recreational rainbow trout fishery reduces the angling demand on the naturally reproducing centrarchid (panfish) fishery. Trout stamps are required by anglers fishing for stocked trout. These fish are purchased through the Genoa National Fish Hatchery. The West Sandy panfish bag limit was modified in 2003 to reduce harvest, changing the Fort McCoy fishing </w:t>
      </w:r>
      <w:r w:rsidRPr="007709ED">
        <w:lastRenderedPageBreak/>
        <w:t>regulation to allow 10-</w:t>
      </w:r>
      <w:r w:rsidR="009F2431" w:rsidRPr="009F2431">
        <w:t xml:space="preserve"> </w:t>
      </w:r>
      <w:r w:rsidR="009F2431" w:rsidRPr="007709ED">
        <w:t>panfish of a minimum length of 8-inches kept per licensed angler. The regulation has had a positive effect to the panfish structure and will remain in place to sustain fish quality.</w:t>
      </w:r>
    </w:p>
    <w:p w14:paraId="3E4166A5" w14:textId="36475921" w:rsidR="0079393F" w:rsidRPr="007709ED" w:rsidRDefault="0079393F" w:rsidP="0079393F"/>
    <w:p w14:paraId="27371AF8" w14:textId="77777777" w:rsidR="00FA43EC" w:rsidRPr="007709ED" w:rsidRDefault="00FA43EC"/>
    <w:p w14:paraId="081270EB" w14:textId="0BA994A8" w:rsidR="0093004B" w:rsidRPr="007709ED" w:rsidRDefault="00D2308A" w:rsidP="00A96CF8">
      <w:pPr>
        <w:ind w:firstLine="720"/>
        <w:jc w:val="center"/>
      </w:pPr>
      <w:r w:rsidRPr="007709ED">
        <w:rPr>
          <w:noProof/>
        </w:rPr>
        <w:drawing>
          <wp:inline distT="0" distB="0" distL="0" distR="0" wp14:anchorId="03B8A3B0" wp14:editId="4519E72D">
            <wp:extent cx="4043280" cy="52324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jor_Watersheds.jpg"/>
                    <pic:cNvPicPr/>
                  </pic:nvPicPr>
                  <pic:blipFill>
                    <a:blip r:embed="rId16">
                      <a:extLst>
                        <a:ext uri="{28A0092B-C50C-407E-A947-70E740481C1C}">
                          <a14:useLocalDpi xmlns:a14="http://schemas.microsoft.com/office/drawing/2010/main" val="0"/>
                        </a:ext>
                      </a:extLst>
                    </a:blip>
                    <a:stretch>
                      <a:fillRect/>
                    </a:stretch>
                  </pic:blipFill>
                  <pic:spPr>
                    <a:xfrm>
                      <a:off x="0" y="0"/>
                      <a:ext cx="4095815" cy="5300386"/>
                    </a:xfrm>
                    <a:prstGeom prst="rect">
                      <a:avLst/>
                    </a:prstGeom>
                  </pic:spPr>
                </pic:pic>
              </a:graphicData>
            </a:graphic>
          </wp:inline>
        </w:drawing>
      </w:r>
    </w:p>
    <w:p w14:paraId="46828C29" w14:textId="77777777" w:rsidR="0093004B" w:rsidRPr="007709ED" w:rsidRDefault="0093004B">
      <w:pPr>
        <w:ind w:firstLine="720"/>
        <w:jc w:val="center"/>
      </w:pPr>
    </w:p>
    <w:p w14:paraId="1947E1DB" w14:textId="015D52AA" w:rsidR="00ED4B72" w:rsidRPr="007709ED" w:rsidRDefault="0093004B" w:rsidP="005E6C9A">
      <w:pPr>
        <w:ind w:firstLine="720"/>
        <w:jc w:val="center"/>
      </w:pPr>
      <w:r w:rsidRPr="007709ED">
        <w:t xml:space="preserve">Figure </w:t>
      </w:r>
      <w:r w:rsidR="003136DA" w:rsidRPr="007709ED">
        <w:t>5</w:t>
      </w:r>
      <w:r w:rsidR="0037724C" w:rsidRPr="007709ED">
        <w:t xml:space="preserve">. </w:t>
      </w:r>
      <w:r w:rsidRPr="007709ED">
        <w:t>Major watersheds on Fort McCoy.</w:t>
      </w:r>
    </w:p>
    <w:p w14:paraId="49C1E930" w14:textId="77777777" w:rsidR="0079393F" w:rsidRPr="007709ED" w:rsidRDefault="0079393F" w:rsidP="00780502">
      <w:pPr>
        <w:outlineLvl w:val="4"/>
      </w:pPr>
    </w:p>
    <w:p w14:paraId="04651A49" w14:textId="77777777" w:rsidR="00B82727" w:rsidRPr="007709ED" w:rsidRDefault="00B82727"/>
    <w:p w14:paraId="7340A13B" w14:textId="77777777" w:rsidR="00B87573" w:rsidRPr="007709ED" w:rsidRDefault="003724B6" w:rsidP="00B87573">
      <w:pPr>
        <w:jc w:val="center"/>
      </w:pPr>
      <w:r w:rsidRPr="007709ED">
        <w:rPr>
          <w:noProof/>
        </w:rPr>
        <w:lastRenderedPageBreak/>
        <w:drawing>
          <wp:inline distT="0" distB="0" distL="0" distR="0" wp14:anchorId="64570738" wp14:editId="09D98494">
            <wp:extent cx="4591751" cy="2870334"/>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34245" cy="2896897"/>
                    </a:xfrm>
                    <a:prstGeom prst="rect">
                      <a:avLst/>
                    </a:prstGeom>
                  </pic:spPr>
                </pic:pic>
              </a:graphicData>
            </a:graphic>
          </wp:inline>
        </w:drawing>
      </w:r>
    </w:p>
    <w:p w14:paraId="0DE0F4C0" w14:textId="6FF22167" w:rsidR="00615943" w:rsidRPr="007709ED" w:rsidRDefault="005443D1" w:rsidP="00B87573">
      <w:pPr>
        <w:ind w:left="1440" w:right="1260"/>
      </w:pPr>
      <w:r w:rsidRPr="007709ED">
        <w:t xml:space="preserve">Figure </w:t>
      </w:r>
      <w:r w:rsidR="003136DA" w:rsidRPr="007709ED">
        <w:t>6</w:t>
      </w:r>
      <w:r w:rsidR="0037724C" w:rsidRPr="007709ED">
        <w:t xml:space="preserve">. </w:t>
      </w:r>
      <w:r w:rsidR="004B2489" w:rsidRPr="007709ED">
        <w:t xml:space="preserve">Eurasian watermilfoil (EWM), a prevalent invasive aquatic submergent plant was first observed in Sandy Lake in 1999. From 2000-2003, EWM densities were too numerous to count.  The removal method of SCUBA diving and hand-pulling required extensive effort early in this project </w:t>
      </w:r>
      <w:r w:rsidR="00B17484">
        <w:t>has</w:t>
      </w:r>
      <w:r w:rsidR="00B17484" w:rsidRPr="007709ED">
        <w:t xml:space="preserve"> </w:t>
      </w:r>
      <w:r w:rsidR="004B2489" w:rsidRPr="007709ED">
        <w:t>reduced to 3-dive hours in 2019-2020. Zero EWM plants have been observed since 2018.</w:t>
      </w:r>
    </w:p>
    <w:p w14:paraId="0A1A1F41" w14:textId="77777777" w:rsidR="00845148" w:rsidRPr="007709ED" w:rsidRDefault="00845148"/>
    <w:p w14:paraId="6DCA5A6C" w14:textId="77777777" w:rsidR="004476DC" w:rsidRPr="007709ED" w:rsidRDefault="004476DC" w:rsidP="004476DC">
      <w:r w:rsidRPr="007709ED">
        <w:tab/>
        <w:t>Military training use at Big Sandy Lake has increased since replacing Alderwood Lake as the site for water training and bridging. The Sandy lakes could be enlarged as an alternate means to developing another sand “borrow” site to provide fill for construction.</w:t>
      </w:r>
    </w:p>
    <w:p w14:paraId="454D9B4E" w14:textId="3291946A" w:rsidR="00B82727" w:rsidRPr="007709ED" w:rsidRDefault="004476DC" w:rsidP="00B82727">
      <w:r w:rsidRPr="007709ED">
        <w:tab/>
        <w:t xml:space="preserve">The fisheries program will continue </w:t>
      </w:r>
      <w:r w:rsidR="007D17A4" w:rsidRPr="007709ED">
        <w:t xml:space="preserve">diver </w:t>
      </w:r>
      <w:r w:rsidR="00CA20BF" w:rsidRPr="007709ED">
        <w:t xml:space="preserve">surveillance and </w:t>
      </w:r>
      <w:r w:rsidR="007D17A4" w:rsidRPr="007709ED">
        <w:t>Eurasian watermilfoil (EWM)</w:t>
      </w:r>
      <w:r w:rsidR="00CA20BF" w:rsidRPr="007709ED">
        <w:t xml:space="preserve"> hand pulling </w:t>
      </w:r>
      <w:r w:rsidRPr="007709ED">
        <w:t xml:space="preserve">effort to </w:t>
      </w:r>
      <w:r w:rsidR="00CA20BF" w:rsidRPr="007709ED">
        <w:t xml:space="preserve">minimize </w:t>
      </w:r>
      <w:r w:rsidR="000F36F2" w:rsidRPr="007709ED">
        <w:t>occurrence</w:t>
      </w:r>
      <w:r w:rsidR="006B3E23" w:rsidRPr="007709ED">
        <w:t xml:space="preserve"> in Fort McCoy waters</w:t>
      </w:r>
      <w:r w:rsidR="007D17A4" w:rsidRPr="007709ED">
        <w:t>.</w:t>
      </w:r>
      <w:r w:rsidR="00CA20BF" w:rsidRPr="007709ED">
        <w:t xml:space="preserve"> </w:t>
      </w:r>
      <w:r w:rsidRPr="007709ED">
        <w:t xml:space="preserve"> Figure 6 shows the </w:t>
      </w:r>
      <w:r w:rsidR="007D17A4" w:rsidRPr="007709ED">
        <w:t>historic effort</w:t>
      </w:r>
      <w:r w:rsidR="00695AE5" w:rsidRPr="007709ED">
        <w:t xml:space="preserve"> from 2000-2010</w:t>
      </w:r>
      <w:r w:rsidR="007D17A4" w:rsidRPr="007709ED">
        <w:t xml:space="preserve"> </w:t>
      </w:r>
      <w:r w:rsidR="00A74F54" w:rsidRPr="007709ED">
        <w:t>–</w:t>
      </w:r>
      <w:r w:rsidR="007D17A4" w:rsidRPr="007709ED">
        <w:t xml:space="preserve"> </w:t>
      </w:r>
      <w:r w:rsidR="00A74F54" w:rsidRPr="007709ED">
        <w:t xml:space="preserve">dive </w:t>
      </w:r>
      <w:r w:rsidRPr="007709ED">
        <w:t xml:space="preserve">time required for </w:t>
      </w:r>
      <w:r w:rsidR="006B3E23" w:rsidRPr="007709ED">
        <w:t xml:space="preserve">Sandy Lake </w:t>
      </w:r>
      <w:r w:rsidRPr="007709ED">
        <w:t>EWM removal</w:t>
      </w:r>
      <w:r w:rsidR="006B3E23" w:rsidRPr="007709ED">
        <w:t>.</w:t>
      </w:r>
      <w:r w:rsidR="00AE75BD">
        <w:t xml:space="preserve"> </w:t>
      </w:r>
      <w:r w:rsidR="006B3E23" w:rsidRPr="007709ED">
        <w:t>EWM plant numbers ha</w:t>
      </w:r>
      <w:r w:rsidR="00831BA7" w:rsidRPr="007709ED">
        <w:t>ve</w:t>
      </w:r>
      <w:r w:rsidR="006B3E23" w:rsidRPr="007709ED">
        <w:t xml:space="preserve"> </w:t>
      </w:r>
      <w:r w:rsidRPr="007709ED">
        <w:t xml:space="preserve">been </w:t>
      </w:r>
      <w:r w:rsidR="00B82727" w:rsidRPr="007709ED">
        <w:t>significantly reduced, with the plants virtually eliminated</w:t>
      </w:r>
      <w:r w:rsidR="007D17A4" w:rsidRPr="007709ED">
        <w:t xml:space="preserve"> </w:t>
      </w:r>
      <w:r w:rsidR="006B3E23" w:rsidRPr="007709ED">
        <w:t>with</w:t>
      </w:r>
      <w:r w:rsidR="007D17A4" w:rsidRPr="007709ED">
        <w:t xml:space="preserve"> zero </w:t>
      </w:r>
      <w:r w:rsidR="006B3E23" w:rsidRPr="007709ED">
        <w:t xml:space="preserve">EWM </w:t>
      </w:r>
      <w:r w:rsidR="007D17A4" w:rsidRPr="007709ED">
        <w:t xml:space="preserve">plants </w:t>
      </w:r>
      <w:r w:rsidR="006B3E23" w:rsidRPr="007709ED">
        <w:t xml:space="preserve">observed </w:t>
      </w:r>
      <w:r w:rsidR="00A74F54" w:rsidRPr="007709ED">
        <w:t>or found to</w:t>
      </w:r>
      <w:r w:rsidR="006B3E23" w:rsidRPr="007709ED">
        <w:t xml:space="preserve"> be removed from </w:t>
      </w:r>
      <w:r w:rsidR="00A74F54" w:rsidRPr="007709ED">
        <w:t xml:space="preserve">dive efforts in </w:t>
      </w:r>
      <w:r w:rsidR="007D17A4" w:rsidRPr="007709ED">
        <w:t>2018-2020</w:t>
      </w:r>
      <w:r w:rsidR="00B82727" w:rsidRPr="007709ED">
        <w:t xml:space="preserve">. Monitoring aquatic vegetation will determine program success and monitor the status of other installation waters to keep aquatic invasive </w:t>
      </w:r>
      <w:r w:rsidR="00A74F54" w:rsidRPr="007709ED">
        <w:t xml:space="preserve">EWM </w:t>
      </w:r>
      <w:r w:rsidR="00B82727" w:rsidRPr="007709ED">
        <w:t xml:space="preserve">from spreading. </w:t>
      </w:r>
      <w:r w:rsidR="006B3E23" w:rsidRPr="007709ED">
        <w:t xml:space="preserve">In </w:t>
      </w:r>
      <w:r w:rsidR="00B82727" w:rsidRPr="007709ED">
        <w:t xml:space="preserve">utilizing </w:t>
      </w:r>
      <w:r w:rsidR="006B3E23" w:rsidRPr="007709ED">
        <w:t xml:space="preserve">the aquatic plant inventory </w:t>
      </w:r>
      <w:r w:rsidR="00B82727" w:rsidRPr="007709ED">
        <w:t xml:space="preserve">process, EWM was </w:t>
      </w:r>
      <w:r w:rsidR="00695AE5" w:rsidRPr="007709ED">
        <w:t xml:space="preserve">identified </w:t>
      </w:r>
      <w:r w:rsidR="00B82727" w:rsidRPr="007709ED">
        <w:t xml:space="preserve">in </w:t>
      </w:r>
      <w:r w:rsidR="00695AE5" w:rsidRPr="007709ED">
        <w:t xml:space="preserve">2012 at </w:t>
      </w:r>
      <w:r w:rsidR="00B82727" w:rsidRPr="007709ED">
        <w:t>West Sandy Lake. EWM plants were</w:t>
      </w:r>
      <w:r w:rsidR="00AE75BD">
        <w:t xml:space="preserve"> </w:t>
      </w:r>
      <w:r w:rsidR="00B82727" w:rsidRPr="007709ED">
        <w:t>hand pulled</w:t>
      </w:r>
      <w:r w:rsidR="006B3E23" w:rsidRPr="007709ED">
        <w:t xml:space="preserve"> from West Sandy</w:t>
      </w:r>
      <w:r w:rsidR="00B82727" w:rsidRPr="007709ED">
        <w:t xml:space="preserve"> </w:t>
      </w:r>
      <w:r w:rsidR="006B3E23" w:rsidRPr="007709ED">
        <w:t xml:space="preserve">late summer </w:t>
      </w:r>
      <w:r w:rsidR="00B82727" w:rsidRPr="007709ED">
        <w:t>2012</w:t>
      </w:r>
      <w:r w:rsidR="00695AE5" w:rsidRPr="007709ED">
        <w:t>.</w:t>
      </w:r>
      <w:r w:rsidR="00B82727" w:rsidRPr="007709ED">
        <w:t xml:space="preserve"> </w:t>
      </w:r>
      <w:r w:rsidR="00695AE5" w:rsidRPr="007709ED">
        <w:t xml:space="preserve">EWM </w:t>
      </w:r>
      <w:r w:rsidR="00A74F54" w:rsidRPr="007709ED">
        <w:t xml:space="preserve">had </w:t>
      </w:r>
      <w:r w:rsidR="000F36F2" w:rsidRPr="007709ED">
        <w:t>outpaced</w:t>
      </w:r>
      <w:r w:rsidR="00695AE5" w:rsidRPr="007709ED">
        <w:t xml:space="preserve"> hand pulling efforts </w:t>
      </w:r>
      <w:r w:rsidR="00A74F54" w:rsidRPr="007709ED">
        <w:t>at</w:t>
      </w:r>
      <w:r w:rsidR="00695AE5" w:rsidRPr="007709ED">
        <w:t xml:space="preserve"> West Sandy Lake </w:t>
      </w:r>
      <w:r w:rsidR="00831BA7" w:rsidRPr="007709ED">
        <w:t>in 2013 and 2014.</w:t>
      </w:r>
      <w:r w:rsidR="00695AE5" w:rsidRPr="007709ED">
        <w:t xml:space="preserve"> </w:t>
      </w:r>
      <w:r w:rsidR="006B3E23" w:rsidRPr="007709ED">
        <w:t>Aquacide</w:t>
      </w:r>
      <w:r w:rsidR="00695AE5" w:rsidRPr="007709ED">
        <w:t>®</w:t>
      </w:r>
      <w:r w:rsidR="006B3E23" w:rsidRPr="007709ED">
        <w:t xml:space="preserve"> </w:t>
      </w:r>
      <w:r w:rsidR="00695AE5" w:rsidRPr="007709ED">
        <w:t xml:space="preserve">was </w:t>
      </w:r>
      <w:r w:rsidR="006B3E23" w:rsidRPr="007709ED">
        <w:t xml:space="preserve">applied </w:t>
      </w:r>
      <w:r w:rsidR="00831BA7" w:rsidRPr="007709ED">
        <w:t xml:space="preserve">to West Sandy Lake </w:t>
      </w:r>
      <w:r w:rsidR="00B82727" w:rsidRPr="007709ED">
        <w:t xml:space="preserve">in </w:t>
      </w:r>
      <w:r w:rsidR="000F36F2" w:rsidRPr="007709ED">
        <w:t>2015 to</w:t>
      </w:r>
      <w:r w:rsidR="007D17A4" w:rsidRPr="007709ED">
        <w:t xml:space="preserve"> quickly curtail the </w:t>
      </w:r>
      <w:r w:rsidR="006B3E23" w:rsidRPr="007709ED">
        <w:t xml:space="preserve">EWM dominance and </w:t>
      </w:r>
      <w:r w:rsidR="007D17A4" w:rsidRPr="007709ED">
        <w:t>spread</w:t>
      </w:r>
      <w:r w:rsidR="00B82727" w:rsidRPr="007709ED">
        <w:t xml:space="preserve">. </w:t>
      </w:r>
      <w:r w:rsidR="006B3E23" w:rsidRPr="007709ED">
        <w:t>EWM m</w:t>
      </w:r>
      <w:r w:rsidR="00B82727" w:rsidRPr="007709ED">
        <w:t xml:space="preserve">anagement consideration should include </w:t>
      </w:r>
      <w:r w:rsidR="007D17A4" w:rsidRPr="007709ED">
        <w:t xml:space="preserve">chemical and/or hand pulling </w:t>
      </w:r>
      <w:r w:rsidR="006B3E23" w:rsidRPr="007709ED">
        <w:t xml:space="preserve">methods </w:t>
      </w:r>
      <w:r w:rsidR="007D17A4" w:rsidRPr="007709ED">
        <w:t xml:space="preserve">as a means for </w:t>
      </w:r>
      <w:r w:rsidR="00695AE5" w:rsidRPr="007709ED">
        <w:t xml:space="preserve">EWM </w:t>
      </w:r>
      <w:r w:rsidR="00B82727" w:rsidRPr="007709ED">
        <w:t xml:space="preserve">eradication </w:t>
      </w:r>
      <w:r w:rsidR="00695AE5" w:rsidRPr="007709ED">
        <w:t xml:space="preserve">at </w:t>
      </w:r>
      <w:r w:rsidR="00B82727" w:rsidRPr="007709ED">
        <w:t>Sandy and West Sandy Lake</w:t>
      </w:r>
      <w:r w:rsidR="007D17A4" w:rsidRPr="007709ED">
        <w:t xml:space="preserve"> or wherever found in the future</w:t>
      </w:r>
      <w:r w:rsidR="00B82727" w:rsidRPr="007709ED">
        <w:t>. Reference “Annual Fort McCoy Watershed Report –</w:t>
      </w:r>
      <w:r w:rsidR="00CA20BF" w:rsidRPr="007709ED">
        <w:t>2020</w:t>
      </w:r>
      <w:r w:rsidR="00B82727" w:rsidRPr="007709ED">
        <w:t>” (Rood</w:t>
      </w:r>
      <w:r w:rsidR="00B22C93">
        <w:t xml:space="preserve"> </w:t>
      </w:r>
      <w:r w:rsidR="00FC2B48" w:rsidRPr="007709ED">
        <w:t xml:space="preserve">et al. </w:t>
      </w:r>
      <w:r w:rsidR="00CA20BF" w:rsidRPr="007709ED">
        <w:t>2021</w:t>
      </w:r>
      <w:r w:rsidR="00B82727" w:rsidRPr="007709ED">
        <w:t>) for updated West Sandy Lake EWM results.</w:t>
      </w:r>
    </w:p>
    <w:p w14:paraId="4D4BCFF5" w14:textId="77777777" w:rsidR="00B82727" w:rsidRPr="007709ED" w:rsidRDefault="00B82727" w:rsidP="00B82727"/>
    <w:p w14:paraId="3643044B" w14:textId="77777777" w:rsidR="003136DA" w:rsidRPr="007709ED" w:rsidRDefault="003136DA" w:rsidP="003136DA">
      <w:pPr>
        <w:outlineLvl w:val="3"/>
        <w:rPr>
          <w:b/>
        </w:rPr>
      </w:pPr>
      <w:r w:rsidRPr="007709ED">
        <w:rPr>
          <w:b/>
        </w:rPr>
        <w:t>2.6.1.3</w:t>
      </w:r>
      <w:r w:rsidRPr="007709ED">
        <w:rPr>
          <w:b/>
        </w:rPr>
        <w:tab/>
      </w:r>
      <w:r w:rsidRPr="007709ED">
        <w:rPr>
          <w:b/>
        </w:rPr>
        <w:tab/>
        <w:t>Impoundments</w:t>
      </w:r>
    </w:p>
    <w:p w14:paraId="44089281" w14:textId="0C090F4F" w:rsidR="003136DA" w:rsidRPr="007709ED" w:rsidRDefault="003136DA" w:rsidP="003136DA">
      <w:r w:rsidRPr="007709ED">
        <w:tab/>
        <w:t xml:space="preserve">There are primarily seven impoundments available for Fort McCoy recreational anglers, ranging in size from 2 to 93 acres (Appendix </w:t>
      </w:r>
      <w:r w:rsidR="009B5398">
        <w:t>D</w:t>
      </w:r>
      <w:r w:rsidRPr="007709ED">
        <w:t>). The oldest impoundment, East Silver, was created in the 1920’s and the most recent, Suukjak Sep Lake, was created in 1962. Kraft (2003) dam inventory showed that many impoundment dams were failing or in need of maintenance. Two impoundments, WAC (1991) and Lower Sparta Pond (1994) were reclaimed back to free flowing streams. The residual WAC dam structure was removed by the WDNR improving fish passage. Alderwood and Hazel Dell were drawn down and the water control structure removed from Hazel Dell in 2011 and the Alderwood structure removed in 2015. Sparta</w:t>
      </w:r>
      <w:r w:rsidR="00396042" w:rsidRPr="007709ED">
        <w:t xml:space="preserve"> (new boards 2018)</w:t>
      </w:r>
      <w:r w:rsidRPr="007709ED">
        <w:t>, Swamp</w:t>
      </w:r>
      <w:r w:rsidR="00396042" w:rsidRPr="007709ED">
        <w:t>, East Silver (renovated 2018)</w:t>
      </w:r>
      <w:r w:rsidRPr="007709ED">
        <w:t xml:space="preserve"> and Stillwell </w:t>
      </w:r>
      <w:r w:rsidR="00396042" w:rsidRPr="007709ED">
        <w:t xml:space="preserve">(renovated 2018) </w:t>
      </w:r>
      <w:r w:rsidRPr="007709ED">
        <w:t>have bottom draw outlets; the other impoundments</w:t>
      </w:r>
      <w:r w:rsidR="00396042" w:rsidRPr="007709ED">
        <w:t>, Lost Lake and North Flowage</w:t>
      </w:r>
      <w:r w:rsidRPr="007709ED">
        <w:t xml:space="preserve"> still have overflow or top-draw dams</w:t>
      </w:r>
      <w:r w:rsidR="00396042" w:rsidRPr="007709ED">
        <w:t>.</w:t>
      </w:r>
      <w:r w:rsidRPr="007709ED">
        <w:t xml:space="preserve"> </w:t>
      </w:r>
      <w:r w:rsidR="00396042" w:rsidRPr="007709ED">
        <w:t xml:space="preserve">All impoundments </w:t>
      </w:r>
      <w:r w:rsidRPr="007709ED">
        <w:t xml:space="preserve">are </w:t>
      </w:r>
      <w:r w:rsidR="00396042" w:rsidRPr="007709ED">
        <w:t xml:space="preserve">subject to sand and </w:t>
      </w:r>
      <w:r w:rsidRPr="007709ED">
        <w:t>silt</w:t>
      </w:r>
      <w:r w:rsidR="00396042" w:rsidRPr="007709ED">
        <w:t xml:space="preserve"> deposition from stream bedload</w:t>
      </w:r>
      <w:r w:rsidRPr="007709ED">
        <w:t>. Suukjak Sep Lake dam renovation was completed in 2011 allowing waters to be released from near the middle of the lake (see paragraph 4.4.3). Algal blooms and macrophyte growth during the summer can be problematic and result in lower angling and training quality.</w:t>
      </w:r>
    </w:p>
    <w:p w14:paraId="17E92FDD" w14:textId="77777777" w:rsidR="003136DA" w:rsidRPr="007709ED" w:rsidRDefault="003136DA" w:rsidP="003136DA">
      <w:pPr>
        <w:ind w:firstLine="720"/>
      </w:pPr>
      <w:r w:rsidRPr="007709ED">
        <w:t xml:space="preserve">Impoundment water quality characteristics and the fish community are monitored to identify trends and condition. Fort </w:t>
      </w:r>
      <w:smartTag w:uri="urn:schemas-microsoft-com:office:smarttags" w:element="PlaceName">
        <w:r w:rsidRPr="007709ED">
          <w:t>McCoy</w:t>
        </w:r>
      </w:smartTag>
      <w:r w:rsidRPr="007709ED">
        <w:t xml:space="preserve"> surface water quality is primarily characterized as soft</w:t>
      </w:r>
      <w:r w:rsidRPr="007709ED">
        <w:rPr>
          <w:sz w:val="16"/>
        </w:rPr>
        <w:t xml:space="preserve"> </w:t>
      </w:r>
      <w:r w:rsidRPr="007709ED">
        <w:t>water, typically</w:t>
      </w:r>
      <w:r w:rsidRPr="007709ED">
        <w:rPr>
          <w:sz w:val="16"/>
        </w:rPr>
        <w:t xml:space="preserve"> </w:t>
      </w:r>
      <w:r w:rsidRPr="007709ED">
        <w:t>neutral</w:t>
      </w:r>
      <w:r w:rsidRPr="007709ED">
        <w:rPr>
          <w:sz w:val="16"/>
        </w:rPr>
        <w:t xml:space="preserve"> </w:t>
      </w:r>
      <w:r w:rsidRPr="007709ED">
        <w:t xml:space="preserve">to slightly acidic pH, and infertile. </w:t>
      </w:r>
      <w:r w:rsidRPr="007709ED">
        <w:lastRenderedPageBreak/>
        <w:t>The waters are low in nutrients, with low hardness and alkalinity. Impoundments associated with Silver and Tarr Creek watersheds are the exception with medium-hard water, medium-high productivity and fertile.</w:t>
      </w:r>
    </w:p>
    <w:p w14:paraId="4B84872F" w14:textId="77777777" w:rsidR="003136DA" w:rsidRPr="007709ED" w:rsidRDefault="003136DA"/>
    <w:p w14:paraId="272DA841" w14:textId="77777777" w:rsidR="0093004B" w:rsidRPr="007709ED" w:rsidRDefault="00780502" w:rsidP="00780502">
      <w:pPr>
        <w:outlineLvl w:val="4"/>
        <w:rPr>
          <w:b/>
        </w:rPr>
      </w:pPr>
      <w:r w:rsidRPr="007709ED">
        <w:rPr>
          <w:b/>
        </w:rPr>
        <w:t>2.6.1.3.1</w:t>
      </w:r>
      <w:r w:rsidR="002444D3" w:rsidRPr="007709ED">
        <w:rPr>
          <w:b/>
        </w:rPr>
        <w:tab/>
      </w:r>
      <w:r w:rsidR="005A43F0" w:rsidRPr="007709ED">
        <w:rPr>
          <w:b/>
        </w:rPr>
        <w:tab/>
      </w:r>
      <w:r w:rsidR="0093004B" w:rsidRPr="007709ED">
        <w:rPr>
          <w:b/>
        </w:rPr>
        <w:t>Management Considerations</w:t>
      </w:r>
    </w:p>
    <w:p w14:paraId="1D9C7C77" w14:textId="1903928B" w:rsidR="00C66972" w:rsidRPr="007709ED" w:rsidRDefault="0093004B" w:rsidP="00C66972">
      <w:r w:rsidRPr="007709ED">
        <w:tab/>
      </w:r>
      <w:r w:rsidR="003333F7" w:rsidRPr="007709ED">
        <w:t xml:space="preserve">A </w:t>
      </w:r>
      <w:r w:rsidR="00007E4E" w:rsidRPr="007709ED">
        <w:t xml:space="preserve">primary </w:t>
      </w:r>
      <w:r w:rsidR="00412572" w:rsidRPr="007709ED">
        <w:t xml:space="preserve">watershed management </w:t>
      </w:r>
      <w:r w:rsidR="00007E4E" w:rsidRPr="007709ED">
        <w:t>program goal is to manage sediment within streams and impoundments</w:t>
      </w:r>
      <w:r w:rsidR="0037724C" w:rsidRPr="007709ED">
        <w:t xml:space="preserve">. </w:t>
      </w:r>
      <w:r w:rsidR="0093405D" w:rsidRPr="007709ED">
        <w:t>Stream i</w:t>
      </w:r>
      <w:r w:rsidR="00007E4E" w:rsidRPr="007709ED">
        <w:t>mpoundments fill</w:t>
      </w:r>
      <w:r w:rsidR="0093405D" w:rsidRPr="007709ED">
        <w:t xml:space="preserve"> from sediment transport </w:t>
      </w:r>
      <w:r w:rsidR="00007E4E" w:rsidRPr="007709ED">
        <w:t>at accelerated rate</w:t>
      </w:r>
      <w:r w:rsidR="0093405D" w:rsidRPr="007709ED">
        <w:t>s</w:t>
      </w:r>
      <w:r w:rsidR="0037724C" w:rsidRPr="007709ED">
        <w:t xml:space="preserve">. </w:t>
      </w:r>
      <w:r w:rsidR="00007E4E" w:rsidRPr="007709ED">
        <w:t xml:space="preserve">Aquatic succession from lake to wetland </w:t>
      </w:r>
      <w:r w:rsidR="0093405D" w:rsidRPr="007709ED">
        <w:t xml:space="preserve">can </w:t>
      </w:r>
      <w:r w:rsidR="00007E4E" w:rsidRPr="007709ED">
        <w:t>happen within the course of decades</w:t>
      </w:r>
      <w:r w:rsidR="0037724C" w:rsidRPr="007709ED">
        <w:t xml:space="preserve">. </w:t>
      </w:r>
      <w:r w:rsidR="00007E4E" w:rsidRPr="007709ED">
        <w:t>One impoundment, West Silver Wetlands</w:t>
      </w:r>
      <w:r w:rsidR="00582F54" w:rsidRPr="007709ED">
        <w:t xml:space="preserve"> (WSW)</w:t>
      </w:r>
      <w:r w:rsidR="00007E4E" w:rsidRPr="007709ED">
        <w:t>, was created in 1952 and quickly filled in</w:t>
      </w:r>
      <w:r w:rsidR="00855FC0" w:rsidRPr="007709ED">
        <w:t xml:space="preserve"> with sediment</w:t>
      </w:r>
      <w:r w:rsidR="0037724C" w:rsidRPr="007709ED">
        <w:t xml:space="preserve">. </w:t>
      </w:r>
      <w:r w:rsidR="00582F54" w:rsidRPr="007709ED">
        <w:t xml:space="preserve">The WSW dam was removed in 2017 with stream </w:t>
      </w:r>
      <w:r w:rsidR="000F36F2" w:rsidRPr="007709ED">
        <w:t>restoration completed</w:t>
      </w:r>
      <w:r w:rsidR="00582F54" w:rsidRPr="007709ED">
        <w:t xml:space="preserve"> 2018-</w:t>
      </w:r>
      <w:r w:rsidR="00051628" w:rsidRPr="007709ED">
        <w:t>2019</w:t>
      </w:r>
      <w:r w:rsidR="00582F54" w:rsidRPr="007709ED">
        <w:t xml:space="preserve">.  </w:t>
      </w:r>
      <w:r w:rsidR="0093405D" w:rsidRPr="007709ED">
        <w:t>The</w:t>
      </w:r>
      <w:r w:rsidR="00582F54" w:rsidRPr="007709ED">
        <w:t xml:space="preserve"> former WSW or Silver</w:t>
      </w:r>
      <w:r w:rsidR="0093405D" w:rsidRPr="007709ED">
        <w:t xml:space="preserve"> Creek impoundment</w:t>
      </w:r>
      <w:r w:rsidR="00582F54" w:rsidRPr="007709ED">
        <w:t xml:space="preserve"> area</w:t>
      </w:r>
      <w:r w:rsidR="0093405D" w:rsidRPr="007709ED">
        <w:t xml:space="preserve"> </w:t>
      </w:r>
      <w:r w:rsidR="00007E4E" w:rsidRPr="007709ED">
        <w:t>is managed as a wetland</w:t>
      </w:r>
      <w:r w:rsidR="0093405D" w:rsidRPr="007709ED">
        <w:t xml:space="preserve"> and provides </w:t>
      </w:r>
      <w:r w:rsidR="003333F7" w:rsidRPr="007709ED">
        <w:t>greate</w:t>
      </w:r>
      <w:r w:rsidR="00407256" w:rsidRPr="007709ED">
        <w:t>st</w:t>
      </w:r>
      <w:r w:rsidR="0093405D" w:rsidRPr="007709ED">
        <w:t xml:space="preserve"> benefit to waterfowl</w:t>
      </w:r>
      <w:r w:rsidR="003333F7" w:rsidRPr="007709ED">
        <w:t>, reptiles, amphibians,</w:t>
      </w:r>
      <w:r w:rsidR="0093405D" w:rsidRPr="007709ED">
        <w:t xml:space="preserve"> and other wildlife</w:t>
      </w:r>
      <w:r w:rsidR="0037724C" w:rsidRPr="007709ED">
        <w:t xml:space="preserve">. </w:t>
      </w:r>
      <w:r w:rsidR="00051628" w:rsidRPr="007709ED">
        <w:t>WSW ponds and floodway enhancement plans were established to enhance rare turtl</w:t>
      </w:r>
      <w:r w:rsidR="00FC2B48" w:rsidRPr="007709ED">
        <w:t>e habitat and flood resiliency designed by CSU (</w:t>
      </w:r>
      <w:r w:rsidR="00051628" w:rsidRPr="007709ED">
        <w:t>2019)</w:t>
      </w:r>
      <w:r w:rsidR="00FC2B48" w:rsidRPr="007709ED">
        <w:t>. F</w:t>
      </w:r>
      <w:r w:rsidR="00051628" w:rsidRPr="007709ED">
        <w:t>uture work pending project funding</w:t>
      </w:r>
      <w:r w:rsidR="00FC2B48" w:rsidRPr="007709ED">
        <w:t xml:space="preserve"> availability</w:t>
      </w:r>
      <w:r w:rsidR="00051628" w:rsidRPr="007709ED">
        <w:t xml:space="preserve">. </w:t>
      </w:r>
      <w:r w:rsidR="003333F7" w:rsidRPr="007709ED">
        <w:t xml:space="preserve">Hydraulic dredging </w:t>
      </w:r>
      <w:r w:rsidR="00A823CD" w:rsidRPr="007709ED">
        <w:t xml:space="preserve">was </w:t>
      </w:r>
      <w:r w:rsidR="003333F7" w:rsidRPr="007709ED">
        <w:t xml:space="preserve">completed from 2002-2006 </w:t>
      </w:r>
      <w:r w:rsidR="00407256" w:rsidRPr="007709ED">
        <w:t>for</w:t>
      </w:r>
      <w:r w:rsidR="00A823CD" w:rsidRPr="007709ED">
        <w:t xml:space="preserve"> </w:t>
      </w:r>
      <w:r w:rsidR="003333F7" w:rsidRPr="007709ED">
        <w:t>Hazel Dell,</w:t>
      </w:r>
      <w:r w:rsidR="00A96CF8" w:rsidRPr="007709ED">
        <w:t xml:space="preserve"> </w:t>
      </w:r>
      <w:r w:rsidR="003333F7" w:rsidRPr="007709ED">
        <w:t xml:space="preserve">Sparta, Swamp and East Silver Lakes helping to reclaim lake water storage, water releases and improved fisheries (figure </w:t>
      </w:r>
      <w:r w:rsidR="00755220" w:rsidRPr="007709ED">
        <w:t>7</w:t>
      </w:r>
      <w:r w:rsidR="003333F7" w:rsidRPr="007709ED">
        <w:t>)</w:t>
      </w:r>
      <w:r w:rsidR="0037724C" w:rsidRPr="007709ED">
        <w:t xml:space="preserve">. </w:t>
      </w:r>
      <w:r w:rsidR="00051628" w:rsidRPr="007709ED">
        <w:t xml:space="preserve">Suukjak Sep Lake has sediment deposition following stream barrier removals and successive years of high rainfall.  The upper lake basin </w:t>
      </w:r>
      <w:r w:rsidR="0043344C" w:rsidRPr="007709ED">
        <w:t>and lower</w:t>
      </w:r>
      <w:r w:rsidR="00051628" w:rsidRPr="007709ED">
        <w:t xml:space="preserve"> stream will require </w:t>
      </w:r>
      <w:r w:rsidR="0043344C" w:rsidRPr="007709ED">
        <w:t xml:space="preserve">removal of sediments by </w:t>
      </w:r>
      <w:r w:rsidR="00051628" w:rsidRPr="007709ED">
        <w:t xml:space="preserve">excavation or </w:t>
      </w:r>
      <w:r w:rsidR="0043344C" w:rsidRPr="007709ED">
        <w:t xml:space="preserve">hydraulic </w:t>
      </w:r>
      <w:r w:rsidR="000F36F2" w:rsidRPr="007709ED">
        <w:t>dredging to</w:t>
      </w:r>
      <w:r w:rsidR="00051628" w:rsidRPr="007709ED">
        <w:t xml:space="preserve"> maintain lake </w:t>
      </w:r>
      <w:r w:rsidR="0043344C" w:rsidRPr="007709ED">
        <w:t>quality. Reference “Annual Fort McCoy Watershed Report –2020” (Rood</w:t>
      </w:r>
      <w:r w:rsidR="00467368" w:rsidRPr="007709ED">
        <w:t xml:space="preserve"> et al.</w:t>
      </w:r>
      <w:r w:rsidR="0043344C" w:rsidRPr="007709ED">
        <w:t xml:space="preserve"> 2021)</w:t>
      </w:r>
    </w:p>
    <w:p w14:paraId="175F9336" w14:textId="77777777" w:rsidR="00855FC0" w:rsidRPr="007709ED" w:rsidRDefault="00C66972" w:rsidP="0058264D">
      <w:r w:rsidRPr="007709ED">
        <w:tab/>
      </w:r>
      <w:r w:rsidR="0093004B" w:rsidRPr="007709ED">
        <w:t>Warmer water temperatures are a potential negative impact created by impoundments on trout streams</w:t>
      </w:r>
      <w:r w:rsidR="0037724C" w:rsidRPr="007709ED">
        <w:t xml:space="preserve">. </w:t>
      </w:r>
      <w:r w:rsidR="0093004B" w:rsidRPr="007709ED">
        <w:t>Since 1997, stream temperatures were monitored with thermograph data loggers</w:t>
      </w:r>
      <w:r w:rsidR="0037724C" w:rsidRPr="007709ED">
        <w:t xml:space="preserve">. </w:t>
      </w:r>
      <w:r w:rsidR="0093004B" w:rsidRPr="007709ED">
        <w:t xml:space="preserve">Temperature data </w:t>
      </w:r>
      <w:r w:rsidR="003333F7" w:rsidRPr="007709ED">
        <w:t xml:space="preserve">along with stream biomonitoring using an </w:t>
      </w:r>
      <w:r w:rsidR="0093004B" w:rsidRPr="007709ED">
        <w:t xml:space="preserve">index of biotic integrity (IBI) have indicated </w:t>
      </w:r>
      <w:r w:rsidR="003333F7" w:rsidRPr="007709ED">
        <w:t xml:space="preserve">when </w:t>
      </w:r>
      <w:r w:rsidR="0093004B" w:rsidRPr="007709ED">
        <w:t>Fort McCoy impoundment</w:t>
      </w:r>
      <w:r w:rsidR="00A96CF8" w:rsidRPr="007709ED">
        <w:t>s</w:t>
      </w:r>
      <w:r w:rsidR="00855FC0" w:rsidRPr="007709ED">
        <w:t xml:space="preserve"> w</w:t>
      </w:r>
      <w:r w:rsidR="001B4C35" w:rsidRPr="007709ED">
        <w:t xml:space="preserve">ere </w:t>
      </w:r>
      <w:r w:rsidR="0093004B" w:rsidRPr="007709ED">
        <w:t>significantly affecting aquatic integrity</w:t>
      </w:r>
      <w:r w:rsidR="0037724C" w:rsidRPr="007709ED">
        <w:t xml:space="preserve">. </w:t>
      </w:r>
      <w:r w:rsidR="0093004B" w:rsidRPr="007709ED">
        <w:t>Future management will continue to assess thermal impacts resulting from impoundments with alternatives to improve water quality to receiving waters</w:t>
      </w:r>
      <w:r w:rsidR="0037724C" w:rsidRPr="007709ED">
        <w:t xml:space="preserve">. </w:t>
      </w:r>
      <w:r w:rsidR="00DA6C62" w:rsidRPr="007709ED">
        <w:t>A</w:t>
      </w:r>
      <w:r w:rsidR="0093004B" w:rsidRPr="007709ED">
        <w:t>lternatives include</w:t>
      </w:r>
      <w:r w:rsidR="00DA6C62" w:rsidRPr="007709ED">
        <w:t>: 1)</w:t>
      </w:r>
      <w:r w:rsidR="0093004B" w:rsidRPr="007709ED">
        <w:t xml:space="preserve"> removing the dam structure to manage as a natural stream; </w:t>
      </w:r>
      <w:r w:rsidR="00DA6C62" w:rsidRPr="007709ED">
        <w:t>2)</w:t>
      </w:r>
      <w:r w:rsidR="00001E37" w:rsidRPr="007709ED">
        <w:t xml:space="preserve"> install</w:t>
      </w:r>
      <w:r w:rsidR="0093004B" w:rsidRPr="007709ED">
        <w:t xml:space="preserve"> a middle or bottom-draw dam/outlet to reduce the thermal impact to the receiving water; or </w:t>
      </w:r>
      <w:r w:rsidR="00DA6C62" w:rsidRPr="007709ED">
        <w:t>3)</w:t>
      </w:r>
      <w:r w:rsidR="00001E37" w:rsidRPr="007709ED">
        <w:t xml:space="preserve"> </w:t>
      </w:r>
      <w:r w:rsidR="00DA6C62" w:rsidRPr="007709ED">
        <w:t xml:space="preserve">sediment </w:t>
      </w:r>
    </w:p>
    <w:p w14:paraId="6F9AA59E" w14:textId="77777777" w:rsidR="00654492" w:rsidRPr="007709ED" w:rsidRDefault="00654492" w:rsidP="00654492">
      <w:r w:rsidRPr="007709ED">
        <w:t>management, pond reclamation, excavating or dredging the impoundment sediments to reduce shallow areas that contribute to higher water temperatures. These options will be assessed on a case-by-case basis to determine the most cost-effective approach that not only enhances the training mission, but also benefits the aquatic ecosystem and recreational angling. When implementing the first two alternatives, it is important to assess and manage sediment and the potential for sediment transport when removing or renovating the dam or water control structure. Sediment trap maintenance will aid in the longevity of these reclamation projects and/or benefit the stream condition. As outlets are modified and sediment removed, water-level will be managed to minimize thermal effects or macrophyte and plant production to maximize reservoir fish production. The NRB shall continue to evaluate Fort McCoy watersheds to determine areas contributing to stream sediment loads and implement Best Management Practices (BMPs). Aquatic macrophytes are inventoried to assess plant densities and avoid the introduction of exotic plant species like curly pond weed (</w:t>
      </w:r>
      <w:r w:rsidRPr="007709ED">
        <w:rPr>
          <w:i/>
        </w:rPr>
        <w:t>Potemogeton crispus</w:t>
      </w:r>
      <w:r w:rsidRPr="007709ED">
        <w:t>) and EWM.</w:t>
      </w:r>
    </w:p>
    <w:p w14:paraId="207690E2" w14:textId="77777777" w:rsidR="00120A17" w:rsidRPr="007709ED" w:rsidRDefault="00120A17" w:rsidP="00120A17"/>
    <w:p w14:paraId="7B99F75E" w14:textId="77777777" w:rsidR="004476DC" w:rsidRPr="007709ED" w:rsidRDefault="004476DC" w:rsidP="00120A17"/>
    <w:p w14:paraId="7FA0FA26" w14:textId="77777777" w:rsidR="00120A17" w:rsidRPr="007709ED" w:rsidRDefault="00120A17" w:rsidP="00120A17">
      <w:pPr>
        <w:jc w:val="center"/>
      </w:pPr>
      <w:r w:rsidRPr="007709ED">
        <w:rPr>
          <w:noProof/>
        </w:rPr>
        <w:drawing>
          <wp:inline distT="0" distB="0" distL="0" distR="0" wp14:anchorId="1B55C5BE" wp14:editId="02F69A94">
            <wp:extent cx="4003252" cy="2997200"/>
            <wp:effectExtent l="19050" t="19050" r="16510" b="12700"/>
            <wp:docPr id="24" name="Picture 24" descr="DSCF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F0034"/>
                    <pic:cNvPicPr>
                      <a:picLocks noChangeAspect="1" noChangeArrowheads="1"/>
                    </pic:cNvPicPr>
                  </pic:nvPicPr>
                  <pic:blipFill>
                    <a:blip r:embed="rId18" cstate="print"/>
                    <a:srcRect/>
                    <a:stretch>
                      <a:fillRect/>
                    </a:stretch>
                  </pic:blipFill>
                  <pic:spPr bwMode="auto">
                    <a:xfrm>
                      <a:off x="0" y="0"/>
                      <a:ext cx="4134437" cy="3095417"/>
                    </a:xfrm>
                    <a:prstGeom prst="rect">
                      <a:avLst/>
                    </a:prstGeom>
                    <a:noFill/>
                    <a:ln w="12700" cmpd="sng">
                      <a:solidFill>
                        <a:srgbClr val="000000"/>
                      </a:solidFill>
                      <a:miter lim="800000"/>
                      <a:headEnd/>
                      <a:tailEnd/>
                    </a:ln>
                    <a:effectLst/>
                  </pic:spPr>
                </pic:pic>
              </a:graphicData>
            </a:graphic>
          </wp:inline>
        </w:drawing>
      </w:r>
    </w:p>
    <w:p w14:paraId="4D539A5D" w14:textId="77777777" w:rsidR="00120A17" w:rsidRPr="007709ED" w:rsidRDefault="00120A17" w:rsidP="00120A17">
      <w:pPr>
        <w:jc w:val="center"/>
      </w:pPr>
      <w:r w:rsidRPr="007709ED">
        <w:t>Figure 7. Dredging operations on Hazel Dell Lake.</w:t>
      </w:r>
    </w:p>
    <w:p w14:paraId="55951ACD" w14:textId="77777777" w:rsidR="004476DC" w:rsidRPr="007709ED" w:rsidRDefault="004476DC" w:rsidP="004476DC">
      <w:pPr>
        <w:ind w:firstLine="720"/>
        <w:outlineLvl w:val="3"/>
        <w:rPr>
          <w:b/>
        </w:rPr>
      </w:pPr>
      <w:r w:rsidRPr="007709ED">
        <w:rPr>
          <w:b/>
        </w:rPr>
        <w:lastRenderedPageBreak/>
        <w:t>2.6.1.4</w:t>
      </w:r>
      <w:r w:rsidRPr="007709ED">
        <w:rPr>
          <w:b/>
        </w:rPr>
        <w:tab/>
      </w:r>
      <w:r w:rsidRPr="007709ED">
        <w:rPr>
          <w:b/>
        </w:rPr>
        <w:tab/>
        <w:t>Streams</w:t>
      </w:r>
    </w:p>
    <w:p w14:paraId="543205BC" w14:textId="6F9849A8" w:rsidR="004476DC" w:rsidRPr="007709ED" w:rsidRDefault="004476DC" w:rsidP="004476DC">
      <w:r w:rsidRPr="007709ED">
        <w:rPr>
          <w:b/>
        </w:rPr>
        <w:tab/>
      </w:r>
      <w:r w:rsidRPr="007709ED">
        <w:t xml:space="preserve">Fort McCoy has approximately 71 miles of streams and tributaries (Figure 8). Almost all are recognized by the WDNR as trout streams with approximately 51 miles classified as Class I trout streams, 8 miles as Class II trout streams, and 5 miles as Class III trout streams (Appendix </w:t>
      </w:r>
      <w:r w:rsidR="009B5398">
        <w:t>D</w:t>
      </w:r>
      <w:r w:rsidRPr="007709ED">
        <w:t>). The North Impact Area (NIA) and Range 29 close 14.1 miles of trout stream to fishing access because of the risk from active training and unexploded ordnance. Two of the streams, Clear and Silver, have very unique and pristine habitats that could be considered as Outstanding or Exceptional Resource Waters as noted in NR207. Areas around these waters have been designated as Fort McCoy Natural Areas. Two streams, Creek 23-12 (Ash Run North Ditch) and Creek 11-8 (West Fork Ranch Creek) are characterized as non-trout waters.</w:t>
      </w:r>
    </w:p>
    <w:p w14:paraId="5532DB9C" w14:textId="3BA951A2" w:rsidR="004476DC" w:rsidRPr="007709ED" w:rsidRDefault="004476DC" w:rsidP="0006737D">
      <w:pPr>
        <w:ind w:firstLine="720"/>
      </w:pPr>
      <w:r w:rsidRPr="007709ED">
        <w:t xml:space="preserve">Streams which have headwaters in the agricultural areas off Fort McCoy </w:t>
      </w:r>
      <w:r w:rsidR="00EF78FD" w:rsidRPr="007709ED">
        <w:t xml:space="preserve">can be </w:t>
      </w:r>
      <w:r w:rsidRPr="007709ED">
        <w:t xml:space="preserve">influenced by off-post </w:t>
      </w:r>
      <w:r w:rsidR="00EF78FD" w:rsidRPr="007709ED">
        <w:t xml:space="preserve">land </w:t>
      </w:r>
      <w:r w:rsidRPr="007709ED">
        <w:t>practices and typically have lower water quality when entering Fort McCoy. Brook trout and brown trout are naturally reproducing while an occasional rainbow trout enter</w:t>
      </w:r>
      <w:r w:rsidR="00992942" w:rsidRPr="007709ED">
        <w:t>s</w:t>
      </w:r>
      <w:r w:rsidRPr="007709ED">
        <w:t xml:space="preserve"> the streams after being stocked in the impoundments. Trout anglers most commonly fish in the larger sections of the La Crosse River, Tarr and Silver Creek</w:t>
      </w:r>
      <w:r w:rsidR="00992942" w:rsidRPr="007709ED">
        <w:t>,</w:t>
      </w:r>
      <w:r w:rsidRPr="007709ED">
        <w:t xml:space="preserve"> however some find the smaller tributaries to be great fun, catching aggressive brook trout.</w:t>
      </w:r>
    </w:p>
    <w:p w14:paraId="13D17EB7" w14:textId="2B9A5F7F" w:rsidR="00654492" w:rsidRPr="007709ED" w:rsidRDefault="00654492" w:rsidP="0006737D">
      <w:pPr>
        <w:ind w:firstLine="720"/>
      </w:pPr>
      <w:r w:rsidRPr="007709ED">
        <w:t>Aquatic vegetation and invertebrates are important to fish assemblages as well as indicators of water quality. Aquatic vegetation, like the exotic water cress (</w:t>
      </w:r>
      <w:r w:rsidRPr="007709ED">
        <w:rPr>
          <w:i/>
        </w:rPr>
        <w:t>Nasturtium</w:t>
      </w:r>
      <w:r w:rsidRPr="007709ED">
        <w:t xml:space="preserve">) is indicative of </w:t>
      </w:r>
      <w:r w:rsidR="000F36F2" w:rsidRPr="007709ED">
        <w:t>springs, groundwater</w:t>
      </w:r>
      <w:r w:rsidRPr="007709ED">
        <w:t xml:space="preserve"> or high water quality and grows in many of Fort McCoy’s streams. Vegetation like water crow’s foot (</w:t>
      </w:r>
      <w:r w:rsidRPr="007709ED">
        <w:rPr>
          <w:i/>
        </w:rPr>
        <w:t>Ranuculus</w:t>
      </w:r>
      <w:r w:rsidRPr="007709ED">
        <w:t xml:space="preserve">) and </w:t>
      </w:r>
      <w:r w:rsidRPr="007709ED">
        <w:rPr>
          <w:i/>
        </w:rPr>
        <w:t xml:space="preserve">Elodea </w:t>
      </w:r>
      <w:r w:rsidRPr="007709ED">
        <w:t xml:space="preserve">provides cover for fish and areas of attachment for aquatic insects. Aquatic vegetation provides diversity similar to braided channels within the channel, creating additional niches for young fish and forage. Woody debris provides additional habitat for fish and aquatic insects. Drake (1996) conducted the latest macroinvertebrate study, using insects to show water quality to be very good. </w:t>
      </w:r>
      <w:r w:rsidR="00582F54" w:rsidRPr="007709ED">
        <w:t xml:space="preserve">Similar results </w:t>
      </w:r>
      <w:r w:rsidR="008D511C" w:rsidRPr="007709ED">
        <w:t xml:space="preserve">were obtained </w:t>
      </w:r>
      <w:r w:rsidR="00582F54" w:rsidRPr="007709ED">
        <w:t xml:space="preserve">from macroinvertebrate </w:t>
      </w:r>
      <w:r w:rsidR="008D511C" w:rsidRPr="007709ED">
        <w:t>samples collected</w:t>
      </w:r>
      <w:r w:rsidR="00120A17" w:rsidRPr="007709ED">
        <w:t xml:space="preserve"> </w:t>
      </w:r>
      <w:r w:rsidR="00992942" w:rsidRPr="007709ED">
        <w:t xml:space="preserve">during </w:t>
      </w:r>
      <w:r w:rsidR="00582F54" w:rsidRPr="007709ED">
        <w:t xml:space="preserve">sampling in 2007 and </w:t>
      </w:r>
      <w:r w:rsidR="008D511C" w:rsidRPr="007709ED">
        <w:t>2016</w:t>
      </w:r>
      <w:r w:rsidR="00120A17" w:rsidRPr="007709ED">
        <w:t>/</w:t>
      </w:r>
      <w:r w:rsidR="00582F54" w:rsidRPr="007709ED">
        <w:t xml:space="preserve">2017. </w:t>
      </w:r>
      <w:r w:rsidRPr="007709ED">
        <w:t xml:space="preserve">Some insects found on Fort McCoy that are indicators of high </w:t>
      </w:r>
      <w:r w:rsidR="00992942" w:rsidRPr="007709ED">
        <w:t xml:space="preserve">water </w:t>
      </w:r>
      <w:r w:rsidRPr="007709ED">
        <w:t xml:space="preserve">quality are: Plecopterans, </w:t>
      </w:r>
      <w:r w:rsidRPr="007709ED">
        <w:rPr>
          <w:i/>
        </w:rPr>
        <w:t>Taeniopteryx spp.</w:t>
      </w:r>
      <w:r w:rsidRPr="007709ED">
        <w:t xml:space="preserve">, </w:t>
      </w:r>
      <w:r w:rsidRPr="007709ED">
        <w:rPr>
          <w:i/>
        </w:rPr>
        <w:t xml:space="preserve">Isoperla spp., </w:t>
      </w:r>
      <w:r w:rsidRPr="007709ED">
        <w:t xml:space="preserve">and </w:t>
      </w:r>
      <w:r w:rsidRPr="007709ED">
        <w:rPr>
          <w:i/>
        </w:rPr>
        <w:t>Nemoura spp.</w:t>
      </w:r>
      <w:r w:rsidRPr="007709ED">
        <w:t xml:space="preserve">; Ephermopterans, </w:t>
      </w:r>
      <w:r w:rsidRPr="007709ED">
        <w:rPr>
          <w:i/>
        </w:rPr>
        <w:t>Baetis spp.</w:t>
      </w:r>
      <w:r w:rsidRPr="007709ED">
        <w:t xml:space="preserve">; and Tricopterans, </w:t>
      </w:r>
      <w:r w:rsidRPr="007709ED">
        <w:rPr>
          <w:i/>
        </w:rPr>
        <w:t xml:space="preserve">Platycentropus, Lepidostoma, </w:t>
      </w:r>
      <w:r w:rsidRPr="007709ED">
        <w:t xml:space="preserve">and </w:t>
      </w:r>
      <w:r w:rsidRPr="007709ED">
        <w:rPr>
          <w:i/>
        </w:rPr>
        <w:t>Glossosom</w:t>
      </w:r>
      <w:r w:rsidRPr="007709ED">
        <w:t>.</w:t>
      </w:r>
    </w:p>
    <w:p w14:paraId="7D4B0E4C" w14:textId="77777777" w:rsidR="00FA43EC" w:rsidRPr="007709ED" w:rsidRDefault="00FA43EC" w:rsidP="00845148">
      <w:pPr>
        <w:ind w:firstLine="720"/>
      </w:pPr>
    </w:p>
    <w:p w14:paraId="50113F1C" w14:textId="77777777" w:rsidR="00414840" w:rsidRPr="007709ED" w:rsidRDefault="00414840" w:rsidP="00414840">
      <w:pPr>
        <w:outlineLvl w:val="4"/>
        <w:rPr>
          <w:b/>
        </w:rPr>
      </w:pPr>
      <w:r w:rsidRPr="007709ED">
        <w:rPr>
          <w:b/>
        </w:rPr>
        <w:t>2.6.1.4.1</w:t>
      </w:r>
      <w:r w:rsidRPr="007709ED">
        <w:rPr>
          <w:b/>
        </w:rPr>
        <w:tab/>
      </w:r>
      <w:r w:rsidRPr="007709ED">
        <w:rPr>
          <w:b/>
        </w:rPr>
        <w:tab/>
        <w:t>Management Considerations</w:t>
      </w:r>
    </w:p>
    <w:p w14:paraId="19567F65" w14:textId="5D193733" w:rsidR="005F48D4" w:rsidRPr="007709ED" w:rsidRDefault="00414840" w:rsidP="005F48D4">
      <w:r w:rsidRPr="007709ED">
        <w:tab/>
        <w:t xml:space="preserve">The watershed management program is focused on sediment management within streams and impoundments. Many tools and policies have been developed to reduce the effects from sedimentation and erosion within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watersheds. Many of the unimproved roads have been converted to asphalt, seal coat or concrete surface which reduces costs for maintenance and results in less sediment delivery to watersheds. Riparian habitat is typically well protected. Forest management practices overlook harvestable</w:t>
      </w:r>
      <w:r w:rsidR="005F48D4" w:rsidRPr="007709ED">
        <w:t xml:space="preserve"> timber within a variable width buffer zone along stream habitat. Fort </w:t>
      </w:r>
      <w:smartTag w:uri="urn:schemas-microsoft-com:office:smarttags" w:element="PlaceName">
        <w:r w:rsidR="005F48D4" w:rsidRPr="007709ED">
          <w:t>McCoy</w:t>
        </w:r>
      </w:smartTag>
      <w:r w:rsidR="005F48D4" w:rsidRPr="007709ED">
        <w:t xml:space="preserve"> restricts vehicle maneuvering within 25 meters of streams and wetlands (Fort McCoy Reg 350-1). The LRAM </w:t>
      </w:r>
      <w:r w:rsidR="00992942" w:rsidRPr="007709ED">
        <w:t xml:space="preserve">program </w:t>
      </w:r>
      <w:r w:rsidR="005F48D4" w:rsidRPr="007709ED">
        <w:t xml:space="preserve">is actively restoring vegetation to minimize soil loss. The RTLA </w:t>
      </w:r>
      <w:r w:rsidR="00992942" w:rsidRPr="007709ED">
        <w:t xml:space="preserve">program </w:t>
      </w:r>
      <w:r w:rsidR="005F48D4" w:rsidRPr="007709ED">
        <w:t xml:space="preserve">has conducted monitoring associated with wetland buffers to determine the level of policy compliance and impacts to the resources. Two separate survey years have shown no significant breaches in policy or impacts from training within the designated buffers. Lanes training requires larger chunks of contiguous training area to perform military exercises. Stream crossings for tracked and wheeled vehicles are established, with unlimited restrictions to foot training within the wetlands and streams. Shallow water crossings will be built in </w:t>
      </w:r>
      <w:r w:rsidR="00992942" w:rsidRPr="007709ED">
        <w:t xml:space="preserve">the </w:t>
      </w:r>
      <w:r w:rsidR="005F48D4" w:rsidRPr="007709ED">
        <w:t xml:space="preserve">near future, one currently exists on Silver Creek near the natural area with the second at the former Alderwood Dam site. There are potentially three other training locations being considered. </w:t>
      </w:r>
    </w:p>
    <w:p w14:paraId="7F562523" w14:textId="5E118A9D" w:rsidR="00BE3768" w:rsidRPr="007709ED" w:rsidRDefault="00D67143" w:rsidP="00BE3768">
      <w:pPr>
        <w:ind w:firstLine="720"/>
      </w:pPr>
      <w:r w:rsidRPr="007709ED">
        <w:t>The t</w:t>
      </w:r>
      <w:r w:rsidR="004476DC" w:rsidRPr="007709ED">
        <w:t xml:space="preserve">wo natural areas located within Fort McCoy are along Clear and Silver Creeks. These areas are also protected from intrusive land uses like timber harvest and vehicle maneuver training. The stream bottoms are predominantly </w:t>
      </w:r>
      <w:r w:rsidR="0043344C" w:rsidRPr="007709ED">
        <w:t>sand. S</w:t>
      </w:r>
      <w:r w:rsidR="004476DC" w:rsidRPr="007709ED">
        <w:t>hifting sand</w:t>
      </w:r>
      <w:r w:rsidR="0043344C" w:rsidRPr="007709ED">
        <w:t xml:space="preserve"> substrate</w:t>
      </w:r>
      <w:r w:rsidR="004476DC" w:rsidRPr="007709ED">
        <w:t xml:space="preserve"> can limit the amount of natural reproduction, instream cover, and food available to the fish. Since 1995, Fort McCoy has used prefabricated wood structures (LUNKERS) armored with riprap, and brush bundling in streambank stabilization projects to increase overhead cover. These stream enhancement and erosion control methods have played a very important role in reproductive success and overall trout densities. Streambank restoration as well as sediment trap maintenance interrupt or minimize sediment loads and transport process. Sediment management has become an important tool to increase Fort McCoy trout numbers and stream biomass (Figure 9). </w:t>
      </w:r>
      <w:r w:rsidR="000839E1" w:rsidRPr="007709ED">
        <w:t>Since 2018, removal of shrubs and tree canopy cover have proven successful in establishing riparian vegetation along with brush bundling to reducing bank erosion and minimize streambed loads for Sparta Creek. Similar success has been achieved from work in Mound Prairie in 2020-2021.</w:t>
      </w:r>
    </w:p>
    <w:p w14:paraId="23A2B257" w14:textId="77777777" w:rsidR="00BE7F1F" w:rsidRPr="007709ED" w:rsidRDefault="00E8496A" w:rsidP="00BE3768">
      <w:pPr>
        <w:ind w:firstLine="720"/>
      </w:pPr>
      <w:r w:rsidRPr="007709ED">
        <w:t xml:space="preserve">Continued growth and development will increase impervious surface and surface water runoff and have a potential affect to high quality trout waters. Wetlands and recharge areas are critical in times of droughts to replenish the aquifers. Watershed development and avoiding wetland impacts are going to be the greatest challenges in maintaining high quality aquatic resources. Codified (protected by Wisconsin State Statute) streams like Ash Run and associated ditches are susceptible to degradation if cantonment area development impinges on the riparian area and does not plan to manage stormwater runoff resulting in higher stream temperatures and sediment delivery. Low Impact Development (LID) concepts are going to be more common with DoD compliance of the Energy Independence and Security Act (EISA). The resultant of </w:t>
      </w:r>
      <w:r w:rsidR="00BE7F1F" w:rsidRPr="007709ED">
        <w:lastRenderedPageBreak/>
        <w:t>this smart growth concept should aid the installation to make continued improvements regarding surface water quality and sediment management. Generally, stormwater should be allowed to percolate and seep into settling areas, ditches or basins and select to have less stormwater piped or channeled directly into cantonment area streams. Vertical growth (taller buildings) in lieu of expanding horizontally, thus reducing the amount of impervious surfaces within the cantonment area, should also be examined.</w:t>
      </w:r>
    </w:p>
    <w:p w14:paraId="15A8F143" w14:textId="7846651A" w:rsidR="004476DC" w:rsidRPr="007709ED" w:rsidRDefault="004476DC" w:rsidP="00E8496A">
      <w:pPr>
        <w:ind w:firstLine="720"/>
      </w:pPr>
    </w:p>
    <w:p w14:paraId="58431E9C" w14:textId="3F2AC5FB" w:rsidR="00414840" w:rsidRPr="007709ED" w:rsidRDefault="00414840" w:rsidP="00B82727">
      <w:pPr>
        <w:sectPr w:rsidR="00414840" w:rsidRPr="007709ED" w:rsidSect="004476DC">
          <w:footerReference w:type="default" r:id="rId19"/>
          <w:pgSz w:w="12240" w:h="15840" w:code="1"/>
          <w:pgMar w:top="1440" w:right="1080" w:bottom="1440" w:left="1080" w:header="720" w:footer="1152" w:gutter="0"/>
          <w:cols w:space="720"/>
          <w:docGrid w:linePitch="272"/>
        </w:sectPr>
      </w:pPr>
      <w:r w:rsidRPr="007709ED">
        <w:t xml:space="preserve"> </w:t>
      </w:r>
    </w:p>
    <w:p w14:paraId="4B74241A" w14:textId="690A48EF" w:rsidR="00AE0439" w:rsidRPr="007709ED" w:rsidRDefault="00D85585" w:rsidP="0043693A">
      <w:pPr>
        <w:ind w:firstLine="90"/>
        <w:jc w:val="center"/>
      </w:pPr>
      <w:r>
        <w:rPr>
          <w:noProof/>
        </w:rPr>
        <w:lastRenderedPageBreak/>
        <w:drawing>
          <wp:inline distT="0" distB="0" distL="0" distR="0" wp14:anchorId="4A9CEBFD" wp14:editId="63E7F31C">
            <wp:extent cx="5959353" cy="7710985"/>
            <wp:effectExtent l="0" t="0" r="381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8 INRMP.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65555" cy="7719009"/>
                    </a:xfrm>
                    <a:prstGeom prst="rect">
                      <a:avLst/>
                    </a:prstGeom>
                  </pic:spPr>
                </pic:pic>
              </a:graphicData>
            </a:graphic>
          </wp:inline>
        </w:drawing>
      </w:r>
    </w:p>
    <w:p w14:paraId="4199D5E8" w14:textId="77777777" w:rsidR="00DF764E" w:rsidRPr="007709ED" w:rsidRDefault="00DF764E" w:rsidP="007858BA">
      <w:pPr>
        <w:jc w:val="center"/>
      </w:pPr>
    </w:p>
    <w:p w14:paraId="45B004AA" w14:textId="1B141A07" w:rsidR="00714DA7" w:rsidRPr="007709ED" w:rsidRDefault="00AE0439" w:rsidP="007858BA">
      <w:pPr>
        <w:jc w:val="center"/>
      </w:pPr>
      <w:r w:rsidRPr="007709ED">
        <w:t xml:space="preserve">Figure </w:t>
      </w:r>
      <w:r w:rsidR="00414840" w:rsidRPr="007709ED">
        <w:t>8</w:t>
      </w:r>
      <w:r w:rsidR="0037724C" w:rsidRPr="007709ED">
        <w:t xml:space="preserve">. </w:t>
      </w:r>
      <w:r w:rsidRPr="007709ED">
        <w:t xml:space="preserve">Streams, </w:t>
      </w:r>
      <w:r w:rsidR="00E40DCC" w:rsidRPr="007709ED">
        <w:t xml:space="preserve">impoundments </w:t>
      </w:r>
      <w:r w:rsidR="008D511C" w:rsidRPr="007709ED">
        <w:t>and</w:t>
      </w:r>
      <w:r w:rsidR="00A42446" w:rsidRPr="007709ED">
        <w:t xml:space="preserve"> </w:t>
      </w:r>
      <w:r w:rsidRPr="007709ED">
        <w:t>lakes</w:t>
      </w:r>
      <w:r w:rsidR="008D511C" w:rsidRPr="007709ED">
        <w:t>.</w:t>
      </w:r>
    </w:p>
    <w:p w14:paraId="0CAFD05E" w14:textId="77777777" w:rsidR="00BC7635" w:rsidRPr="007709ED" w:rsidRDefault="00BC7635">
      <w:pPr>
        <w:ind w:firstLine="720"/>
      </w:pPr>
    </w:p>
    <w:p w14:paraId="7F8A710E" w14:textId="388A1E03" w:rsidR="00414840" w:rsidRPr="007709ED" w:rsidRDefault="00414840" w:rsidP="006C69B0"/>
    <w:p w14:paraId="7D202B9B" w14:textId="77777777" w:rsidR="00414840" w:rsidRPr="007709ED" w:rsidRDefault="00414840" w:rsidP="00414840">
      <w:pPr>
        <w:rPr>
          <w:b/>
        </w:rPr>
      </w:pPr>
    </w:p>
    <w:p w14:paraId="6D373790" w14:textId="77777777" w:rsidR="00E40DCC" w:rsidRPr="007709ED" w:rsidRDefault="00E40DCC" w:rsidP="00414840">
      <w:pPr>
        <w:outlineLvl w:val="4"/>
        <w:rPr>
          <w:b/>
        </w:rPr>
      </w:pPr>
    </w:p>
    <w:p w14:paraId="60899E35" w14:textId="23EBDA21" w:rsidR="00FA43EC" w:rsidRPr="007709ED" w:rsidRDefault="004B2489" w:rsidP="00D82843">
      <w:pPr>
        <w:jc w:val="center"/>
      </w:pPr>
      <w:r w:rsidRPr="007709ED">
        <w:rPr>
          <w:noProof/>
        </w:rPr>
        <w:drawing>
          <wp:inline distT="0" distB="0" distL="0" distR="0" wp14:anchorId="3BD2C503" wp14:editId="1FDCD337">
            <wp:extent cx="4571533" cy="2741539"/>
            <wp:effectExtent l="19050" t="19050" r="19685"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74970" cy="2743600"/>
                    </a:xfrm>
                    <a:prstGeom prst="rect">
                      <a:avLst/>
                    </a:prstGeom>
                    <a:noFill/>
                    <a:ln w="12700">
                      <a:solidFill>
                        <a:sysClr val="windowText" lastClr="000000"/>
                      </a:solidFill>
                    </a:ln>
                  </pic:spPr>
                </pic:pic>
              </a:graphicData>
            </a:graphic>
          </wp:inline>
        </w:drawing>
      </w:r>
      <w:r w:rsidRPr="007709ED">
        <w:rPr>
          <w:noProof/>
        </w:rPr>
        <w:drawing>
          <wp:inline distT="0" distB="0" distL="0" distR="0" wp14:anchorId="1D1DC4B8" wp14:editId="1A10961F">
            <wp:extent cx="4571121" cy="2754923"/>
            <wp:effectExtent l="19050" t="19050" r="2032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94605" cy="2769077"/>
                    </a:xfrm>
                    <a:prstGeom prst="rect">
                      <a:avLst/>
                    </a:prstGeom>
                    <a:noFill/>
                    <a:ln w="12700">
                      <a:solidFill>
                        <a:sysClr val="windowText" lastClr="000000"/>
                      </a:solidFill>
                    </a:ln>
                  </pic:spPr>
                </pic:pic>
              </a:graphicData>
            </a:graphic>
          </wp:inline>
        </w:drawing>
      </w:r>
    </w:p>
    <w:p w14:paraId="1A22A843" w14:textId="6F9267A0" w:rsidR="001B33C6" w:rsidRPr="007709ED" w:rsidRDefault="00AE0439" w:rsidP="00B87573">
      <w:pPr>
        <w:ind w:left="1440" w:right="1440"/>
      </w:pPr>
      <w:r w:rsidRPr="007709ED">
        <w:t xml:space="preserve">Figure </w:t>
      </w:r>
      <w:r w:rsidR="00414840" w:rsidRPr="007709ED">
        <w:t>9</w:t>
      </w:r>
      <w:r w:rsidR="0037724C" w:rsidRPr="007709ED">
        <w:t xml:space="preserve">. </w:t>
      </w:r>
      <w:r w:rsidRPr="007709ED">
        <w:t>Fort McCoy trout trends, biomass (pounds per acre) in the upper panel and trout density (CPUE - trout per mile), for the La Crosse River, Tarr and Silver Creek</w:t>
      </w:r>
      <w:r w:rsidR="0037724C" w:rsidRPr="007709ED">
        <w:t xml:space="preserve">. </w:t>
      </w:r>
      <w:r w:rsidRPr="007709ED">
        <w:t>Since 1997, both young and adult brook and brown trout have responded positively to Fort McCoy watershed management, reducing sediment and enhancing stream habitat.</w:t>
      </w:r>
    </w:p>
    <w:p w14:paraId="134227A9" w14:textId="77777777" w:rsidR="00B87573" w:rsidRPr="007709ED" w:rsidRDefault="00B87573" w:rsidP="00AD2476">
      <w:pPr>
        <w:ind w:left="990" w:right="990"/>
      </w:pPr>
    </w:p>
    <w:p w14:paraId="0665CA31" w14:textId="77777777" w:rsidR="006C69B0" w:rsidRPr="007709ED" w:rsidRDefault="006C69B0" w:rsidP="006C69B0">
      <w:pPr>
        <w:outlineLvl w:val="2"/>
        <w:rPr>
          <w:b/>
          <w:bCs/>
        </w:rPr>
      </w:pPr>
      <w:bookmarkStart w:id="70" w:name="_Toc82524305"/>
      <w:r w:rsidRPr="007709ED">
        <w:rPr>
          <w:b/>
          <w:bCs/>
        </w:rPr>
        <w:t>2.6.2</w:t>
      </w:r>
      <w:r w:rsidRPr="007709ED">
        <w:rPr>
          <w:b/>
          <w:bCs/>
        </w:rPr>
        <w:tab/>
      </w:r>
      <w:r w:rsidRPr="007709ED">
        <w:rPr>
          <w:b/>
          <w:bCs/>
        </w:rPr>
        <w:tab/>
        <w:t>Flora</w:t>
      </w:r>
      <w:bookmarkEnd w:id="70"/>
    </w:p>
    <w:p w14:paraId="0A0A6AA8" w14:textId="112496B6" w:rsidR="006C69B0" w:rsidRPr="007709ED" w:rsidRDefault="006C69B0" w:rsidP="006C69B0">
      <w:r w:rsidRPr="007709ED">
        <w:tab/>
        <w:t xml:space="preserve">There are three broad categories of land </w:t>
      </w:r>
      <w:r w:rsidR="000F36F2" w:rsidRPr="007709ED">
        <w:t>cover type</w:t>
      </w:r>
      <w:r w:rsidRPr="007709ED">
        <w:t xml:space="preserve"> (communities) at Fort McCoy; wetlands, dry upland communities, and dry-mesic upland communities (Figure 10). These communities are based on The Forest Habitat Type Classification of Southern Wisconsin (Kotar, 1996).</w:t>
      </w:r>
    </w:p>
    <w:p w14:paraId="4CAA72FE" w14:textId="77777777" w:rsidR="006C69B0" w:rsidRPr="007709ED" w:rsidRDefault="006C69B0" w:rsidP="006C69B0"/>
    <w:p w14:paraId="420A4A72" w14:textId="77777777" w:rsidR="006C69B0" w:rsidRPr="007709ED" w:rsidRDefault="006C69B0" w:rsidP="006C69B0">
      <w:pPr>
        <w:outlineLvl w:val="3"/>
        <w:rPr>
          <w:b/>
        </w:rPr>
      </w:pPr>
      <w:r w:rsidRPr="007709ED">
        <w:rPr>
          <w:b/>
        </w:rPr>
        <w:t>2.6.2.1</w:t>
      </w:r>
      <w:r w:rsidRPr="007709ED">
        <w:rPr>
          <w:b/>
        </w:rPr>
        <w:tab/>
      </w:r>
      <w:r w:rsidRPr="007709ED">
        <w:rPr>
          <w:b/>
        </w:rPr>
        <w:tab/>
        <w:t>Wetlands</w:t>
      </w:r>
    </w:p>
    <w:p w14:paraId="1FD6DEE4" w14:textId="77777777" w:rsidR="006C69B0" w:rsidRPr="007709ED" w:rsidRDefault="006C69B0" w:rsidP="006C69B0">
      <w:r w:rsidRPr="007709ED">
        <w:tab/>
        <w:t xml:space="preserve">Fort McCoy has approximately 4,400 acres of wetlands based on Wisconsin Wetland Inventory (Figure 10). Roads, railroads and other sources of fill material are believed to have caused the water table to rise in some lower areas, creating </w:t>
      </w:r>
      <w:r w:rsidRPr="007709ED">
        <w:lastRenderedPageBreak/>
        <w:t>wetlands and modifying the boundaries of previously existing wetlands. The wetlands along streams were created by stream meandering and are believed to be less influenced by anthropogenic features. Wetlands provide an important function in recharging aquifers and buffering streams by filtering sediment and nutrients. Associated vegetation includes: white pine, red maple, quaking aspen, white oak, poison sumac, speckled alder, star flower, winterberry, dewberry, cinnamon fern, skunk cabbage, bunchberry, bluejoint grass, sedges, sphagnum moss, meadowsweet, cattails, and dogwood.</w:t>
      </w:r>
    </w:p>
    <w:p w14:paraId="1131A4C0" w14:textId="77777777" w:rsidR="006C69B0" w:rsidRPr="007709ED" w:rsidRDefault="006C69B0" w:rsidP="006C69B0">
      <w:pPr>
        <w:ind w:firstLine="720"/>
      </w:pPr>
      <w:r w:rsidRPr="007709ED">
        <w:t>Animal species associated with these wetlands are: white-tailed deer, mink, otter, white-footed deer mouse, muskrat, beaver, sandhill crane, great blue heron, least bittern, wood ducks, northern harrier, sora rail, marsh wren, swamp sparrow, red-winged blackbird, wood turtle, Blanding’s turtle, green frog, northern water snake, and spring peeper.</w:t>
      </w:r>
    </w:p>
    <w:p w14:paraId="2DD2D360" w14:textId="355E9870" w:rsidR="00414840" w:rsidRPr="007709ED" w:rsidRDefault="00967C52" w:rsidP="00414840">
      <w:r w:rsidRPr="007709ED">
        <w:tab/>
      </w:r>
    </w:p>
    <w:p w14:paraId="2C0F77F1" w14:textId="77777777" w:rsidR="006C69B0" w:rsidRPr="007709ED" w:rsidRDefault="006C69B0" w:rsidP="006C69B0">
      <w:pPr>
        <w:outlineLvl w:val="4"/>
        <w:rPr>
          <w:b/>
        </w:rPr>
      </w:pPr>
      <w:r w:rsidRPr="007709ED">
        <w:rPr>
          <w:b/>
        </w:rPr>
        <w:t>2.6.2.1.1</w:t>
      </w:r>
      <w:r w:rsidRPr="007709ED">
        <w:rPr>
          <w:b/>
        </w:rPr>
        <w:tab/>
      </w:r>
      <w:r w:rsidRPr="007709ED">
        <w:rPr>
          <w:b/>
        </w:rPr>
        <w:tab/>
        <w:t>Wetland types</w:t>
      </w:r>
    </w:p>
    <w:p w14:paraId="352EA701" w14:textId="152C7FAD" w:rsidR="006C69B0" w:rsidRPr="007709ED" w:rsidRDefault="006C69B0" w:rsidP="006C69B0">
      <w:r w:rsidRPr="007709ED">
        <w:tab/>
        <w:t>The Forest Habitat Type Classification for Southern Wisconsin indicates the wetlands on Fort McCoy as PVRh (White Pine/Blueberry-Dewberry) habitat type. The vegetation reflects a dry mesic rather than a mesic or wet-mesic environment. This is probably related to the sandy soils above the saturation zone not holding sufficient moisture to support mesic vegetation during dry seasons or drier than average years. White pine is considered the climax successional stage in this community type. Non-forested wetland types documented on Fort McCoy are; pond, stream, marsh, sphagnum bog, coastal-plain bog, sedge meadow, wet meadow, alder thicket, shrub carr, and swamp (Freckmann 1992).</w:t>
      </w:r>
    </w:p>
    <w:p w14:paraId="24EB4768" w14:textId="6E2DFAA5" w:rsidR="006C69B0" w:rsidRPr="007709ED" w:rsidRDefault="006C69B0" w:rsidP="006C69B0">
      <w:r w:rsidRPr="007709ED">
        <w:tab/>
        <w:t>Ephemeral ponds are wetlands that fill with water in the spring and generally dry out later in the year. Some ephemeral ponds may only dry out under drought conditions. Ephemeral ponds are generally small and surrounded by terrestrial habitat. These ponds contain no fish, thus providing safe habitat for amphibians, insects, and crustacean species. The importance of ephemeral ponds to biodiversity and fully functioning ecosystems has only recently been recognized on a national scale. A Blanding’s turtle survey and monitoring project documented the importance of Fort McCoy’s ephemeral ponds to Blanding’s turtles. Blanding’s turtles travel long distances across the landscape and move from one ephemeral pond to the next.</w:t>
      </w:r>
    </w:p>
    <w:p w14:paraId="4AC6FF59" w14:textId="77777777" w:rsidR="00654492" w:rsidRPr="007709ED" w:rsidRDefault="00654492" w:rsidP="006C69B0"/>
    <w:p w14:paraId="48B9EABB" w14:textId="77777777" w:rsidR="006C69B0" w:rsidRPr="007709ED" w:rsidRDefault="006C69B0" w:rsidP="006C69B0">
      <w:pPr>
        <w:outlineLvl w:val="4"/>
        <w:rPr>
          <w:b/>
        </w:rPr>
      </w:pPr>
      <w:r w:rsidRPr="007709ED">
        <w:rPr>
          <w:b/>
        </w:rPr>
        <w:t>2.6.2.1.2</w:t>
      </w:r>
      <w:r w:rsidRPr="007709ED">
        <w:rPr>
          <w:b/>
        </w:rPr>
        <w:tab/>
      </w:r>
      <w:r w:rsidRPr="007709ED">
        <w:rPr>
          <w:b/>
        </w:rPr>
        <w:tab/>
        <w:t>Management Considerations</w:t>
      </w:r>
    </w:p>
    <w:p w14:paraId="61F6FEB2" w14:textId="77777777" w:rsidR="00E8496A" w:rsidRPr="007709ED" w:rsidRDefault="006C69B0" w:rsidP="00E8496A">
      <w:r w:rsidRPr="007709ED">
        <w:tab/>
        <w:t xml:space="preserve">In accordance with EO 11990, avoidance of all aspects of long-term and short-term impacts to wetlands on federal lands is a very high priority, as well as initiatives to enhance their natural value. Disturbance associated with troop training activities or land maintenance and new construction activities present a high potential for damaging wetlands. Timber harvest, if conducted at the wrong time of year, can also adversely impact wetlands. Disturbance to wetlands, while necessary to set back succession, may result in the introduction or spread of exotic species which may degrade wildlife habitat quality. Historically, wetlands were kept in a dynamic state through periodic droughts and fires, which help to set back plant succession and remove organic matter deposited within the wetlands over many years. Due to over a century of fire </w:t>
      </w:r>
      <w:r w:rsidR="00E8496A" w:rsidRPr="007709ED">
        <w:t>suppression and changes in attitudes and policies about fire, many wetlands are now in, or approaching, a climax stage through the course of natural succession and the spread of exotic/invasive plants.</w:t>
      </w:r>
    </w:p>
    <w:p w14:paraId="2B5DCE23" w14:textId="65974DEB" w:rsidR="006C69B0" w:rsidRPr="007709ED" w:rsidRDefault="00E8496A" w:rsidP="00E8496A">
      <w:pPr>
        <w:ind w:firstLine="720"/>
      </w:pPr>
      <w:r w:rsidRPr="007709ED">
        <w:t xml:space="preserve">The 2017 WSW dam removal has changed the slope of Silver Creek, allowing the stream to headcut upstream and is expected to change the wetland hydrology. </w:t>
      </w:r>
      <w:r w:rsidR="000839E1" w:rsidRPr="007709ED">
        <w:t>Following 2017-2019</w:t>
      </w:r>
      <w:r w:rsidRPr="007709ED">
        <w:t xml:space="preserve"> Silver Creek </w:t>
      </w:r>
      <w:r w:rsidR="000839E1" w:rsidRPr="007709ED">
        <w:t xml:space="preserve">dam removal and stream </w:t>
      </w:r>
      <w:r w:rsidRPr="007709ED">
        <w:t>enhancements, the streambed and floodplain will require an assessment of wetland habitat that will require further enhancement to maintain the existing wetland hydrology and footprint. The wetland enhancement plan will be developed to maintain proper hydrology for the wetland community including floodwater inputs, enhanced vegetation diversity, and open water marsh and pools for seasonal habitat utilization required for animals, birds, turtles and other reptiles and amphibians.</w:t>
      </w:r>
    </w:p>
    <w:p w14:paraId="0392FCA2" w14:textId="77777777" w:rsidR="009A7E85" w:rsidRPr="007709ED" w:rsidRDefault="00822F70">
      <w:r w:rsidRPr="007709ED">
        <w:rPr>
          <w:noProof/>
        </w:rPr>
        <w:lastRenderedPageBreak/>
        <w:drawing>
          <wp:inline distT="0" distB="0" distL="0" distR="0" wp14:anchorId="19DC725F" wp14:editId="7FE12288">
            <wp:extent cx="5633720" cy="7293010"/>
            <wp:effectExtent l="19050" t="19050" r="24130" b="22225"/>
            <wp:docPr id="28" name="Picture 28" descr="Habita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abitat types"/>
                    <pic:cNvPicPr>
                      <a:picLocks noChangeAspect="1" noChangeArrowheads="1"/>
                    </pic:cNvPicPr>
                  </pic:nvPicPr>
                  <pic:blipFill>
                    <a:blip r:embed="rId23" cstate="print"/>
                    <a:srcRect/>
                    <a:stretch>
                      <a:fillRect/>
                    </a:stretch>
                  </pic:blipFill>
                  <pic:spPr bwMode="auto">
                    <a:xfrm>
                      <a:off x="0" y="0"/>
                      <a:ext cx="5638867" cy="7299673"/>
                    </a:xfrm>
                    <a:prstGeom prst="rect">
                      <a:avLst/>
                    </a:prstGeom>
                    <a:noFill/>
                    <a:ln w="12700" cmpd="sng">
                      <a:solidFill>
                        <a:srgbClr val="000000"/>
                      </a:solidFill>
                      <a:miter lim="800000"/>
                      <a:headEnd/>
                      <a:tailEnd/>
                    </a:ln>
                    <a:effectLst/>
                  </pic:spPr>
                </pic:pic>
              </a:graphicData>
            </a:graphic>
          </wp:inline>
        </w:drawing>
      </w:r>
    </w:p>
    <w:p w14:paraId="38F27DA3" w14:textId="77777777" w:rsidR="009A7E85" w:rsidRPr="007709ED" w:rsidRDefault="009A7E85"/>
    <w:p w14:paraId="49CAA530" w14:textId="5BF344E6" w:rsidR="00DA5FDB" w:rsidRPr="007709ED" w:rsidRDefault="00DA5FDB" w:rsidP="00DA5FDB">
      <w:pPr>
        <w:jc w:val="center"/>
      </w:pPr>
      <w:r w:rsidRPr="007709ED">
        <w:t>Figure 1</w:t>
      </w:r>
      <w:r w:rsidR="00414840" w:rsidRPr="007709ED">
        <w:t>0</w:t>
      </w:r>
      <w:r w:rsidRPr="007709ED">
        <w:t>. Land Cover</w:t>
      </w:r>
      <w:r w:rsidR="00CF3BD6" w:rsidRPr="007709ED">
        <w:t xml:space="preserve"> T</w:t>
      </w:r>
      <w:r w:rsidRPr="007709ED">
        <w:t>ypes.</w:t>
      </w:r>
    </w:p>
    <w:p w14:paraId="7E300D82" w14:textId="77777777" w:rsidR="00DA5FDB" w:rsidRPr="007709ED" w:rsidRDefault="00DA5FDB" w:rsidP="00DA5FDB">
      <w:pPr>
        <w:jc w:val="center"/>
      </w:pPr>
    </w:p>
    <w:p w14:paraId="7383B7F7" w14:textId="77777777" w:rsidR="00E61652" w:rsidRPr="007709ED" w:rsidRDefault="00E61652" w:rsidP="00B82727"/>
    <w:p w14:paraId="1F35616A" w14:textId="77777777" w:rsidR="00E61652" w:rsidRPr="007709ED" w:rsidRDefault="00E61652" w:rsidP="00B82727"/>
    <w:p w14:paraId="5AFAF710" w14:textId="697B9D3D" w:rsidR="00414840" w:rsidRPr="007709ED" w:rsidRDefault="00D07DCC" w:rsidP="00E8496A">
      <w:r w:rsidRPr="007709ED">
        <w:lastRenderedPageBreak/>
        <w:tab/>
      </w:r>
      <w:r w:rsidR="00414840" w:rsidRPr="007709ED">
        <w:t>Wetland loss should be avoided. The NEPA process will identify projects that affect wetlands and require mitigation. In areas where wetland “take” is unavoidable, mitigation will need to be considered and negotiated. Wetland mitigation and banking program will be considered with the WDNR, USACE and EPA to aid in Fort McCoy developments. Formal group discussions should be established with our basin partners for devising plans to best protect wetlands, the public trust, and mission needs. As an alternative to on-site wetland bank or mitigation, Fort McCoy may need to consider purchasing adjacent land to or acquiring land within the region that can be developed into wetlands to protect the training interests in regards to military mission expansion. Wetland mitigation is becoming more apparent with the need to upgrade training facilities and ranges to best prepare troops for future missions. A wetland delineation contract was completed in 2009 to assess large land parcels that are expected to have future developments. Wetland delineations will be completed as required for specific site developments to further reduce wetland loss. Wetland mitigation banking should also become a higher priority to best protect the training interest and off-set wetland loss when it cannot be avoided. Selecting locations where the natural resource conditions are suited or designs that will aid the treatment to convert the landscape to wetland is important.</w:t>
      </w:r>
    </w:p>
    <w:p w14:paraId="68E5171F" w14:textId="414E6795" w:rsidR="00414840" w:rsidRPr="007709ED" w:rsidRDefault="00414840" w:rsidP="00414840">
      <w:pPr>
        <w:ind w:firstLine="720"/>
      </w:pPr>
      <w:r w:rsidRPr="007709ED">
        <w:t xml:space="preserve">Creating wetland–ephemeral pond habitat that adds critical habitat value to organisms like the Blanding’s turtle should also be emphasized. Mitigation will require Fort McCoy to manage the mitigated wetland to ensure that it meets and maintains wetland criteria specifications. </w:t>
      </w:r>
      <w:r w:rsidR="002940C5" w:rsidRPr="007709ED">
        <w:t xml:space="preserve">Fort McCoy has successfully mitigated three separate wetlands for various projects over the past </w:t>
      </w:r>
      <w:r w:rsidR="000F36F2" w:rsidRPr="007709ED">
        <w:t>fifteen</w:t>
      </w:r>
      <w:r w:rsidR="002940C5" w:rsidRPr="007709ED">
        <w:t xml:space="preserve"> years, all were monitored for five years certifying establishment. </w:t>
      </w:r>
    </w:p>
    <w:p w14:paraId="0349AFA1" w14:textId="77777777" w:rsidR="00BA0D18" w:rsidRPr="007709ED" w:rsidRDefault="00BA0D18">
      <w:pPr>
        <w:rPr>
          <w:b/>
        </w:rPr>
      </w:pPr>
    </w:p>
    <w:p w14:paraId="3CE35488" w14:textId="77777777" w:rsidR="0093004B" w:rsidRPr="007709ED" w:rsidRDefault="00010356" w:rsidP="00610DE2">
      <w:pPr>
        <w:outlineLvl w:val="3"/>
        <w:rPr>
          <w:b/>
        </w:rPr>
      </w:pPr>
      <w:r w:rsidRPr="007709ED">
        <w:rPr>
          <w:b/>
        </w:rPr>
        <w:t>2.6.</w:t>
      </w:r>
      <w:r w:rsidR="00610DE2" w:rsidRPr="007709ED">
        <w:rPr>
          <w:b/>
        </w:rPr>
        <w:t>2</w:t>
      </w:r>
      <w:r w:rsidRPr="007709ED">
        <w:rPr>
          <w:b/>
        </w:rPr>
        <w:t>.2</w:t>
      </w:r>
      <w:r w:rsidRPr="007709ED">
        <w:rPr>
          <w:b/>
        </w:rPr>
        <w:tab/>
      </w:r>
      <w:r w:rsidR="002444D3" w:rsidRPr="007709ED">
        <w:rPr>
          <w:b/>
        </w:rPr>
        <w:tab/>
      </w:r>
      <w:r w:rsidR="0093004B" w:rsidRPr="007709ED">
        <w:rPr>
          <w:b/>
        </w:rPr>
        <w:t>Very Dry to Dry Upland Communities</w:t>
      </w:r>
    </w:p>
    <w:p w14:paraId="782EC337" w14:textId="3B95E16A" w:rsidR="0093004B" w:rsidRPr="007709ED" w:rsidRDefault="0093004B" w:rsidP="00DB1CB4">
      <w:r w:rsidRPr="007709ED">
        <w:tab/>
        <w:t xml:space="preserve">This is the predominant community type on </w:t>
      </w:r>
      <w:smartTag w:uri="urn:schemas-microsoft-com:office:smarttags" w:element="PlaceType">
        <w:r w:rsidRPr="007709ED">
          <w:t>Fort</w:t>
        </w:r>
      </w:smartTag>
      <w:r w:rsidRPr="007709ED">
        <w:t xml:space="preserve"> McCoy</w:t>
      </w:r>
      <w:r w:rsidR="0037724C" w:rsidRPr="007709ED">
        <w:t xml:space="preserve">. </w:t>
      </w:r>
      <w:r w:rsidRPr="007709ED">
        <w:t>It is described by the Forest Habitat Type Classification (Kotar) as PVGy (White pine/Blueberry-Huckleberry) community type</w:t>
      </w:r>
      <w:r w:rsidR="0037724C" w:rsidRPr="007709ED">
        <w:t xml:space="preserve">. </w:t>
      </w:r>
      <w:r w:rsidRPr="007709ED">
        <w:t xml:space="preserve">The USFS (Albert) describes this community as </w:t>
      </w:r>
      <w:smartTag w:uri="urn:schemas-microsoft-com:office:smarttags" w:element="City">
        <w:smartTag w:uri="urn:schemas-microsoft-com:office:smarttags" w:element="place">
          <w:r w:rsidRPr="007709ED">
            <w:t>oak forest</w:t>
          </w:r>
        </w:smartTag>
      </w:smartTag>
      <w:r w:rsidRPr="007709ED">
        <w:t>, savanna and brushlands</w:t>
      </w:r>
      <w:r w:rsidR="0037724C" w:rsidRPr="007709ED">
        <w:t xml:space="preserve">. </w:t>
      </w:r>
      <w:r w:rsidRPr="007709ED">
        <w:t>Excessively drained deep sands and sandy loams over sandstone in a rolling to steep landscape allow plants adapted to t</w:t>
      </w:r>
      <w:r w:rsidR="00BC7635" w:rsidRPr="007709ED">
        <w:t>his xeric condition to thrive</w:t>
      </w:r>
      <w:r w:rsidR="0037724C" w:rsidRPr="007709ED">
        <w:t xml:space="preserve">. </w:t>
      </w:r>
      <w:r w:rsidRPr="007709ED">
        <w:t xml:space="preserve">Frequent fires maintain the oak forest and prevent natural succession to white pine, which is considered the climax forest (Figure </w:t>
      </w:r>
      <w:r w:rsidR="00DB1CB4" w:rsidRPr="007709ED">
        <w:t>1</w:t>
      </w:r>
      <w:r w:rsidR="00414840" w:rsidRPr="007709ED">
        <w:t>1</w:t>
      </w:r>
      <w:r w:rsidRPr="007709ED">
        <w:t>)</w:t>
      </w:r>
      <w:r w:rsidR="0037724C" w:rsidRPr="007709ED">
        <w:t xml:space="preserve">. </w:t>
      </w:r>
      <w:r w:rsidRPr="007709ED">
        <w:t xml:space="preserve">In areas where fire has been suppressed there is a </w:t>
      </w:r>
      <w:r w:rsidR="00DB1CB4" w:rsidRPr="007709ED">
        <w:t>considerable</w:t>
      </w:r>
      <w:r w:rsidRPr="007709ED">
        <w:t xml:space="preserve"> amount of red maple, black cherry an</w:t>
      </w:r>
      <w:r w:rsidR="00BC7635" w:rsidRPr="007709ED">
        <w:t>d white pine in the understory.</w:t>
      </w:r>
    </w:p>
    <w:p w14:paraId="7A061412" w14:textId="77777777" w:rsidR="006C69B0" w:rsidRPr="007709ED" w:rsidRDefault="004E7F7D" w:rsidP="0006737D">
      <w:pPr>
        <w:ind w:firstLine="720"/>
      </w:pPr>
      <w:r w:rsidRPr="007709ED">
        <w:t>Savanna plant communities are dependent on fire and disturbance to maintain the typical open structure</w:t>
      </w:r>
      <w:r w:rsidR="0037724C" w:rsidRPr="007709ED">
        <w:t xml:space="preserve">. </w:t>
      </w:r>
      <w:r w:rsidRPr="007709ED">
        <w:t>With fire suppression, the vegetation in the savanna communities quickly succeeded to a more closed forest condition</w:t>
      </w:r>
      <w:r w:rsidR="0037724C" w:rsidRPr="007709ED">
        <w:t xml:space="preserve">. </w:t>
      </w:r>
      <w:r w:rsidRPr="007709ED">
        <w:t>Oak grubs existed for decades in the presence of fire, slowly growing deep, established root systems, while the vegetation would be repeatedly burned</w:t>
      </w:r>
      <w:r w:rsidR="0037724C" w:rsidRPr="007709ED">
        <w:t xml:space="preserve">. </w:t>
      </w:r>
      <w:r w:rsidRPr="007709ED">
        <w:t>These oak grubs took advantage of the fire suppression and grew profusely for several seasons</w:t>
      </w:r>
      <w:r w:rsidR="0037724C" w:rsidRPr="007709ED">
        <w:t xml:space="preserve">. </w:t>
      </w:r>
      <w:r w:rsidRPr="007709ED">
        <w:t>In presettlement times a few oaks would attain a thick</w:t>
      </w:r>
      <w:r w:rsidR="005224CF" w:rsidRPr="007709ED">
        <w:t>,</w:t>
      </w:r>
      <w:r w:rsidRPr="007709ED">
        <w:t xml:space="preserve"> corky bark during periods without fire and then be able to survive later fires</w:t>
      </w:r>
      <w:r w:rsidR="0037724C" w:rsidRPr="007709ED">
        <w:t xml:space="preserve">. </w:t>
      </w:r>
      <w:r w:rsidRPr="007709ED">
        <w:t>This process established the open structure of the savanna communities</w:t>
      </w:r>
      <w:r w:rsidR="0037724C" w:rsidRPr="007709ED">
        <w:t xml:space="preserve">. </w:t>
      </w:r>
      <w:r w:rsidRPr="007709ED">
        <w:t>With twenty years of fire suppression the canopy of the former oak barrens closed and caused a change in the ground layer</w:t>
      </w:r>
      <w:r w:rsidR="0037724C" w:rsidRPr="007709ED">
        <w:t xml:space="preserve">. </w:t>
      </w:r>
      <w:r w:rsidRPr="007709ED">
        <w:t xml:space="preserve">The typical mix of prairie </w:t>
      </w:r>
      <w:r w:rsidR="006C69B0" w:rsidRPr="007709ED">
        <w:t xml:space="preserve">and woodland plants slowly degraded to a low diversity woodland ground layer. The seed bank will exist for many decades in a degraded ecosystem. Prescribed fire and thinning the oaks can release this remnant seed bank. Savanna and barren communities are very similar so the term may be used interchangeably in this document. </w:t>
      </w:r>
    </w:p>
    <w:p w14:paraId="563D013B" w14:textId="0FA38E3F" w:rsidR="006C69B0" w:rsidRPr="007709ED" w:rsidRDefault="006C69B0" w:rsidP="006C69B0">
      <w:pPr>
        <w:ind w:firstLine="720"/>
      </w:pPr>
      <w:r w:rsidRPr="007709ED">
        <w:t xml:space="preserve">Fires resulting from military training, disturbance associated with vehicle maneuvers, and the lack of intensive agricultural disturbance have kept areas of Fort McCoy in a quality savanna/barrens complex. The North Impact Area (NIA), </w:t>
      </w:r>
      <w:r w:rsidR="0025014B" w:rsidRPr="007709ED">
        <w:t>Drop Zone-Badger</w:t>
      </w:r>
      <w:r w:rsidRPr="007709ED">
        <w:t xml:space="preserve">, Range 29 and the </w:t>
      </w:r>
      <w:r w:rsidR="00442442" w:rsidRPr="007709ED">
        <w:t xml:space="preserve">former </w:t>
      </w:r>
      <w:r w:rsidRPr="007709ED">
        <w:t>Fort McCoy Barrens Natural Area are good examples of an oak savanna. Jack pine stands are present and are managed for pulpwood. Red pine plantations have been planted in open areas and under a sparse oak overstory since the Wisconsin Conservation Corps days of the 1930’s.</w:t>
      </w:r>
    </w:p>
    <w:p w14:paraId="7D6516A9" w14:textId="77777777" w:rsidR="006C69B0" w:rsidRPr="007709ED" w:rsidRDefault="006C69B0" w:rsidP="006C69B0">
      <w:pPr>
        <w:ind w:firstLine="720"/>
      </w:pPr>
      <w:r w:rsidRPr="007709ED">
        <w:t>Associated vegetation includes; black oak, white oak, bur oak, northern pin oak, jack pine, white pine, red pine, red maple, black cherry, American hazel, blueberry, huckleberry, big bluestem, little bluestem, wild lupine, hoary puccoon, bird’s foot violet, wild rye, downy phlox, prairie dropseed, blazing star and Indian grass.</w:t>
      </w:r>
    </w:p>
    <w:p w14:paraId="7CCDF931" w14:textId="77777777" w:rsidR="00E8496A" w:rsidRPr="007709ED" w:rsidRDefault="00E8496A" w:rsidP="00E8496A">
      <w:pPr>
        <w:ind w:firstLine="720"/>
      </w:pPr>
      <w:r w:rsidRPr="007709ED">
        <w:t>Associated animals include; white-tailed deer, badger, red and gray fox, coyote, gray wolf, gray and fox squirrel, thirteen-lined ground squirrel, meadow vole, red-tailed hawk, kestrel, wild turkey, killdeer, upland sandpiper, eastern kingbird, eastern bluebird, tree swallow, grasshopper sparrow, savanna sparrow, KBB, western slender glass lizard, phlox moth, regal fritillary butterfly, red-tailed prairie leafhopper, blue racer, eastern hognose snake, bullsnake and five-lined skink.</w:t>
      </w:r>
    </w:p>
    <w:p w14:paraId="7FF5712D" w14:textId="29B5708A" w:rsidR="00414840" w:rsidRPr="007709ED" w:rsidRDefault="00414840" w:rsidP="004E7F7D">
      <w:pPr>
        <w:ind w:firstLine="720"/>
      </w:pPr>
    </w:p>
    <w:p w14:paraId="33499707" w14:textId="77777777" w:rsidR="00E8496A" w:rsidRPr="007709ED" w:rsidRDefault="00E8496A" w:rsidP="00E8496A">
      <w:pPr>
        <w:outlineLvl w:val="4"/>
        <w:rPr>
          <w:b/>
        </w:rPr>
      </w:pPr>
      <w:r w:rsidRPr="007709ED">
        <w:rPr>
          <w:b/>
        </w:rPr>
        <w:t>2.6.2.2.1</w:t>
      </w:r>
      <w:r w:rsidRPr="007709ED">
        <w:rPr>
          <w:b/>
        </w:rPr>
        <w:tab/>
      </w:r>
      <w:r w:rsidRPr="007709ED">
        <w:rPr>
          <w:b/>
        </w:rPr>
        <w:tab/>
        <w:t>Management Considerations</w:t>
      </w:r>
    </w:p>
    <w:p w14:paraId="2CD55B94" w14:textId="1094B306" w:rsidR="00CE7B13" w:rsidRPr="007709ED" w:rsidRDefault="00E8496A" w:rsidP="00E8496A">
      <w:pPr>
        <w:ind w:firstLine="720"/>
      </w:pPr>
      <w:r w:rsidRPr="007709ED">
        <w:t>The oak savanna/barrens community (Figure 12) is considered one of the rarest plant communities in Wisconsin. The Wisconsin Natural Heritage Inventory lists oak barrens as a G2 rating (imperiled globally because of rarity). In pre-settlement times it is estimated there was between 7 and 10 million acres of Wisconsin savanna; presently the WDNR estimates that only about 2,000 acres of high quality barrens remains in the state outside of Fort McCoy. The NRB estimates that Fort McCoy has approximately 13,700 acres of quality barrens with 6,600 acres within the NIA. The KBB, a Federally-</w:t>
      </w:r>
    </w:p>
    <w:p w14:paraId="2B3E6C62" w14:textId="77777777" w:rsidR="002C6659" w:rsidRPr="007709ED" w:rsidRDefault="002C6659" w:rsidP="002C6659">
      <w:pPr>
        <w:ind w:firstLine="720"/>
        <w:jc w:val="center"/>
      </w:pPr>
      <w:r w:rsidRPr="007709ED">
        <w:rPr>
          <w:noProof/>
        </w:rPr>
        <w:lastRenderedPageBreak/>
        <w:drawing>
          <wp:inline distT="0" distB="0" distL="0" distR="0" wp14:anchorId="118F5B3F" wp14:editId="2C94EB90">
            <wp:extent cx="3383379" cy="3613150"/>
            <wp:effectExtent l="19050" t="19050" r="26670" b="25400"/>
            <wp:docPr id="17" name="Picture 29" descr="succes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uccess2"/>
                    <pic:cNvPicPr>
                      <a:picLocks noChangeAspect="1" noChangeArrowheads="1"/>
                    </pic:cNvPicPr>
                  </pic:nvPicPr>
                  <pic:blipFill>
                    <a:blip r:embed="rId24" cstate="print"/>
                    <a:srcRect/>
                    <a:stretch>
                      <a:fillRect/>
                    </a:stretch>
                  </pic:blipFill>
                  <pic:spPr bwMode="auto">
                    <a:xfrm>
                      <a:off x="0" y="0"/>
                      <a:ext cx="3391657" cy="3621990"/>
                    </a:xfrm>
                    <a:prstGeom prst="rect">
                      <a:avLst/>
                    </a:prstGeom>
                    <a:noFill/>
                    <a:ln w="12700" cmpd="sng">
                      <a:solidFill>
                        <a:srgbClr val="000000"/>
                      </a:solidFill>
                      <a:miter lim="800000"/>
                      <a:headEnd/>
                      <a:tailEnd/>
                    </a:ln>
                    <a:effectLst/>
                  </pic:spPr>
                </pic:pic>
              </a:graphicData>
            </a:graphic>
          </wp:inline>
        </w:drawing>
      </w:r>
    </w:p>
    <w:p w14:paraId="14D0B123" w14:textId="77777777" w:rsidR="002C6659" w:rsidRPr="007709ED" w:rsidRDefault="002C6659" w:rsidP="002C6659">
      <w:pPr>
        <w:ind w:firstLine="720"/>
        <w:jc w:val="center"/>
      </w:pPr>
    </w:p>
    <w:p w14:paraId="252854C6" w14:textId="32DEEA75" w:rsidR="002C6659" w:rsidRPr="007709ED" w:rsidRDefault="002C6659" w:rsidP="002C6659">
      <w:pPr>
        <w:jc w:val="center"/>
      </w:pPr>
      <w:r w:rsidRPr="007709ED">
        <w:t>Figure 1</w:t>
      </w:r>
      <w:r w:rsidR="00CE7B13" w:rsidRPr="007709ED">
        <w:t>1</w:t>
      </w:r>
      <w:r w:rsidRPr="007709ED">
        <w:t>. Succession model for dry upland plant communities.</w:t>
      </w:r>
    </w:p>
    <w:p w14:paraId="1748E73B" w14:textId="77777777" w:rsidR="002C6659" w:rsidRPr="007709ED" w:rsidRDefault="002C6659" w:rsidP="002C6659">
      <w:pPr>
        <w:jc w:val="center"/>
        <w:rPr>
          <w:sz w:val="16"/>
        </w:rPr>
      </w:pPr>
      <w:r w:rsidRPr="007709ED">
        <w:rPr>
          <w:sz w:val="16"/>
        </w:rPr>
        <w:t>(Reprinted with permission, Kotar and Burger, 1996)</w:t>
      </w:r>
    </w:p>
    <w:p w14:paraId="62DB77DB" w14:textId="77777777" w:rsidR="002C6659" w:rsidRPr="007709ED" w:rsidRDefault="002C6659" w:rsidP="002C6659">
      <w:pPr>
        <w:ind w:firstLine="720"/>
        <w:jc w:val="center"/>
      </w:pPr>
    </w:p>
    <w:p w14:paraId="759EDCE5" w14:textId="77777777" w:rsidR="00414840" w:rsidRPr="007709ED" w:rsidRDefault="00414840" w:rsidP="00414840">
      <w:pPr>
        <w:ind w:firstLine="720"/>
      </w:pPr>
    </w:p>
    <w:p w14:paraId="450C395F" w14:textId="78A37EEF" w:rsidR="00414840" w:rsidRPr="007709ED" w:rsidRDefault="00414840" w:rsidP="00414840">
      <w:r w:rsidRPr="007709ED">
        <w:t>listed T&amp;E species, along with a whole host of Federal and state concern species are savanna dependent. Savannas are excellent areas for military training and maneuvers; the structure tends to allow available vehicle maneuverability, with random pockets of more dense trees or forest edges available for cover and concealment resources. With up to 20,000 acres of low quality oak forest on Fort McCoy, there is great potential for oak savanna restoration activities. Prescribed fires and timber cuts have been implemented to help restore these areas.</w:t>
      </w:r>
    </w:p>
    <w:p w14:paraId="0101D9AB" w14:textId="77777777" w:rsidR="00414840" w:rsidRPr="007709ED" w:rsidRDefault="00414840" w:rsidP="00414840">
      <w:pPr>
        <w:ind w:firstLine="720"/>
      </w:pPr>
      <w:r w:rsidRPr="007709ED">
        <w:t>Invasive plants such as leafy spurge, spotted knapweed, cow vetch, crown vetch and St. John’s wort have been mapped within many of the savanna remnants and along the peripheries of low quality oak forests. Exotic invasive plant species have a very strong impact on native plant communities and may replace the majority of native species if left unchecked. One consideration with restoring low quality oak forest to savanna is the potential to increase such invasive plant species populations. Many of the savanna associated invasives cannot survive in more closed canopy forests, but if the forest canopies are thinned out or removed, it will create suitable environment for these species.</w:t>
      </w:r>
    </w:p>
    <w:p w14:paraId="1C1BB17D" w14:textId="77777777" w:rsidR="00890419" w:rsidRPr="007709ED" w:rsidRDefault="00890419" w:rsidP="003A7D97">
      <w:pPr>
        <w:ind w:firstLine="720"/>
        <w:outlineLvl w:val="3"/>
      </w:pPr>
      <w:r w:rsidRPr="007709ED">
        <w:t>Open grassy areas on steep slopes and ridge tops are known as goat prairies and contain many unique and rare prairie plant and insect species. The extreme topography of goat prairies has prevented most uses or development that would have impacted them. The greatest threat to these areas is the steady encroachment of trees, shrubs and exotic species that shade or out-compete the prairie species. Conversion of low quality oak forest to red pine plantation has occurred frequently in the past. Based on the value of savanna to the military, wildlife and ecosystem management, red pines will not be planted in designated savanna areas.</w:t>
      </w:r>
    </w:p>
    <w:p w14:paraId="6E1801CA" w14:textId="2A09A0F0" w:rsidR="003A7D97" w:rsidRPr="007709ED" w:rsidRDefault="003A7D97" w:rsidP="003A7D97">
      <w:pPr>
        <w:ind w:firstLine="720"/>
        <w:outlineLvl w:val="3"/>
      </w:pPr>
      <w:r w:rsidRPr="007709ED">
        <w:t>The sandy soils have a thin A horizon that contains organic material overlaying thick sand. If the vegetation layer and the A horizon are lost, the sand is susceptible to wind erosion. This has occurred on some of the past and present ranges and other high use areas. Hundreds of dollars per acre were spent to restore sand blowout areas. It is now realized that these areas support uncommon insect species. Depending on military training requirements, some of these sand blowout areas will remain to provide habitat for these species.</w:t>
      </w:r>
    </w:p>
    <w:p w14:paraId="4BC1BAD6" w14:textId="29496D77" w:rsidR="00E8496A" w:rsidRPr="007709ED" w:rsidRDefault="00E8496A" w:rsidP="00E8496A">
      <w:pPr>
        <w:ind w:firstLine="720"/>
        <w:outlineLvl w:val="3"/>
      </w:pPr>
      <w:r w:rsidRPr="007709ED">
        <w:t>Oak wilt is a fungal disease of oak trees which enters a tree through a wound in the bark and spreads to adjacent trees through root grafts. Activities such as pruning, timber harvesting, shredding, and firewood cutting are prohibited in oak stands during April through July, when</w:t>
      </w:r>
      <w:r w:rsidR="00F061D9" w:rsidRPr="007709ED">
        <w:t xml:space="preserve"> oak wilt can be transmitted to healthy oaks via insect</w:t>
      </w:r>
    </w:p>
    <w:p w14:paraId="6D74CBFE" w14:textId="77777777" w:rsidR="00890419" w:rsidRPr="007709ED" w:rsidRDefault="00890419" w:rsidP="00890419">
      <w:pPr>
        <w:outlineLvl w:val="3"/>
      </w:pPr>
    </w:p>
    <w:p w14:paraId="34E00548" w14:textId="77777777" w:rsidR="002C6659" w:rsidRPr="007709ED" w:rsidRDefault="002C6659" w:rsidP="0061706B"/>
    <w:p w14:paraId="11376005" w14:textId="77777777" w:rsidR="002C6659" w:rsidRPr="007709ED" w:rsidRDefault="002C6659" w:rsidP="002C6659">
      <w:pPr>
        <w:jc w:val="center"/>
      </w:pPr>
      <w:r w:rsidRPr="007709ED">
        <w:rPr>
          <w:noProof/>
        </w:rPr>
        <w:drawing>
          <wp:inline distT="0" distB="0" distL="0" distR="0" wp14:anchorId="41BF5700" wp14:editId="0820BC9B">
            <wp:extent cx="4365737" cy="2819400"/>
            <wp:effectExtent l="19050" t="19050" r="15875" b="19050"/>
            <wp:docPr id="26" name="Picture 30" descr="oak sa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ak savan"/>
                    <pic:cNvPicPr>
                      <a:picLocks noChangeAspect="1" noChangeArrowheads="1"/>
                    </pic:cNvPicPr>
                  </pic:nvPicPr>
                  <pic:blipFill>
                    <a:blip r:embed="rId25" cstate="print"/>
                    <a:srcRect/>
                    <a:stretch>
                      <a:fillRect/>
                    </a:stretch>
                  </pic:blipFill>
                  <pic:spPr bwMode="auto">
                    <a:xfrm>
                      <a:off x="0" y="0"/>
                      <a:ext cx="4405708" cy="2845213"/>
                    </a:xfrm>
                    <a:prstGeom prst="rect">
                      <a:avLst/>
                    </a:prstGeom>
                    <a:noFill/>
                    <a:ln w="12700" cmpd="sng">
                      <a:solidFill>
                        <a:srgbClr val="000000"/>
                      </a:solidFill>
                      <a:miter lim="800000"/>
                      <a:headEnd/>
                      <a:tailEnd/>
                    </a:ln>
                    <a:effectLst/>
                  </pic:spPr>
                </pic:pic>
              </a:graphicData>
            </a:graphic>
          </wp:inline>
        </w:drawing>
      </w:r>
    </w:p>
    <w:p w14:paraId="146B5086" w14:textId="77777777" w:rsidR="002C6659" w:rsidRPr="007709ED" w:rsidRDefault="002C6659" w:rsidP="002C6659">
      <w:pPr>
        <w:jc w:val="center"/>
      </w:pPr>
    </w:p>
    <w:p w14:paraId="1DF254DB" w14:textId="2DF383B4" w:rsidR="0093004B" w:rsidRPr="007709ED" w:rsidRDefault="002C6659" w:rsidP="00B82727">
      <w:pPr>
        <w:pStyle w:val="BodyText"/>
      </w:pPr>
      <w:r w:rsidRPr="007709ED">
        <w:t xml:space="preserve">Figure </w:t>
      </w:r>
      <w:r w:rsidR="00CE7B13" w:rsidRPr="007709ED">
        <w:t>12</w:t>
      </w:r>
      <w:r w:rsidRPr="007709ED">
        <w:t>. Oak savanna.</w:t>
      </w:r>
    </w:p>
    <w:p w14:paraId="1EAFEA4C" w14:textId="77777777" w:rsidR="000F7799" w:rsidRPr="007709ED" w:rsidRDefault="000F7799"/>
    <w:p w14:paraId="54C947A7" w14:textId="61E13C59" w:rsidR="00CA17AA" w:rsidRPr="007709ED" w:rsidRDefault="006F03B9" w:rsidP="000F7799">
      <w:pPr>
        <w:outlineLvl w:val="3"/>
      </w:pPr>
      <w:r w:rsidRPr="007709ED">
        <w:rPr>
          <w:noProof/>
        </w:rPr>
        <w:drawing>
          <wp:anchor distT="0" distB="0" distL="114300" distR="114300" simplePos="0" relativeHeight="251690496" behindDoc="1" locked="0" layoutInCell="1" allowOverlap="1" wp14:anchorId="401EBC55" wp14:editId="4FB47545">
            <wp:simplePos x="0" y="0"/>
            <wp:positionH relativeFrom="margin">
              <wp:posOffset>1466851</wp:posOffset>
            </wp:positionH>
            <wp:positionV relativeFrom="paragraph">
              <wp:posOffset>19050</wp:posOffset>
            </wp:positionV>
            <wp:extent cx="3486150" cy="2614613"/>
            <wp:effectExtent l="19050" t="19050" r="19050" b="1460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10-3 Helicopter-080304-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05488" cy="2629117"/>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48CEA79C" w14:textId="77777777" w:rsidR="00CA17AA" w:rsidRPr="007709ED" w:rsidRDefault="00CA17AA" w:rsidP="000F7799">
      <w:pPr>
        <w:outlineLvl w:val="3"/>
      </w:pPr>
    </w:p>
    <w:p w14:paraId="3B00F2A0" w14:textId="77777777" w:rsidR="00CA17AA" w:rsidRPr="007709ED" w:rsidRDefault="00CA17AA" w:rsidP="000F7799">
      <w:pPr>
        <w:outlineLvl w:val="3"/>
      </w:pPr>
    </w:p>
    <w:p w14:paraId="2E68ADA2" w14:textId="77777777" w:rsidR="00CA17AA" w:rsidRPr="007709ED" w:rsidRDefault="00CA17AA" w:rsidP="000F7799">
      <w:pPr>
        <w:outlineLvl w:val="3"/>
      </w:pPr>
    </w:p>
    <w:p w14:paraId="00D9DA99" w14:textId="77777777" w:rsidR="00CA17AA" w:rsidRPr="007709ED" w:rsidRDefault="00CA17AA" w:rsidP="000F7799">
      <w:pPr>
        <w:outlineLvl w:val="3"/>
      </w:pPr>
    </w:p>
    <w:p w14:paraId="40A3E2A5" w14:textId="77777777" w:rsidR="00CA17AA" w:rsidRPr="007709ED" w:rsidRDefault="00CA17AA" w:rsidP="000F7799">
      <w:pPr>
        <w:outlineLvl w:val="3"/>
      </w:pPr>
    </w:p>
    <w:p w14:paraId="6A3A9D38" w14:textId="77777777" w:rsidR="00CA17AA" w:rsidRPr="007709ED" w:rsidRDefault="00CA17AA" w:rsidP="000F7799">
      <w:pPr>
        <w:outlineLvl w:val="3"/>
      </w:pPr>
    </w:p>
    <w:p w14:paraId="65AE6B5F" w14:textId="77777777" w:rsidR="00CA17AA" w:rsidRPr="007709ED" w:rsidRDefault="00CA17AA" w:rsidP="000F7799">
      <w:pPr>
        <w:outlineLvl w:val="3"/>
      </w:pPr>
    </w:p>
    <w:p w14:paraId="6F5A0947" w14:textId="77777777" w:rsidR="00CA17AA" w:rsidRPr="007709ED" w:rsidRDefault="00CA17AA" w:rsidP="000F7799">
      <w:pPr>
        <w:outlineLvl w:val="3"/>
      </w:pPr>
    </w:p>
    <w:p w14:paraId="6C22ECF7" w14:textId="77777777" w:rsidR="00CA17AA" w:rsidRPr="007709ED" w:rsidRDefault="00CA17AA" w:rsidP="000F7799">
      <w:pPr>
        <w:outlineLvl w:val="3"/>
      </w:pPr>
    </w:p>
    <w:p w14:paraId="12E9A975" w14:textId="77777777" w:rsidR="00CA17AA" w:rsidRPr="007709ED" w:rsidRDefault="00CA17AA" w:rsidP="000F7799">
      <w:pPr>
        <w:outlineLvl w:val="3"/>
      </w:pPr>
    </w:p>
    <w:p w14:paraId="2916AC5F" w14:textId="77777777" w:rsidR="00CA17AA" w:rsidRPr="007709ED" w:rsidRDefault="00CA17AA" w:rsidP="000F7799">
      <w:pPr>
        <w:outlineLvl w:val="3"/>
      </w:pPr>
    </w:p>
    <w:p w14:paraId="65DF7B32" w14:textId="77777777" w:rsidR="00CA17AA" w:rsidRPr="007709ED" w:rsidRDefault="00CA17AA" w:rsidP="000F7799">
      <w:pPr>
        <w:outlineLvl w:val="3"/>
      </w:pPr>
    </w:p>
    <w:p w14:paraId="49862054" w14:textId="77777777" w:rsidR="00CA17AA" w:rsidRPr="007709ED" w:rsidRDefault="00CA17AA" w:rsidP="000F7799">
      <w:pPr>
        <w:outlineLvl w:val="3"/>
      </w:pPr>
    </w:p>
    <w:p w14:paraId="39931753" w14:textId="77777777" w:rsidR="00CA17AA" w:rsidRPr="007709ED" w:rsidRDefault="00CA17AA" w:rsidP="000F7799">
      <w:pPr>
        <w:outlineLvl w:val="3"/>
      </w:pPr>
    </w:p>
    <w:p w14:paraId="5D30BF1A" w14:textId="77777777" w:rsidR="00EB775C" w:rsidRPr="007709ED" w:rsidRDefault="00EB775C" w:rsidP="000F7799">
      <w:pPr>
        <w:outlineLvl w:val="3"/>
      </w:pPr>
    </w:p>
    <w:p w14:paraId="5903B2BA" w14:textId="77777777" w:rsidR="006C69B0" w:rsidRPr="007709ED" w:rsidRDefault="006C69B0" w:rsidP="000F7799">
      <w:pPr>
        <w:outlineLvl w:val="3"/>
      </w:pPr>
    </w:p>
    <w:p w14:paraId="7DEC8187" w14:textId="77777777" w:rsidR="006C69B0" w:rsidRPr="007709ED" w:rsidRDefault="006C69B0" w:rsidP="000F7799">
      <w:pPr>
        <w:outlineLvl w:val="3"/>
      </w:pPr>
    </w:p>
    <w:p w14:paraId="36DD0190" w14:textId="77777777" w:rsidR="006C69B0" w:rsidRPr="007709ED" w:rsidRDefault="006C69B0" w:rsidP="003A7D97">
      <w:pPr>
        <w:jc w:val="center"/>
        <w:outlineLvl w:val="3"/>
      </w:pPr>
    </w:p>
    <w:p w14:paraId="32203AA3" w14:textId="0DAA3A2C" w:rsidR="00EB775C" w:rsidRPr="007709ED" w:rsidRDefault="006C69B0" w:rsidP="003A7D97">
      <w:pPr>
        <w:jc w:val="center"/>
        <w:outlineLvl w:val="3"/>
      </w:pPr>
      <w:r w:rsidRPr="007709ED">
        <w:t>Figure 13.</w:t>
      </w:r>
      <w:r w:rsidR="00EB775C" w:rsidRPr="007709ED">
        <w:t xml:space="preserve"> Goat prairie.</w:t>
      </w:r>
    </w:p>
    <w:p w14:paraId="336A054C" w14:textId="0973BC7E" w:rsidR="000F7799" w:rsidRPr="007709ED" w:rsidRDefault="000F7799" w:rsidP="000F7799">
      <w:pPr>
        <w:outlineLvl w:val="3"/>
      </w:pPr>
    </w:p>
    <w:p w14:paraId="6A7348C0" w14:textId="00F92C46" w:rsidR="000F7799" w:rsidRPr="007709ED" w:rsidRDefault="000F7799" w:rsidP="000F7799">
      <w:pPr>
        <w:outlineLvl w:val="3"/>
      </w:pPr>
      <w:r w:rsidRPr="007709ED">
        <w:t xml:space="preserve">vectors feeding on sap flowing from a break in the bark. Oak wilt can kill red, black and northern pin oak trees within a couple of months of infection. Trees in the white oak family (white, bur) are more resistant to the disease. Fort </w:t>
      </w:r>
      <w:smartTag w:uri="urn:schemas-microsoft-com:office:smarttags" w:element="PlaceName">
        <w:r w:rsidRPr="007709ED">
          <w:t>McCoy</w:t>
        </w:r>
      </w:smartTag>
      <w:r w:rsidRPr="007709ED">
        <w:t xml:space="preserve"> has a significantly higher occurrence of oak wilt than surrounding areas because training maneuvers occur during the May-July infection period. Use of tree wound dressing is utilized to help reduce the possible spread of the disease. ITAM distributes tree wound dressing to military units and maintenance shops for activities that are considered high potential for tree damage during the May through July oak wilt season. The dressing does not treat the disease, it only seals off or covers exposure of tree wounds to reduce transmission of the fungus</w:t>
      </w:r>
      <w:r w:rsidR="005224CF" w:rsidRPr="007709ED">
        <w:t xml:space="preserve"> to new areas</w:t>
      </w:r>
      <w:r w:rsidRPr="007709ED">
        <w:t xml:space="preserve"> by insects. Additionally, management to limit root gra</w:t>
      </w:r>
      <w:r w:rsidR="005224CF" w:rsidRPr="007709ED">
        <w:t>ft</w:t>
      </w:r>
      <w:r w:rsidRPr="007709ED">
        <w:t xml:space="preserve"> dispersal of the disease has been implemented on a limited </w:t>
      </w:r>
      <w:r w:rsidR="005224CF" w:rsidRPr="007709ED">
        <w:t>basis via root plowing to sever</w:t>
      </w:r>
      <w:r w:rsidRPr="007709ED">
        <w:t xml:space="preserve"> infected areas from healthy trees. </w:t>
      </w:r>
      <w:r w:rsidR="005224CF" w:rsidRPr="007709ED">
        <w:t>LRAM typically completes control on approximately 25 centers annually using this method</w:t>
      </w:r>
      <w:r w:rsidRPr="007709ED">
        <w:t>.</w:t>
      </w:r>
    </w:p>
    <w:p w14:paraId="11F679B4" w14:textId="77777777" w:rsidR="000F7799" w:rsidRPr="007709ED" w:rsidRDefault="000F7799" w:rsidP="00C11AFB">
      <w:pPr>
        <w:outlineLvl w:val="3"/>
        <w:rPr>
          <w:b/>
        </w:rPr>
      </w:pPr>
    </w:p>
    <w:p w14:paraId="58773812" w14:textId="77777777" w:rsidR="0093004B" w:rsidRPr="007709ED" w:rsidRDefault="00010356" w:rsidP="00C11AFB">
      <w:pPr>
        <w:outlineLvl w:val="3"/>
        <w:rPr>
          <w:b/>
        </w:rPr>
      </w:pPr>
      <w:r w:rsidRPr="007709ED">
        <w:rPr>
          <w:b/>
        </w:rPr>
        <w:lastRenderedPageBreak/>
        <w:t>2.6.</w:t>
      </w:r>
      <w:r w:rsidR="00C11AFB" w:rsidRPr="007709ED">
        <w:rPr>
          <w:b/>
        </w:rPr>
        <w:t>2</w:t>
      </w:r>
      <w:r w:rsidRPr="007709ED">
        <w:rPr>
          <w:b/>
        </w:rPr>
        <w:t>.3</w:t>
      </w:r>
      <w:r w:rsidRPr="007709ED">
        <w:rPr>
          <w:b/>
        </w:rPr>
        <w:tab/>
      </w:r>
      <w:r w:rsidR="002444D3" w:rsidRPr="007709ED">
        <w:rPr>
          <w:b/>
        </w:rPr>
        <w:tab/>
      </w:r>
      <w:r w:rsidR="0093004B" w:rsidRPr="007709ED">
        <w:rPr>
          <w:b/>
        </w:rPr>
        <w:t>Dry to Dry-Mesic Upland Communities</w:t>
      </w:r>
    </w:p>
    <w:p w14:paraId="70AEFADB" w14:textId="64788590" w:rsidR="0093004B" w:rsidRPr="007709ED" w:rsidRDefault="0093004B" w:rsidP="00FD52C1">
      <w:r w:rsidRPr="007709ED">
        <w:tab/>
        <w:t xml:space="preserve">This community occurs on the north and northeast facing slopes on </w:t>
      </w:r>
      <w:smartTag w:uri="urn:schemas-microsoft-com:office:smarttags" w:element="PlaceType">
        <w:r w:rsidRPr="007709ED">
          <w:t>Fort</w:t>
        </w:r>
      </w:smartTag>
      <w:r w:rsidRPr="007709ED">
        <w:t xml:space="preserve"> McCoy</w:t>
      </w:r>
      <w:r w:rsidR="0037724C" w:rsidRPr="007709ED">
        <w:t xml:space="preserve">. </w:t>
      </w:r>
      <w:r w:rsidRPr="007709ED">
        <w:t>The Forest Habitat Type Classification (Kotar) calls this the ArDe-V (red maple/pointed-leaf tick trefoil, blueberry variant) community type</w:t>
      </w:r>
      <w:r w:rsidR="0037724C" w:rsidRPr="007709ED">
        <w:t xml:space="preserve">. </w:t>
      </w:r>
      <w:r w:rsidRPr="007709ED">
        <w:t>This type is found on loams and silt loams and represents a transition between the d</w:t>
      </w:r>
      <w:r w:rsidR="00346BD8" w:rsidRPr="007709ED">
        <w:t>ry and dry-mesic communities</w:t>
      </w:r>
      <w:r w:rsidR="0037724C" w:rsidRPr="007709ED">
        <w:t xml:space="preserve">. </w:t>
      </w:r>
      <w:r w:rsidRPr="007709ED">
        <w:t>Northern red oak (Figure 1</w:t>
      </w:r>
      <w:r w:rsidR="003A7D97" w:rsidRPr="007709ED">
        <w:t>4</w:t>
      </w:r>
      <w:r w:rsidRPr="007709ED">
        <w:t>) is the dominant tree species in this community but it is not regenerating</w:t>
      </w:r>
      <w:r w:rsidR="0037724C" w:rsidRPr="007709ED">
        <w:t xml:space="preserve">. </w:t>
      </w:r>
      <w:r w:rsidRPr="007709ED">
        <w:t>Red maple, basswood and white pine are taking over these sites since they are more shade tolerant than oak (Figure 1</w:t>
      </w:r>
      <w:r w:rsidR="003A7D97" w:rsidRPr="007709ED">
        <w:t>5</w:t>
      </w:r>
      <w:r w:rsidRPr="007709ED">
        <w:t>).</w:t>
      </w:r>
    </w:p>
    <w:p w14:paraId="580C6341" w14:textId="634C47E8" w:rsidR="002C6659" w:rsidRPr="007709ED" w:rsidRDefault="00804DB7" w:rsidP="000F7799">
      <w:r w:rsidRPr="007709ED">
        <w:tab/>
      </w:r>
    </w:p>
    <w:p w14:paraId="6E488B9A" w14:textId="77777777" w:rsidR="0093004B" w:rsidRPr="007709ED" w:rsidRDefault="00822F70" w:rsidP="00FD52C1">
      <w:pPr>
        <w:jc w:val="center"/>
      </w:pPr>
      <w:r w:rsidRPr="007709ED">
        <w:rPr>
          <w:noProof/>
        </w:rPr>
        <w:drawing>
          <wp:inline distT="0" distB="0" distL="0" distR="0" wp14:anchorId="1F902FCB" wp14:editId="2B7384FC">
            <wp:extent cx="3985402" cy="2620371"/>
            <wp:effectExtent l="19050" t="19050" r="15240" b="27940"/>
            <wp:docPr id="31" name="Picture 31" descr="oak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aks2"/>
                    <pic:cNvPicPr>
                      <a:picLocks noChangeAspect="1" noChangeArrowheads="1"/>
                    </pic:cNvPicPr>
                  </pic:nvPicPr>
                  <pic:blipFill>
                    <a:blip r:embed="rId27" cstate="print"/>
                    <a:srcRect/>
                    <a:stretch>
                      <a:fillRect/>
                    </a:stretch>
                  </pic:blipFill>
                  <pic:spPr bwMode="auto">
                    <a:xfrm>
                      <a:off x="0" y="0"/>
                      <a:ext cx="4030224" cy="2649841"/>
                    </a:xfrm>
                    <a:prstGeom prst="rect">
                      <a:avLst/>
                    </a:prstGeom>
                    <a:noFill/>
                    <a:ln w="12700" cmpd="sng">
                      <a:solidFill>
                        <a:srgbClr val="000000"/>
                      </a:solidFill>
                      <a:miter lim="800000"/>
                      <a:headEnd/>
                      <a:tailEnd/>
                    </a:ln>
                    <a:effectLst/>
                  </pic:spPr>
                </pic:pic>
              </a:graphicData>
            </a:graphic>
          </wp:inline>
        </w:drawing>
      </w:r>
    </w:p>
    <w:p w14:paraId="70208EB9" w14:textId="77777777" w:rsidR="00D42118" w:rsidRPr="007709ED" w:rsidRDefault="00D42118" w:rsidP="00FD52C1">
      <w:pPr>
        <w:jc w:val="center"/>
      </w:pPr>
    </w:p>
    <w:p w14:paraId="2C10521C" w14:textId="5C12D1AF" w:rsidR="007A1201" w:rsidRPr="007709ED" w:rsidRDefault="0093004B" w:rsidP="007858BA">
      <w:pPr>
        <w:jc w:val="center"/>
      </w:pPr>
      <w:r w:rsidRPr="007709ED">
        <w:t>Figure 1</w:t>
      </w:r>
      <w:r w:rsidR="003A7D97" w:rsidRPr="007709ED">
        <w:t>4</w:t>
      </w:r>
      <w:r w:rsidR="0037724C" w:rsidRPr="007709ED">
        <w:t xml:space="preserve">. </w:t>
      </w:r>
      <w:r w:rsidRPr="007709ED">
        <w:t>Northern red oak forest.</w:t>
      </w:r>
    </w:p>
    <w:p w14:paraId="092ABC3D" w14:textId="77777777" w:rsidR="00804DB7" w:rsidRPr="007709ED" w:rsidRDefault="00804DB7" w:rsidP="00804DB7">
      <w:pPr>
        <w:outlineLvl w:val="4"/>
        <w:rPr>
          <w:b/>
        </w:rPr>
      </w:pPr>
    </w:p>
    <w:p w14:paraId="5C3A39BD" w14:textId="77777777" w:rsidR="00CE7B13" w:rsidRPr="007709ED" w:rsidRDefault="00CE7B13" w:rsidP="00CE7B13">
      <w:pPr>
        <w:ind w:firstLine="720"/>
      </w:pPr>
      <w:r w:rsidRPr="007709ED">
        <w:t>Associated fauna present are: white-tailed deer, gray and fox squirrel, flying squirrel, red and gray fox, white-footed deer mouse, red-backed vole, raccoon, porcupine, wild turkey, sharp-shinned hawk, ruffed grouse, barred owl, whip-poor-will, eastern wood peewee, eastern phoebe, black-capped chickadee, wood thrush, red-eyed vireo, scarlet tanager, wood frog, red-backed salamander, and northern red-bellied snake.</w:t>
      </w:r>
    </w:p>
    <w:p w14:paraId="2D50DDD7" w14:textId="77777777" w:rsidR="003A7D97" w:rsidRPr="007709ED" w:rsidRDefault="003A7D97" w:rsidP="003A7D97">
      <w:pPr>
        <w:outlineLvl w:val="4"/>
        <w:rPr>
          <w:b/>
        </w:rPr>
      </w:pPr>
    </w:p>
    <w:p w14:paraId="05F21E2A" w14:textId="77777777" w:rsidR="003A7D97" w:rsidRPr="007709ED" w:rsidRDefault="003A7D97" w:rsidP="003A7D97">
      <w:pPr>
        <w:outlineLvl w:val="4"/>
        <w:rPr>
          <w:b/>
        </w:rPr>
      </w:pPr>
      <w:r w:rsidRPr="007709ED">
        <w:rPr>
          <w:b/>
        </w:rPr>
        <w:t>2.6.2.3.1</w:t>
      </w:r>
      <w:r w:rsidRPr="007709ED">
        <w:rPr>
          <w:b/>
        </w:rPr>
        <w:tab/>
      </w:r>
      <w:r w:rsidRPr="007709ED">
        <w:rPr>
          <w:b/>
        </w:rPr>
        <w:tab/>
        <w:t>Management Considerations</w:t>
      </w:r>
    </w:p>
    <w:p w14:paraId="347BF285" w14:textId="77777777" w:rsidR="003A7D97" w:rsidRPr="007709ED" w:rsidRDefault="003A7D97" w:rsidP="003A7D97">
      <w:r w:rsidRPr="007709ED">
        <w:tab/>
        <w:t>The steep slopes associated with this community are less favorable for many military training activities and vehicle access. Because of the rugged terrain, water erosion is a concern. Large gullies from roads and shale pits have formed from unchecked water flow in some areas.</w:t>
      </w:r>
    </w:p>
    <w:p w14:paraId="1213BA2D" w14:textId="77777777" w:rsidR="003A7D97" w:rsidRPr="007709ED" w:rsidRDefault="003A7D97" w:rsidP="003A7D97">
      <w:r w:rsidRPr="007709ED">
        <w:tab/>
        <w:t xml:space="preserve">The natural conversion of oak stands to red maple, basswood and other species is a concern to both forestry and wildlife. Mast-producing oak trees are important to many different wildlife species for food and cover. Northern red oak sawtimber is the most valuable wood on </w:t>
      </w:r>
      <w:smartTag w:uri="urn:schemas-microsoft-com:office:smarttags" w:element="PlaceType">
        <w:r w:rsidRPr="007709ED">
          <w:t>Fort</w:t>
        </w:r>
      </w:smartTag>
      <w:r w:rsidRPr="007709ED">
        <w:t xml:space="preserve"> McCoy. Encroaching species are not as valuable to wildlife and produce lower quality lumber.</w:t>
      </w:r>
    </w:p>
    <w:p w14:paraId="19DA0C5E" w14:textId="77777777" w:rsidR="003A7D97" w:rsidRPr="007709ED" w:rsidRDefault="003A7D97" w:rsidP="003A7D97">
      <w:r w:rsidRPr="007709ED">
        <w:tab/>
        <w:t>Oak wilt</w:t>
      </w:r>
      <w:r w:rsidRPr="007709ED">
        <w:rPr>
          <w:i/>
        </w:rPr>
        <w:t xml:space="preserve"> </w:t>
      </w:r>
      <w:r w:rsidRPr="007709ED">
        <w:t>is a major factor in these community types (see Para. 2.6.2.2.1).</w:t>
      </w:r>
    </w:p>
    <w:p w14:paraId="5D193894" w14:textId="77777777" w:rsidR="003A7D97" w:rsidRPr="007709ED" w:rsidRDefault="003A7D97" w:rsidP="003A7D97">
      <w:r w:rsidRPr="007709ED">
        <w:tab/>
        <w:t>These communities also tend to be located where richer loam and silt soils are found. These soils are much more vulnerable to sheet and rill erosion due to soil structure/textures and the steep slopes they are associated with, than the coarse sands that comprise most other areas on post. Maintaining good tree and vegetative cover in these areas is crucial to limit natural erosion and to reduce access of activities that could increase soil erosion potential, such as off-road driving.</w:t>
      </w:r>
    </w:p>
    <w:p w14:paraId="2B9C7C14" w14:textId="77777777" w:rsidR="003A7D97" w:rsidRPr="007709ED" w:rsidRDefault="003A7D97" w:rsidP="003A7D97">
      <w:r w:rsidRPr="007709ED">
        <w:tab/>
        <w:t>Exotic invasive plant species including garlic mustard have become established within this habitat type. The invasives are responsible for reducing native plant diversities and are likely to have a strong negative impact on valuable red oak and other timber species regeneration within these areas. Management strategies need to target these species for control/elimination and ensure management practices take these species into consideration during the planning phases.</w:t>
      </w:r>
    </w:p>
    <w:p w14:paraId="40C5EBD7" w14:textId="77777777" w:rsidR="00CE7B13" w:rsidRPr="007709ED" w:rsidRDefault="00CE7B13" w:rsidP="00CE7B13"/>
    <w:p w14:paraId="22C72A5D" w14:textId="77777777" w:rsidR="00F061D9" w:rsidRPr="007709ED" w:rsidRDefault="00F061D9" w:rsidP="00F061D9">
      <w:pPr>
        <w:outlineLvl w:val="3"/>
        <w:rPr>
          <w:b/>
        </w:rPr>
      </w:pPr>
      <w:r w:rsidRPr="007709ED">
        <w:rPr>
          <w:b/>
        </w:rPr>
        <w:t>2.6.2.4</w:t>
      </w:r>
      <w:r w:rsidRPr="007709ED">
        <w:rPr>
          <w:b/>
        </w:rPr>
        <w:tab/>
      </w:r>
      <w:r w:rsidRPr="007709ED">
        <w:rPr>
          <w:b/>
        </w:rPr>
        <w:tab/>
        <w:t>Fort McCoy Natural Areas</w:t>
      </w:r>
    </w:p>
    <w:p w14:paraId="1C487542" w14:textId="7325F792" w:rsidR="00F061D9" w:rsidRPr="007709ED" w:rsidRDefault="00F061D9" w:rsidP="00F061D9">
      <w:r w:rsidRPr="007709ED">
        <w:tab/>
        <w:t xml:space="preserve">There are </w:t>
      </w:r>
      <w:r w:rsidR="00AB1F60" w:rsidRPr="007709ED">
        <w:t xml:space="preserve">two </w:t>
      </w:r>
      <w:r w:rsidRPr="007709ED">
        <w:t>Fort McCoy Natural Areas</w:t>
      </w:r>
      <w:r w:rsidRPr="007709ED">
        <w:rPr>
          <w:b/>
        </w:rPr>
        <w:t xml:space="preserve"> </w:t>
      </w:r>
      <w:r w:rsidRPr="007709ED">
        <w:t xml:space="preserve">(FMNA) established because of their uniqueness, high natural integrity and rare status (Figure 10). Clear Creek and Silver Creek FMNA’s are pristine wetlands associated with floodplains along </w:t>
      </w:r>
    </w:p>
    <w:p w14:paraId="5F66DF90" w14:textId="77777777" w:rsidR="0093004B" w:rsidRPr="007709ED" w:rsidRDefault="00822F70" w:rsidP="0061706B">
      <w:pPr>
        <w:jc w:val="center"/>
      </w:pPr>
      <w:r w:rsidRPr="007709ED">
        <w:rPr>
          <w:noProof/>
        </w:rPr>
        <w:lastRenderedPageBreak/>
        <w:drawing>
          <wp:inline distT="0" distB="0" distL="0" distR="0" wp14:anchorId="2DA31679" wp14:editId="52E37AF3">
            <wp:extent cx="3429000" cy="5097162"/>
            <wp:effectExtent l="19050" t="19050" r="19050" b="27305"/>
            <wp:docPr id="32" name="Picture 32" descr="succes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uccess1"/>
                    <pic:cNvPicPr>
                      <a:picLocks noChangeAspect="1" noChangeArrowheads="1"/>
                    </pic:cNvPicPr>
                  </pic:nvPicPr>
                  <pic:blipFill>
                    <a:blip r:embed="rId28" cstate="print"/>
                    <a:srcRect/>
                    <a:stretch>
                      <a:fillRect/>
                    </a:stretch>
                  </pic:blipFill>
                  <pic:spPr bwMode="auto">
                    <a:xfrm>
                      <a:off x="0" y="0"/>
                      <a:ext cx="3461458" cy="5145410"/>
                    </a:xfrm>
                    <a:prstGeom prst="rect">
                      <a:avLst/>
                    </a:prstGeom>
                    <a:noFill/>
                    <a:ln w="12700" cmpd="sng">
                      <a:solidFill>
                        <a:srgbClr val="000000"/>
                      </a:solidFill>
                      <a:miter lim="800000"/>
                      <a:headEnd/>
                      <a:tailEnd/>
                    </a:ln>
                    <a:effectLst/>
                  </pic:spPr>
                </pic:pic>
              </a:graphicData>
            </a:graphic>
          </wp:inline>
        </w:drawing>
      </w:r>
    </w:p>
    <w:p w14:paraId="089B755A" w14:textId="77777777" w:rsidR="00E80226" w:rsidRPr="007709ED" w:rsidRDefault="00E80226" w:rsidP="00FD52C1">
      <w:pPr>
        <w:ind w:firstLine="720"/>
        <w:jc w:val="center"/>
      </w:pPr>
    </w:p>
    <w:p w14:paraId="4EF1AF99" w14:textId="2F9C7496" w:rsidR="00FD52C1" w:rsidRPr="007709ED" w:rsidRDefault="00FD52C1" w:rsidP="00FD52C1">
      <w:pPr>
        <w:jc w:val="center"/>
      </w:pPr>
      <w:r w:rsidRPr="007709ED">
        <w:t>Figure 1</w:t>
      </w:r>
      <w:r w:rsidR="003A7D97" w:rsidRPr="007709ED">
        <w:t>5</w:t>
      </w:r>
      <w:r w:rsidR="0037724C" w:rsidRPr="007709ED">
        <w:t xml:space="preserve">. </w:t>
      </w:r>
      <w:r w:rsidR="00001E37" w:rsidRPr="007709ED">
        <w:t>Succession model for dry-</w:t>
      </w:r>
      <w:r w:rsidRPr="007709ED">
        <w:t>mesic upland plant communities.</w:t>
      </w:r>
    </w:p>
    <w:p w14:paraId="28EA5960" w14:textId="77777777" w:rsidR="00FD52C1" w:rsidRPr="007709ED" w:rsidRDefault="00FD52C1" w:rsidP="00FD52C1">
      <w:pPr>
        <w:jc w:val="center"/>
      </w:pPr>
      <w:r w:rsidRPr="007709ED">
        <w:rPr>
          <w:sz w:val="16"/>
        </w:rPr>
        <w:t>(Reprinted with permission, Kotar and Burger, 1996.)</w:t>
      </w:r>
    </w:p>
    <w:p w14:paraId="417374B8" w14:textId="77777777" w:rsidR="00426389" w:rsidRPr="007709ED" w:rsidRDefault="00426389" w:rsidP="00010356">
      <w:pPr>
        <w:outlineLvl w:val="2"/>
        <w:rPr>
          <w:b/>
          <w:bCs/>
        </w:rPr>
      </w:pPr>
    </w:p>
    <w:p w14:paraId="78948629" w14:textId="77777777" w:rsidR="00CE7B13" w:rsidRPr="007709ED" w:rsidRDefault="00CE7B13" w:rsidP="00CE7B13">
      <w:pPr>
        <w:outlineLvl w:val="3"/>
        <w:rPr>
          <w:b/>
        </w:rPr>
      </w:pPr>
    </w:p>
    <w:p w14:paraId="131FF9A9" w14:textId="4A9235A8" w:rsidR="00CE7B13" w:rsidRPr="007709ED" w:rsidRDefault="00F061D9" w:rsidP="00CE7B13">
      <w:r w:rsidRPr="007709ED">
        <w:t xml:space="preserve">stream headwaters. These riparian communities have rare vegetation and excellent water quality. </w:t>
      </w:r>
      <w:r w:rsidR="00CE7B13" w:rsidRPr="007709ED">
        <w:t>Memorandums of Understanding (MOU) and management plans have been developed between Fort McCoy and the WDNR for these FMNAs.</w:t>
      </w:r>
      <w:r w:rsidR="00FF05BA" w:rsidRPr="007709ED">
        <w:t xml:space="preserve"> </w:t>
      </w:r>
      <w:r w:rsidR="00AB1F60" w:rsidRPr="007709ED">
        <w:t xml:space="preserve">In November 2020 the Oak Barrens FMNA was removed from the program. Fort McCoy is developing a management plan with training restrictions </w:t>
      </w:r>
      <w:r w:rsidR="000F36F2" w:rsidRPr="007709ED">
        <w:t>and will</w:t>
      </w:r>
      <w:r w:rsidR="00132E70" w:rsidRPr="007709ED">
        <w:t xml:space="preserve"> study, repair, and manage</w:t>
      </w:r>
      <w:r w:rsidR="00044ADE" w:rsidRPr="007709ED">
        <w:t xml:space="preserve"> impacts from training</w:t>
      </w:r>
      <w:r w:rsidR="00132E70" w:rsidRPr="007709ED">
        <w:t xml:space="preserve"> </w:t>
      </w:r>
      <w:r w:rsidR="00044ADE" w:rsidRPr="007709ED">
        <w:t xml:space="preserve">in </w:t>
      </w:r>
      <w:r w:rsidR="00132E70" w:rsidRPr="007709ED">
        <w:t xml:space="preserve">the Oak Barrens.  </w:t>
      </w:r>
    </w:p>
    <w:p w14:paraId="0C0CCB9E" w14:textId="77777777" w:rsidR="00CE7B13" w:rsidRPr="007709ED" w:rsidRDefault="00CE7B13" w:rsidP="00841D2E">
      <w:pPr>
        <w:outlineLvl w:val="4"/>
        <w:rPr>
          <w:b/>
        </w:rPr>
      </w:pPr>
    </w:p>
    <w:p w14:paraId="05517D35" w14:textId="77777777" w:rsidR="00841D2E" w:rsidRPr="007709ED" w:rsidRDefault="00841D2E" w:rsidP="00841D2E">
      <w:pPr>
        <w:outlineLvl w:val="4"/>
      </w:pPr>
      <w:r w:rsidRPr="007709ED">
        <w:rPr>
          <w:b/>
        </w:rPr>
        <w:t>2.6.2.4.1</w:t>
      </w:r>
      <w:r w:rsidRPr="007709ED">
        <w:rPr>
          <w:b/>
        </w:rPr>
        <w:tab/>
      </w:r>
      <w:r w:rsidRPr="007709ED">
        <w:rPr>
          <w:b/>
        </w:rPr>
        <w:tab/>
        <w:t>Fort McCoy Natural Areas Management Considerations</w:t>
      </w:r>
    </w:p>
    <w:p w14:paraId="45248151" w14:textId="77777777" w:rsidR="008E40A2" w:rsidRPr="007709ED" w:rsidRDefault="00841D2E" w:rsidP="008E40A2">
      <w:r w:rsidRPr="007709ED">
        <w:tab/>
        <w:t>Management of FMNAs is guided by MOUs and management plans that have been approved by the WDNR. Vehicle use is restricted in the FMNAs except on established trails or by special request; foot training is allowed at any time. The goal for FMNAs is to maintain and enhance natural community interactions, aquatic integrity and rare populations.</w:t>
      </w:r>
    </w:p>
    <w:p w14:paraId="2EC120DE" w14:textId="75640FEB" w:rsidR="008E40A2" w:rsidRPr="007709ED" w:rsidRDefault="008E40A2" w:rsidP="008E40A2">
      <w:r w:rsidRPr="007709ED">
        <w:t xml:space="preserve"> The Fort McCoy Natural Areas (see figure 8) allows foot training only.</w:t>
      </w:r>
    </w:p>
    <w:p w14:paraId="18BDCDB5" w14:textId="77777777" w:rsidR="00841D2E" w:rsidRPr="007709ED" w:rsidRDefault="00841D2E" w:rsidP="00841D2E"/>
    <w:p w14:paraId="4489524D" w14:textId="77777777" w:rsidR="00FD52C1" w:rsidRPr="007709ED" w:rsidRDefault="00010356" w:rsidP="00010356">
      <w:pPr>
        <w:outlineLvl w:val="2"/>
        <w:rPr>
          <w:b/>
          <w:bCs/>
        </w:rPr>
      </w:pPr>
      <w:bookmarkStart w:id="71" w:name="_Toc82524306"/>
      <w:r w:rsidRPr="007709ED">
        <w:rPr>
          <w:b/>
          <w:bCs/>
        </w:rPr>
        <w:t>2.6.</w:t>
      </w:r>
      <w:r w:rsidR="00C11AFB" w:rsidRPr="007709ED">
        <w:rPr>
          <w:b/>
          <w:bCs/>
        </w:rPr>
        <w:t>3</w:t>
      </w:r>
      <w:r w:rsidR="002444D3" w:rsidRPr="007709ED">
        <w:rPr>
          <w:b/>
          <w:bCs/>
        </w:rPr>
        <w:tab/>
      </w:r>
      <w:r w:rsidR="003476BA" w:rsidRPr="007709ED">
        <w:rPr>
          <w:b/>
          <w:bCs/>
        </w:rPr>
        <w:tab/>
      </w:r>
      <w:r w:rsidR="00FD52C1" w:rsidRPr="007709ED">
        <w:rPr>
          <w:b/>
          <w:bCs/>
        </w:rPr>
        <w:t>Floral Inventories</w:t>
      </w:r>
      <w:bookmarkEnd w:id="71"/>
      <w:r w:rsidR="00FD52C1" w:rsidRPr="007709ED">
        <w:rPr>
          <w:b/>
          <w:bCs/>
        </w:rPr>
        <w:t xml:space="preserve"> </w:t>
      </w:r>
    </w:p>
    <w:p w14:paraId="6E357757" w14:textId="794D6E0C" w:rsidR="0093004B" w:rsidRPr="007709ED" w:rsidRDefault="00FD52C1" w:rsidP="00490055">
      <w:r w:rsidRPr="007709ED">
        <w:rPr>
          <w:b/>
          <w:bCs/>
        </w:rPr>
        <w:tab/>
      </w:r>
      <w:r w:rsidRPr="007709ED">
        <w:t>The earliest recorded instance of plant collecting on Fort McCoy was in 1931 when Emil Krushke collected a specimen of prairi</w:t>
      </w:r>
      <w:r w:rsidR="00047EB6" w:rsidRPr="007709ED">
        <w:t xml:space="preserve">e parsley </w:t>
      </w:r>
      <w:r w:rsidRPr="007709ED">
        <w:t>(</w:t>
      </w:r>
      <w:r w:rsidRPr="007709ED">
        <w:rPr>
          <w:i/>
        </w:rPr>
        <w:t>Polytaenia nuttallii</w:t>
      </w:r>
      <w:r w:rsidRPr="007709ED">
        <w:t>) for the Milwaukee Public Museum</w:t>
      </w:r>
      <w:r w:rsidR="0037724C" w:rsidRPr="007709ED">
        <w:t xml:space="preserve">. </w:t>
      </w:r>
      <w:r w:rsidRPr="007709ED">
        <w:t>Surveys were done for specific areas in 1972, 1979, 1988 and 1989</w:t>
      </w:r>
      <w:r w:rsidR="0037724C" w:rsidRPr="007709ED">
        <w:t xml:space="preserve">. </w:t>
      </w:r>
      <w:r w:rsidRPr="007709ED">
        <w:t>In 1975</w:t>
      </w:r>
      <w:r w:rsidR="00B92E02" w:rsidRPr="007709ED">
        <w:t>,</w:t>
      </w:r>
      <w:r w:rsidRPr="007709ED">
        <w:t xml:space="preserve"> a general survey of all areas on Fort McCoy was completed</w:t>
      </w:r>
      <w:r w:rsidR="0037724C" w:rsidRPr="007709ED">
        <w:t xml:space="preserve">. </w:t>
      </w:r>
      <w:r w:rsidRPr="007709ED">
        <w:t>In 1981 and 1982</w:t>
      </w:r>
      <w:r w:rsidR="00B92E02" w:rsidRPr="007709ED">
        <w:t>,</w:t>
      </w:r>
      <w:r w:rsidRPr="007709ED">
        <w:t xml:space="preserve"> a </w:t>
      </w:r>
      <w:r w:rsidRPr="007709ED">
        <w:lastRenderedPageBreak/>
        <w:t xml:space="preserve">herbarium collection was started, </w:t>
      </w:r>
      <w:r w:rsidR="00D244B0" w:rsidRPr="007709ED">
        <w:t>additional plants were added</w:t>
      </w:r>
      <w:r w:rsidRPr="007709ED">
        <w:t xml:space="preserve"> in 1990-91 by</w:t>
      </w:r>
      <w:r w:rsidR="0055413B" w:rsidRPr="007709ED">
        <w:t xml:space="preserve"> </w:t>
      </w:r>
      <w:r w:rsidR="00625589" w:rsidRPr="007709ED">
        <w:t>RTLA</w:t>
      </w:r>
      <w:r w:rsidR="0037724C" w:rsidRPr="007709ED">
        <w:t xml:space="preserve">. </w:t>
      </w:r>
      <w:r w:rsidR="00AB674D" w:rsidRPr="007709ED">
        <w:t>The</w:t>
      </w:r>
      <w:r w:rsidRPr="007709ED">
        <w:t xml:space="preserve"> </w:t>
      </w:r>
      <w:r w:rsidR="00625589" w:rsidRPr="007709ED">
        <w:t>RTLA</w:t>
      </w:r>
      <w:r w:rsidRPr="007709ED">
        <w:t xml:space="preserve"> </w:t>
      </w:r>
      <w:r w:rsidR="00AB674D" w:rsidRPr="007709ED">
        <w:t xml:space="preserve">program </w:t>
      </w:r>
      <w:r w:rsidRPr="007709ED">
        <w:t xml:space="preserve">has </w:t>
      </w:r>
      <w:r w:rsidR="00D96BA4" w:rsidRPr="007709ED">
        <w:t xml:space="preserve">continued to </w:t>
      </w:r>
      <w:r w:rsidRPr="007709ED">
        <w:t>add mor</w:t>
      </w:r>
      <w:r w:rsidR="0032450D" w:rsidRPr="007709ED">
        <w:t xml:space="preserve">e plants to the plant list and </w:t>
      </w:r>
      <w:r w:rsidRPr="007709ED">
        <w:t>collection</w:t>
      </w:r>
      <w:r w:rsidR="00D96BA4" w:rsidRPr="007709ED">
        <w:t xml:space="preserve"> on a nearly annual basis</w:t>
      </w:r>
      <w:r w:rsidR="0037724C" w:rsidRPr="007709ED">
        <w:t xml:space="preserve">. </w:t>
      </w:r>
      <w:r w:rsidRPr="007709ED">
        <w:t>All of the plants documented (</w:t>
      </w:r>
      <w:r w:rsidR="007A55AA" w:rsidRPr="007709ED">
        <w:t>approximately 1000</w:t>
      </w:r>
      <w:r w:rsidRPr="007709ED">
        <w:t xml:space="preserve"> species) on Fort McCoy are listed in Appen</w:t>
      </w:r>
      <w:r w:rsidR="00CB5265" w:rsidRPr="007709ED">
        <w:t>dix</w:t>
      </w:r>
      <w:r w:rsidR="00625589" w:rsidRPr="007709ED">
        <w:t xml:space="preserve"> </w:t>
      </w:r>
      <w:r w:rsidR="00D46B0A">
        <w:t>E</w:t>
      </w:r>
      <w:r w:rsidR="00CB5265" w:rsidRPr="007709ED">
        <w:t>, Table 8</w:t>
      </w:r>
      <w:r w:rsidR="0037724C" w:rsidRPr="007709ED">
        <w:t xml:space="preserve">. </w:t>
      </w:r>
      <w:r w:rsidRPr="007709ED">
        <w:t xml:space="preserve">More information on flora inventories and monitoring is at </w:t>
      </w:r>
      <w:r w:rsidR="008F745F" w:rsidRPr="007709ED">
        <w:t>Para</w:t>
      </w:r>
      <w:r w:rsidR="00801480" w:rsidRPr="007709ED">
        <w:t>.</w:t>
      </w:r>
      <w:r w:rsidR="001327EA" w:rsidRPr="007709ED">
        <w:t xml:space="preserve"> </w:t>
      </w:r>
      <w:r w:rsidR="00742D25" w:rsidRPr="007709ED">
        <w:t xml:space="preserve"> 4.11.1</w:t>
      </w:r>
      <w:r w:rsidR="00FF05BA" w:rsidRPr="007709ED">
        <w:t>.</w:t>
      </w:r>
    </w:p>
    <w:p w14:paraId="1430312E" w14:textId="77777777" w:rsidR="002C6659" w:rsidRPr="007709ED" w:rsidRDefault="002C6659" w:rsidP="0098699B">
      <w:pPr>
        <w:pStyle w:val="Header"/>
        <w:tabs>
          <w:tab w:val="clear" w:pos="4320"/>
          <w:tab w:val="clear" w:pos="8640"/>
        </w:tabs>
        <w:outlineLvl w:val="2"/>
        <w:rPr>
          <w:b/>
          <w:bCs/>
        </w:rPr>
      </w:pPr>
    </w:p>
    <w:p w14:paraId="17DB6CD5" w14:textId="77777777" w:rsidR="0093004B" w:rsidRPr="007709ED" w:rsidRDefault="00010356" w:rsidP="0098699B">
      <w:pPr>
        <w:pStyle w:val="Header"/>
        <w:tabs>
          <w:tab w:val="clear" w:pos="4320"/>
          <w:tab w:val="clear" w:pos="8640"/>
        </w:tabs>
        <w:outlineLvl w:val="2"/>
        <w:rPr>
          <w:b/>
          <w:bCs/>
        </w:rPr>
      </w:pPr>
      <w:bookmarkStart w:id="72" w:name="_Toc82524307"/>
      <w:r w:rsidRPr="007709ED">
        <w:rPr>
          <w:b/>
          <w:bCs/>
        </w:rPr>
        <w:t>2.6.</w:t>
      </w:r>
      <w:r w:rsidR="00C11AFB" w:rsidRPr="007709ED">
        <w:rPr>
          <w:b/>
          <w:bCs/>
        </w:rPr>
        <w:t>4</w:t>
      </w:r>
      <w:r w:rsidR="002444D3" w:rsidRPr="007709ED">
        <w:rPr>
          <w:b/>
          <w:bCs/>
        </w:rPr>
        <w:tab/>
      </w:r>
      <w:r w:rsidR="003476BA" w:rsidRPr="007709ED">
        <w:rPr>
          <w:b/>
          <w:bCs/>
        </w:rPr>
        <w:tab/>
      </w:r>
      <w:r w:rsidR="0093004B" w:rsidRPr="007709ED">
        <w:rPr>
          <w:b/>
          <w:bCs/>
        </w:rPr>
        <w:t>Fauna</w:t>
      </w:r>
      <w:bookmarkEnd w:id="72"/>
    </w:p>
    <w:p w14:paraId="57EAE6EB" w14:textId="13BB7443" w:rsidR="00845148" w:rsidRPr="007709ED" w:rsidRDefault="0093004B" w:rsidP="0098699B">
      <w:r w:rsidRPr="007709ED">
        <w:rPr>
          <w:sz w:val="16"/>
        </w:rPr>
        <w:tab/>
      </w:r>
      <w:r w:rsidRPr="007709ED">
        <w:t xml:space="preserve">As of </w:t>
      </w:r>
      <w:r w:rsidR="003F044E" w:rsidRPr="007709ED">
        <w:t>March 2012</w:t>
      </w:r>
      <w:r w:rsidRPr="007709ED">
        <w:t xml:space="preserve">, over </w:t>
      </w:r>
      <w:r w:rsidR="00345503" w:rsidRPr="007709ED">
        <w:t xml:space="preserve">230 </w:t>
      </w:r>
      <w:r w:rsidRPr="007709ED">
        <w:t>bird, 5</w:t>
      </w:r>
      <w:r w:rsidR="00CB5265" w:rsidRPr="007709ED">
        <w:t>3</w:t>
      </w:r>
      <w:r w:rsidRPr="007709ED">
        <w:t xml:space="preserve"> mammal, </w:t>
      </w:r>
      <w:r w:rsidR="00627A4F" w:rsidRPr="007709ED">
        <w:t xml:space="preserve">19 </w:t>
      </w:r>
      <w:r w:rsidRPr="007709ED">
        <w:t xml:space="preserve">reptile, 12 amphibian and 30 fish species have been identified on Fort McCoy (Appendix </w:t>
      </w:r>
      <w:r w:rsidR="00D46B0A">
        <w:t>E</w:t>
      </w:r>
      <w:r w:rsidRPr="007709ED">
        <w:t xml:space="preserve">, </w:t>
      </w:r>
      <w:r w:rsidR="007A55AA" w:rsidRPr="007709ED">
        <w:t>T</w:t>
      </w:r>
      <w:r w:rsidR="00F061D9" w:rsidRPr="007709ED">
        <w:t xml:space="preserve">ables 1, 2, 3 and </w:t>
      </w:r>
      <w:r w:rsidRPr="007709ED">
        <w:t>4)</w:t>
      </w:r>
      <w:r w:rsidR="0037724C" w:rsidRPr="007709ED">
        <w:t xml:space="preserve">. </w:t>
      </w:r>
      <w:r w:rsidRPr="007709ED">
        <w:t xml:space="preserve">An initial </w:t>
      </w:r>
      <w:r w:rsidR="00A378B1" w:rsidRPr="007709ED">
        <w:t xml:space="preserve">insect </w:t>
      </w:r>
      <w:r w:rsidRPr="007709ED">
        <w:t>survey was conducted by Judy Maxwell in 1992</w:t>
      </w:r>
      <w:r w:rsidR="00D65D4C" w:rsidRPr="007709ED">
        <w:t xml:space="preserve"> and additional butterfly and moth surveys were conducted by Kyle Johnson in 2017</w:t>
      </w:r>
      <w:r w:rsidR="00D465C5" w:rsidRPr="007709ED">
        <w:t xml:space="preserve">, </w:t>
      </w:r>
      <w:r w:rsidR="00D65D4C" w:rsidRPr="007709ED">
        <w:t>2018</w:t>
      </w:r>
      <w:r w:rsidR="00D465C5" w:rsidRPr="007709ED">
        <w:t>, and 2019</w:t>
      </w:r>
      <w:r w:rsidR="00D65D4C" w:rsidRPr="007709ED">
        <w:t>.</w:t>
      </w:r>
      <w:r w:rsidR="00D244B0" w:rsidRPr="007709ED">
        <w:t xml:space="preserve"> </w:t>
      </w:r>
      <w:r w:rsidRPr="007709ED">
        <w:t xml:space="preserve">(Appendix </w:t>
      </w:r>
      <w:r w:rsidR="00D46B0A">
        <w:t>E</w:t>
      </w:r>
      <w:r w:rsidRPr="007709ED">
        <w:t xml:space="preserve">, </w:t>
      </w:r>
      <w:r w:rsidR="007A55AA" w:rsidRPr="007709ED">
        <w:t>T</w:t>
      </w:r>
      <w:r w:rsidRPr="007709ED">
        <w:t>ables 5 and 6).</w:t>
      </w:r>
      <w:r w:rsidR="00627A4F" w:rsidRPr="007709ED">
        <w:t xml:space="preserve"> </w:t>
      </w:r>
    </w:p>
    <w:p w14:paraId="69A9A068" w14:textId="77777777" w:rsidR="00617727" w:rsidRPr="007709ED" w:rsidRDefault="00617727" w:rsidP="00010356">
      <w:pPr>
        <w:outlineLvl w:val="2"/>
      </w:pPr>
    </w:p>
    <w:p w14:paraId="2B7BAA39" w14:textId="77777777" w:rsidR="00047EB6" w:rsidRPr="007709ED" w:rsidRDefault="00010356" w:rsidP="0098699B">
      <w:pPr>
        <w:outlineLvl w:val="2"/>
        <w:rPr>
          <w:b/>
        </w:rPr>
      </w:pPr>
      <w:bookmarkStart w:id="73" w:name="_Toc82524308"/>
      <w:r w:rsidRPr="007709ED">
        <w:rPr>
          <w:b/>
        </w:rPr>
        <w:t>2.6.</w:t>
      </w:r>
      <w:r w:rsidR="00C11AFB" w:rsidRPr="007709ED">
        <w:rPr>
          <w:b/>
        </w:rPr>
        <w:t>5</w:t>
      </w:r>
      <w:r w:rsidRPr="007709ED">
        <w:rPr>
          <w:b/>
        </w:rPr>
        <w:tab/>
      </w:r>
      <w:r w:rsidR="003476BA" w:rsidRPr="007709ED">
        <w:rPr>
          <w:b/>
        </w:rPr>
        <w:tab/>
      </w:r>
      <w:r w:rsidR="00047EB6" w:rsidRPr="007709ED">
        <w:rPr>
          <w:b/>
        </w:rPr>
        <w:t>Threatened and Endangered Species</w:t>
      </w:r>
      <w:bookmarkEnd w:id="73"/>
    </w:p>
    <w:p w14:paraId="423E0A86" w14:textId="0FF438AE" w:rsidR="00FE28D5" w:rsidRPr="007709ED" w:rsidRDefault="004E7F7D" w:rsidP="00FE28D5">
      <w:r w:rsidRPr="007709ED">
        <w:tab/>
      </w:r>
      <w:r w:rsidR="00047EB6" w:rsidRPr="007709ED">
        <w:t xml:space="preserve">As of </w:t>
      </w:r>
      <w:r w:rsidR="00D65D4C" w:rsidRPr="007709ED">
        <w:t xml:space="preserve">February </w:t>
      </w:r>
      <w:r w:rsidR="00481F3C" w:rsidRPr="007709ED">
        <w:t>20</w:t>
      </w:r>
      <w:r w:rsidR="00617A85" w:rsidRPr="007709ED">
        <w:t>21</w:t>
      </w:r>
      <w:r w:rsidR="00047EB6" w:rsidRPr="007709ED">
        <w:t xml:space="preserve">, </w:t>
      </w:r>
      <w:r w:rsidR="00617A85" w:rsidRPr="007709ED">
        <w:t xml:space="preserve">two </w:t>
      </w:r>
      <w:r w:rsidR="00A262FB" w:rsidRPr="007709ED">
        <w:t>f</w:t>
      </w:r>
      <w:r w:rsidR="00801480" w:rsidRPr="007709ED">
        <w:t xml:space="preserve">ederal </w:t>
      </w:r>
      <w:r w:rsidR="00047EB6" w:rsidRPr="007709ED">
        <w:t>endangered species,</w:t>
      </w:r>
      <w:r w:rsidR="007A2BD5" w:rsidRPr="007709ED">
        <w:t xml:space="preserve"> one federal threatened species,</w:t>
      </w:r>
      <w:r w:rsidR="00047EB6" w:rsidRPr="007709ED">
        <w:t xml:space="preserve"> </w:t>
      </w:r>
      <w:r w:rsidR="00B05973" w:rsidRPr="007709ED">
        <w:t>15</w:t>
      </w:r>
      <w:r w:rsidR="00047EB6" w:rsidRPr="007709ED">
        <w:t xml:space="preserve"> state endangered species, and </w:t>
      </w:r>
      <w:r w:rsidR="00D65D4C" w:rsidRPr="007709ED">
        <w:t xml:space="preserve">18 </w:t>
      </w:r>
      <w:r w:rsidR="00047EB6" w:rsidRPr="007709ED">
        <w:t>state threatened species have been d</w:t>
      </w:r>
      <w:r w:rsidR="003C6BBB" w:rsidRPr="007709ED">
        <w:t>ocumented on the installation.</w:t>
      </w:r>
      <w:r w:rsidR="000551F6" w:rsidRPr="007709ED">
        <w:t xml:space="preserve"> </w:t>
      </w:r>
      <w:r w:rsidR="00481F3C" w:rsidRPr="007709ED">
        <w:t xml:space="preserve">The KBB was listed as a federally endangered species in 1992. Per a court decision, the gray wolf was </w:t>
      </w:r>
      <w:r w:rsidR="00617A85" w:rsidRPr="007709ED">
        <w:t xml:space="preserve">removed from </w:t>
      </w:r>
      <w:r w:rsidR="00481F3C" w:rsidRPr="007709ED">
        <w:t xml:space="preserve">the federal endangered species list in </w:t>
      </w:r>
      <w:r w:rsidR="00617A85" w:rsidRPr="007709ED">
        <w:t xml:space="preserve">January 2021 </w:t>
      </w:r>
      <w:r w:rsidR="00D244B0" w:rsidRPr="007709ED">
        <w:t xml:space="preserve">while the northern long-eared bat (NLEB) </w:t>
      </w:r>
      <w:r w:rsidR="00481F3C" w:rsidRPr="007709ED">
        <w:t>was listed as a</w:t>
      </w:r>
      <w:r w:rsidR="00C27A25" w:rsidRPr="007709ED">
        <w:t xml:space="preserve"> threatened </w:t>
      </w:r>
      <w:r w:rsidR="00481F3C" w:rsidRPr="007709ED">
        <w:t>species in May 2015.</w:t>
      </w:r>
      <w:r w:rsidR="00D65D4C" w:rsidRPr="007709ED">
        <w:t xml:space="preserve"> In March 2017, the </w:t>
      </w:r>
      <w:r w:rsidR="00132E70" w:rsidRPr="007709ED">
        <w:t xml:space="preserve">rusty patched bumble bee (RPBB) </w:t>
      </w:r>
      <w:r w:rsidR="00D65D4C" w:rsidRPr="007709ED">
        <w:t xml:space="preserve">was listed as a federal endangered species. </w:t>
      </w:r>
      <w:r w:rsidR="00481F3C" w:rsidRPr="007709ED">
        <w:t xml:space="preserve"> </w:t>
      </w:r>
      <w:r w:rsidR="00D65D4C" w:rsidRPr="007709ED">
        <w:t>Formal consultation is currently underway concerning potential impacts to RPBB from military and non-military activities occurring on the installation.</w:t>
      </w:r>
      <w:r w:rsidR="003C6BBB" w:rsidRPr="007709ED">
        <w:t xml:space="preserve"> </w:t>
      </w:r>
      <w:r w:rsidR="00037601" w:rsidRPr="007709ED">
        <w:t xml:space="preserve">Seven </w:t>
      </w:r>
      <w:r w:rsidR="00C27A25" w:rsidRPr="007709ED">
        <w:t xml:space="preserve">species found on Fort McCoy </w:t>
      </w:r>
      <w:r w:rsidR="007A2BD5" w:rsidRPr="007709ED">
        <w:t xml:space="preserve">will be or </w:t>
      </w:r>
      <w:r w:rsidR="00C27A25" w:rsidRPr="007709ED">
        <w:t xml:space="preserve">are currently undergoing a status review to determine if they should receive protection under the ESA. These species are the golden-winged warbler, regal fritillary butterfly, </w:t>
      </w:r>
      <w:r w:rsidR="007A2BD5" w:rsidRPr="007709ED">
        <w:t>frosted elfin butterfly, little brown bat,</w:t>
      </w:r>
      <w:r w:rsidR="00C27A25" w:rsidRPr="007709ED">
        <w:t xml:space="preserve"> </w:t>
      </w:r>
      <w:r w:rsidR="00D65D4C" w:rsidRPr="007709ED">
        <w:t xml:space="preserve">tri-colored bat, </w:t>
      </w:r>
      <w:r w:rsidR="00C27A25" w:rsidRPr="007709ED">
        <w:t xml:space="preserve">Blanding’s turtle and wood turtle. </w:t>
      </w:r>
      <w:r w:rsidR="00047EB6" w:rsidRPr="007709ED">
        <w:t xml:space="preserve">In addition, </w:t>
      </w:r>
      <w:r w:rsidR="003F044E" w:rsidRPr="007709ED">
        <w:t>three</w:t>
      </w:r>
      <w:r w:rsidR="00047EB6" w:rsidRPr="007709ED">
        <w:t xml:space="preserve"> species (red-tailed prairie leafhopper</w:t>
      </w:r>
      <w:r w:rsidR="001C3D10" w:rsidRPr="007709ED">
        <w:t>, regal fritillary butterfly,</w:t>
      </w:r>
      <w:r w:rsidR="00047EB6" w:rsidRPr="007709ED">
        <w:t xml:space="preserve"> and Henslow’s sparrow) that have been documented on the installation are now classified as Army Species at Risk (Appendix </w:t>
      </w:r>
      <w:r w:rsidR="00011CA4">
        <w:t>E</w:t>
      </w:r>
      <w:r w:rsidR="00047EB6" w:rsidRPr="007709ED">
        <w:t xml:space="preserve">, </w:t>
      </w:r>
      <w:r w:rsidR="00B92E02" w:rsidRPr="007709ED">
        <w:t xml:space="preserve">Table </w:t>
      </w:r>
      <w:r w:rsidR="00047EB6" w:rsidRPr="007709ED">
        <w:t>7).</w:t>
      </w:r>
      <w:r w:rsidR="004B1298" w:rsidRPr="007709ED">
        <w:t xml:space="preserve">  Fort McCoy </w:t>
      </w:r>
      <w:r w:rsidR="00E67E7F" w:rsidRPr="007709ED">
        <w:t xml:space="preserve">shall provide for the protection and conservation of state protected species when practicable. </w:t>
      </w:r>
      <w:r w:rsidR="005B159C" w:rsidRPr="007709ED">
        <w:t xml:space="preserve">That is, similar conservation measures will be provided for state-listed species as are provided for species listed under the ESA, as long as such measures are not in direct conflict with the military training mission. </w:t>
      </w:r>
    </w:p>
    <w:p w14:paraId="1EAB79B1" w14:textId="77777777" w:rsidR="00E66AF9" w:rsidRPr="007709ED" w:rsidRDefault="00E66AF9">
      <w:pPr>
        <w:rPr>
          <w:b/>
          <w:bCs/>
        </w:rPr>
      </w:pPr>
      <w:bookmarkStart w:id="74" w:name="_Toc265064560"/>
      <w:r w:rsidRPr="007709ED">
        <w:rPr>
          <w:b/>
          <w:bCs/>
        </w:rPr>
        <w:br w:type="page"/>
      </w:r>
    </w:p>
    <w:p w14:paraId="33683080" w14:textId="77777777" w:rsidR="00FE28D5" w:rsidRPr="007709ED" w:rsidRDefault="00FE28D5" w:rsidP="00F37062">
      <w:pPr>
        <w:jc w:val="center"/>
        <w:outlineLvl w:val="0"/>
        <w:rPr>
          <w:b/>
          <w:bCs/>
        </w:rPr>
      </w:pPr>
      <w:bookmarkStart w:id="75" w:name="_Toc82524309"/>
      <w:r w:rsidRPr="007709ED">
        <w:rPr>
          <w:b/>
          <w:bCs/>
        </w:rPr>
        <w:lastRenderedPageBreak/>
        <w:t>3.0</w:t>
      </w:r>
      <w:r w:rsidRPr="007709ED">
        <w:rPr>
          <w:b/>
          <w:bCs/>
        </w:rPr>
        <w:tab/>
      </w:r>
      <w:r w:rsidR="00F37062" w:rsidRPr="007709ED">
        <w:rPr>
          <w:b/>
          <w:bCs/>
        </w:rPr>
        <w:t>ENVIRONMENTAL MANAGEMENT STRATEGY AND MISSION SUST</w:t>
      </w:r>
      <w:r w:rsidR="009D7012" w:rsidRPr="007709ED">
        <w:rPr>
          <w:b/>
          <w:bCs/>
        </w:rPr>
        <w:t>AI</w:t>
      </w:r>
      <w:r w:rsidR="00F37062" w:rsidRPr="007709ED">
        <w:rPr>
          <w:b/>
          <w:bCs/>
        </w:rPr>
        <w:t>NABILITY</w:t>
      </w:r>
      <w:bookmarkEnd w:id="74"/>
      <w:bookmarkEnd w:id="75"/>
    </w:p>
    <w:p w14:paraId="3F1976FE" w14:textId="77777777" w:rsidR="00FE28D5" w:rsidRPr="007709ED" w:rsidRDefault="00FE28D5" w:rsidP="00FE28D5">
      <w:pPr>
        <w:jc w:val="center"/>
        <w:rPr>
          <w:b/>
          <w:bCs/>
        </w:rPr>
      </w:pPr>
    </w:p>
    <w:p w14:paraId="4EF6B59B" w14:textId="77777777" w:rsidR="00FE28D5" w:rsidRPr="007709ED" w:rsidRDefault="00FE28D5" w:rsidP="00FE28D5">
      <w:pPr>
        <w:outlineLvl w:val="1"/>
        <w:rPr>
          <w:b/>
          <w:bCs/>
        </w:rPr>
      </w:pPr>
      <w:bookmarkStart w:id="76" w:name="_Toc265064561"/>
      <w:bookmarkStart w:id="77" w:name="_Toc82524310"/>
      <w:r w:rsidRPr="007709ED">
        <w:rPr>
          <w:b/>
          <w:bCs/>
        </w:rPr>
        <w:t>3.1</w:t>
      </w:r>
      <w:r w:rsidRPr="007709ED">
        <w:rPr>
          <w:b/>
          <w:bCs/>
        </w:rPr>
        <w:tab/>
      </w:r>
      <w:r w:rsidRPr="007709ED">
        <w:rPr>
          <w:b/>
          <w:bCs/>
        </w:rPr>
        <w:tab/>
        <w:t>Land Uses</w:t>
      </w:r>
      <w:bookmarkEnd w:id="76"/>
      <w:bookmarkEnd w:id="77"/>
    </w:p>
    <w:p w14:paraId="69A1D226" w14:textId="4D8FB70F" w:rsidR="00FE28D5" w:rsidRPr="007709ED" w:rsidRDefault="00FE28D5" w:rsidP="00FE28D5">
      <w:pPr>
        <w:rPr>
          <w:b/>
          <w:bCs/>
        </w:rPr>
      </w:pPr>
      <w:r w:rsidRPr="007709ED">
        <w:rPr>
          <w:b/>
          <w:bCs/>
        </w:rPr>
        <w:tab/>
      </w:r>
      <w:r w:rsidRPr="007709ED">
        <w:t xml:space="preserve">The main use for Fort McCoy lands is to support military training and one of the primary goals of this INRMP is to ensure the operational mission will continue on a sustainable basis. There are areas where training is highly limited (natural areas and wetlands), areas where training is prohibited (family housing), and places where non-military use is restricted (NIA). Most locations on post are open to both training and other uses such as recreation and natural resources management. There are many areas within the boundaries of the post that are dedicated to specific uses (Figures </w:t>
      </w:r>
      <w:r w:rsidR="003A7D97" w:rsidRPr="007709ED">
        <w:t>16</w:t>
      </w:r>
      <w:r w:rsidRPr="007709ED">
        <w:t>a &amp;</w:t>
      </w:r>
      <w:r w:rsidR="003A7D97" w:rsidRPr="007709ED">
        <w:t xml:space="preserve"> 16</w:t>
      </w:r>
      <w:r w:rsidRPr="007709ED">
        <w:t>b). These areas are based on use, or use restrictions. Within each area there are a variety of ecological associations.</w:t>
      </w:r>
    </w:p>
    <w:p w14:paraId="0007E9A7" w14:textId="77777777" w:rsidR="00FE28D5" w:rsidRPr="007709ED" w:rsidRDefault="00FE28D5" w:rsidP="00FE28D5">
      <w:pPr>
        <w:jc w:val="center"/>
        <w:rPr>
          <w:b/>
          <w:bCs/>
        </w:rPr>
      </w:pPr>
    </w:p>
    <w:p w14:paraId="4A9B6A15" w14:textId="77777777" w:rsidR="00FE28D5" w:rsidRPr="007709ED" w:rsidRDefault="00FE28D5" w:rsidP="00FE28D5">
      <w:pPr>
        <w:outlineLvl w:val="2"/>
      </w:pPr>
      <w:bookmarkStart w:id="78" w:name="_Toc265064562"/>
      <w:bookmarkStart w:id="79" w:name="_Toc82524311"/>
      <w:r w:rsidRPr="007709ED">
        <w:rPr>
          <w:b/>
        </w:rPr>
        <w:t>3.1.1</w:t>
      </w:r>
      <w:r w:rsidRPr="007709ED">
        <w:rPr>
          <w:b/>
        </w:rPr>
        <w:tab/>
      </w:r>
      <w:r w:rsidRPr="007709ED">
        <w:rPr>
          <w:b/>
        </w:rPr>
        <w:tab/>
        <w:t>Standard Training Areas</w:t>
      </w:r>
      <w:bookmarkEnd w:id="78"/>
      <w:bookmarkEnd w:id="79"/>
    </w:p>
    <w:p w14:paraId="47418D3C" w14:textId="5D605FE8" w:rsidR="00FE28D5" w:rsidRPr="007709ED" w:rsidRDefault="00FE28D5" w:rsidP="00FE28D5">
      <w:r w:rsidRPr="007709ED">
        <w:tab/>
        <w:t>The majority of the lan</w:t>
      </w:r>
      <w:r w:rsidR="003F7927" w:rsidRPr="007709ED">
        <w:t xml:space="preserve">d on Fort McCoy is divided into </w:t>
      </w:r>
      <w:r w:rsidR="00AD2476" w:rsidRPr="007709ED">
        <w:t xml:space="preserve">82 </w:t>
      </w:r>
      <w:r w:rsidRPr="007709ED">
        <w:t xml:space="preserve">training areas totaling </w:t>
      </w:r>
      <w:r w:rsidR="00AD2476" w:rsidRPr="007709ED">
        <w:t xml:space="preserve">45,633 </w:t>
      </w:r>
      <w:r w:rsidRPr="007709ED">
        <w:t>acres. These training areas are assigned to troop units as requested for specific training purposes. Maneuvers, bivouac, and dismounted training are allowed in these training areas. Included in the training areas is the large network of improved roads, tank trails and unimproved (woods) trails.</w:t>
      </w:r>
    </w:p>
    <w:p w14:paraId="38D40399" w14:textId="77777777" w:rsidR="00FE28D5" w:rsidRPr="007709ED" w:rsidRDefault="00FE28D5" w:rsidP="00FE28D5">
      <w:pPr>
        <w:rPr>
          <w:b/>
        </w:rPr>
      </w:pPr>
    </w:p>
    <w:p w14:paraId="389AE564" w14:textId="77777777" w:rsidR="00FE28D5" w:rsidRPr="007709ED" w:rsidRDefault="00FE28D5" w:rsidP="00FE28D5">
      <w:pPr>
        <w:outlineLvl w:val="3"/>
      </w:pPr>
      <w:r w:rsidRPr="007709ED">
        <w:rPr>
          <w:b/>
        </w:rPr>
        <w:t>3.1.1.1</w:t>
      </w:r>
      <w:r w:rsidRPr="007709ED">
        <w:rPr>
          <w:b/>
        </w:rPr>
        <w:tab/>
      </w:r>
      <w:r w:rsidRPr="007709ED">
        <w:rPr>
          <w:b/>
        </w:rPr>
        <w:tab/>
        <w:t>Management Considerations</w:t>
      </w:r>
    </w:p>
    <w:p w14:paraId="295EFAE1" w14:textId="77777777" w:rsidR="00FE28D5" w:rsidRPr="007709ED" w:rsidRDefault="00FE28D5" w:rsidP="00FE28D5">
      <w:r w:rsidRPr="007709ED">
        <w:tab/>
        <w:t>Military training takes priority in training areas and all other uses are allowed when they will not hinder the training mission. In general, natural resource management activities are designed to enhance the training capabilities of the land. The goal of the NRB is to use ecosystem management principles to manage training areas for unrestricted military training while encouraging biodiversity and preserving the integrity of ecosystems. All NRB activities that might impact training are coordinated with the DPTMS Range Officer and the Scheduling Section prior to work being conducted.</w:t>
      </w:r>
    </w:p>
    <w:p w14:paraId="3BCB6381" w14:textId="77777777" w:rsidR="00FE28D5" w:rsidRPr="007709ED" w:rsidRDefault="00FE28D5" w:rsidP="00FE28D5"/>
    <w:p w14:paraId="04B51692" w14:textId="77777777" w:rsidR="00FE28D5" w:rsidRPr="007709ED" w:rsidRDefault="00FE28D5" w:rsidP="00FE28D5">
      <w:pPr>
        <w:outlineLvl w:val="2"/>
        <w:rPr>
          <w:b/>
        </w:rPr>
      </w:pPr>
      <w:bookmarkStart w:id="80" w:name="_Toc265064563"/>
      <w:bookmarkStart w:id="81" w:name="_Toc82524312"/>
      <w:r w:rsidRPr="007709ED">
        <w:rPr>
          <w:b/>
        </w:rPr>
        <w:t>3.1.2</w:t>
      </w:r>
      <w:r w:rsidRPr="007709ED">
        <w:rPr>
          <w:b/>
        </w:rPr>
        <w:tab/>
      </w:r>
      <w:r w:rsidRPr="007709ED">
        <w:rPr>
          <w:b/>
        </w:rPr>
        <w:tab/>
        <w:t>Special Training Areas</w:t>
      </w:r>
      <w:bookmarkEnd w:id="80"/>
      <w:bookmarkEnd w:id="81"/>
    </w:p>
    <w:p w14:paraId="322F9630" w14:textId="0F135748" w:rsidR="00FE28D5" w:rsidRPr="007709ED" w:rsidRDefault="00FE28D5" w:rsidP="00FE28D5">
      <w:r w:rsidRPr="007709ED">
        <w:tab/>
        <w:t xml:space="preserve">Special training areas are primarily dedicated to training </w:t>
      </w:r>
      <w:r w:rsidR="00B92E02" w:rsidRPr="007709ED">
        <w:t xml:space="preserve">Soldiers </w:t>
      </w:r>
      <w:r w:rsidRPr="007709ED">
        <w:t xml:space="preserve">on specific tasks. Other uses of the land such as timber production, outdoor recreation and ecosystem management are secondary or nonexistent. These areas include ranges (multi-purpose, small arms, ambush, tank, grenade, machine gun and demolition), firing points (artillery and mortar), </w:t>
      </w:r>
      <w:r w:rsidR="003A0EB8" w:rsidRPr="007709ED">
        <w:t xml:space="preserve">an </w:t>
      </w:r>
      <w:r w:rsidRPr="007709ED">
        <w:t>assault airstrip, landing zones (LZ), drop zones (DZ</w:t>
      </w:r>
      <w:r w:rsidR="003F7927" w:rsidRPr="007709ED">
        <w:t>), enemy prisoner of war camps,</w:t>
      </w:r>
      <w:r w:rsidR="003A1E83" w:rsidRPr="007709ED">
        <w:t xml:space="preserve"> </w:t>
      </w:r>
      <w:r w:rsidR="003A0EB8" w:rsidRPr="007709ED">
        <w:t>tactical training bases</w:t>
      </w:r>
      <w:r w:rsidRPr="007709ED">
        <w:t xml:space="preserve">, </w:t>
      </w:r>
      <w:r w:rsidR="003A0EB8" w:rsidRPr="007709ED">
        <w:t xml:space="preserve">a </w:t>
      </w:r>
      <w:r w:rsidR="003F7927" w:rsidRPr="007709ED">
        <w:t xml:space="preserve">rock crusher site, </w:t>
      </w:r>
      <w:r w:rsidRPr="007709ED">
        <w:t xml:space="preserve">entry control points, forward arming and fueling points, </w:t>
      </w:r>
      <w:r w:rsidR="00481F3C" w:rsidRPr="007709ED">
        <w:t xml:space="preserve">collective training facilities, </w:t>
      </w:r>
      <w:r w:rsidR="003A0EB8" w:rsidRPr="007709ED">
        <w:t xml:space="preserve">a </w:t>
      </w:r>
      <w:r w:rsidRPr="007709ED">
        <w:t>Combined Arms Collec</w:t>
      </w:r>
      <w:r w:rsidR="003F7927" w:rsidRPr="007709ED">
        <w:t>tive Training Facility (CACTF)</w:t>
      </w:r>
      <w:r w:rsidRPr="007709ED">
        <w:t>,</w:t>
      </w:r>
      <w:r w:rsidR="00BE5C3A" w:rsidRPr="007709ED">
        <w:t xml:space="preserve"> </w:t>
      </w:r>
      <w:r w:rsidR="003A0EB8" w:rsidRPr="007709ED">
        <w:t>a</w:t>
      </w:r>
      <w:r w:rsidR="003A1E83" w:rsidRPr="007709ED">
        <w:t>n</w:t>
      </w:r>
      <w:r w:rsidR="003A0EB8" w:rsidRPr="007709ED">
        <w:t xml:space="preserve"> unmanned aerial system airstrip,</w:t>
      </w:r>
      <w:r w:rsidRPr="007709ED">
        <w:t xml:space="preserve"> and </w:t>
      </w:r>
      <w:r w:rsidR="0073798F" w:rsidRPr="007709ED">
        <w:t>Improved</w:t>
      </w:r>
      <w:r w:rsidR="003F7927" w:rsidRPr="007709ED">
        <w:t xml:space="preserve"> Tactical Training Bases (ITTB).</w:t>
      </w:r>
      <w:r w:rsidRPr="007709ED">
        <w:t xml:space="preserve"> Approximately 2600 acres of Fort McCoy are dedicated to special training areas (some but not all of these areas are shown in figures 16a &amp; b). For more specific information on special training areas, reference Fort McCoy’s Range Complex Master Plan (RCMP).</w:t>
      </w:r>
    </w:p>
    <w:p w14:paraId="66A17D49" w14:textId="77777777" w:rsidR="00FE28D5" w:rsidRPr="007709ED" w:rsidRDefault="00FE28D5" w:rsidP="00FE28D5"/>
    <w:p w14:paraId="5C504F28" w14:textId="77777777" w:rsidR="00FE28D5" w:rsidRPr="007709ED" w:rsidRDefault="00FE28D5" w:rsidP="00FE28D5">
      <w:pPr>
        <w:outlineLvl w:val="3"/>
        <w:rPr>
          <w:b/>
        </w:rPr>
      </w:pPr>
      <w:r w:rsidRPr="007709ED">
        <w:rPr>
          <w:b/>
        </w:rPr>
        <w:t>3.1.2.1</w:t>
      </w:r>
      <w:r w:rsidRPr="007709ED">
        <w:rPr>
          <w:b/>
        </w:rPr>
        <w:tab/>
      </w:r>
      <w:r w:rsidRPr="007709ED">
        <w:rPr>
          <w:b/>
        </w:rPr>
        <w:tab/>
        <w:t>Management Considerations</w:t>
      </w:r>
    </w:p>
    <w:p w14:paraId="0FF9921E" w14:textId="7955570C" w:rsidR="00FE28D5" w:rsidRPr="007709ED" w:rsidRDefault="00FE28D5" w:rsidP="00FE28D5">
      <w:r w:rsidRPr="007709ED">
        <w:tab/>
        <w:t xml:space="preserve">Care and maintenance of the range areas is under the jurisdiction of the Training Division and the direction of the </w:t>
      </w:r>
      <w:r w:rsidR="004471A1" w:rsidRPr="007709ED">
        <w:t xml:space="preserve">Training Division Chief and </w:t>
      </w:r>
      <w:r w:rsidR="00D96BA4" w:rsidRPr="007709ED">
        <w:t xml:space="preserve">Range </w:t>
      </w:r>
      <w:r w:rsidRPr="007709ED">
        <w:t xml:space="preserve">Officer in DPTMS. </w:t>
      </w:r>
      <w:r w:rsidR="00B92E02" w:rsidRPr="007709ED">
        <w:t xml:space="preserve">The </w:t>
      </w:r>
      <w:r w:rsidRPr="007709ED">
        <w:t xml:space="preserve">DPW provides mowing </w:t>
      </w:r>
      <w:r w:rsidR="009C6DC8" w:rsidRPr="007709ED">
        <w:t>and pest control</w:t>
      </w:r>
      <w:r w:rsidRPr="007709ED">
        <w:t xml:space="preserve"> support on the ranges. </w:t>
      </w:r>
      <w:r w:rsidR="00B92E02" w:rsidRPr="007709ED">
        <w:t xml:space="preserve">The </w:t>
      </w:r>
      <w:r w:rsidRPr="007709ED">
        <w:t xml:space="preserve">NRB coordinates any activity that may impact the </w:t>
      </w:r>
      <w:r w:rsidR="00D96BA4" w:rsidRPr="007709ED">
        <w:t xml:space="preserve">training areas or </w:t>
      </w:r>
      <w:r w:rsidRPr="007709ED">
        <w:t>range</w:t>
      </w:r>
      <w:r w:rsidR="00D96BA4" w:rsidRPr="007709ED">
        <w:t>s</w:t>
      </w:r>
      <w:r w:rsidRPr="007709ED">
        <w:t xml:space="preserve"> (timber harvests, hunting, or data collection) with </w:t>
      </w:r>
      <w:r w:rsidR="00CF3624" w:rsidRPr="007709ED">
        <w:t xml:space="preserve">Range </w:t>
      </w:r>
      <w:r w:rsidR="003F7927" w:rsidRPr="007709ED">
        <w:t>Scheduling</w:t>
      </w:r>
      <w:r w:rsidRPr="007709ED">
        <w:t xml:space="preserve">. Some ranges and special use areas are burned each spring to reduce woody vegetation and decrease fuel loads to prevent uncontrolled </w:t>
      </w:r>
      <w:r w:rsidR="001D396F" w:rsidRPr="007709ED">
        <w:t>wildland fire</w:t>
      </w:r>
      <w:r w:rsidRPr="007709ED">
        <w:t>s during active use. The DZs, firing points, and LZs are maintained as open grasslands and managed, secondarily, for prairie flora and fauna.</w:t>
      </w:r>
      <w:r w:rsidR="00B05973" w:rsidRPr="007709ED">
        <w:t xml:space="preserve"> Integrated pest management strategies are used to control weeds at ranges that may impede mechanical target functionality or pose additional fire risks to structures.</w:t>
      </w:r>
    </w:p>
    <w:p w14:paraId="07CB2EC7" w14:textId="6CA55D48" w:rsidR="00FC6520" w:rsidRPr="007709ED" w:rsidRDefault="002E3D04" w:rsidP="00CE7B13">
      <w:r w:rsidRPr="007709ED">
        <w:tab/>
      </w:r>
      <w:r w:rsidR="00CF3624" w:rsidRPr="007709ED">
        <w:t xml:space="preserve">The RCMP recommends specific actions to meet the training needs in the near future. Projects that are programmed to occur in the next five years </w:t>
      </w:r>
      <w:r w:rsidR="00B62045" w:rsidRPr="007709ED">
        <w:t>are listed in table 2.</w:t>
      </w:r>
    </w:p>
    <w:p w14:paraId="0F38568E" w14:textId="77777777" w:rsidR="001B6228" w:rsidRPr="007709ED" w:rsidRDefault="001B6228" w:rsidP="001B6228">
      <w:pPr>
        <w:outlineLvl w:val="2"/>
        <w:rPr>
          <w:b/>
        </w:rPr>
      </w:pPr>
    </w:p>
    <w:p w14:paraId="7F5D323D" w14:textId="77777777" w:rsidR="001B6228" w:rsidRPr="007709ED" w:rsidRDefault="001B6228" w:rsidP="001B6228">
      <w:pPr>
        <w:outlineLvl w:val="2"/>
        <w:rPr>
          <w:b/>
        </w:rPr>
      </w:pPr>
      <w:bookmarkStart w:id="82" w:name="_Toc82524313"/>
      <w:r w:rsidRPr="007709ED">
        <w:rPr>
          <w:b/>
        </w:rPr>
        <w:t>3.1.3</w:t>
      </w:r>
      <w:r w:rsidRPr="007709ED">
        <w:rPr>
          <w:b/>
        </w:rPr>
        <w:tab/>
      </w:r>
      <w:r w:rsidRPr="007709ED">
        <w:rPr>
          <w:b/>
        </w:rPr>
        <w:tab/>
        <w:t>North Impact Area (NIA)</w:t>
      </w:r>
      <w:bookmarkEnd w:id="82"/>
    </w:p>
    <w:p w14:paraId="355D5841" w14:textId="0EB0CFDC" w:rsidR="001B6228" w:rsidRPr="007709ED" w:rsidRDefault="001B6228" w:rsidP="001B6228">
      <w:r w:rsidRPr="007709ED">
        <w:tab/>
        <w:t>The NIA is 7</w:t>
      </w:r>
      <w:r w:rsidR="004471A1" w:rsidRPr="007709ED">
        <w:t>,</w:t>
      </w:r>
      <w:r w:rsidRPr="007709ED">
        <w:t xml:space="preserve">773 acres and serves as the target area for artillery and aircraft weapons firing and </w:t>
      </w:r>
      <w:r w:rsidR="0018148D" w:rsidRPr="007709ED">
        <w:t>h</w:t>
      </w:r>
      <w:r w:rsidRPr="007709ED">
        <w:t xml:space="preserve">as a safety fan for the ranges that surround it. The NIA began use around 1944 to support anti-aircraft and artillery usage and by 1959 had expanded to its current size. </w:t>
      </w:r>
    </w:p>
    <w:p w14:paraId="590F8676" w14:textId="5A7F3012" w:rsidR="001B6228" w:rsidRPr="007709ED" w:rsidRDefault="001B6228" w:rsidP="001B6228">
      <w:r w:rsidRPr="007709ED">
        <w:tab/>
        <w:t xml:space="preserve">The majority of the NIA is treeless and is comprised of low rolling hills. This terrain allows targets to be seen for long distances providing excellent training for gunners and forward observers. The NIA is the only impact area where high explosive ammunition is fired at Fort McCoy. The majority of the NIA is strictly off limits because of the danger of unexploded ordnance. When live fire activities are not occurring, access is allowed on established trails that have been </w:t>
      </w:r>
    </w:p>
    <w:p w14:paraId="78CCE952" w14:textId="77777777" w:rsidR="00FC6520" w:rsidRPr="007709ED" w:rsidRDefault="00FC6520" w:rsidP="00CF3624">
      <w:pPr>
        <w:ind w:firstLine="720"/>
      </w:pPr>
    </w:p>
    <w:p w14:paraId="6A10E756" w14:textId="769E2E12" w:rsidR="002B714B" w:rsidRPr="007709ED" w:rsidRDefault="00157F78" w:rsidP="001B6228">
      <w:pPr>
        <w:jc w:val="center"/>
      </w:pPr>
      <w:bookmarkStart w:id="83" w:name="_GoBack"/>
      <w:r w:rsidRPr="007709ED">
        <w:rPr>
          <w:noProof/>
        </w:rPr>
        <w:lastRenderedPageBreak/>
        <w:drawing>
          <wp:inline distT="0" distB="0" distL="0" distR="0" wp14:anchorId="2D5A5FE7" wp14:editId="43314E7A">
            <wp:extent cx="5486400" cy="709993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nd_Use_NP.jpg"/>
                    <pic:cNvPicPr/>
                  </pic:nvPicPr>
                  <pic:blipFill>
                    <a:blip r:embed="rId29">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bookmarkEnd w:id="83"/>
    </w:p>
    <w:p w14:paraId="2587AF6D" w14:textId="77777777" w:rsidR="00FE28D5" w:rsidRPr="007709ED" w:rsidRDefault="00FE28D5" w:rsidP="002B714B"/>
    <w:p w14:paraId="6161B2A0" w14:textId="77777777" w:rsidR="00FE28D5" w:rsidRPr="007709ED" w:rsidRDefault="00FE28D5" w:rsidP="00FE28D5"/>
    <w:p w14:paraId="7C0E8FA5" w14:textId="77777777" w:rsidR="00FE28D5" w:rsidRPr="007709ED" w:rsidRDefault="00FE28D5" w:rsidP="00FE28D5">
      <w:pPr>
        <w:jc w:val="center"/>
      </w:pPr>
      <w:r w:rsidRPr="007709ED">
        <w:t>Figure 16a. Land Uses on North Post of Fort McCoy.</w:t>
      </w:r>
    </w:p>
    <w:p w14:paraId="55A99FE1" w14:textId="77777777" w:rsidR="00FE28D5" w:rsidRPr="007709ED" w:rsidRDefault="00FE28D5" w:rsidP="00FE28D5">
      <w:pPr>
        <w:jc w:val="center"/>
      </w:pPr>
    </w:p>
    <w:p w14:paraId="67676D27" w14:textId="43128B11" w:rsidR="00FE28D5" w:rsidRPr="007709ED" w:rsidRDefault="00157F78" w:rsidP="00FE28D5">
      <w:pPr>
        <w:jc w:val="center"/>
      </w:pPr>
      <w:r w:rsidRPr="007709ED">
        <w:rPr>
          <w:noProof/>
        </w:rPr>
        <w:lastRenderedPageBreak/>
        <w:drawing>
          <wp:inline distT="0" distB="0" distL="0" distR="0" wp14:anchorId="396DDC53" wp14:editId="3B81E534">
            <wp:extent cx="6229316" cy="4813300"/>
            <wp:effectExtent l="0" t="0" r="63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nd_Use_SP.jpg"/>
                    <pic:cNvPicPr/>
                  </pic:nvPicPr>
                  <pic:blipFill>
                    <a:blip r:embed="rId30">
                      <a:extLst>
                        <a:ext uri="{28A0092B-C50C-407E-A947-70E740481C1C}">
                          <a14:useLocalDpi xmlns:a14="http://schemas.microsoft.com/office/drawing/2010/main" val="0"/>
                        </a:ext>
                      </a:extLst>
                    </a:blip>
                    <a:stretch>
                      <a:fillRect/>
                    </a:stretch>
                  </pic:blipFill>
                  <pic:spPr>
                    <a:xfrm>
                      <a:off x="0" y="0"/>
                      <a:ext cx="6238970" cy="4820759"/>
                    </a:xfrm>
                    <a:prstGeom prst="rect">
                      <a:avLst/>
                    </a:prstGeom>
                  </pic:spPr>
                </pic:pic>
              </a:graphicData>
            </a:graphic>
          </wp:inline>
        </w:drawing>
      </w:r>
    </w:p>
    <w:p w14:paraId="07971164" w14:textId="77777777" w:rsidR="00892003" w:rsidRPr="007709ED" w:rsidRDefault="00892003" w:rsidP="00FE28D5">
      <w:pPr>
        <w:jc w:val="center"/>
      </w:pPr>
    </w:p>
    <w:p w14:paraId="05D35906" w14:textId="77777777" w:rsidR="00FE28D5" w:rsidRPr="007709ED" w:rsidRDefault="00FE28D5" w:rsidP="00FE28D5">
      <w:pPr>
        <w:jc w:val="center"/>
      </w:pPr>
      <w:r w:rsidRPr="007709ED">
        <w:t>Figure 16b. Land Uses on South Post of Fort McCoy.</w:t>
      </w:r>
    </w:p>
    <w:p w14:paraId="05DB2420" w14:textId="77777777" w:rsidR="001B6228" w:rsidRPr="007709ED" w:rsidRDefault="001B6228" w:rsidP="001B6228"/>
    <w:p w14:paraId="11A624A4" w14:textId="77777777" w:rsidR="001B6228" w:rsidRPr="007709ED" w:rsidRDefault="001B6228" w:rsidP="001B6228">
      <w:r w:rsidRPr="007709ED">
        <w:t xml:space="preserve">cleared of UXO for the treatment of invasive species and to conduct rare species surveys. The La Crosse River flows through the center of the NIA with a broad expanse of level to rolling ground on either side. Steep ridges surround much of the perimeter and provide some noise abatement. A scarified firebreak and berm serves to prevent wildland fires from escaping and identifies the perimeter boundary. </w:t>
      </w:r>
    </w:p>
    <w:p w14:paraId="4305969F" w14:textId="77777777" w:rsidR="001B6228" w:rsidRPr="007709ED" w:rsidRDefault="001B6228" w:rsidP="001B6228"/>
    <w:p w14:paraId="7C34CD0A" w14:textId="77777777" w:rsidR="001B6228" w:rsidRPr="007709ED" w:rsidRDefault="001B6228" w:rsidP="001B6228">
      <w:pPr>
        <w:outlineLvl w:val="3"/>
      </w:pPr>
      <w:r w:rsidRPr="007709ED">
        <w:rPr>
          <w:b/>
        </w:rPr>
        <w:t>3.1.3.1</w:t>
      </w:r>
      <w:r w:rsidRPr="007709ED">
        <w:rPr>
          <w:b/>
        </w:rPr>
        <w:tab/>
      </w:r>
      <w:r w:rsidRPr="007709ED">
        <w:rPr>
          <w:b/>
        </w:rPr>
        <w:tab/>
        <w:t>Management Considerations</w:t>
      </w:r>
    </w:p>
    <w:p w14:paraId="10AB03ED" w14:textId="77777777" w:rsidR="001B6228" w:rsidRPr="007709ED" w:rsidRDefault="001B6228" w:rsidP="001B6228">
      <w:r w:rsidRPr="007709ED">
        <w:tab/>
        <w:t xml:space="preserve">Concern over the NIA and its possible impacts to the La Crosse River resulted in WDNR, USFWS, DPTMS and DPW forming a team that met periodically in the 1990’s to review data collected on water quality and training activities. One outcome of this team was the designation of a 547 acre Restricted Fire Zone around the LaCrosse River. This group no longer meets, however information and data is shared with state and federal agencies on an as needed basis. </w:t>
      </w:r>
    </w:p>
    <w:p w14:paraId="32B20FAE" w14:textId="77777777" w:rsidR="001B6228" w:rsidRPr="007709ED" w:rsidRDefault="001B6228" w:rsidP="0006737D">
      <w:pPr>
        <w:ind w:firstLine="720"/>
      </w:pPr>
      <w:r w:rsidRPr="007709ED">
        <w:t>White phosphorous (WP) firing is restricted to four areas within the NIA to avoid depositing WP into wetlands. When burning WP lands in a water body or wetland the burning is extinguished and the oxidation process slows. Waterfowl can ingest the particles while searching for food and be poisoned. A small family cemetery is located in the NIA and is designated as a no-fire zone.</w:t>
      </w:r>
    </w:p>
    <w:p w14:paraId="180AE538" w14:textId="0AEAD952" w:rsidR="00FE28D5" w:rsidRPr="007709ED" w:rsidRDefault="001B6228" w:rsidP="00FC6520">
      <w:pPr>
        <w:sectPr w:rsidR="00FE28D5" w:rsidRPr="007709ED" w:rsidSect="006C69B0">
          <w:footerReference w:type="default" r:id="rId31"/>
          <w:pgSz w:w="12240" w:h="15840" w:code="1"/>
          <w:pgMar w:top="1440" w:right="1080" w:bottom="1440" w:left="1080" w:header="720" w:footer="1152" w:gutter="0"/>
          <w:cols w:space="720"/>
          <w:docGrid w:linePitch="272"/>
        </w:sectPr>
      </w:pPr>
      <w:r w:rsidRPr="007709ED">
        <w:t xml:space="preserve">While military use is the exclusive use of the NIA, this area is believed to closely resemble the presettlement prairie/savanna landscape (Simmers et al. 1995). Wild lupine thrives from the fire and surface disturbance that is common in the NIA. There is also a significant wetland complex associated with the La Crosse River. Live fire ranges using the impact area as a </w:t>
      </w:r>
      <w:r w:rsidR="000F36F2" w:rsidRPr="007709ED">
        <w:t>safety fan</w:t>
      </w:r>
      <w:r w:rsidRPr="007709ED">
        <w:t xml:space="preserve"> may have electronic target systems that can be damaged by uncontrolled fires. Using prescribed burning and fi</w:t>
      </w:r>
      <w:r w:rsidR="002F25FE">
        <w:t>r</w:t>
      </w:r>
      <w:r w:rsidRPr="007709ED">
        <w:t>ebreaks is</w:t>
      </w:r>
      <w:r w:rsidR="00EE2C4A">
        <w:t xml:space="preserve"> </w:t>
      </w:r>
      <w:r w:rsidR="00EE2C4A" w:rsidRPr="007709ED">
        <w:t>important to keep target system damage to a minimum and it is a crucial tool to minimize lost training time.</w:t>
      </w:r>
    </w:p>
    <w:p w14:paraId="043711BC" w14:textId="77777777" w:rsidR="00DD628A" w:rsidRDefault="00EE2C4A" w:rsidP="00EE2C4A">
      <w:pPr>
        <w:jc w:val="center"/>
      </w:pPr>
      <w:r>
        <w:rPr>
          <w:noProof/>
        </w:rPr>
        <w:lastRenderedPageBreak/>
        <w:drawing>
          <wp:inline distT="0" distB="0" distL="0" distR="0" wp14:anchorId="2602FE9A" wp14:editId="66A07BB7">
            <wp:extent cx="6638925" cy="640896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NRMP Table 2 final(edits2).jpg"/>
                    <pic:cNvPicPr/>
                  </pic:nvPicPr>
                  <pic:blipFill>
                    <a:blip r:embed="rId32">
                      <a:extLst>
                        <a:ext uri="{28A0092B-C50C-407E-A947-70E740481C1C}">
                          <a14:useLocalDpi xmlns:a14="http://schemas.microsoft.com/office/drawing/2010/main" val="0"/>
                        </a:ext>
                      </a:extLst>
                    </a:blip>
                    <a:stretch>
                      <a:fillRect/>
                    </a:stretch>
                  </pic:blipFill>
                  <pic:spPr>
                    <a:xfrm>
                      <a:off x="0" y="0"/>
                      <a:ext cx="6653691" cy="6423217"/>
                    </a:xfrm>
                    <a:prstGeom prst="rect">
                      <a:avLst/>
                    </a:prstGeom>
                  </pic:spPr>
                </pic:pic>
              </a:graphicData>
            </a:graphic>
          </wp:inline>
        </w:drawing>
      </w:r>
    </w:p>
    <w:p w14:paraId="6BD1EDF0" w14:textId="12110310" w:rsidR="00DD628A" w:rsidRDefault="00DD628A" w:rsidP="00EE2C4A">
      <w:pPr>
        <w:jc w:val="center"/>
      </w:pPr>
    </w:p>
    <w:p w14:paraId="31AF2580" w14:textId="77777777" w:rsidR="00DD628A" w:rsidRDefault="00DD628A" w:rsidP="00EE2C4A">
      <w:pPr>
        <w:jc w:val="center"/>
      </w:pPr>
    </w:p>
    <w:p w14:paraId="173284EE" w14:textId="6FB790A4" w:rsidR="00776696" w:rsidRPr="007709ED" w:rsidRDefault="00776696" w:rsidP="00EE2C4A">
      <w:pPr>
        <w:jc w:val="center"/>
      </w:pPr>
      <w:r w:rsidRPr="007709ED">
        <w:t>Table 2. Range Complex Master Plan projects.</w:t>
      </w:r>
    </w:p>
    <w:p w14:paraId="1EF88EA4" w14:textId="7034DF48" w:rsidR="00B62045" w:rsidRPr="007709ED" w:rsidRDefault="00B62045" w:rsidP="00B62045">
      <w:pPr>
        <w:ind w:firstLine="720"/>
        <w:jc w:val="center"/>
      </w:pPr>
    </w:p>
    <w:p w14:paraId="3BFD3EF7" w14:textId="77777777" w:rsidR="00EE2C4A" w:rsidRDefault="00EE2C4A" w:rsidP="00B62045">
      <w:pPr>
        <w:ind w:firstLine="720"/>
        <w:jc w:val="center"/>
      </w:pPr>
    </w:p>
    <w:p w14:paraId="1A225B23" w14:textId="77777777" w:rsidR="00EE2C4A" w:rsidRDefault="00EE2C4A" w:rsidP="00B62045">
      <w:pPr>
        <w:ind w:firstLine="720"/>
        <w:jc w:val="center"/>
      </w:pPr>
    </w:p>
    <w:p w14:paraId="74FF8456" w14:textId="77777777" w:rsidR="00EE2C4A" w:rsidRDefault="00EE2C4A" w:rsidP="00B62045">
      <w:pPr>
        <w:ind w:firstLine="720"/>
        <w:jc w:val="center"/>
      </w:pPr>
    </w:p>
    <w:p w14:paraId="09588A70" w14:textId="77777777" w:rsidR="00EE2C4A" w:rsidRDefault="00EE2C4A" w:rsidP="00B62045">
      <w:pPr>
        <w:ind w:firstLine="720"/>
        <w:jc w:val="center"/>
      </w:pPr>
    </w:p>
    <w:p w14:paraId="63A968AA" w14:textId="77777777" w:rsidR="00EE2C4A" w:rsidRDefault="00EE2C4A" w:rsidP="00B62045">
      <w:pPr>
        <w:ind w:firstLine="720"/>
        <w:jc w:val="center"/>
      </w:pPr>
    </w:p>
    <w:p w14:paraId="69E808CF" w14:textId="77777777" w:rsidR="00B62045" w:rsidRPr="007709ED" w:rsidRDefault="00B62045" w:rsidP="00B62045">
      <w:pPr>
        <w:ind w:firstLine="720"/>
        <w:jc w:val="center"/>
      </w:pPr>
    </w:p>
    <w:p w14:paraId="62B72104" w14:textId="54ED6567" w:rsidR="00FE28D5" w:rsidRPr="007709ED" w:rsidRDefault="00FE28D5" w:rsidP="00FE28D5">
      <w:r w:rsidRPr="007709ED">
        <w:lastRenderedPageBreak/>
        <w:t xml:space="preserve">Ranges which have been prescribed burned are less likely to stop training due to safety concerns and limited visibility from smoke and fire. The goal is to maintain the NIA as a viable training resource and to maintain high water quality on the La Crosse River. There are approximately 550 acres of KBB habitat in the NIA. The frequent </w:t>
      </w:r>
      <w:r w:rsidR="001D396F" w:rsidRPr="007709ED">
        <w:t>wildland fire</w:t>
      </w:r>
      <w:r w:rsidRPr="007709ED">
        <w:t xml:space="preserve">s are thought to be beneficial to KBB habitat even though large areas may be burned at one time. Annual prescribed burning of the NIA is also implemented to reduce fuel loads and minimize </w:t>
      </w:r>
      <w:r w:rsidR="001D396F" w:rsidRPr="007709ED">
        <w:t>wildland fire</w:t>
      </w:r>
      <w:r w:rsidRPr="007709ED">
        <w:t xml:space="preserve"> burns from escaping the area.</w:t>
      </w:r>
      <w:r w:rsidR="002D17A7" w:rsidRPr="007709ED">
        <w:t xml:space="preserve"> In 2018, both regal fritillary and ottoe skipper butterflies were documented within the </w:t>
      </w:r>
      <w:r w:rsidR="000F36F2" w:rsidRPr="007709ED">
        <w:t>NIA. There</w:t>
      </w:r>
      <w:r w:rsidR="00AB1F60" w:rsidRPr="007709ED">
        <w:t xml:space="preserve"> are two active bald eagle nests</w:t>
      </w:r>
      <w:r w:rsidR="00981825" w:rsidRPr="007709ED">
        <w:t xml:space="preserve"> near the boundary of the NIA, one near the southeast corner and the other near the NE </w:t>
      </w:r>
      <w:r w:rsidR="0002698E" w:rsidRPr="007709ED">
        <w:t>corner</w:t>
      </w:r>
      <w:r w:rsidR="00981825" w:rsidRPr="007709ED">
        <w:t xml:space="preserve"> where the La Crosse River enters the NIA.</w:t>
      </w:r>
      <w:r w:rsidRPr="007709ED">
        <w:t xml:space="preserve"> The NIA provides a large refuge to deer during </w:t>
      </w:r>
      <w:r w:rsidR="0039523A" w:rsidRPr="007709ED">
        <w:t>gun-</w:t>
      </w:r>
      <w:r w:rsidRPr="007709ED">
        <w:t xml:space="preserve">deer season. Leafy spurge and spotted knapweed have been discovered growing in the NIA. </w:t>
      </w:r>
    </w:p>
    <w:p w14:paraId="267A8353" w14:textId="77777777" w:rsidR="00FE28D5" w:rsidRPr="007709ED" w:rsidRDefault="00FE28D5" w:rsidP="00FE28D5">
      <w:pPr>
        <w:autoSpaceDE w:val="0"/>
        <w:autoSpaceDN w:val="0"/>
        <w:adjustRightInd w:val="0"/>
        <w:ind w:firstLine="720"/>
      </w:pPr>
      <w:r w:rsidRPr="007709ED">
        <w:t xml:space="preserve">In 2008, an Operational Range Assessment Program (ORAP) Phase I Qualitative Assessment was conducted for the Fort McCoy operational range complex. The purpose of the ORAP Phase I Assessment is to evaluate operational range areas using readily available data to determine whether or not a potential existed for a release or a substantial threat of a release of Munitions Constituents of Concern (MCOC) to an off-range area at levels that may pose an unacceptable risk to human health or the environment. </w:t>
      </w:r>
      <w:r w:rsidR="000B5768" w:rsidRPr="007709ED">
        <w:t xml:space="preserve">The </w:t>
      </w:r>
      <w:r w:rsidRPr="007709ED">
        <w:t>MCOC are defined as those munitions constituents that have the potential to migrate from a source area to an off-range receptor (human or ecological) in sufficient quantities to pose an unacceptable risk to human health or the environment (Department of Defense Instruction (DODI) 4715.14, 2005).</w:t>
      </w:r>
    </w:p>
    <w:p w14:paraId="450CDE12" w14:textId="77777777" w:rsidR="00FE28D5" w:rsidRPr="007709ED" w:rsidRDefault="00FE28D5" w:rsidP="00FE28D5">
      <w:pPr>
        <w:autoSpaceDE w:val="0"/>
        <w:autoSpaceDN w:val="0"/>
        <w:adjustRightInd w:val="0"/>
        <w:ind w:firstLine="720"/>
      </w:pPr>
      <w:r w:rsidRPr="007709ED">
        <w:t xml:space="preserve">The ORAP Phase I Qualitative Assessment (Malcolm Pirnie, 2008) evaluated the 226 operational ranges at Fort McCoy based on three components: (1) sources of potential MCOC, (2) migration pathways from ranges, and (3) potential off-range human and/or ecological receptors. Ranges with at least one component absent were categorized as unlikely to have MCOC migrate off-range and pose an unacceptable risk to human or ecological receptors: 161 of Fort McCoy’s operational ranges were categorized as </w:t>
      </w:r>
      <w:r w:rsidR="003F5687" w:rsidRPr="007709ED">
        <w:t>‟</w:t>
      </w:r>
      <w:r w:rsidRPr="007709ED">
        <w:t xml:space="preserve">unlikely.” Ranges with the potential for MCOC migrating off-range and affect human or ecological receptors were categorized as </w:t>
      </w:r>
      <w:r w:rsidR="003F5687" w:rsidRPr="007709ED">
        <w:t>‟</w:t>
      </w:r>
      <w:r w:rsidRPr="007709ED">
        <w:t xml:space="preserve">inconclusive.” </w:t>
      </w:r>
      <w:r w:rsidR="000B5768" w:rsidRPr="007709ED">
        <w:t xml:space="preserve">Sixty-five </w:t>
      </w:r>
      <w:r w:rsidRPr="007709ED">
        <w:t xml:space="preserve">of Fort McCoy’s operational ranges were categorized as </w:t>
      </w:r>
      <w:r w:rsidR="003F5687" w:rsidRPr="007709ED">
        <w:t>‟</w:t>
      </w:r>
      <w:r w:rsidRPr="007709ED">
        <w:t xml:space="preserve">inconclusive” and recommended for inclusion in this Phase II Assessment. </w:t>
      </w:r>
    </w:p>
    <w:p w14:paraId="19B026FE" w14:textId="3BB60AFA" w:rsidR="00FE28D5" w:rsidRPr="007709ED" w:rsidRDefault="00FE28D5" w:rsidP="00FE28D5">
      <w:pPr>
        <w:autoSpaceDE w:val="0"/>
        <w:autoSpaceDN w:val="0"/>
        <w:adjustRightInd w:val="0"/>
        <w:ind w:firstLine="720"/>
        <w:rPr>
          <w:strike/>
        </w:rPr>
      </w:pPr>
      <w:r w:rsidRPr="007709ED">
        <w:t xml:space="preserve">The project goal for the ORAP Phase II Assessment at Fort McCoy is to determine whether concentrations of MCOC in surface water systems and/or groundwater are migrating from the 65 operational ranges at concentrations that present an unacceptable risk to human health and/or the environment. The Phase II Assessment will analyze media which may include surface water, sediment, benthic macroinvertebrate, and groundwater samples collected at Fort McCoy. During the ORAP Phase II Assessment, MCOC will be identified for each medium in the La Crosse-Bad Axe River Basin based on an evaluation of munitions types and environmental media. Surface water samples will be analyzed for potential MCOC including metals, explosives, and perchlorate, sediment will be analyzed for metals and explosives, and groundwater will be analyzed for metals, explosives, and perchlorate. </w:t>
      </w:r>
      <w:r w:rsidR="00214CC2" w:rsidRPr="007709ED">
        <w:t>The final round of sampling took place in June 2011 and included the collection of surface water and sediment from four separate locations on Fort McCoy</w:t>
      </w:r>
      <w:r w:rsidR="00D2675F" w:rsidRPr="007709ED">
        <w:t xml:space="preserve">. </w:t>
      </w:r>
      <w:r w:rsidR="00214CC2" w:rsidRPr="007709ED">
        <w:t xml:space="preserve">Groundwater samples from the wells at Ski Hill and Range 2 were also collected. </w:t>
      </w:r>
      <w:r w:rsidR="00663E36" w:rsidRPr="007709ED">
        <w:t>The ORAP Phase II Assessment was completed in October 2012 and found that the operational ranges are not migrating MCOC at levels that pose an unacceptable risk to off-range human and or ecological receptors. The inconclusive ranges identified in the phase I Assessment should be re-categorized as unlikely.</w:t>
      </w:r>
    </w:p>
    <w:p w14:paraId="15D49892" w14:textId="77777777" w:rsidR="00FE28D5" w:rsidRPr="007709ED" w:rsidRDefault="00FE28D5" w:rsidP="00FE28D5">
      <w:pPr>
        <w:ind w:firstLine="720"/>
      </w:pPr>
    </w:p>
    <w:p w14:paraId="17EDD8A8" w14:textId="77777777" w:rsidR="00FE28D5" w:rsidRPr="007709ED" w:rsidRDefault="00FE28D5" w:rsidP="00FE28D5">
      <w:pPr>
        <w:outlineLvl w:val="2"/>
        <w:rPr>
          <w:b/>
        </w:rPr>
      </w:pPr>
      <w:bookmarkStart w:id="84" w:name="_Toc265064565"/>
      <w:bookmarkStart w:id="85" w:name="_Toc82524314"/>
      <w:r w:rsidRPr="007709ED">
        <w:rPr>
          <w:b/>
        </w:rPr>
        <w:t>3.1.4</w:t>
      </w:r>
      <w:r w:rsidRPr="007709ED">
        <w:rPr>
          <w:b/>
        </w:rPr>
        <w:tab/>
      </w:r>
      <w:r w:rsidRPr="007709ED">
        <w:rPr>
          <w:b/>
        </w:rPr>
        <w:tab/>
        <w:t>Developed Areas</w:t>
      </w:r>
      <w:bookmarkEnd w:id="84"/>
      <w:bookmarkEnd w:id="85"/>
    </w:p>
    <w:p w14:paraId="1A9D60AD" w14:textId="77777777" w:rsidR="00FE28D5" w:rsidRPr="007709ED" w:rsidRDefault="00FE28D5" w:rsidP="00FE28D5">
      <w:pPr>
        <w:rPr>
          <w:b/>
        </w:rPr>
      </w:pPr>
    </w:p>
    <w:p w14:paraId="229296CE" w14:textId="77777777" w:rsidR="00FE28D5" w:rsidRPr="007709ED" w:rsidRDefault="00FE28D5" w:rsidP="00FE28D5">
      <w:pPr>
        <w:outlineLvl w:val="3"/>
        <w:rPr>
          <w:b/>
        </w:rPr>
      </w:pPr>
      <w:r w:rsidRPr="007709ED">
        <w:rPr>
          <w:b/>
        </w:rPr>
        <w:t>3.1.4.1</w:t>
      </w:r>
      <w:r w:rsidRPr="007709ED">
        <w:rPr>
          <w:b/>
        </w:rPr>
        <w:tab/>
      </w:r>
      <w:r w:rsidRPr="007709ED">
        <w:rPr>
          <w:b/>
        </w:rPr>
        <w:tab/>
        <w:t>Cantonment</w:t>
      </w:r>
      <w:r w:rsidR="00C80ADB" w:rsidRPr="007709ED">
        <w:rPr>
          <w:b/>
        </w:rPr>
        <w:t xml:space="preserve"> </w:t>
      </w:r>
    </w:p>
    <w:p w14:paraId="6CB01B06" w14:textId="77777777" w:rsidR="00FE28D5" w:rsidRPr="007709ED" w:rsidRDefault="00FE28D5" w:rsidP="00FE28D5">
      <w:r w:rsidRPr="007709ED">
        <w:tab/>
        <w:t xml:space="preserve"> See paragraph 2.2.2 for more information.</w:t>
      </w:r>
    </w:p>
    <w:p w14:paraId="3B09AC3E" w14:textId="77777777" w:rsidR="00FE28D5" w:rsidRPr="007709ED" w:rsidRDefault="00FE28D5" w:rsidP="00FE28D5"/>
    <w:p w14:paraId="7D21921F" w14:textId="77777777" w:rsidR="00FE28D5" w:rsidRPr="007709ED" w:rsidRDefault="00FE28D5" w:rsidP="00FE28D5">
      <w:pPr>
        <w:outlineLvl w:val="3"/>
        <w:rPr>
          <w:b/>
        </w:rPr>
      </w:pPr>
      <w:r w:rsidRPr="007709ED">
        <w:rPr>
          <w:b/>
        </w:rPr>
        <w:t>3.1.4.2</w:t>
      </w:r>
      <w:r w:rsidRPr="007709ED">
        <w:rPr>
          <w:b/>
        </w:rPr>
        <w:tab/>
      </w:r>
      <w:r w:rsidRPr="007709ED">
        <w:rPr>
          <w:b/>
        </w:rPr>
        <w:tab/>
        <w:t>Housing</w:t>
      </w:r>
    </w:p>
    <w:p w14:paraId="0BEFBA08" w14:textId="77777777" w:rsidR="00FE28D5" w:rsidRPr="007709ED" w:rsidRDefault="00FE28D5" w:rsidP="00FE28D5">
      <w:r w:rsidRPr="007709ED">
        <w:tab/>
        <w:t>See paragraph 2.2.3 for more information.</w:t>
      </w:r>
    </w:p>
    <w:p w14:paraId="23217EE5" w14:textId="77777777" w:rsidR="00266F4F" w:rsidRPr="007709ED" w:rsidRDefault="00266F4F" w:rsidP="00FE28D5"/>
    <w:p w14:paraId="570DCD83" w14:textId="77777777" w:rsidR="00FE28D5" w:rsidRPr="007709ED" w:rsidRDefault="00FE28D5" w:rsidP="00FE28D5">
      <w:pPr>
        <w:outlineLvl w:val="3"/>
        <w:rPr>
          <w:b/>
        </w:rPr>
      </w:pPr>
      <w:r w:rsidRPr="007709ED">
        <w:rPr>
          <w:b/>
        </w:rPr>
        <w:t>3.1.4.3</w:t>
      </w:r>
      <w:r w:rsidRPr="007709ED">
        <w:rPr>
          <w:b/>
        </w:rPr>
        <w:tab/>
      </w:r>
      <w:r w:rsidRPr="007709ED">
        <w:rPr>
          <w:b/>
        </w:rPr>
        <w:tab/>
        <w:t xml:space="preserve">Transportation </w:t>
      </w:r>
    </w:p>
    <w:p w14:paraId="47920EE1" w14:textId="23AEAB91" w:rsidR="00FE28D5" w:rsidRPr="007709ED" w:rsidRDefault="00FE28D5" w:rsidP="00FE28D5">
      <w:r w:rsidRPr="007709ED">
        <w:tab/>
        <w:t>See paragraph 2.2.</w:t>
      </w:r>
      <w:r w:rsidR="00860D63">
        <w:t>5</w:t>
      </w:r>
      <w:r w:rsidR="00860D63" w:rsidRPr="007709ED">
        <w:t xml:space="preserve"> </w:t>
      </w:r>
      <w:r w:rsidRPr="007709ED">
        <w:t>for more information.</w:t>
      </w:r>
    </w:p>
    <w:p w14:paraId="4982CD38" w14:textId="77777777" w:rsidR="00892003" w:rsidRPr="007709ED" w:rsidRDefault="00892003" w:rsidP="00FE28D5"/>
    <w:p w14:paraId="5C0CB0A5" w14:textId="77777777" w:rsidR="00FE28D5" w:rsidRPr="007709ED" w:rsidRDefault="00FE28D5" w:rsidP="00FE28D5">
      <w:pPr>
        <w:outlineLvl w:val="3"/>
      </w:pPr>
      <w:r w:rsidRPr="007709ED">
        <w:rPr>
          <w:b/>
        </w:rPr>
        <w:t>3.1.4.4</w:t>
      </w:r>
      <w:r w:rsidRPr="007709ED">
        <w:rPr>
          <w:b/>
        </w:rPr>
        <w:tab/>
      </w:r>
      <w:r w:rsidRPr="007709ED">
        <w:rPr>
          <w:b/>
        </w:rPr>
        <w:tab/>
        <w:t>Management Considerations</w:t>
      </w:r>
    </w:p>
    <w:p w14:paraId="6DE18953" w14:textId="7EF8B0E4" w:rsidR="00FE28D5" w:rsidRPr="007709ED" w:rsidRDefault="00FE28D5" w:rsidP="00FE28D5">
      <w:r w:rsidRPr="007709ED">
        <w:tab/>
        <w:t xml:space="preserve">The infrastructure of developed areas is a factor that must be taken into account when managing the land. Management activities such as deer hunts and timber sales are more visible to the public in developed areas. Several security fences were placed around the </w:t>
      </w:r>
      <w:r w:rsidR="00E61652" w:rsidRPr="007709ED">
        <w:t>c</w:t>
      </w:r>
      <w:r w:rsidRPr="007709ED">
        <w:t xml:space="preserve">antonment and family housing areas. The fencing is restricting deer movement and made accessibility to some training areas more difficult for recreational use and training use. Some of the gravel parking lots and their edges are infested with exotic, invasive plants and serve as a seed source to infest new areas when vehicles drive into the training areas after parking in the </w:t>
      </w:r>
      <w:r w:rsidR="00E61652" w:rsidRPr="007709ED">
        <w:t>c</w:t>
      </w:r>
      <w:r w:rsidR="00115320" w:rsidRPr="007709ED">
        <w:t>antonment area</w:t>
      </w:r>
      <w:r w:rsidRPr="007709ED">
        <w:t>. In the next five years</w:t>
      </w:r>
      <w:r w:rsidR="000B5768" w:rsidRPr="007709ED">
        <w:t>,</w:t>
      </w:r>
      <w:r w:rsidRPr="007709ED">
        <w:t xml:space="preserve"> there are new construction projects planned in the </w:t>
      </w:r>
      <w:r w:rsidR="00E61652" w:rsidRPr="007709ED">
        <w:lastRenderedPageBreak/>
        <w:t>c</w:t>
      </w:r>
      <w:r w:rsidR="00115320" w:rsidRPr="007709ED">
        <w:t>antonment area</w:t>
      </w:r>
      <w:r w:rsidRPr="007709ED">
        <w:t xml:space="preserve"> and the airfield. Many of the projects are upgrades or later phases of existing facilities and are sited within the </w:t>
      </w:r>
      <w:r w:rsidR="00E61652" w:rsidRPr="007709ED">
        <w:t>c</w:t>
      </w:r>
      <w:r w:rsidR="00115320" w:rsidRPr="007709ED">
        <w:t>antonment area</w:t>
      </w:r>
      <w:r w:rsidRPr="007709ED">
        <w:t>. See Para. 2.2.</w:t>
      </w:r>
      <w:r w:rsidR="00860D63">
        <w:t>7</w:t>
      </w:r>
      <w:r w:rsidR="00860D63" w:rsidRPr="007709ED">
        <w:t xml:space="preserve"> </w:t>
      </w:r>
      <w:r w:rsidRPr="007709ED">
        <w:t>for more details on future construction.</w:t>
      </w:r>
    </w:p>
    <w:p w14:paraId="005E17C3" w14:textId="1B527DD3" w:rsidR="00FE28D5" w:rsidRPr="007709ED" w:rsidRDefault="00FE28D5" w:rsidP="00FE28D5">
      <w:pPr>
        <w:ind w:firstLine="720"/>
      </w:pPr>
      <w:r w:rsidRPr="007709ED">
        <w:t xml:space="preserve">An increase of paving and parking lots in the </w:t>
      </w:r>
      <w:r w:rsidR="00E61652" w:rsidRPr="007709ED">
        <w:t>c</w:t>
      </w:r>
      <w:r w:rsidR="00115320" w:rsidRPr="007709ED">
        <w:t>antonment area</w:t>
      </w:r>
      <w:r w:rsidR="00C80ADB" w:rsidRPr="007709ED">
        <w:t xml:space="preserve"> </w:t>
      </w:r>
      <w:r w:rsidRPr="007709ED">
        <w:t xml:space="preserve">is increasing the amount of storm water runoff. </w:t>
      </w:r>
      <w:r w:rsidR="009B42BC" w:rsidRPr="007709ED">
        <w:t xml:space="preserve">In </w:t>
      </w:r>
      <w:r w:rsidRPr="007709ED">
        <w:t xml:space="preserve">2010, Fort McCoy </w:t>
      </w:r>
      <w:r w:rsidR="009B42BC" w:rsidRPr="007709ED">
        <w:t xml:space="preserve">collaborated </w:t>
      </w:r>
      <w:r w:rsidRPr="007709ED">
        <w:t>with EPA and Purdue University to use Purdue’s Long Ter</w:t>
      </w:r>
      <w:r w:rsidR="008E4323" w:rsidRPr="007709ED">
        <w:t xml:space="preserve">m Hydrological Impact Analysis </w:t>
      </w:r>
      <w:r w:rsidRPr="007709ED">
        <w:t>to delineate the watersheds</w:t>
      </w:r>
      <w:r w:rsidR="00D2675F" w:rsidRPr="007709ED">
        <w:t xml:space="preserve">. </w:t>
      </w:r>
      <w:r w:rsidR="000B5768" w:rsidRPr="007709ED">
        <w:t xml:space="preserve">The </w:t>
      </w:r>
      <w:r w:rsidRPr="007709ED">
        <w:t>EPA’s Guidance for complying with Section 438 was used to identify preliminary low impact development (LID) practices for the 3 subwatersheds. An additional 16 developing subwatersheds were identified in which LID management practices may provide benefits in reducing runoff and non-point source (NPS) pollution. We look to utilize EPA “Smart Growth” objectives for future developments to negate storm water concerns and perhaps even resolving existing surface water quality threats.</w:t>
      </w:r>
      <w:r w:rsidR="00663E36" w:rsidRPr="007709ED">
        <w:t xml:space="preserve"> Stormwater treatment areas have been designed and developed for the </w:t>
      </w:r>
      <w:r w:rsidR="00E61652" w:rsidRPr="007709ED">
        <w:t>c</w:t>
      </w:r>
      <w:r w:rsidR="00115320" w:rsidRPr="007709ED">
        <w:t>antonment area</w:t>
      </w:r>
      <w:r w:rsidR="00663E36" w:rsidRPr="007709ED">
        <w:t xml:space="preserve"> utilizing LID concepts </w:t>
      </w:r>
      <w:r w:rsidR="00E77910" w:rsidRPr="007709ED">
        <w:t>starting in FY14.</w:t>
      </w:r>
      <w:r w:rsidR="009B42BC" w:rsidRPr="007709ED">
        <w:t xml:space="preserve"> Recently, DPW Master Planning has completed several stormwater studies and established stormwater </w:t>
      </w:r>
      <w:r w:rsidR="000F36F2" w:rsidRPr="007709ED">
        <w:t>plan. Stormwater</w:t>
      </w:r>
      <w:r w:rsidR="00E77910" w:rsidRPr="007709ED">
        <w:t xml:space="preserve"> initiatives are on-going and will continue into the future.</w:t>
      </w:r>
      <w:r w:rsidR="004439CB" w:rsidRPr="007709ED">
        <w:t xml:space="preserve"> Quantifying these treatment sites will be beneficial for the Adaptive Management Plan (2017) that is expected to reduce sediment and phosphorus from being discharged into the upper La Crosse River watershed.</w:t>
      </w:r>
    </w:p>
    <w:p w14:paraId="34C248D1" w14:textId="77777777" w:rsidR="00FE28D5" w:rsidRPr="007709ED" w:rsidRDefault="00FE28D5" w:rsidP="00FE28D5">
      <w:r w:rsidRPr="007709ED">
        <w:tab/>
        <w:t>Movement of deer in/around the Fort McCoy/Sparta Airport runway was identified as a safety problem until the airfield was enclosed by a fence in 2009 to exclude deer and provide security.</w:t>
      </w:r>
    </w:p>
    <w:p w14:paraId="1C703D84" w14:textId="2A73EB1C" w:rsidR="00FE28D5" w:rsidRPr="007709ED" w:rsidRDefault="00FE28D5" w:rsidP="00FE28D5">
      <w:r w:rsidRPr="007709ED">
        <w:tab/>
        <w:t>Roadsides in the training areas provide habitat for the KBB so a system of identifying KBB areas along roads has been implemented.</w:t>
      </w:r>
      <w:r w:rsidR="00136A6E" w:rsidRPr="007709ED">
        <w:t xml:space="preserve"> The areas were marked using painted fence posts, and from the mid-1990s until 2018, these areas were not mowed until September or October, after the KBB flight periods were over. To reduce the potential of spreading invasive weed seeds, beginning in 2018 these areas are mowed between June 1 and July 15.  </w:t>
      </w:r>
    </w:p>
    <w:p w14:paraId="18F4ACAC" w14:textId="13602C06" w:rsidR="00FE28D5" w:rsidRPr="007709ED" w:rsidRDefault="000B5768" w:rsidP="00FE28D5">
      <w:pPr>
        <w:ind w:firstLine="720"/>
      </w:pPr>
      <w:r w:rsidRPr="007709ED">
        <w:t xml:space="preserve">The </w:t>
      </w:r>
      <w:r w:rsidR="00FE28D5" w:rsidRPr="007709ED">
        <w:t xml:space="preserve">DPW </w:t>
      </w:r>
      <w:r w:rsidR="00F76D05" w:rsidRPr="007709ED">
        <w:t xml:space="preserve">completes </w:t>
      </w:r>
      <w:r w:rsidR="00FE28D5" w:rsidRPr="007709ED">
        <w:t xml:space="preserve">tree removal along roads </w:t>
      </w:r>
      <w:r w:rsidR="00F53A6D" w:rsidRPr="007709ED">
        <w:t xml:space="preserve">thru timber sales, cutting non-merchantable trees and shredding </w:t>
      </w:r>
      <w:r w:rsidR="00F76D05" w:rsidRPr="007709ED">
        <w:t>that are impacting travel or road maintenance</w:t>
      </w:r>
      <w:r w:rsidR="00FE28D5" w:rsidRPr="007709ED">
        <w:t>. Erosion is a main concern in areas of steep slopes or in the vicinity of stream crossings. Coordination between DPW and NRB is vital to minimizing impacts to water resources.</w:t>
      </w:r>
    </w:p>
    <w:p w14:paraId="7D911367" w14:textId="77777777" w:rsidR="00FE28D5" w:rsidRPr="007709ED" w:rsidRDefault="00FE28D5" w:rsidP="00FE28D5"/>
    <w:p w14:paraId="41A25D37" w14:textId="77777777" w:rsidR="00FE28D5" w:rsidRPr="007709ED" w:rsidRDefault="00FE28D5" w:rsidP="00FE28D5">
      <w:pPr>
        <w:outlineLvl w:val="2"/>
        <w:rPr>
          <w:b/>
        </w:rPr>
      </w:pPr>
      <w:bookmarkStart w:id="86" w:name="_Toc265064566"/>
      <w:bookmarkStart w:id="87" w:name="_Toc82524315"/>
      <w:r w:rsidRPr="007709ED">
        <w:rPr>
          <w:b/>
        </w:rPr>
        <w:t>3.1.5</w:t>
      </w:r>
      <w:r w:rsidRPr="007709ED">
        <w:rPr>
          <w:b/>
        </w:rPr>
        <w:tab/>
      </w:r>
      <w:r w:rsidRPr="007709ED">
        <w:rPr>
          <w:b/>
        </w:rPr>
        <w:tab/>
        <w:t>Wetlands and Fort McCoy Natural Areas</w:t>
      </w:r>
      <w:bookmarkEnd w:id="86"/>
      <w:bookmarkEnd w:id="87"/>
    </w:p>
    <w:p w14:paraId="0CDED822" w14:textId="61A1228C" w:rsidR="00FE28D5" w:rsidRPr="007709ED" w:rsidRDefault="00FE28D5" w:rsidP="00FE28D5">
      <w:r w:rsidRPr="007709ED">
        <w:tab/>
        <w:t xml:space="preserve">See paragraphs 2.6.2.1 and 2.6.2.4 and </w:t>
      </w:r>
      <w:r w:rsidR="00C34CF9" w:rsidRPr="007709ED">
        <w:t>F</w:t>
      </w:r>
      <w:r w:rsidRPr="007709ED">
        <w:t xml:space="preserve">igure </w:t>
      </w:r>
      <w:r w:rsidR="002E7CA8" w:rsidRPr="007709ED">
        <w:t xml:space="preserve">10 </w:t>
      </w:r>
      <w:r w:rsidRPr="007709ED">
        <w:t>for information on wetlands and FMNAs.</w:t>
      </w:r>
    </w:p>
    <w:p w14:paraId="5C1638F6" w14:textId="77777777" w:rsidR="00FE28D5" w:rsidRPr="007709ED" w:rsidRDefault="00FE28D5" w:rsidP="00FE28D5"/>
    <w:p w14:paraId="5B942070" w14:textId="77777777" w:rsidR="00FE28D5" w:rsidRPr="007709ED" w:rsidRDefault="00FE28D5" w:rsidP="00FE28D5">
      <w:pPr>
        <w:outlineLvl w:val="3"/>
      </w:pPr>
      <w:r w:rsidRPr="007709ED">
        <w:rPr>
          <w:b/>
        </w:rPr>
        <w:t>3.1.5.1</w:t>
      </w:r>
      <w:r w:rsidRPr="007709ED">
        <w:rPr>
          <w:b/>
        </w:rPr>
        <w:tab/>
      </w:r>
      <w:r w:rsidRPr="007709ED">
        <w:rPr>
          <w:b/>
        </w:rPr>
        <w:tab/>
        <w:t>Management Considerations</w:t>
      </w:r>
    </w:p>
    <w:p w14:paraId="5CAD582E" w14:textId="25A70527" w:rsidR="00FE28D5" w:rsidRPr="007709ED" w:rsidRDefault="00FE28D5" w:rsidP="00FE28D5">
      <w:r w:rsidRPr="007709ED">
        <w:tab/>
        <w:t>See paragraphs 2.6.2.1.</w:t>
      </w:r>
      <w:r w:rsidR="006D732C">
        <w:t>2</w:t>
      </w:r>
      <w:r w:rsidR="006D732C" w:rsidRPr="007709ED">
        <w:t xml:space="preserve"> </w:t>
      </w:r>
      <w:r w:rsidRPr="007709ED">
        <w:t>and 2.6.2.4.1 for information on management considerations.</w:t>
      </w:r>
    </w:p>
    <w:p w14:paraId="011CC158" w14:textId="77777777" w:rsidR="00FE28D5" w:rsidRPr="007709ED" w:rsidRDefault="00FE28D5" w:rsidP="00FE28D5"/>
    <w:p w14:paraId="4731FE45" w14:textId="77777777" w:rsidR="00FE28D5" w:rsidRPr="007709ED" w:rsidRDefault="00FE28D5" w:rsidP="00FE28D5">
      <w:pPr>
        <w:outlineLvl w:val="2"/>
        <w:rPr>
          <w:b/>
        </w:rPr>
      </w:pPr>
      <w:bookmarkStart w:id="88" w:name="_Toc265064567"/>
      <w:bookmarkStart w:id="89" w:name="_Toc82524316"/>
      <w:r w:rsidRPr="007709ED">
        <w:rPr>
          <w:b/>
        </w:rPr>
        <w:t>3.1.6</w:t>
      </w:r>
      <w:r w:rsidRPr="007709ED">
        <w:rPr>
          <w:b/>
        </w:rPr>
        <w:tab/>
      </w:r>
      <w:r w:rsidRPr="007709ED">
        <w:rPr>
          <w:b/>
        </w:rPr>
        <w:tab/>
        <w:t>Experimental Plots and Study Areas</w:t>
      </w:r>
      <w:bookmarkEnd w:id="88"/>
      <w:bookmarkEnd w:id="89"/>
    </w:p>
    <w:p w14:paraId="63F48AD6" w14:textId="77777777" w:rsidR="00FE28D5" w:rsidRPr="007709ED" w:rsidRDefault="00FE28D5" w:rsidP="00FE28D5">
      <w:r w:rsidRPr="007709ED">
        <w:tab/>
        <w:t xml:space="preserve">Experimental plots have been established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to provide scientific information needed to conduct ecosystem management. Research partnerships are established with universities and other agencies. Experimental plots, like wetlands and natural areas, can pose some restrictions to training. Unlike wetlands and natural areas, these restrictions normally result in minimal impacts to training and are usually temporary in nature. Plot locations are coordinated with Range Scheduling to ensure impacts on military training are minimized.</w:t>
      </w:r>
    </w:p>
    <w:p w14:paraId="377F1D04" w14:textId="77777777" w:rsidR="00FE28D5" w:rsidRPr="007709ED" w:rsidRDefault="00C66972" w:rsidP="00FE28D5">
      <w:r w:rsidRPr="007709ED">
        <w:tab/>
      </w:r>
      <w:r w:rsidR="00FE28D5" w:rsidRPr="007709ED">
        <w:t>Studies done in the past and partners involved include:</w:t>
      </w:r>
    </w:p>
    <w:p w14:paraId="22890429" w14:textId="77777777" w:rsidR="00FE28D5" w:rsidRPr="007709ED" w:rsidRDefault="00FE28D5" w:rsidP="00FE28D5">
      <w:pPr>
        <w:numPr>
          <w:ilvl w:val="0"/>
          <w:numId w:val="2"/>
        </w:numPr>
        <w:tabs>
          <w:tab w:val="clear" w:pos="360"/>
          <w:tab w:val="num" w:pos="420"/>
        </w:tabs>
        <w:ind w:left="420"/>
      </w:pPr>
      <w:r w:rsidRPr="007709ED">
        <w:t>Study of ticks and zoonotic diseases with Michigan State University</w:t>
      </w:r>
      <w:r w:rsidR="00B05973" w:rsidRPr="007709ED">
        <w:t xml:space="preserve"> and other researchers</w:t>
      </w:r>
      <w:r w:rsidRPr="007709ED">
        <w:t>.</w:t>
      </w:r>
    </w:p>
    <w:p w14:paraId="7D716D56" w14:textId="5194EFE6" w:rsidR="00FE28D5" w:rsidRPr="007709ED" w:rsidRDefault="00FE28D5" w:rsidP="00FE28D5">
      <w:pPr>
        <w:numPr>
          <w:ilvl w:val="0"/>
          <w:numId w:val="2"/>
        </w:numPr>
        <w:tabs>
          <w:tab w:val="clear" w:pos="360"/>
          <w:tab w:val="num" w:pos="420"/>
        </w:tabs>
        <w:ind w:left="420"/>
      </w:pPr>
      <w:r w:rsidRPr="007709ED">
        <w:t>Erosion control with the Construction and Engineering Research Laboratory</w:t>
      </w:r>
      <w:r w:rsidR="000B40AB" w:rsidRPr="007709ED">
        <w:t xml:space="preserve"> (CERL)</w:t>
      </w:r>
      <w:r w:rsidRPr="007709ED">
        <w:t>.</w:t>
      </w:r>
    </w:p>
    <w:p w14:paraId="037C7149" w14:textId="39127821" w:rsidR="00FE28D5" w:rsidRPr="007709ED" w:rsidRDefault="00FE28D5" w:rsidP="00FE28D5">
      <w:pPr>
        <w:numPr>
          <w:ilvl w:val="0"/>
          <w:numId w:val="2"/>
        </w:numPr>
        <w:tabs>
          <w:tab w:val="clear" w:pos="360"/>
          <w:tab w:val="num" w:pos="420"/>
        </w:tabs>
        <w:ind w:left="420"/>
      </w:pPr>
      <w:r w:rsidRPr="007709ED">
        <w:t>Chunkwood road construction with Cold Regions Research and Engineering Laboratory, USFS and W</w:t>
      </w:r>
      <w:r w:rsidR="00892003" w:rsidRPr="007709ED">
        <w:t>isconsin</w:t>
      </w:r>
      <w:r w:rsidRPr="007709ED">
        <w:t xml:space="preserve"> National Guard.</w:t>
      </w:r>
    </w:p>
    <w:p w14:paraId="5812A681" w14:textId="77777777" w:rsidR="00FE28D5" w:rsidRPr="007709ED" w:rsidRDefault="00FE28D5" w:rsidP="00FE28D5">
      <w:pPr>
        <w:numPr>
          <w:ilvl w:val="0"/>
          <w:numId w:val="2"/>
        </w:numPr>
        <w:tabs>
          <w:tab w:val="clear" w:pos="360"/>
          <w:tab w:val="num" w:pos="420"/>
        </w:tabs>
        <w:ind w:left="420"/>
      </w:pPr>
      <w:r w:rsidRPr="007709ED">
        <w:t xml:space="preserve">Oak wilt control with </w:t>
      </w:r>
      <w:smartTag w:uri="urn:schemas-microsoft-com:office:smarttags" w:element="place">
        <w:smartTag w:uri="urn:schemas-microsoft-com:office:smarttags" w:element="PlaceType">
          <w:r w:rsidRPr="007709ED">
            <w:t>University</w:t>
          </w:r>
        </w:smartTag>
        <w:r w:rsidRPr="007709ED">
          <w:t xml:space="preserve"> of </w:t>
        </w:r>
        <w:smartTag w:uri="urn:schemas-microsoft-com:office:smarttags" w:element="PlaceName">
          <w:r w:rsidRPr="007709ED">
            <w:t>Minnesota</w:t>
          </w:r>
        </w:smartTag>
      </w:smartTag>
      <w:r w:rsidRPr="007709ED">
        <w:t>.</w:t>
      </w:r>
    </w:p>
    <w:p w14:paraId="5E8A8A6A" w14:textId="77777777" w:rsidR="00FE28D5" w:rsidRPr="007709ED" w:rsidRDefault="00FE28D5" w:rsidP="00FE28D5">
      <w:pPr>
        <w:numPr>
          <w:ilvl w:val="0"/>
          <w:numId w:val="2"/>
        </w:numPr>
        <w:tabs>
          <w:tab w:val="clear" w:pos="360"/>
          <w:tab w:val="num" w:pos="420"/>
        </w:tabs>
        <w:ind w:left="420"/>
      </w:pPr>
      <w:r w:rsidRPr="007709ED">
        <w:t xml:space="preserve">Response of lupine to disturbance with the </w:t>
      </w:r>
      <w:r w:rsidR="000B5768" w:rsidRPr="007709ED">
        <w:t>UWM</w:t>
      </w:r>
      <w:r w:rsidRPr="007709ED">
        <w:t>.</w:t>
      </w:r>
    </w:p>
    <w:p w14:paraId="03ECDF66" w14:textId="77777777" w:rsidR="00FE28D5" w:rsidRPr="007709ED" w:rsidRDefault="00FE28D5" w:rsidP="00FE28D5">
      <w:pPr>
        <w:numPr>
          <w:ilvl w:val="0"/>
          <w:numId w:val="2"/>
        </w:numPr>
        <w:tabs>
          <w:tab w:val="clear" w:pos="360"/>
          <w:tab w:val="num" w:pos="420"/>
        </w:tabs>
        <w:ind w:left="420"/>
      </w:pPr>
      <w:r w:rsidRPr="007709ED">
        <w:t>Mark-recapture of KBB with the University of Wisconsin-Stevens Point.</w:t>
      </w:r>
    </w:p>
    <w:p w14:paraId="31430C32" w14:textId="77777777" w:rsidR="00FE28D5" w:rsidRPr="007709ED" w:rsidRDefault="00FE28D5" w:rsidP="00FE28D5">
      <w:pPr>
        <w:numPr>
          <w:ilvl w:val="0"/>
          <w:numId w:val="2"/>
        </w:numPr>
        <w:tabs>
          <w:tab w:val="clear" w:pos="360"/>
          <w:tab w:val="num" w:pos="420"/>
        </w:tabs>
        <w:ind w:left="420"/>
      </w:pPr>
      <w:r w:rsidRPr="007709ED">
        <w:t>Flea beetle predation on leafy spurge with the U. S. Department of Agriculture.</w:t>
      </w:r>
    </w:p>
    <w:p w14:paraId="7437A038" w14:textId="77777777" w:rsidR="00FE28D5" w:rsidRPr="007709ED" w:rsidRDefault="0030125D" w:rsidP="00FE28D5">
      <w:pPr>
        <w:numPr>
          <w:ilvl w:val="0"/>
          <w:numId w:val="2"/>
        </w:numPr>
        <w:tabs>
          <w:tab w:val="clear" w:pos="360"/>
          <w:tab w:val="num" w:pos="420"/>
        </w:tabs>
        <w:ind w:left="420"/>
      </w:pPr>
      <w:r w:rsidRPr="007709ED">
        <w:t xml:space="preserve">The </w:t>
      </w:r>
      <w:r w:rsidR="00FE28D5" w:rsidRPr="007709ED">
        <w:t>KBB population modeling with the Oak Ridge National Laboratory.</w:t>
      </w:r>
    </w:p>
    <w:p w14:paraId="150A7E2E" w14:textId="77777777" w:rsidR="00FE28D5" w:rsidRPr="007709ED" w:rsidRDefault="00FE28D5" w:rsidP="00FE28D5">
      <w:pPr>
        <w:numPr>
          <w:ilvl w:val="0"/>
          <w:numId w:val="2"/>
        </w:numPr>
        <w:tabs>
          <w:tab w:val="clear" w:pos="360"/>
          <w:tab w:val="num" w:pos="420"/>
        </w:tabs>
        <w:ind w:left="420"/>
      </w:pPr>
      <w:r w:rsidRPr="007709ED">
        <w:t xml:space="preserve">Control of leafy spurge with </w:t>
      </w:r>
      <w:r w:rsidR="000B5768" w:rsidRPr="007709ED">
        <w:t>UWM</w:t>
      </w:r>
      <w:r w:rsidRPr="007709ED">
        <w:t>.</w:t>
      </w:r>
    </w:p>
    <w:p w14:paraId="4E976BAC" w14:textId="77777777" w:rsidR="00FE28D5" w:rsidRPr="007709ED" w:rsidRDefault="00FE28D5" w:rsidP="00FE28D5">
      <w:pPr>
        <w:numPr>
          <w:ilvl w:val="0"/>
          <w:numId w:val="2"/>
        </w:numPr>
        <w:tabs>
          <w:tab w:val="clear" w:pos="360"/>
          <w:tab w:val="num" w:pos="420"/>
        </w:tabs>
        <w:ind w:left="420"/>
      </w:pPr>
      <w:r w:rsidRPr="007709ED">
        <w:t xml:space="preserve">Grassland bird monitoring with </w:t>
      </w:r>
      <w:r w:rsidR="000B5768" w:rsidRPr="007709ED">
        <w:t>UWM</w:t>
      </w:r>
      <w:r w:rsidRPr="007709ED">
        <w:t>.</w:t>
      </w:r>
    </w:p>
    <w:p w14:paraId="220A91D5" w14:textId="77777777" w:rsidR="00FE28D5" w:rsidRPr="007709ED" w:rsidRDefault="00FE28D5" w:rsidP="00FE28D5">
      <w:pPr>
        <w:numPr>
          <w:ilvl w:val="0"/>
          <w:numId w:val="2"/>
        </w:numPr>
        <w:tabs>
          <w:tab w:val="clear" w:pos="360"/>
          <w:tab w:val="num" w:pos="420"/>
        </w:tabs>
        <w:ind w:left="420"/>
      </w:pPr>
      <w:r w:rsidRPr="007709ED">
        <w:t xml:space="preserve">Diplodia shoot blight research in red pine plantations with </w:t>
      </w:r>
      <w:r w:rsidR="000B5768" w:rsidRPr="007709ED">
        <w:t>UWM</w:t>
      </w:r>
      <w:r w:rsidRPr="007709ED">
        <w:t>.</w:t>
      </w:r>
    </w:p>
    <w:p w14:paraId="0A8964E2" w14:textId="77777777" w:rsidR="00FE28D5" w:rsidRPr="007709ED" w:rsidRDefault="00FE28D5" w:rsidP="00FE28D5">
      <w:pPr>
        <w:numPr>
          <w:ilvl w:val="0"/>
          <w:numId w:val="2"/>
        </w:numPr>
        <w:tabs>
          <w:tab w:val="clear" w:pos="360"/>
          <w:tab w:val="num" w:pos="420"/>
        </w:tabs>
        <w:ind w:left="420"/>
      </w:pPr>
      <w:r w:rsidRPr="007709ED">
        <w:t>Developing western slender glass lizard survey techniques with the University of Wisconsin-Stevens Point.</w:t>
      </w:r>
    </w:p>
    <w:p w14:paraId="53EFF709" w14:textId="77777777" w:rsidR="00FE28D5" w:rsidRPr="007709ED" w:rsidRDefault="00FE28D5" w:rsidP="00FE28D5">
      <w:pPr>
        <w:numPr>
          <w:ilvl w:val="0"/>
          <w:numId w:val="2"/>
        </w:numPr>
        <w:tabs>
          <w:tab w:val="clear" w:pos="360"/>
          <w:tab w:val="num" w:pos="420"/>
        </w:tabs>
        <w:ind w:left="420"/>
      </w:pPr>
      <w:r w:rsidRPr="007709ED">
        <w:t>Characteristics of habitat utilized by phlox moths with Iowa State University.</w:t>
      </w:r>
    </w:p>
    <w:p w14:paraId="37E4F24E" w14:textId="77777777" w:rsidR="00663E36" w:rsidRPr="007709ED" w:rsidRDefault="00663E36" w:rsidP="00FE28D5">
      <w:pPr>
        <w:numPr>
          <w:ilvl w:val="0"/>
          <w:numId w:val="2"/>
        </w:numPr>
        <w:tabs>
          <w:tab w:val="clear" w:pos="360"/>
          <w:tab w:val="num" w:pos="420"/>
        </w:tabs>
        <w:ind w:left="420"/>
      </w:pPr>
      <w:r w:rsidRPr="007709ED">
        <w:t>Bird Surveys in conjunction with image texturing as a predictor of bird occurrence and abundance - UWM.</w:t>
      </w:r>
    </w:p>
    <w:p w14:paraId="114BB8CB" w14:textId="640C5A1E" w:rsidR="00136A6E" w:rsidRPr="007709ED" w:rsidRDefault="00136A6E" w:rsidP="00D1099C">
      <w:pPr>
        <w:numPr>
          <w:ilvl w:val="0"/>
          <w:numId w:val="2"/>
        </w:numPr>
        <w:tabs>
          <w:tab w:val="clear" w:pos="360"/>
          <w:tab w:val="num" w:pos="420"/>
        </w:tabs>
        <w:ind w:left="418"/>
      </w:pPr>
      <w:r w:rsidRPr="007709ED">
        <w:t>Grassland bird geo-locator study</w:t>
      </w:r>
      <w:r w:rsidR="00CB3515" w:rsidRPr="007709ED">
        <w:t xml:space="preserve"> designed to determine migration routes and over-wintering locations</w:t>
      </w:r>
      <w:r w:rsidRPr="007709ED">
        <w:t>.</w:t>
      </w:r>
    </w:p>
    <w:p w14:paraId="20FCFBF2" w14:textId="1A59C631" w:rsidR="00136A6E" w:rsidRPr="007709ED" w:rsidRDefault="00CB3515" w:rsidP="00D1099C">
      <w:pPr>
        <w:numPr>
          <w:ilvl w:val="0"/>
          <w:numId w:val="2"/>
        </w:numPr>
        <w:tabs>
          <w:tab w:val="clear" w:pos="360"/>
          <w:tab w:val="num" w:pos="420"/>
        </w:tabs>
        <w:ind w:left="418"/>
      </w:pPr>
      <w:r w:rsidRPr="007709ED">
        <w:t xml:space="preserve">Western slender glass lizard research </w:t>
      </w:r>
      <w:r w:rsidR="00892003" w:rsidRPr="007709ED">
        <w:t>for</w:t>
      </w:r>
      <w:r w:rsidRPr="007709ED">
        <w:t xml:space="preserve"> understanding chemical signaling and divergence among isolated populations.</w:t>
      </w:r>
    </w:p>
    <w:p w14:paraId="48EA13B1" w14:textId="62D9A433" w:rsidR="00CB3515" w:rsidRPr="007709ED" w:rsidRDefault="00CB3515" w:rsidP="00D1099C">
      <w:pPr>
        <w:numPr>
          <w:ilvl w:val="0"/>
          <w:numId w:val="2"/>
        </w:numPr>
        <w:tabs>
          <w:tab w:val="clear" w:pos="360"/>
          <w:tab w:val="num" w:pos="420"/>
        </w:tabs>
        <w:ind w:left="418"/>
      </w:pPr>
      <w:r w:rsidRPr="007709ED">
        <w:t xml:space="preserve">Conspecific attraction as a management tool for endangered and at-risk </w:t>
      </w:r>
      <w:r w:rsidR="000F36F2" w:rsidRPr="007709ED">
        <w:t>species</w:t>
      </w:r>
      <w:r w:rsidRPr="007709ED">
        <w:t xml:space="preserve">. </w:t>
      </w:r>
    </w:p>
    <w:p w14:paraId="0D676224" w14:textId="60DA556D" w:rsidR="00CB3515" w:rsidRPr="007709ED" w:rsidRDefault="00CB3515" w:rsidP="00D1099C">
      <w:pPr>
        <w:numPr>
          <w:ilvl w:val="0"/>
          <w:numId w:val="2"/>
        </w:numPr>
        <w:tabs>
          <w:tab w:val="clear" w:pos="360"/>
          <w:tab w:val="num" w:pos="420"/>
        </w:tabs>
        <w:ind w:left="418"/>
      </w:pPr>
      <w:r w:rsidRPr="007709ED">
        <w:lastRenderedPageBreak/>
        <w:t>Snake fungal disease.</w:t>
      </w:r>
    </w:p>
    <w:p w14:paraId="330C2D36" w14:textId="7BAA3EBE" w:rsidR="004A13CE" w:rsidRPr="007709ED" w:rsidRDefault="000B40AB" w:rsidP="00D1099C">
      <w:pPr>
        <w:numPr>
          <w:ilvl w:val="0"/>
          <w:numId w:val="2"/>
        </w:numPr>
        <w:tabs>
          <w:tab w:val="clear" w:pos="360"/>
          <w:tab w:val="num" w:pos="420"/>
        </w:tabs>
        <w:ind w:left="418"/>
      </w:pPr>
      <w:r w:rsidRPr="007709ED">
        <w:t>Frosted elfin habitat study with CERL.</w:t>
      </w:r>
    </w:p>
    <w:p w14:paraId="0E5DFBEC" w14:textId="0AB065DD" w:rsidR="000B40AB" w:rsidRPr="007709ED" w:rsidRDefault="000B40AB" w:rsidP="00D1099C">
      <w:pPr>
        <w:numPr>
          <w:ilvl w:val="0"/>
          <w:numId w:val="2"/>
        </w:numPr>
        <w:tabs>
          <w:tab w:val="clear" w:pos="360"/>
          <w:tab w:val="num" w:pos="420"/>
        </w:tabs>
        <w:ind w:left="418"/>
      </w:pPr>
      <w:r w:rsidRPr="007709ED">
        <w:t xml:space="preserve">Acoustic bat recording and </w:t>
      </w:r>
      <w:r w:rsidR="008F6177" w:rsidRPr="007709ED">
        <w:t>NAB at</w:t>
      </w:r>
      <w:r w:rsidRPr="007709ED">
        <w:t xml:space="preserve"> mobile routes with CERL.</w:t>
      </w:r>
    </w:p>
    <w:p w14:paraId="2E677261" w14:textId="58BF88A7" w:rsidR="009B42BC" w:rsidRPr="007709ED" w:rsidRDefault="009B42BC" w:rsidP="00D1099C">
      <w:pPr>
        <w:numPr>
          <w:ilvl w:val="0"/>
          <w:numId w:val="2"/>
        </w:numPr>
        <w:tabs>
          <w:tab w:val="clear" w:pos="360"/>
          <w:tab w:val="num" w:pos="420"/>
        </w:tabs>
        <w:ind w:left="418"/>
      </w:pPr>
      <w:r w:rsidRPr="007709ED">
        <w:t>eDNA assessments of streams, ponds and wetlands for aquatic invasives, fish, rare species and brook trout gill lice with CERL</w:t>
      </w:r>
    </w:p>
    <w:p w14:paraId="63686751" w14:textId="77777777" w:rsidR="00C32DD5" w:rsidRPr="007709ED" w:rsidRDefault="009B42BC" w:rsidP="0006737D">
      <w:pPr>
        <w:numPr>
          <w:ilvl w:val="0"/>
          <w:numId w:val="2"/>
        </w:numPr>
        <w:tabs>
          <w:tab w:val="clear" w:pos="360"/>
          <w:tab w:val="num" w:pos="540"/>
        </w:tabs>
        <w:ind w:left="450"/>
      </w:pPr>
      <w:r w:rsidRPr="007709ED">
        <w:t>NIA stream attenuation study with CERL</w:t>
      </w:r>
    </w:p>
    <w:p w14:paraId="73A53372" w14:textId="2D2ED271" w:rsidR="00C32DD5" w:rsidRPr="007709ED" w:rsidRDefault="00C32DD5" w:rsidP="0006737D">
      <w:pPr>
        <w:numPr>
          <w:ilvl w:val="0"/>
          <w:numId w:val="2"/>
        </w:numPr>
        <w:tabs>
          <w:tab w:val="clear" w:pos="360"/>
          <w:tab w:val="num" w:pos="540"/>
        </w:tabs>
        <w:ind w:left="450"/>
      </w:pPr>
      <w:r w:rsidRPr="007709ED">
        <w:t>Tick Research to identifying species present; determine tick densities by habitat area, determine small mammal interactions, and identify diseases carried by ticks on the installation</w:t>
      </w:r>
      <w:r w:rsidR="00321F4F" w:rsidRPr="007709ED">
        <w:t xml:space="preserve"> with CERL</w:t>
      </w:r>
      <w:r w:rsidRPr="007709ED">
        <w:t>.</w:t>
      </w:r>
    </w:p>
    <w:p w14:paraId="12C0BAF4" w14:textId="77777777" w:rsidR="00F53A6D" w:rsidRPr="007709ED" w:rsidRDefault="00F53A6D" w:rsidP="0006737D">
      <w:pPr>
        <w:ind w:left="418"/>
      </w:pPr>
    </w:p>
    <w:p w14:paraId="0EA956BD" w14:textId="77777777" w:rsidR="00FE28D5" w:rsidRPr="007709ED" w:rsidRDefault="00FE28D5" w:rsidP="00FE28D5">
      <w:pPr>
        <w:outlineLvl w:val="3"/>
      </w:pPr>
      <w:r w:rsidRPr="007709ED">
        <w:rPr>
          <w:b/>
        </w:rPr>
        <w:t>3.1.6.1</w:t>
      </w:r>
      <w:r w:rsidRPr="007709ED">
        <w:rPr>
          <w:b/>
        </w:rPr>
        <w:tab/>
      </w:r>
      <w:r w:rsidRPr="007709ED">
        <w:rPr>
          <w:b/>
        </w:rPr>
        <w:tab/>
        <w:t>Management Considerations</w:t>
      </w:r>
    </w:p>
    <w:p w14:paraId="11714D81" w14:textId="716602B3" w:rsidR="00FE28D5" w:rsidRPr="007709ED" w:rsidRDefault="00FE28D5" w:rsidP="00FE28D5">
      <w:r w:rsidRPr="007709ED">
        <w:tab/>
        <w:t xml:space="preserve">The use of experimental plots that exclude military use from that area must be located to prevent hampering the military mission. Many of the studies do not require exclusion of training, but merely intermittent access to the sites and possible placement of data collection devices. After the study is completed the area is returned to normal use as quickly as possible. These types of studies are important for properly managing the natural resources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as many of the ecological and natural community processes are not well understood at this time. “In reality there are large gaps in our knowledge of the ecology and population biology of these species (rare plants)… Fort McCoy is a laboratory well suited for research that addresses both practical problems faced by conservationists (e.g., habitat restoration) and theoretical questions yet unanswered by science”  (Leach, 2001:12).</w:t>
      </w:r>
    </w:p>
    <w:p w14:paraId="42B71439" w14:textId="77777777" w:rsidR="009145DC" w:rsidRPr="007709ED" w:rsidRDefault="009145DC" w:rsidP="00FE28D5"/>
    <w:p w14:paraId="048F97B1" w14:textId="77777777" w:rsidR="00FE28D5" w:rsidRPr="007709ED" w:rsidRDefault="00FE28D5" w:rsidP="00FE28D5">
      <w:pPr>
        <w:outlineLvl w:val="2"/>
      </w:pPr>
      <w:bookmarkStart w:id="90" w:name="_Toc265064568"/>
      <w:bookmarkStart w:id="91" w:name="_Toc82524317"/>
      <w:r w:rsidRPr="007709ED">
        <w:rPr>
          <w:b/>
        </w:rPr>
        <w:t>3.1.7</w:t>
      </w:r>
      <w:r w:rsidRPr="007709ED">
        <w:rPr>
          <w:b/>
        </w:rPr>
        <w:tab/>
      </w:r>
      <w:r w:rsidRPr="007709ED">
        <w:rPr>
          <w:b/>
        </w:rPr>
        <w:tab/>
        <w:t>Recreation Areas</w:t>
      </w:r>
      <w:bookmarkEnd w:id="90"/>
      <w:bookmarkEnd w:id="91"/>
    </w:p>
    <w:p w14:paraId="13BB11A2" w14:textId="1D1EC240" w:rsidR="00FE28D5" w:rsidRPr="007709ED" w:rsidRDefault="00FE28D5" w:rsidP="00FE28D5">
      <w:r w:rsidRPr="007709ED">
        <w:tab/>
        <w:t xml:space="preserve">Outdoor recreation areas are divided into two classes. Class I areas are primarily managed for intensive </w:t>
      </w:r>
      <w:r w:rsidR="00C34CF9" w:rsidRPr="007709ED">
        <w:t xml:space="preserve">recreational </w:t>
      </w:r>
      <w:r w:rsidRPr="007709ED">
        <w:t>use and include the Pine View Recreation Area and Whitetail Ridge Recreation Area. Class II areas are natural environment areas that support dispersed recreational activities in conjunction with other uses to include hunting, fishing, and trapping. Class II generally fall within the training areas with some of the Whitetail Ridge area undeveloped and used as Class II recreation. See Figure 16a &amp; b for locations of Class I recreational areas.</w:t>
      </w:r>
    </w:p>
    <w:p w14:paraId="0AA02D66" w14:textId="77777777" w:rsidR="003F5687" w:rsidRPr="007709ED" w:rsidRDefault="003F5687" w:rsidP="00FE28D5"/>
    <w:p w14:paraId="3DFA68B6" w14:textId="77777777" w:rsidR="00FE28D5" w:rsidRPr="007709ED" w:rsidRDefault="00FE28D5" w:rsidP="00FE28D5">
      <w:pPr>
        <w:outlineLvl w:val="3"/>
        <w:rPr>
          <w:b/>
        </w:rPr>
      </w:pPr>
      <w:r w:rsidRPr="007709ED">
        <w:rPr>
          <w:b/>
        </w:rPr>
        <w:t>3.1.7.1</w:t>
      </w:r>
      <w:r w:rsidRPr="007709ED">
        <w:rPr>
          <w:b/>
        </w:rPr>
        <w:tab/>
      </w:r>
      <w:r w:rsidRPr="007709ED">
        <w:rPr>
          <w:b/>
        </w:rPr>
        <w:tab/>
        <w:t>P</w:t>
      </w:r>
      <w:r w:rsidR="00C66972" w:rsidRPr="007709ED">
        <w:rPr>
          <w:b/>
        </w:rPr>
        <w:t>ine View Recreation Area (PVRA)</w:t>
      </w:r>
    </w:p>
    <w:p w14:paraId="4A8FF2F8" w14:textId="451C5607" w:rsidR="00FE28D5" w:rsidRPr="007709ED" w:rsidRDefault="00FE28D5" w:rsidP="00FE28D5">
      <w:r w:rsidRPr="007709ED">
        <w:tab/>
      </w:r>
      <w:r w:rsidR="0030125D" w:rsidRPr="007709ED">
        <w:t xml:space="preserve">The </w:t>
      </w:r>
      <w:r w:rsidRPr="007709ED">
        <w:t xml:space="preserve">PVRA is the only authorized campground and swimming area on Fort McCoy. It is a complete facility containing 148 paved camping pads, 30 tenting pads, </w:t>
      </w:r>
      <w:r w:rsidR="00621790" w:rsidRPr="007709ED">
        <w:t>1</w:t>
      </w:r>
      <w:r w:rsidR="00F36CE1" w:rsidRPr="007709ED">
        <w:t>6</w:t>
      </w:r>
      <w:r w:rsidR="0030125D" w:rsidRPr="007709ED">
        <w:t xml:space="preserve"> </w:t>
      </w:r>
      <w:r w:rsidRPr="007709ED">
        <w:t xml:space="preserve">lakeside cabins and other types of rentals for overnight stays. Most are equipped with full (electric, water, sewer) or electric hook-up, picnic table and grill. All types and sizes of camping units are accommodated. Located within walking distance of the campground is a five-acre picnic site with two comfort stations, two large shelter houses, grills, playground equipment, swimming beach and ample parking. A marked hiking trail of about 1.5 miles begins at the picnic area and meanders along the La Crosse River. </w:t>
      </w:r>
    </w:p>
    <w:p w14:paraId="0F6900AB" w14:textId="77777777" w:rsidR="00FE28D5" w:rsidRPr="007709ED" w:rsidRDefault="00FE28D5" w:rsidP="00FE28D5"/>
    <w:p w14:paraId="4A4B5B2A" w14:textId="77777777" w:rsidR="00FE28D5" w:rsidRPr="007709ED" w:rsidRDefault="00FE28D5" w:rsidP="00FE28D5">
      <w:pPr>
        <w:outlineLvl w:val="3"/>
        <w:rPr>
          <w:b/>
        </w:rPr>
      </w:pPr>
      <w:r w:rsidRPr="007709ED">
        <w:rPr>
          <w:b/>
        </w:rPr>
        <w:t>3.1.7.2</w:t>
      </w:r>
      <w:r w:rsidRPr="007709ED">
        <w:rPr>
          <w:b/>
        </w:rPr>
        <w:tab/>
      </w:r>
      <w:r w:rsidRPr="007709ED">
        <w:rPr>
          <w:b/>
        </w:rPr>
        <w:tab/>
        <w:t>Whitetail Ridge Recreation Area (WRRA)</w:t>
      </w:r>
    </w:p>
    <w:p w14:paraId="47F53931" w14:textId="747B207E" w:rsidR="00FE28D5" w:rsidRPr="007709ED" w:rsidRDefault="00FE28D5" w:rsidP="00FE28D5">
      <w:r w:rsidRPr="007709ED">
        <w:tab/>
      </w:r>
      <w:r w:rsidR="00F2336F" w:rsidRPr="007709ED">
        <w:t xml:space="preserve">The </w:t>
      </w:r>
      <w:r w:rsidRPr="007709ED">
        <w:t>WRRA has the only marked and groomed cross-country ski trail on Fort McCoy. It also contains a downhill skiing facility with 185-foot vertical drop, four lighted slopes (the longest two are 1300 feet in length), and a T-bar lift. A water storage pond is located within WRRA to provide water for the snowmaking machine. Other amenities include snow tubing</w:t>
      </w:r>
      <w:r w:rsidR="006B155C" w:rsidRPr="007709ED">
        <w:t xml:space="preserve"> that was upgraded in 2018 with a new lift called the “Magic Carpet”</w:t>
      </w:r>
      <w:r w:rsidRPr="007709ED">
        <w:t>, ski equipment rental, chalet with snack bar, lounge, restrooms, paintball course, and laser tag course.</w:t>
      </w:r>
    </w:p>
    <w:p w14:paraId="259FEBF6" w14:textId="77777777" w:rsidR="00FE28D5" w:rsidRPr="007709ED" w:rsidRDefault="00FE28D5" w:rsidP="00FE28D5"/>
    <w:p w14:paraId="032C0A12" w14:textId="00186852" w:rsidR="00FE28D5" w:rsidRPr="007709ED" w:rsidRDefault="00FE28D5" w:rsidP="00FE28D5">
      <w:r w:rsidRPr="007709ED">
        <w:rPr>
          <w:b/>
        </w:rPr>
        <w:t>3.1.7.3</w:t>
      </w:r>
      <w:r w:rsidRPr="007709ED">
        <w:rPr>
          <w:b/>
        </w:rPr>
        <w:tab/>
      </w:r>
      <w:r w:rsidRPr="007709ED">
        <w:rPr>
          <w:b/>
        </w:rPr>
        <w:tab/>
        <w:t xml:space="preserve">Sportsman’s </w:t>
      </w:r>
      <w:r w:rsidR="00B05973" w:rsidRPr="007709ED">
        <w:rPr>
          <w:b/>
        </w:rPr>
        <w:t>Range</w:t>
      </w:r>
    </w:p>
    <w:p w14:paraId="4B8B15E0" w14:textId="4A825734" w:rsidR="00FE28D5" w:rsidRPr="007709ED" w:rsidRDefault="00FE28D5" w:rsidP="00FE28D5">
      <w:r w:rsidRPr="007709ED">
        <w:tab/>
        <w:t xml:space="preserve">The Fort McCoy Sportsman’s </w:t>
      </w:r>
      <w:r w:rsidR="00B05973" w:rsidRPr="007709ED">
        <w:t>Range</w:t>
      </w:r>
      <w:r w:rsidRPr="007709ED">
        <w:t xml:space="preserve"> opened in fall 2010 with a small clubhouse, rifle range, pistol range, </w:t>
      </w:r>
      <w:r w:rsidR="00845B18" w:rsidRPr="007709ED">
        <w:t xml:space="preserve">a 3-D archery range, </w:t>
      </w:r>
      <w:r w:rsidRPr="007709ED">
        <w:t xml:space="preserve">and a trap and skeet range. </w:t>
      </w:r>
      <w:r w:rsidR="00B05973" w:rsidRPr="007709ED">
        <w:t>The range is open to active duty military, retired military, DoD appropriated fund and non-appropriated fund employees, retired civilian employees, DoD contractor employees working full-time at Fort McCoy and their immediate family members and guests</w:t>
      </w:r>
      <w:r w:rsidR="008603A6" w:rsidRPr="007709ED">
        <w:t xml:space="preserve"> late afternoons during the fall months or by calling ahead</w:t>
      </w:r>
      <w:r w:rsidR="00B05973" w:rsidRPr="007709ED">
        <w:t>.</w:t>
      </w:r>
    </w:p>
    <w:p w14:paraId="75320D90" w14:textId="77777777" w:rsidR="000F7799" w:rsidRPr="007709ED" w:rsidRDefault="000F7799" w:rsidP="00FE28D5"/>
    <w:p w14:paraId="2417D8A7" w14:textId="5ADB14D0" w:rsidR="00FE28D5" w:rsidRPr="007709ED" w:rsidRDefault="00FE28D5" w:rsidP="00FE28D5">
      <w:pPr>
        <w:outlineLvl w:val="3"/>
        <w:rPr>
          <w:b/>
        </w:rPr>
      </w:pPr>
      <w:r w:rsidRPr="007709ED">
        <w:rPr>
          <w:b/>
        </w:rPr>
        <w:t>3.1.7.</w:t>
      </w:r>
      <w:r w:rsidR="00F36CE1" w:rsidRPr="007709ED">
        <w:rPr>
          <w:b/>
        </w:rPr>
        <w:t>4</w:t>
      </w:r>
      <w:r w:rsidRPr="007709ED">
        <w:rPr>
          <w:b/>
        </w:rPr>
        <w:tab/>
      </w:r>
      <w:r w:rsidRPr="007709ED">
        <w:rPr>
          <w:b/>
        </w:rPr>
        <w:tab/>
        <w:t>Snowmobile Trail</w:t>
      </w:r>
    </w:p>
    <w:p w14:paraId="41DF337E" w14:textId="77777777" w:rsidR="00FE28D5" w:rsidRPr="007709ED" w:rsidRDefault="00FE28D5" w:rsidP="00FE28D5">
      <w:r w:rsidRPr="007709ED">
        <w:tab/>
        <w:t xml:space="preserve">There are approximately 18 miles of authorized snowmobile trails on Fort McCoy; the northeast corner, along the west boundary, and south of US 16 (see Figures 16a &amp; b). The trail surface is groomed by the Monroe County Snowmobile Alliance (MCSA) as needed. The Fort McCoy trail is a portion of a regional trail operated by MCSA stretching over 75 miles from Tomah to Neillsville. </w:t>
      </w:r>
    </w:p>
    <w:p w14:paraId="2AC744C9" w14:textId="142A9121" w:rsidR="00FE28D5" w:rsidRDefault="00FE28D5" w:rsidP="00FE28D5"/>
    <w:p w14:paraId="400E58AF" w14:textId="13A92487" w:rsidR="00011CA4" w:rsidRDefault="00011CA4" w:rsidP="00FE28D5"/>
    <w:p w14:paraId="5AEAFB06" w14:textId="77777777" w:rsidR="00011CA4" w:rsidRPr="007709ED" w:rsidRDefault="00011CA4" w:rsidP="00FE28D5"/>
    <w:p w14:paraId="39A6AEF5" w14:textId="02C70449" w:rsidR="00FE28D5" w:rsidRPr="007709ED" w:rsidRDefault="00FE28D5" w:rsidP="00FE28D5">
      <w:pPr>
        <w:outlineLvl w:val="3"/>
        <w:rPr>
          <w:b/>
        </w:rPr>
      </w:pPr>
      <w:r w:rsidRPr="007709ED">
        <w:rPr>
          <w:b/>
        </w:rPr>
        <w:lastRenderedPageBreak/>
        <w:t>3.1.7.</w:t>
      </w:r>
      <w:r w:rsidR="00F36CE1" w:rsidRPr="007709ED">
        <w:rPr>
          <w:b/>
        </w:rPr>
        <w:t>5</w:t>
      </w:r>
      <w:r w:rsidRPr="007709ED">
        <w:rPr>
          <w:b/>
        </w:rPr>
        <w:tab/>
      </w:r>
      <w:r w:rsidRPr="007709ED">
        <w:rPr>
          <w:b/>
        </w:rPr>
        <w:tab/>
        <w:t>Natural Environment Areas (Class II Recreation Areas)</w:t>
      </w:r>
    </w:p>
    <w:p w14:paraId="4A92C1F9" w14:textId="2098C3D7" w:rsidR="00FE28D5" w:rsidRPr="007709ED" w:rsidRDefault="00FE28D5" w:rsidP="00FE28D5">
      <w:r w:rsidRPr="007709ED">
        <w:tab/>
        <w:t xml:space="preserve">Natural environment areas make up the majority of Fort McCoy’s land and are locations that support dispersed recreational activities to include firewood collecting, hunting, fishing, and trapping. These activities require </w:t>
      </w:r>
      <w:r w:rsidR="00270782" w:rsidRPr="007709ED">
        <w:t xml:space="preserve">the purchase of </w:t>
      </w:r>
      <w:r w:rsidRPr="007709ED">
        <w:t xml:space="preserve">a </w:t>
      </w:r>
      <w:r w:rsidR="00270782" w:rsidRPr="007709ED">
        <w:t xml:space="preserve">Fort McCoy </w:t>
      </w:r>
      <w:r w:rsidRPr="007709ED">
        <w:t>permit</w:t>
      </w:r>
      <w:r w:rsidR="00270782" w:rsidRPr="007709ED">
        <w:t xml:space="preserve"> and appropriate WDNR license. Access to hunting areas </w:t>
      </w:r>
      <w:r w:rsidRPr="007709ED">
        <w:t xml:space="preserve">may be limited due to training requirements. Other recreational activities such as </w:t>
      </w:r>
      <w:r w:rsidR="00200963" w:rsidRPr="007709ED">
        <w:t xml:space="preserve">hiking, </w:t>
      </w:r>
      <w:r w:rsidRPr="007709ED">
        <w:t xml:space="preserve">photography, </w:t>
      </w:r>
      <w:r w:rsidR="00270782" w:rsidRPr="007709ED">
        <w:t xml:space="preserve">berry picking, </w:t>
      </w:r>
      <w:r w:rsidRPr="007709ED">
        <w:t xml:space="preserve">bird watching, </w:t>
      </w:r>
      <w:r w:rsidR="00900DF8" w:rsidRPr="007709ED">
        <w:t xml:space="preserve">dog walking, mushroom foraging </w:t>
      </w:r>
      <w:r w:rsidRPr="007709ED">
        <w:t>and bicycling are allowed</w:t>
      </w:r>
      <w:r w:rsidR="00270782" w:rsidRPr="007709ED">
        <w:t xml:space="preserve"> in training areas not closed due to military training </w:t>
      </w:r>
      <w:r w:rsidR="008F6177" w:rsidRPr="007709ED">
        <w:t>requirements</w:t>
      </w:r>
      <w:r w:rsidRPr="007709ED">
        <w:t xml:space="preserve">. Specific training areas/sites may be closed due to scheduled training taking place. </w:t>
      </w:r>
      <w:r w:rsidR="00200963" w:rsidRPr="007709ED">
        <w:t xml:space="preserve">All personnel not involved with scheduled training or authorized work </w:t>
      </w:r>
      <w:r w:rsidR="00EC4FE0" w:rsidRPr="007709ED">
        <w:t xml:space="preserve">duties </w:t>
      </w:r>
      <w:r w:rsidR="00200963" w:rsidRPr="007709ED">
        <w:t xml:space="preserve">are required to have an active Fort McCoy iSportsman account and must consult </w:t>
      </w:r>
      <w:r w:rsidR="00EC4FE0" w:rsidRPr="007709ED">
        <w:t xml:space="preserve">their activities map and </w:t>
      </w:r>
      <w:r w:rsidR="00200963" w:rsidRPr="007709ED">
        <w:t xml:space="preserve">the Game Line area closure listing in iSportsman before entering any </w:t>
      </w:r>
      <w:r w:rsidR="00EC4FE0" w:rsidRPr="007709ED">
        <w:t>of</w:t>
      </w:r>
      <w:r w:rsidR="00200963" w:rsidRPr="007709ED">
        <w:t xml:space="preserve"> the 82 training area</w:t>
      </w:r>
      <w:r w:rsidR="00EC4FE0" w:rsidRPr="007709ED">
        <w:t>s.</w:t>
      </w:r>
    </w:p>
    <w:p w14:paraId="01150C3D" w14:textId="77777777" w:rsidR="00892003" w:rsidRPr="007709ED" w:rsidRDefault="00892003" w:rsidP="00FE28D5"/>
    <w:p w14:paraId="53274193" w14:textId="0A3A8575" w:rsidR="00FE28D5" w:rsidRPr="007709ED" w:rsidRDefault="00FE28D5" w:rsidP="00FE28D5">
      <w:pPr>
        <w:outlineLvl w:val="3"/>
      </w:pPr>
      <w:r w:rsidRPr="007709ED">
        <w:rPr>
          <w:b/>
        </w:rPr>
        <w:t>3.1.7.</w:t>
      </w:r>
      <w:r w:rsidR="00F36CE1" w:rsidRPr="007709ED">
        <w:rPr>
          <w:b/>
        </w:rPr>
        <w:t>6</w:t>
      </w:r>
      <w:r w:rsidRPr="007709ED">
        <w:rPr>
          <w:b/>
        </w:rPr>
        <w:tab/>
      </w:r>
      <w:r w:rsidRPr="007709ED">
        <w:rPr>
          <w:b/>
        </w:rPr>
        <w:tab/>
        <w:t>Management Considerations</w:t>
      </w:r>
    </w:p>
    <w:p w14:paraId="240B80A4" w14:textId="23A2CA2D" w:rsidR="00FE28D5" w:rsidRPr="007709ED" w:rsidRDefault="00FE28D5" w:rsidP="00FE28D5">
      <w:r w:rsidRPr="007709ED">
        <w:tab/>
      </w:r>
      <w:r w:rsidR="00F2336F" w:rsidRPr="007709ED">
        <w:t xml:space="preserve">The </w:t>
      </w:r>
      <w:r w:rsidRPr="007709ED">
        <w:t>NRB manages that portion of Outdoor Recreation that is related to the natural resources. The Community Recreation Division of the DFMWR is responsible for managing and maintaining the recreational activities, facilities and programs</w:t>
      </w:r>
      <w:r w:rsidR="00D2675F" w:rsidRPr="007709ED">
        <w:t xml:space="preserve">. </w:t>
      </w:r>
      <w:r w:rsidR="00F2336F" w:rsidRPr="007709ED">
        <w:t xml:space="preserve">The </w:t>
      </w:r>
      <w:r w:rsidRPr="007709ED">
        <w:t xml:space="preserve">DPW provides mowing and other grounds maintenance support. The maintenance and use of the snowmobile trail is responsible for spreading invasive plants along its path, so more resources have to be dedicated to invasive species control and containment. </w:t>
      </w:r>
      <w:r w:rsidR="00044ADE" w:rsidRPr="007709ED">
        <w:t xml:space="preserve">Additional coordination with the snowmobile clubs is planned to develop strategies to limit impacts of invasive species (i.e. </w:t>
      </w:r>
      <w:r w:rsidR="00D74446" w:rsidRPr="007709ED">
        <w:t xml:space="preserve">timing </w:t>
      </w:r>
      <w:r w:rsidR="00044ADE" w:rsidRPr="007709ED">
        <w:t xml:space="preserve">of mowing). </w:t>
      </w:r>
      <w:r w:rsidRPr="007709ED">
        <w:t xml:space="preserve">The </w:t>
      </w:r>
      <w:r w:rsidR="008F6177" w:rsidRPr="007709ED">
        <w:t>Sportsman’s</w:t>
      </w:r>
      <w:r w:rsidR="00F2336F" w:rsidRPr="007709ED">
        <w:t xml:space="preserve"> </w:t>
      </w:r>
      <w:r w:rsidR="00B05973" w:rsidRPr="007709ED">
        <w:t>Range</w:t>
      </w:r>
      <w:r w:rsidR="00F2336F" w:rsidRPr="007709ED">
        <w:t xml:space="preserve"> </w:t>
      </w:r>
      <w:r w:rsidR="0012238C" w:rsidRPr="007709ED">
        <w:t xml:space="preserve">has </w:t>
      </w:r>
      <w:r w:rsidRPr="007709ED">
        <w:t>the potential to negatively impact training in the adjacent training areas and ranges.</w:t>
      </w:r>
    </w:p>
    <w:p w14:paraId="6852DE0E" w14:textId="77777777" w:rsidR="00FE28D5" w:rsidRPr="007709ED" w:rsidRDefault="00FE28D5" w:rsidP="00FE28D5"/>
    <w:p w14:paraId="4E1DAE0E" w14:textId="77777777" w:rsidR="00FE28D5" w:rsidRPr="007709ED" w:rsidRDefault="00FE28D5" w:rsidP="00FE28D5">
      <w:pPr>
        <w:outlineLvl w:val="2"/>
        <w:rPr>
          <w:b/>
        </w:rPr>
      </w:pPr>
      <w:bookmarkStart w:id="92" w:name="_Toc265064569"/>
      <w:bookmarkStart w:id="93" w:name="_Toc82524318"/>
      <w:r w:rsidRPr="007709ED">
        <w:rPr>
          <w:b/>
        </w:rPr>
        <w:t>3.1.8</w:t>
      </w:r>
      <w:r w:rsidRPr="007709ED">
        <w:rPr>
          <w:b/>
        </w:rPr>
        <w:tab/>
      </w:r>
      <w:r w:rsidRPr="007709ED">
        <w:rPr>
          <w:b/>
        </w:rPr>
        <w:tab/>
        <w:t>Wellhead Protection Area</w:t>
      </w:r>
      <w:bookmarkEnd w:id="92"/>
      <w:bookmarkEnd w:id="93"/>
    </w:p>
    <w:p w14:paraId="63AB294C" w14:textId="0CE50252" w:rsidR="00FE28D5" w:rsidRPr="007709ED" w:rsidRDefault="00FE28D5" w:rsidP="00FE28D5">
      <w:r w:rsidRPr="007709ED">
        <w:rPr>
          <w:b/>
        </w:rPr>
        <w:tab/>
      </w:r>
      <w:r w:rsidRPr="007709ED">
        <w:t>The WDNR has required Fort McCoy to establish a Wellhead Protection Area (WHPA) in accordance with WDNR regulation NR811. The WHPA must encompass an area that has a minimum of a five-year travel time for groundwater supplying Fort McCoy’s drinking wells. It is desirable to protect a fifteen-year time of travel if possible. More information on Fort McCoy’s wells is located in Para. 2.2.6.1. Fort McCoy created a Wellhead Protection Plan (WPP) to establish responsibilities and procedures for protecting Fort McCoy’s water resource from contamination. The WPP lists prohibited activities and minimum setbacks required from water supply wells to various activities. In addition to the drinking wells, there is also a 100 foot buffer around all wells on ranges and within training areas.</w:t>
      </w:r>
    </w:p>
    <w:p w14:paraId="385C3D20" w14:textId="77777777" w:rsidR="00FE28D5" w:rsidRPr="007709ED" w:rsidRDefault="00FE28D5" w:rsidP="00FE28D5"/>
    <w:p w14:paraId="45A1B969" w14:textId="77777777" w:rsidR="00FE28D5" w:rsidRPr="007709ED" w:rsidRDefault="00FE28D5" w:rsidP="00FE28D5">
      <w:pPr>
        <w:outlineLvl w:val="3"/>
        <w:rPr>
          <w:b/>
        </w:rPr>
      </w:pPr>
      <w:r w:rsidRPr="007709ED">
        <w:rPr>
          <w:b/>
        </w:rPr>
        <w:t>3.1.8.1</w:t>
      </w:r>
      <w:r w:rsidRPr="007709ED">
        <w:rPr>
          <w:b/>
        </w:rPr>
        <w:tab/>
      </w:r>
      <w:r w:rsidRPr="007709ED">
        <w:rPr>
          <w:b/>
        </w:rPr>
        <w:tab/>
        <w:t>Management Considerations</w:t>
      </w:r>
    </w:p>
    <w:p w14:paraId="6852C13E" w14:textId="77777777" w:rsidR="00FE28D5" w:rsidRPr="007709ED" w:rsidRDefault="00FE28D5" w:rsidP="00FE28D5">
      <w:r w:rsidRPr="007709ED">
        <w:rPr>
          <w:b/>
        </w:rPr>
        <w:tab/>
      </w:r>
      <w:r w:rsidRPr="007709ED">
        <w:t xml:space="preserve">The rapid permeability of the sandy soils and sandstone bedrock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that allows a quick groundwater recharge rate also increases the possibility of groundwater contamination. The predominant soils, Tarr, Impact and Boone sands have poor filtering capacity for substances that could contaminate the groundwater. Some activities that could pollute ground water are restricted within the WHPA with tighter restrictions within 1200 feet of the wells. These restrictions have direct impacts on training events associated with activities such as refueling operations, maintenance operations, grey water disposal, field latrines, or other activities that have a potential to pollute ground water resources. Management activities such as the use of herbicide for invasive plant species is also impacted by these restrictions, and therefore other control measures such as biologic or mechanical control may have to be used.</w:t>
      </w:r>
    </w:p>
    <w:p w14:paraId="50268A12" w14:textId="77777777" w:rsidR="0093075B" w:rsidRPr="007709ED" w:rsidRDefault="0093075B" w:rsidP="00FE28D5"/>
    <w:p w14:paraId="3CF432F3" w14:textId="77777777" w:rsidR="00FE28D5" w:rsidRPr="007709ED" w:rsidRDefault="00FE28D5" w:rsidP="00FE28D5">
      <w:pPr>
        <w:outlineLvl w:val="2"/>
        <w:rPr>
          <w:b/>
        </w:rPr>
      </w:pPr>
      <w:bookmarkStart w:id="94" w:name="_Toc265064570"/>
      <w:bookmarkStart w:id="95" w:name="_Toc82524319"/>
      <w:r w:rsidRPr="007709ED">
        <w:rPr>
          <w:b/>
        </w:rPr>
        <w:t>3.1.9</w:t>
      </w:r>
      <w:r w:rsidRPr="007709ED">
        <w:rPr>
          <w:b/>
        </w:rPr>
        <w:tab/>
      </w:r>
      <w:r w:rsidRPr="007709ED">
        <w:rPr>
          <w:b/>
        </w:rPr>
        <w:tab/>
        <w:t>Outleases and Easements</w:t>
      </w:r>
      <w:bookmarkEnd w:id="94"/>
      <w:bookmarkEnd w:id="95"/>
    </w:p>
    <w:p w14:paraId="7F535829" w14:textId="3562BC93" w:rsidR="00FE28D5" w:rsidRPr="007709ED" w:rsidRDefault="00FE28D5" w:rsidP="00FE28D5">
      <w:r w:rsidRPr="007709ED">
        <w:tab/>
        <w:t>Fort McCoy has one agriculture outlease involving two locations totaling 90 acres (Figures 16a &amp; b) for cranberry bogs, drainage and reservoir. One of the lease areas is called the North Flowage and is a popular fishing area. The outlease brings in $</w:t>
      </w:r>
      <w:r w:rsidR="00B05973" w:rsidRPr="007709ED">
        <w:t>1,492</w:t>
      </w:r>
      <w:r w:rsidRPr="007709ED">
        <w:t xml:space="preserve"> per year that pays part of the administrative cost of operating the leases. These parcels are renewed every five years </w:t>
      </w:r>
      <w:r w:rsidR="00B05973" w:rsidRPr="007709ED">
        <w:t xml:space="preserve">and the lessee is charged a one-time administrative fee of $3,700 for each renewal with the most recent renewal occurring in </w:t>
      </w:r>
      <w:r w:rsidR="008D2132" w:rsidRPr="007709ED">
        <w:t>2019</w:t>
      </w:r>
      <w:r w:rsidR="00B05973" w:rsidRPr="007709ED">
        <w:t>.</w:t>
      </w:r>
    </w:p>
    <w:p w14:paraId="3B6A0C77" w14:textId="77777777" w:rsidR="00FE28D5" w:rsidRPr="007709ED" w:rsidRDefault="00FE28D5" w:rsidP="00FE28D5">
      <w:r w:rsidRPr="007709ED">
        <w:tab/>
        <w:t>Easements present on Fort McCoy involve utilities corridors (fiber optic cable, natural gas, and electricity), roads, administrative facilities and communications towers. The Omaha District, USACE administers the outleases and easements.</w:t>
      </w:r>
    </w:p>
    <w:p w14:paraId="6E6CF689" w14:textId="77777777" w:rsidR="00FE28D5" w:rsidRPr="007709ED" w:rsidRDefault="00FE28D5" w:rsidP="00FE28D5">
      <w:pPr>
        <w:rPr>
          <w:b/>
        </w:rPr>
      </w:pPr>
    </w:p>
    <w:p w14:paraId="653AE6A5" w14:textId="77777777" w:rsidR="00FE28D5" w:rsidRPr="007709ED" w:rsidRDefault="00FE28D5" w:rsidP="00FE28D5">
      <w:pPr>
        <w:outlineLvl w:val="3"/>
        <w:rPr>
          <w:b/>
        </w:rPr>
      </w:pPr>
      <w:r w:rsidRPr="007709ED">
        <w:rPr>
          <w:b/>
        </w:rPr>
        <w:t>3.1.9.1</w:t>
      </w:r>
      <w:r w:rsidRPr="007709ED">
        <w:rPr>
          <w:b/>
        </w:rPr>
        <w:tab/>
      </w:r>
      <w:r w:rsidRPr="007709ED">
        <w:rPr>
          <w:b/>
        </w:rPr>
        <w:tab/>
        <w:t>Management Considerations</w:t>
      </w:r>
    </w:p>
    <w:p w14:paraId="1FAF31F8" w14:textId="62A3ABB9" w:rsidR="00FE28D5" w:rsidRPr="007709ED" w:rsidRDefault="00FE28D5" w:rsidP="00FE28D5">
      <w:r w:rsidRPr="007709ED">
        <w:rPr>
          <w:b/>
        </w:rPr>
        <w:tab/>
      </w:r>
      <w:r w:rsidRPr="007709ED">
        <w:t xml:space="preserve">Each lease has its own agreement that spells out limitations of use by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for training and recreation as well as limitations for the leasee. Fort </w:t>
      </w:r>
      <w:smartTag w:uri="urn:schemas-microsoft-com:office:smarttags" w:element="PlaceName">
        <w:r w:rsidRPr="007709ED">
          <w:t>McCoy</w:t>
        </w:r>
      </w:smartTag>
      <w:r w:rsidRPr="007709ED">
        <w:t>’s largest body of water, the North Flowage, is flooded as a result of the water storage lease. The lease allows access to the flowage from military land for recreational purposes. The cranberry agriculture outlease area on south post has no provisions allowing recreational use of the leased land. The water storage lease and cranberry lease have little impact on military training as the majority of these areas are classified as wetlands. Pesticide use must be reported to the installation pest controller each month they are used. Easements for utilities and roads bisect training areas and have some negative impacts on the training mission and wildlife habitat.</w:t>
      </w:r>
    </w:p>
    <w:p w14:paraId="29E8134A" w14:textId="77777777" w:rsidR="00FE28D5" w:rsidRPr="007709ED" w:rsidRDefault="00FE28D5" w:rsidP="00FE28D5">
      <w:pPr>
        <w:outlineLvl w:val="2"/>
        <w:rPr>
          <w:b/>
        </w:rPr>
      </w:pPr>
      <w:bookmarkStart w:id="96" w:name="_Toc265064571"/>
      <w:bookmarkStart w:id="97" w:name="_Toc82524320"/>
      <w:r w:rsidRPr="007709ED">
        <w:rPr>
          <w:b/>
        </w:rPr>
        <w:lastRenderedPageBreak/>
        <w:t>3.1.10</w:t>
      </w:r>
      <w:r w:rsidRPr="007709ED">
        <w:rPr>
          <w:b/>
        </w:rPr>
        <w:tab/>
      </w:r>
      <w:r w:rsidRPr="007709ED">
        <w:rPr>
          <w:b/>
        </w:rPr>
        <w:tab/>
        <w:t>Shale Quarries and Sand Pits</w:t>
      </w:r>
      <w:bookmarkEnd w:id="96"/>
      <w:bookmarkEnd w:id="97"/>
    </w:p>
    <w:p w14:paraId="4738D04E" w14:textId="5AFFA699" w:rsidR="00FE28D5" w:rsidRPr="007709ED" w:rsidRDefault="00FE28D5" w:rsidP="00FE28D5">
      <w:r w:rsidRPr="007709ED">
        <w:rPr>
          <w:b/>
        </w:rPr>
        <w:tab/>
      </w:r>
      <w:r w:rsidRPr="007709ED">
        <w:t>Fort McCoy has nine shale quarries and one active sand pit on the installation (Figures 16a &amp; b). Locally excavated shale or purchased gravel was the main road surface on Fort McCoy for many years until</w:t>
      </w:r>
      <w:r w:rsidR="00AF2CDE" w:rsidRPr="007709ED">
        <w:t xml:space="preserve"> 2001</w:t>
      </w:r>
      <w:r w:rsidRPr="007709ED">
        <w:t xml:space="preserve"> when black top or “chip seal” became the preferred surfacing material. Shale is now mainly used to improve range roads and tank trails. Sand from the sandpit is used for fill material in construction projects. All but two of the shale quarries have been abandoned. One abandoned shale quarry is used to stockpile, </w:t>
      </w:r>
      <w:r w:rsidR="0066300D" w:rsidRPr="007709ED">
        <w:t xml:space="preserve">and </w:t>
      </w:r>
      <w:r w:rsidRPr="007709ED">
        <w:t xml:space="preserve">then crush cement chunks resulting from demolition projects. Another abandoned quarry was reclaimed in 1985 with dredge material hauled out of Upper Sparta Pond. Part of the dredge material was spread to a six-inch layer and the remainder was left as piles. Cottonwood trees quickly seeded in and stabilized the soil. Dredge spoils from Hazel Dell Lake were used to rehabilitate a former borrow site, this made the abandoned pit a more productive landscape. </w:t>
      </w:r>
    </w:p>
    <w:p w14:paraId="2C1029F5" w14:textId="77777777" w:rsidR="00024EAB" w:rsidRPr="007709ED" w:rsidRDefault="00024EAB" w:rsidP="00FE28D5"/>
    <w:p w14:paraId="23858EF4" w14:textId="77777777" w:rsidR="00FE28D5" w:rsidRPr="007709ED" w:rsidRDefault="00FE28D5" w:rsidP="00FE28D5">
      <w:pPr>
        <w:outlineLvl w:val="3"/>
        <w:rPr>
          <w:b/>
        </w:rPr>
      </w:pPr>
      <w:r w:rsidRPr="007709ED">
        <w:rPr>
          <w:b/>
        </w:rPr>
        <w:t>3.1.10.1</w:t>
      </w:r>
      <w:r w:rsidRPr="007709ED">
        <w:rPr>
          <w:b/>
        </w:rPr>
        <w:tab/>
      </w:r>
      <w:r w:rsidRPr="007709ED">
        <w:rPr>
          <w:b/>
        </w:rPr>
        <w:tab/>
        <w:t>Management Considerations</w:t>
      </w:r>
    </w:p>
    <w:p w14:paraId="55C9F623" w14:textId="77777777" w:rsidR="00FE28D5" w:rsidRPr="007709ED" w:rsidRDefault="00FE28D5" w:rsidP="00FE28D5">
      <w:r w:rsidRPr="007709ED">
        <w:rPr>
          <w:b/>
        </w:rPr>
        <w:tab/>
      </w:r>
      <w:r w:rsidRPr="007709ED">
        <w:t xml:space="preserve">Shale and sand that is excavated close to the site where it is used can be a cost-effective material. The material is free for use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and hauling costs are relatively low. Shale pits are typically located on ridge tops and are a leading cause of gully erosion on Fort McCoy. The vegetation and topsoil are removed and the area is compacted from excavation. During rain, the water cannot percolate downward and is directed out of the quarry area by opening channels on the quarries’ side. A large amount of water runs out from these openings and creates massive gullies, depositing the soil down-slope where it covers and kills vegetation. Water that does not run off the quarry sites collects and creates small wetlands. These wetlands are important sources of water for wildlife and ephemeral ponds for amphibian breeding. Roads leading to the quarries are usually steep and wash out frequently. Shale material becomes slippery from precipitation and therefore is not the best road material to use from a safety standpoint. It also has a tendency to breakdown over time, creating sediment runoff and the need to continually reapply material. Sand and other borrow pits that are left “open” for several years have a high probability of becoming infested with invasive plants, therefore efforts should be made to limit or properly site these pits to reduce impacts of invasive species.</w:t>
      </w:r>
    </w:p>
    <w:p w14:paraId="2499A78A" w14:textId="718BA203" w:rsidR="00FE28D5" w:rsidRPr="007709ED" w:rsidRDefault="00FE28D5" w:rsidP="0093075B">
      <w:pPr>
        <w:ind w:firstLine="720"/>
      </w:pPr>
      <w:r w:rsidRPr="007709ED">
        <w:t xml:space="preserve">Sandpits are highly susceptible to wind erosion. Once the topsoil and vegetation are removed it is very difficult to reestablish vegetative cover on the low fertility and droughty, course sandy soils. Once abandoned, the sandpit becomes a sand blowout and requires effort to stabilize it. All new sandpits require a reclamation plan to restore the site so it will benefit the training mission. Sand pits with steep, cliff-like edges may attract nesting birds such as bank swallows, cliff swallows, or kingfishers. Disturbing active nests by extracting sand is in violation of the Migratory Bird Treaty Act. All banks should be kept at a gentle slope to avoid fines or temporary closure of the sand pit. </w:t>
      </w:r>
    </w:p>
    <w:p w14:paraId="296C606E" w14:textId="77777777" w:rsidR="00D1099C" w:rsidRPr="007709ED" w:rsidRDefault="00D1099C" w:rsidP="00181A34"/>
    <w:p w14:paraId="35BD1A06" w14:textId="77777777" w:rsidR="00FE28D5" w:rsidRPr="007709ED" w:rsidRDefault="00FE28D5" w:rsidP="00FE28D5">
      <w:pPr>
        <w:outlineLvl w:val="2"/>
        <w:rPr>
          <w:b/>
        </w:rPr>
      </w:pPr>
      <w:bookmarkStart w:id="98" w:name="_Toc265064572"/>
      <w:bookmarkStart w:id="99" w:name="_Toc82524321"/>
      <w:r w:rsidRPr="007709ED">
        <w:rPr>
          <w:b/>
        </w:rPr>
        <w:t>3.1.11</w:t>
      </w:r>
      <w:r w:rsidRPr="007709ED">
        <w:rPr>
          <w:b/>
        </w:rPr>
        <w:tab/>
      </w:r>
      <w:r w:rsidRPr="007709ED">
        <w:rPr>
          <w:b/>
        </w:rPr>
        <w:tab/>
        <w:t>Stump Disposal Areas</w:t>
      </w:r>
      <w:bookmarkEnd w:id="98"/>
      <w:bookmarkEnd w:id="99"/>
    </w:p>
    <w:p w14:paraId="329C1732" w14:textId="1F3C3F85" w:rsidR="00FE28D5" w:rsidRPr="007709ED" w:rsidRDefault="00FE28D5" w:rsidP="00FE28D5">
      <w:r w:rsidRPr="007709ED">
        <w:tab/>
        <w:t xml:space="preserve">Fort McCoy has </w:t>
      </w:r>
      <w:r w:rsidR="00845B18" w:rsidRPr="007709ED">
        <w:t>three</w:t>
      </w:r>
      <w:r w:rsidRPr="007709ED">
        <w:t xml:space="preserve"> authorized stump disposal areas for trees and stumps that are removed from construction projects or other removal needs such as hazard tree removal. The first stump disposal area was established in 1991 to deal with the increasing amount of debris from construction projects within and near the </w:t>
      </w:r>
      <w:r w:rsidR="00E61652" w:rsidRPr="007709ED">
        <w:t>c</w:t>
      </w:r>
      <w:r w:rsidR="00115320" w:rsidRPr="007709ED">
        <w:t>antonment area</w:t>
      </w:r>
      <w:r w:rsidRPr="007709ED">
        <w:t xml:space="preserve">. </w:t>
      </w:r>
      <w:r w:rsidR="00845B18" w:rsidRPr="007709ED">
        <w:t>Two other stump disposal sites were</w:t>
      </w:r>
      <w:r w:rsidRPr="007709ED">
        <w:t xml:space="preserve"> established to handle material from range upgrades on North Post.</w:t>
      </w:r>
      <w:r w:rsidRPr="007709ED" w:rsidDel="005C7F8E">
        <w:t xml:space="preserve"> </w:t>
      </w:r>
      <w:r w:rsidRPr="007709ED">
        <w:t>A temporary stump disposal site may be created when necessary and will go through the NEPA review process before it is used.</w:t>
      </w:r>
    </w:p>
    <w:p w14:paraId="2CBAC790" w14:textId="77777777" w:rsidR="00CE7B13" w:rsidRPr="007709ED" w:rsidRDefault="00CE7B13" w:rsidP="00FE28D5"/>
    <w:p w14:paraId="17A86EF2" w14:textId="77777777" w:rsidR="00FE28D5" w:rsidRPr="007709ED" w:rsidRDefault="00FE28D5" w:rsidP="00FE28D5">
      <w:pPr>
        <w:rPr>
          <w:b/>
        </w:rPr>
      </w:pPr>
      <w:r w:rsidRPr="007709ED">
        <w:rPr>
          <w:b/>
        </w:rPr>
        <w:t>3.1.11.1</w:t>
      </w:r>
      <w:r w:rsidRPr="007709ED">
        <w:rPr>
          <w:b/>
        </w:rPr>
        <w:tab/>
      </w:r>
      <w:r w:rsidRPr="007709ED">
        <w:rPr>
          <w:b/>
        </w:rPr>
        <w:tab/>
        <w:t>Management Considerations</w:t>
      </w:r>
    </w:p>
    <w:p w14:paraId="33B4F51C" w14:textId="664B0426" w:rsidR="00FE28D5" w:rsidRPr="007709ED" w:rsidRDefault="00FE28D5" w:rsidP="00FE28D5">
      <w:pPr>
        <w:ind w:firstLine="720"/>
      </w:pPr>
      <w:r w:rsidRPr="007709ED">
        <w:t>The debris is chipped once a year (more often if it is needed) and the chips are used as landscape mulch, erosion control, or to improve accessibility along sand trails within the training and maneuver area. The public is able to gather chips for personal use if they purchase a firewood permit. In February 2005 a pile of wood chips started on fire through spontaneous combustion. Subsequent wood grinding contracts limited the size of chip piles to prevent future fires and required enough space between the piles to allow access to firefighting vehicles</w:t>
      </w:r>
      <w:r w:rsidR="00F906C5" w:rsidRPr="007709ED">
        <w:t xml:space="preserve">. </w:t>
      </w:r>
      <w:r w:rsidR="00BE2E31" w:rsidRPr="007709ED">
        <w:t>NRB inspects the areas where mulch is used to find new</w:t>
      </w:r>
      <w:r w:rsidR="00DA0F99" w:rsidRPr="007709ED">
        <w:t xml:space="preserve"> </w:t>
      </w:r>
      <w:r w:rsidR="0026567D" w:rsidRPr="007709ED">
        <w:t xml:space="preserve">populations of invasive species spread through the use of the mulch. </w:t>
      </w:r>
      <w:r w:rsidRPr="007709ED">
        <w:t>Wood chips that are infested with invasive plant material have the potential to spread invasive plants to new areas.</w:t>
      </w:r>
    </w:p>
    <w:p w14:paraId="402BF9AE" w14:textId="77777777" w:rsidR="00FE28D5" w:rsidRPr="007709ED" w:rsidRDefault="00FE28D5" w:rsidP="00FE28D5"/>
    <w:p w14:paraId="72165F20" w14:textId="77777777" w:rsidR="00FE28D5" w:rsidRPr="007709ED" w:rsidRDefault="00FE28D5" w:rsidP="00FE28D5">
      <w:r w:rsidRPr="007709ED">
        <w:rPr>
          <w:b/>
        </w:rPr>
        <w:t>3.1.12</w:t>
      </w:r>
      <w:r w:rsidRPr="007709ED">
        <w:rPr>
          <w:b/>
        </w:rPr>
        <w:tab/>
      </w:r>
      <w:r w:rsidRPr="007709ED">
        <w:rPr>
          <w:b/>
        </w:rPr>
        <w:tab/>
        <w:t>Mound Prairie Cultural Site</w:t>
      </w:r>
    </w:p>
    <w:p w14:paraId="5F4C4370" w14:textId="66EB0F14" w:rsidR="00FE28D5" w:rsidRPr="007709ED" w:rsidRDefault="00FE28D5" w:rsidP="00FE28D5">
      <w:r w:rsidRPr="007709ED">
        <w:tab/>
        <w:t xml:space="preserve">The Mound Prairie Cultural Site </w:t>
      </w:r>
      <w:r w:rsidR="009E16C2" w:rsidRPr="007709ED">
        <w:t>encompasses approximately 12.7</w:t>
      </w:r>
      <w:r w:rsidRPr="007709ED">
        <w:t xml:space="preserve"> acres</w:t>
      </w:r>
      <w:r w:rsidR="009E16C2" w:rsidRPr="007709ED">
        <w:t>, and lies</w:t>
      </w:r>
      <w:r w:rsidRPr="007709ED">
        <w:t xml:space="preserve"> along the installation boundary south of State Highway 16. There are 12 low mounds in the area that were first reported as Native American mounds by Stephen Peet in 1883. Recent investigations have concluded the mounds are of natural origin but </w:t>
      </w:r>
      <w:r w:rsidR="006D2D72" w:rsidRPr="007709ED">
        <w:t>the area is</w:t>
      </w:r>
      <w:r w:rsidRPr="007709ED">
        <w:t xml:space="preserve"> still considered a sacred site by the Ho-Chunk Nation. Most of the area was covered by red pine that was planted in 1966 and 1968. In the mid-1990’s the pine was harvested from the mounds without using heavy equipment. In 2010 most of the plantation was salvage harvested after a severe hail storm in July 2009 caused widespread mortality. Smaller portions of the site were planted with black walnut in 1967 and 1968, or are covered by a natural stand of jack pine.</w:t>
      </w:r>
      <w:r w:rsidR="00DF28DF" w:rsidRPr="007709ED">
        <w:t xml:space="preserve"> </w:t>
      </w:r>
      <w:r w:rsidR="009E16C2" w:rsidRPr="007709ED">
        <w:t xml:space="preserve">In 2018, both jack pine and black walnut trees </w:t>
      </w:r>
      <w:r w:rsidR="009E16C2" w:rsidRPr="007709ED">
        <w:lastRenderedPageBreak/>
        <w:t>were removed from on top of, and from within 15 feet of, the mounds to prevent inadvertent disturbance from windfall trees. Additionally, as a management strategy, woody brush was removed</w:t>
      </w:r>
      <w:r w:rsidR="00AF2CDE" w:rsidRPr="007709ED">
        <w:t>, walnut trees thinned,</w:t>
      </w:r>
      <w:r w:rsidR="009E16C2" w:rsidRPr="007709ED">
        <w:t xml:space="preserve"> and native grasses planted on and adjacent to the mounds. </w:t>
      </w:r>
      <w:r w:rsidR="00DF28DF" w:rsidRPr="007709ED">
        <w:t>This area is not shown on the map at figure 16b to respect the privacy of the Ho-Chunk Nation</w:t>
      </w:r>
      <w:r w:rsidR="00A033F4" w:rsidRPr="007709ED">
        <w:t>.</w:t>
      </w:r>
    </w:p>
    <w:p w14:paraId="0BC4006C" w14:textId="77777777" w:rsidR="00FE28D5" w:rsidRPr="007709ED" w:rsidRDefault="00FE28D5" w:rsidP="00FE28D5"/>
    <w:p w14:paraId="7950F5D0" w14:textId="77777777" w:rsidR="00FE28D5" w:rsidRPr="007709ED" w:rsidRDefault="00FE28D5" w:rsidP="00FE28D5">
      <w:r w:rsidRPr="007709ED">
        <w:rPr>
          <w:b/>
        </w:rPr>
        <w:t>3.1.12.1</w:t>
      </w:r>
      <w:r w:rsidRPr="007709ED">
        <w:rPr>
          <w:b/>
        </w:rPr>
        <w:tab/>
      </w:r>
      <w:r w:rsidRPr="007709ED">
        <w:rPr>
          <w:b/>
        </w:rPr>
        <w:tab/>
        <w:t>Management Considerations</w:t>
      </w:r>
    </w:p>
    <w:p w14:paraId="31F330D0" w14:textId="3F2F146F" w:rsidR="00FE28D5" w:rsidRPr="007709ED" w:rsidRDefault="00FE28D5" w:rsidP="00FE28D5">
      <w:r w:rsidRPr="007709ED">
        <w:tab/>
        <w:t xml:space="preserve">Any </w:t>
      </w:r>
      <w:r w:rsidR="006E24EB" w:rsidRPr="007709ED">
        <w:t xml:space="preserve">continued </w:t>
      </w:r>
      <w:r w:rsidRPr="007709ED">
        <w:t>management activities considered for the site must be coordinated with the Ho-Chunk IAW “The Mound Prairie Sacred Area Management Plan</w:t>
      </w:r>
      <w:r w:rsidR="006E24EB" w:rsidRPr="007709ED">
        <w:t>.”</w:t>
      </w:r>
      <w:r w:rsidRPr="007709ED">
        <w:t xml:space="preserve"> When the storm damage was discovered, NRB consulted with the Ho-Chunk to determine the proper course of action. The trees were harvested off most of the site but a small section along Coles Creek remained unharvested to avoid damaging part of the cultural site. The management plan (</w:t>
      </w:r>
      <w:r w:rsidR="00E66AF9" w:rsidRPr="007709ED">
        <w:t>A</w:t>
      </w:r>
      <w:r w:rsidRPr="007709ED">
        <w:t xml:space="preserve">ppendix </w:t>
      </w:r>
      <w:r w:rsidR="009B5398">
        <w:t>F</w:t>
      </w:r>
      <w:r w:rsidRPr="007709ED">
        <w:t xml:space="preserve">) was developed with Ho-Chunk approval that encompassed the site and surrounding area damaged by the hail storm. The actual sacred site will be managed as a savanna with the outlying area allowed to naturally regenerate back to pine forest with hand planting to augment the existing seedlings. The site is limited to dismounted military training (no vehicles) only. </w:t>
      </w:r>
    </w:p>
    <w:p w14:paraId="4345B602" w14:textId="77777777" w:rsidR="000F7799" w:rsidRPr="007709ED" w:rsidRDefault="000F7799" w:rsidP="00FE28D5"/>
    <w:p w14:paraId="12E89CBC" w14:textId="77777777" w:rsidR="00FE28D5" w:rsidRPr="007709ED" w:rsidRDefault="00FE28D5" w:rsidP="00FE28D5">
      <w:r w:rsidRPr="007709ED">
        <w:rPr>
          <w:b/>
        </w:rPr>
        <w:t>3.1.13</w:t>
      </w:r>
      <w:r w:rsidRPr="007709ED">
        <w:rPr>
          <w:b/>
        </w:rPr>
        <w:tab/>
      </w:r>
      <w:r w:rsidRPr="007709ED">
        <w:rPr>
          <w:b/>
        </w:rPr>
        <w:tab/>
        <w:t>Closed Landfills</w:t>
      </w:r>
    </w:p>
    <w:p w14:paraId="00D19046" w14:textId="77777777" w:rsidR="00FE28D5" w:rsidRPr="007709ED" w:rsidRDefault="00FE28D5" w:rsidP="00FE28D5">
      <w:r w:rsidRPr="007709ED">
        <w:tab/>
        <w:t>Fort McCoy has ten properly closed landfills within its boundaries. Two of the largest landfills dated back to the 1940’s and 1960’s. The demolition landfill was in operation for approximately 20 years in the 1990’s and 2000’s. All three have been closed in conformance with the WDNR rules governing landfill closures.</w:t>
      </w:r>
    </w:p>
    <w:p w14:paraId="5C7AAB0B" w14:textId="77777777" w:rsidR="002A03AA" w:rsidRPr="007709ED" w:rsidRDefault="002A03AA" w:rsidP="00FE28D5">
      <w:pPr>
        <w:rPr>
          <w:b/>
        </w:rPr>
      </w:pPr>
    </w:p>
    <w:p w14:paraId="2DC74AC7" w14:textId="77777777" w:rsidR="00FE28D5" w:rsidRPr="007709ED" w:rsidRDefault="00C76163" w:rsidP="00FE28D5">
      <w:pPr>
        <w:rPr>
          <w:b/>
        </w:rPr>
      </w:pPr>
      <w:r w:rsidRPr="007709ED">
        <w:rPr>
          <w:b/>
        </w:rPr>
        <w:t>3.1.</w:t>
      </w:r>
      <w:r w:rsidR="00FE28D5" w:rsidRPr="007709ED">
        <w:rPr>
          <w:b/>
        </w:rPr>
        <w:t>13.1</w:t>
      </w:r>
      <w:r w:rsidR="00FE28D5" w:rsidRPr="007709ED">
        <w:rPr>
          <w:b/>
        </w:rPr>
        <w:tab/>
      </w:r>
      <w:r w:rsidR="008C44E5" w:rsidRPr="007709ED">
        <w:rPr>
          <w:b/>
        </w:rPr>
        <w:tab/>
      </w:r>
      <w:r w:rsidR="00FE28D5" w:rsidRPr="007709ED">
        <w:rPr>
          <w:b/>
        </w:rPr>
        <w:t>Management Considerations</w:t>
      </w:r>
    </w:p>
    <w:p w14:paraId="518C7E22" w14:textId="40548829" w:rsidR="00FE28D5" w:rsidRPr="007709ED" w:rsidRDefault="00FE28D5" w:rsidP="00FE28D5">
      <w:r w:rsidRPr="007709ED">
        <w:tab/>
        <w:t xml:space="preserve">Three of the closed landfills are </w:t>
      </w:r>
      <w:r w:rsidR="00FD73EE" w:rsidRPr="007709ED">
        <w:t xml:space="preserve">off limits to </w:t>
      </w:r>
      <w:r w:rsidR="00C76163" w:rsidRPr="007709ED">
        <w:t>vehicle traffic and soil or cap disturbance</w:t>
      </w:r>
      <w:r w:rsidRPr="007709ED">
        <w:t xml:space="preserve">, to prevent damage to their caps. This is accomplished with fences and signs. The landfill adjacent to the LaCrosse River is managed as a sand prairie and may be placed into a prescribed burn schedule to help maintain the plant community. </w:t>
      </w:r>
      <w:r w:rsidR="00D10224" w:rsidRPr="007709ED">
        <w:t xml:space="preserve">This area is being considered for use as a solar panel farm in the future. </w:t>
      </w:r>
      <w:r w:rsidRPr="007709ED">
        <w:t xml:space="preserve">The closed landfill next to </w:t>
      </w:r>
      <w:r w:rsidR="00F2336F" w:rsidRPr="007709ED">
        <w:t xml:space="preserve">Range </w:t>
      </w:r>
      <w:r w:rsidRPr="007709ED">
        <w:t xml:space="preserve">29 is at risk of </w:t>
      </w:r>
      <w:r w:rsidR="001D396F" w:rsidRPr="007709ED">
        <w:t>wildland fire</w:t>
      </w:r>
      <w:r w:rsidRPr="007709ED">
        <w:t xml:space="preserve">s from the range. The Fire Department is not allowed to use the fire plow to control fires on the landfill cap. Fires are discouraged by keeping the grass mowed and with a series of firebreaks between the range and the landfill. </w:t>
      </w:r>
    </w:p>
    <w:p w14:paraId="15CFB4A2" w14:textId="77777777" w:rsidR="00FE28D5" w:rsidRPr="007709ED" w:rsidRDefault="00FE28D5" w:rsidP="00FE28D5"/>
    <w:p w14:paraId="5C517794" w14:textId="77777777" w:rsidR="00FE28D5" w:rsidRPr="007709ED" w:rsidRDefault="00FE28D5" w:rsidP="00FE28D5">
      <w:pPr>
        <w:outlineLvl w:val="1"/>
        <w:rPr>
          <w:b/>
          <w:bCs/>
        </w:rPr>
      </w:pPr>
      <w:bookmarkStart w:id="100" w:name="_Toc265064573"/>
      <w:bookmarkStart w:id="101" w:name="_Toc82524322"/>
      <w:r w:rsidRPr="007709ED">
        <w:rPr>
          <w:b/>
          <w:bCs/>
        </w:rPr>
        <w:t>3.2</w:t>
      </w:r>
      <w:r w:rsidRPr="007709ED">
        <w:rPr>
          <w:b/>
          <w:bCs/>
        </w:rPr>
        <w:tab/>
      </w:r>
      <w:r w:rsidRPr="007709ED">
        <w:rPr>
          <w:b/>
          <w:bCs/>
        </w:rPr>
        <w:tab/>
        <w:t>Management Units</w:t>
      </w:r>
      <w:bookmarkEnd w:id="100"/>
      <w:bookmarkEnd w:id="101"/>
    </w:p>
    <w:p w14:paraId="3C65429B" w14:textId="77777777" w:rsidR="00FE28D5" w:rsidRPr="007709ED" w:rsidRDefault="00FE28D5" w:rsidP="00FE28D5">
      <w:pPr>
        <w:outlineLvl w:val="1"/>
      </w:pPr>
    </w:p>
    <w:p w14:paraId="13B905FC" w14:textId="77777777" w:rsidR="00FE28D5" w:rsidRPr="007709ED" w:rsidRDefault="00FE28D5" w:rsidP="00FE28D5">
      <w:pPr>
        <w:outlineLvl w:val="2"/>
        <w:rPr>
          <w:b/>
          <w:bCs/>
        </w:rPr>
      </w:pPr>
      <w:bookmarkStart w:id="102" w:name="_Toc265064574"/>
      <w:bookmarkStart w:id="103" w:name="_Toc82524323"/>
      <w:r w:rsidRPr="007709ED">
        <w:rPr>
          <w:b/>
          <w:bCs/>
        </w:rPr>
        <w:t>3.2.1</w:t>
      </w:r>
      <w:r w:rsidRPr="007709ED">
        <w:rPr>
          <w:b/>
          <w:bCs/>
        </w:rPr>
        <w:tab/>
      </w:r>
      <w:r w:rsidRPr="007709ED">
        <w:rPr>
          <w:b/>
          <w:bCs/>
        </w:rPr>
        <w:tab/>
        <w:t>Training Areas</w:t>
      </w:r>
      <w:bookmarkEnd w:id="102"/>
      <w:bookmarkEnd w:id="103"/>
    </w:p>
    <w:p w14:paraId="3C274793" w14:textId="06231F85" w:rsidR="00FE28D5" w:rsidRPr="007709ED" w:rsidRDefault="00FE28D5" w:rsidP="00FE28D5">
      <w:r w:rsidRPr="007709ED">
        <w:rPr>
          <w:b/>
          <w:bCs/>
        </w:rPr>
        <w:tab/>
      </w:r>
      <w:r w:rsidRPr="007709ED">
        <w:t xml:space="preserve">Fort McCoy has </w:t>
      </w:r>
      <w:r w:rsidR="004439CB" w:rsidRPr="007709ED">
        <w:t>82</w:t>
      </w:r>
      <w:r w:rsidRPr="007709ED">
        <w:t xml:space="preserve"> training areas with the capacity for military maneuvers totaling </w:t>
      </w:r>
      <w:r w:rsidR="004439CB" w:rsidRPr="007709ED">
        <w:t xml:space="preserve">45,633 </w:t>
      </w:r>
      <w:r w:rsidRPr="007709ED">
        <w:t xml:space="preserve">acres. Boundaries are typically natural or cultural features that are generally easy to identify, such as, streams, ridgelines, roads or firebreaks. The installation is divided into five main areas; A, B, C, D and M. Those areas are further divided numerically. The average training area size is </w:t>
      </w:r>
      <w:r w:rsidR="004439CB" w:rsidRPr="007709ED">
        <w:t>557</w:t>
      </w:r>
      <w:r w:rsidR="00922CC7" w:rsidRPr="007709ED">
        <w:t xml:space="preserve"> </w:t>
      </w:r>
      <w:r w:rsidRPr="007709ED">
        <w:t xml:space="preserve">acres and ranges from </w:t>
      </w:r>
      <w:r w:rsidR="004439CB" w:rsidRPr="007709ED">
        <w:t>112</w:t>
      </w:r>
      <w:r w:rsidR="00922CC7" w:rsidRPr="007709ED">
        <w:t xml:space="preserve"> </w:t>
      </w:r>
      <w:r w:rsidRPr="007709ED">
        <w:t xml:space="preserve">to </w:t>
      </w:r>
      <w:r w:rsidR="004439CB" w:rsidRPr="007709ED">
        <w:t xml:space="preserve">1477 </w:t>
      </w:r>
      <w:r w:rsidRPr="007709ED">
        <w:t>acres.</w:t>
      </w:r>
    </w:p>
    <w:p w14:paraId="55AC0C3D" w14:textId="7786AD95" w:rsidR="00FE28D5" w:rsidRPr="007709ED" w:rsidRDefault="00FE28D5" w:rsidP="00FE28D5">
      <w:r w:rsidRPr="007709ED">
        <w:tab/>
        <w:t xml:space="preserve">Units training at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have to request specific training areas and then stay within those areas while conducting exercises. This allows </w:t>
      </w:r>
      <w:r w:rsidR="00EC5B48" w:rsidRPr="007709ED">
        <w:t xml:space="preserve">Range </w:t>
      </w:r>
      <w:r w:rsidRPr="007709ED">
        <w:t xml:space="preserve">Scheduling to disperse the training across Fort McCoy throughout the year and to ensure safety, while minimizing training conflicts. The ITAM Program uses the training area designations to analyze the impacts associated with training loads, to provide the </w:t>
      </w:r>
      <w:r w:rsidR="00F2336F" w:rsidRPr="007709ED">
        <w:t xml:space="preserve">Range Scheduler </w:t>
      </w:r>
      <w:r w:rsidRPr="007709ED">
        <w:t xml:space="preserve">and </w:t>
      </w:r>
      <w:r w:rsidR="00F2336F" w:rsidRPr="007709ED">
        <w:t xml:space="preserve">Range Officer </w:t>
      </w:r>
      <w:r w:rsidRPr="007709ED">
        <w:t xml:space="preserve">with the conditions of the various training areas and suggestions for carrying capacity of each training area, as well as the cost of rehabilitation and repair associated with varying training loads or specific events. </w:t>
      </w:r>
      <w:r w:rsidR="00183618" w:rsidRPr="007709ED">
        <w:t xml:space="preserve">Starting in </w:t>
      </w:r>
      <w:r w:rsidR="008F6177" w:rsidRPr="007709ED">
        <w:t>mid-2021</w:t>
      </w:r>
      <w:r w:rsidR="00183618" w:rsidRPr="007709ED">
        <w:t xml:space="preserve">, </w:t>
      </w:r>
      <w:r w:rsidR="00EC4FE0" w:rsidRPr="007709ED">
        <w:t xml:space="preserve">Range Scheduling </w:t>
      </w:r>
      <w:r w:rsidR="00183618" w:rsidRPr="007709ED">
        <w:t xml:space="preserve">will </w:t>
      </w:r>
      <w:r w:rsidR="00EC4FE0" w:rsidRPr="007709ED">
        <w:t>provide</w:t>
      </w:r>
      <w:r w:rsidR="00183618" w:rsidRPr="007709ED">
        <w:t xml:space="preserve"> NRB with a</w:t>
      </w:r>
      <w:r w:rsidR="00EC4FE0" w:rsidRPr="007709ED">
        <w:t xml:space="preserve"> training area schedule </w:t>
      </w:r>
      <w:r w:rsidR="00183618" w:rsidRPr="007709ED">
        <w:t xml:space="preserve">weekly </w:t>
      </w:r>
      <w:r w:rsidR="00EC4FE0" w:rsidRPr="007709ED">
        <w:t xml:space="preserve">to update the iSportsman Game Line </w:t>
      </w:r>
      <w:r w:rsidR="00183618" w:rsidRPr="007709ED">
        <w:t>and</w:t>
      </w:r>
      <w:r w:rsidR="00EC4FE0" w:rsidRPr="007709ED">
        <w:t xml:space="preserve"> alert recreational users of scheduled training areas to prevent conflicts with training, especially during the hunting season. </w:t>
      </w:r>
      <w:r w:rsidRPr="007709ED">
        <w:t>Hunters, trappers, fishermen, and firewood co</w:t>
      </w:r>
      <w:r w:rsidR="00BE2E31" w:rsidRPr="007709ED">
        <w:t xml:space="preserve">llectors are required to call the Game Line (866) 277-1597 or check online at </w:t>
      </w:r>
      <w:hyperlink r:id="rId33" w:history="1">
        <w:r w:rsidR="00BE2E31" w:rsidRPr="007709ED">
          <w:rPr>
            <w:rStyle w:val="Hyperlink"/>
            <w:color w:val="auto"/>
          </w:rPr>
          <w:t>www.mccoy.isportsman.net</w:t>
        </w:r>
      </w:hyperlink>
      <w:r w:rsidR="00BE2E31" w:rsidRPr="007709ED">
        <w:t xml:space="preserve"> prior to accessing Fort McCoy to get a listing of the closed areas.</w:t>
      </w:r>
    </w:p>
    <w:p w14:paraId="765B7961" w14:textId="4E54AEDA" w:rsidR="00426389" w:rsidRPr="007709ED" w:rsidRDefault="00FE28D5" w:rsidP="00A9070E">
      <w:r w:rsidRPr="007709ED">
        <w:tab/>
      </w:r>
      <w:bookmarkStart w:id="104" w:name="_Toc265064575"/>
    </w:p>
    <w:p w14:paraId="2E4C791F" w14:textId="77777777" w:rsidR="00FE28D5" w:rsidRPr="007709ED" w:rsidRDefault="00FE28D5" w:rsidP="00FE28D5">
      <w:pPr>
        <w:outlineLvl w:val="2"/>
        <w:rPr>
          <w:b/>
          <w:bCs/>
        </w:rPr>
      </w:pPr>
      <w:bookmarkStart w:id="105" w:name="_Toc82524324"/>
      <w:r w:rsidRPr="007709ED">
        <w:rPr>
          <w:b/>
          <w:bCs/>
        </w:rPr>
        <w:t>3.2.2</w:t>
      </w:r>
      <w:r w:rsidRPr="007709ED">
        <w:rPr>
          <w:b/>
          <w:bCs/>
        </w:rPr>
        <w:tab/>
      </w:r>
      <w:r w:rsidRPr="007709ED">
        <w:rPr>
          <w:b/>
          <w:bCs/>
        </w:rPr>
        <w:tab/>
        <w:t>Forestry Compartments</w:t>
      </w:r>
      <w:bookmarkEnd w:id="104"/>
      <w:bookmarkEnd w:id="105"/>
    </w:p>
    <w:p w14:paraId="46CF6FE8" w14:textId="77777777" w:rsidR="00FE28D5" w:rsidRPr="007709ED" w:rsidRDefault="00FE28D5" w:rsidP="00FE28D5">
      <w:r w:rsidRPr="007709ED">
        <w:tab/>
        <w:t>The Forestry Program has divided the installation into 94 forest compartments ranging in size from 144 to 1183 acres, with the average size being 683 acres. The boundaries originally corresponded with training area boundaries when the first inventory was completed in 1967-1968. Over time, the training area boundaries have changed but the compartment boundaries have remained constant. In 1970, various impact areas were consolidated into the present day NIA. The result was 8 compartments removed from management (51, 52, 62, 63, 66, 67, 68, and 69).</w:t>
      </w:r>
    </w:p>
    <w:p w14:paraId="1F04E25D" w14:textId="1FC2BD76" w:rsidR="00FE28D5" w:rsidRPr="007709ED" w:rsidRDefault="00FE28D5" w:rsidP="00FE28D5">
      <w:r w:rsidRPr="007709ED">
        <w:rPr>
          <w:b/>
          <w:bCs/>
        </w:rPr>
        <w:tab/>
      </w:r>
      <w:r w:rsidRPr="007709ED">
        <w:t xml:space="preserve">Each compartment is further divided into stands. These are areas of similar vegetation or land use with forested stands grouped by species, age, size and stocking density. The minimum size for a stand is typically 10 acres although stands may be delineated to a smaller size if there are special management needs (high </w:t>
      </w:r>
      <w:r w:rsidR="00AF2CDE" w:rsidRPr="007709ED">
        <w:t xml:space="preserve">timber </w:t>
      </w:r>
      <w:r w:rsidRPr="007709ED">
        <w:t>value, wildlife or T&amp;E habitat).</w:t>
      </w:r>
    </w:p>
    <w:p w14:paraId="196CBD6A" w14:textId="64DEC43F" w:rsidR="00FE28D5" w:rsidRDefault="00FE28D5" w:rsidP="00FE28D5"/>
    <w:p w14:paraId="511B859E" w14:textId="77777777" w:rsidR="00C6636A" w:rsidRPr="007709ED" w:rsidRDefault="00C6636A" w:rsidP="00FE28D5"/>
    <w:p w14:paraId="7BAB44C0" w14:textId="77777777" w:rsidR="00FE28D5" w:rsidRPr="007709ED" w:rsidRDefault="00FE28D5" w:rsidP="00FE28D5">
      <w:pPr>
        <w:outlineLvl w:val="2"/>
        <w:rPr>
          <w:b/>
        </w:rPr>
      </w:pPr>
      <w:bookmarkStart w:id="106" w:name="_Toc265064576"/>
      <w:bookmarkStart w:id="107" w:name="_Toc82524325"/>
      <w:r w:rsidRPr="007709ED">
        <w:rPr>
          <w:b/>
        </w:rPr>
        <w:lastRenderedPageBreak/>
        <w:t>3.2.3</w:t>
      </w:r>
      <w:r w:rsidRPr="007709ED">
        <w:rPr>
          <w:b/>
        </w:rPr>
        <w:tab/>
      </w:r>
      <w:r w:rsidRPr="007709ED">
        <w:rPr>
          <w:b/>
        </w:rPr>
        <w:tab/>
        <w:t>Special Management Areas</w:t>
      </w:r>
      <w:bookmarkEnd w:id="106"/>
      <w:bookmarkEnd w:id="107"/>
    </w:p>
    <w:p w14:paraId="1C3C1B69" w14:textId="75730271" w:rsidR="006C2C86" w:rsidRPr="007709ED" w:rsidRDefault="00FE28D5" w:rsidP="006C2C86">
      <w:pPr>
        <w:pStyle w:val="PlainText"/>
        <w:rPr>
          <w:rFonts w:ascii="Times New Roman" w:hAnsi="Times New Roman"/>
          <w:sz w:val="20"/>
          <w:szCs w:val="20"/>
        </w:rPr>
      </w:pPr>
      <w:r w:rsidRPr="007709ED">
        <w:rPr>
          <w:b/>
        </w:rPr>
        <w:tab/>
      </w:r>
      <w:r w:rsidRPr="007709ED">
        <w:rPr>
          <w:rFonts w:ascii="Times New Roman" w:hAnsi="Times New Roman"/>
          <w:sz w:val="20"/>
          <w:szCs w:val="20"/>
        </w:rPr>
        <w:t xml:space="preserve">Areas with cultural or significant natural resources are considered under special management to provide the required degree of protection. </w:t>
      </w:r>
      <w:r w:rsidR="006E24EB" w:rsidRPr="007709ED">
        <w:rPr>
          <w:rFonts w:ascii="Times New Roman" w:hAnsi="Times New Roman"/>
          <w:sz w:val="20"/>
          <w:szCs w:val="20"/>
        </w:rPr>
        <w:t>One</w:t>
      </w:r>
      <w:r w:rsidRPr="007709ED">
        <w:rPr>
          <w:rFonts w:ascii="Times New Roman" w:hAnsi="Times New Roman"/>
          <w:sz w:val="20"/>
          <w:szCs w:val="20"/>
        </w:rPr>
        <w:t xml:space="preserve"> cemeter</w:t>
      </w:r>
      <w:r w:rsidR="006E24EB" w:rsidRPr="007709ED">
        <w:rPr>
          <w:rFonts w:ascii="Times New Roman" w:hAnsi="Times New Roman"/>
          <w:sz w:val="20"/>
          <w:szCs w:val="20"/>
        </w:rPr>
        <w:t xml:space="preserve">y, </w:t>
      </w:r>
      <w:r w:rsidR="00590055" w:rsidRPr="007709ED">
        <w:rPr>
          <w:rFonts w:ascii="Times New Roman" w:hAnsi="Times New Roman"/>
          <w:sz w:val="20"/>
          <w:szCs w:val="20"/>
        </w:rPr>
        <w:t>five</w:t>
      </w:r>
      <w:r w:rsidR="006E24EB" w:rsidRPr="007709ED">
        <w:rPr>
          <w:rFonts w:ascii="Times New Roman" w:hAnsi="Times New Roman"/>
          <w:sz w:val="20"/>
          <w:szCs w:val="20"/>
        </w:rPr>
        <w:t xml:space="preserve"> individual burials,</w:t>
      </w:r>
      <w:r w:rsidRPr="007709ED">
        <w:rPr>
          <w:rFonts w:ascii="Times New Roman" w:hAnsi="Times New Roman"/>
          <w:sz w:val="20"/>
          <w:szCs w:val="20"/>
        </w:rPr>
        <w:t xml:space="preserve"> and </w:t>
      </w:r>
      <w:r w:rsidR="00590055" w:rsidRPr="007709ED">
        <w:rPr>
          <w:rFonts w:ascii="Times New Roman" w:hAnsi="Times New Roman"/>
          <w:sz w:val="20"/>
          <w:szCs w:val="20"/>
        </w:rPr>
        <w:t>three</w:t>
      </w:r>
      <w:r w:rsidRPr="007709ED">
        <w:rPr>
          <w:rFonts w:ascii="Times New Roman" w:hAnsi="Times New Roman"/>
          <w:sz w:val="20"/>
          <w:szCs w:val="20"/>
        </w:rPr>
        <w:t xml:space="preserve"> Native American Sacred Site</w:t>
      </w:r>
      <w:r w:rsidR="00196898" w:rsidRPr="007709ED">
        <w:rPr>
          <w:rFonts w:ascii="Times New Roman" w:hAnsi="Times New Roman"/>
          <w:sz w:val="20"/>
          <w:szCs w:val="20"/>
        </w:rPr>
        <w:t>s</w:t>
      </w:r>
      <w:r w:rsidRPr="007709ED">
        <w:rPr>
          <w:rFonts w:ascii="Times New Roman" w:hAnsi="Times New Roman"/>
          <w:sz w:val="20"/>
          <w:szCs w:val="20"/>
        </w:rPr>
        <w:t xml:space="preserve"> (Mound Prairie</w:t>
      </w:r>
      <w:r w:rsidR="00590055" w:rsidRPr="007709ED">
        <w:rPr>
          <w:rFonts w:ascii="Times New Roman" w:hAnsi="Times New Roman"/>
          <w:sz w:val="20"/>
          <w:szCs w:val="20"/>
        </w:rPr>
        <w:t xml:space="preserve"> and two water springs</w:t>
      </w:r>
      <w:r w:rsidRPr="007709ED">
        <w:rPr>
          <w:rFonts w:ascii="Times New Roman" w:hAnsi="Times New Roman"/>
          <w:sz w:val="20"/>
          <w:szCs w:val="20"/>
        </w:rPr>
        <w:t xml:space="preserve">) </w:t>
      </w:r>
      <w:r w:rsidR="009E67CD" w:rsidRPr="007709ED">
        <w:rPr>
          <w:rFonts w:ascii="Times New Roman" w:hAnsi="Times New Roman"/>
          <w:sz w:val="20"/>
          <w:szCs w:val="20"/>
        </w:rPr>
        <w:t xml:space="preserve">have </w:t>
      </w:r>
      <w:r w:rsidRPr="007709ED">
        <w:rPr>
          <w:rFonts w:ascii="Times New Roman" w:hAnsi="Times New Roman"/>
          <w:sz w:val="20"/>
          <w:szCs w:val="20"/>
        </w:rPr>
        <w:t xml:space="preserve">been identified and protected. </w:t>
      </w:r>
      <w:r w:rsidR="007352FE" w:rsidRPr="007709ED">
        <w:rPr>
          <w:rFonts w:ascii="Times New Roman" w:hAnsi="Times New Roman"/>
          <w:sz w:val="20"/>
          <w:szCs w:val="20"/>
        </w:rPr>
        <w:t xml:space="preserve">One other cemetery, LaFayette Cemetery, lies within the </w:t>
      </w:r>
      <w:r w:rsidR="00E61652" w:rsidRPr="007709ED">
        <w:rPr>
          <w:rFonts w:ascii="Times New Roman" w:hAnsi="Times New Roman"/>
          <w:sz w:val="20"/>
          <w:szCs w:val="20"/>
        </w:rPr>
        <w:t>c</w:t>
      </w:r>
      <w:r w:rsidR="007352FE" w:rsidRPr="007709ED">
        <w:rPr>
          <w:rFonts w:ascii="Times New Roman" w:hAnsi="Times New Roman"/>
          <w:sz w:val="20"/>
          <w:szCs w:val="20"/>
        </w:rPr>
        <w:t xml:space="preserve">antonment, but is not owned by Fort McCoy. </w:t>
      </w:r>
      <w:r w:rsidRPr="007709ED">
        <w:rPr>
          <w:rFonts w:ascii="Times New Roman" w:hAnsi="Times New Roman"/>
          <w:sz w:val="20"/>
          <w:szCs w:val="20"/>
        </w:rPr>
        <w:t xml:space="preserve">Known buried cultural resources sites are protected but not identified in maps or on the ground to prevent looting. </w:t>
      </w:r>
      <w:r w:rsidR="006C2C86" w:rsidRPr="007709ED">
        <w:rPr>
          <w:rFonts w:ascii="Times New Roman" w:hAnsi="Times New Roman"/>
          <w:sz w:val="20"/>
          <w:szCs w:val="20"/>
        </w:rPr>
        <w:t>Consistent with the military mission and Executive Order 13007, federally recognized Indian tribes that have a cultural or historical affiliation with the lands encompassed by the installation may have access to sites and</w:t>
      </w:r>
    </w:p>
    <w:p w14:paraId="119AAC17" w14:textId="2C388DF7" w:rsidR="006C2C86" w:rsidRPr="007709ED" w:rsidRDefault="006C2C86" w:rsidP="006C2C86">
      <w:pPr>
        <w:pStyle w:val="PlainText"/>
        <w:rPr>
          <w:rFonts w:ascii="Times New Roman" w:hAnsi="Times New Roman"/>
          <w:sz w:val="20"/>
          <w:szCs w:val="20"/>
        </w:rPr>
      </w:pPr>
      <w:r w:rsidRPr="007709ED">
        <w:rPr>
          <w:rFonts w:ascii="Times New Roman" w:hAnsi="Times New Roman"/>
          <w:sz w:val="20"/>
          <w:szCs w:val="20"/>
        </w:rPr>
        <w:t xml:space="preserve">resources that are of religious importance, or that are important to the continuance of their cultures. This includes non-commercial gathering of botanical and mineral resources for traditional cultural use.  </w:t>
      </w:r>
    </w:p>
    <w:p w14:paraId="7B41E9BB" w14:textId="76A6E199" w:rsidR="006C2C86" w:rsidRPr="007709ED" w:rsidRDefault="006C2C86" w:rsidP="00C6636A">
      <w:pPr>
        <w:pStyle w:val="PlainText"/>
        <w:ind w:firstLine="720"/>
        <w:rPr>
          <w:rFonts w:ascii="Times New Roman" w:hAnsi="Times New Roman"/>
          <w:sz w:val="20"/>
          <w:szCs w:val="20"/>
        </w:rPr>
      </w:pPr>
      <w:r w:rsidRPr="007709ED">
        <w:rPr>
          <w:rFonts w:ascii="Times New Roman" w:hAnsi="Times New Roman"/>
          <w:sz w:val="20"/>
          <w:szCs w:val="20"/>
        </w:rPr>
        <w:t xml:space="preserve">To obtain access to the installation, the Nation's Tribal Historic Preservation Officer (THPO) will contact the installation Native American Coordinator. The Native American Coordinator will obtain all </w:t>
      </w:r>
      <w:r w:rsidR="008F6177" w:rsidRPr="007709ED">
        <w:rPr>
          <w:rFonts w:ascii="Times New Roman" w:hAnsi="Times New Roman"/>
          <w:sz w:val="20"/>
          <w:szCs w:val="20"/>
        </w:rPr>
        <w:t>necessary information</w:t>
      </w:r>
      <w:r w:rsidRPr="007709ED">
        <w:rPr>
          <w:rFonts w:ascii="Times New Roman" w:hAnsi="Times New Roman"/>
          <w:sz w:val="20"/>
          <w:szCs w:val="20"/>
        </w:rPr>
        <w:t xml:space="preserve"> regarding the access request, such as, purpose of visit, specific location to be visited, date/time/extent of visit, etc. The Native American Coordinator will then complete all internal coordination concerning access to the installation by tribal members. Access may not always be able to be granted on the date, time and/or location requested due to military mission and/or safety requirements.   </w:t>
      </w:r>
    </w:p>
    <w:p w14:paraId="71FAE663" w14:textId="77777777" w:rsidR="00FE28D5" w:rsidRPr="007709ED" w:rsidRDefault="00FE28D5" w:rsidP="00FE28D5"/>
    <w:p w14:paraId="67A42FAE" w14:textId="77777777" w:rsidR="00FE28D5" w:rsidRPr="007709ED" w:rsidRDefault="00FE28D5" w:rsidP="00FE28D5">
      <w:pPr>
        <w:outlineLvl w:val="1"/>
        <w:rPr>
          <w:b/>
        </w:rPr>
      </w:pPr>
      <w:bookmarkStart w:id="108" w:name="_Toc265064577"/>
      <w:bookmarkStart w:id="109" w:name="_Toc82524326"/>
      <w:r w:rsidRPr="007709ED">
        <w:rPr>
          <w:b/>
        </w:rPr>
        <w:t>3.3</w:t>
      </w:r>
      <w:r w:rsidRPr="007709ED">
        <w:rPr>
          <w:b/>
        </w:rPr>
        <w:tab/>
      </w:r>
      <w:r w:rsidRPr="007709ED">
        <w:rPr>
          <w:b/>
        </w:rPr>
        <w:tab/>
        <w:t>Natural Resources Consultation Requirements</w:t>
      </w:r>
      <w:bookmarkEnd w:id="108"/>
      <w:bookmarkEnd w:id="109"/>
    </w:p>
    <w:p w14:paraId="49D3D249" w14:textId="137D796B" w:rsidR="002E6A82" w:rsidRPr="007709ED" w:rsidRDefault="00FE28D5" w:rsidP="00181A34">
      <w:pPr>
        <w:pStyle w:val="Default"/>
        <w:rPr>
          <w:rFonts w:ascii="Times New Roman" w:hAnsi="Times New Roman" w:cs="Times New Roman"/>
          <w:color w:val="auto"/>
          <w:sz w:val="20"/>
          <w:szCs w:val="20"/>
        </w:rPr>
      </w:pPr>
      <w:r w:rsidRPr="007709ED">
        <w:rPr>
          <w:b/>
          <w:color w:val="auto"/>
        </w:rPr>
        <w:tab/>
      </w:r>
      <w:r w:rsidRPr="007709ED">
        <w:rPr>
          <w:rFonts w:ascii="Times New Roman" w:hAnsi="Times New Roman" w:cs="Times New Roman"/>
          <w:color w:val="auto"/>
          <w:sz w:val="20"/>
          <w:szCs w:val="20"/>
        </w:rPr>
        <w:t xml:space="preserve">Fort McCoy has completed </w:t>
      </w:r>
      <w:r w:rsidR="001C0CD1" w:rsidRPr="007709ED">
        <w:rPr>
          <w:rFonts w:ascii="Times New Roman" w:hAnsi="Times New Roman" w:cs="Times New Roman"/>
          <w:color w:val="auto"/>
          <w:sz w:val="20"/>
          <w:szCs w:val="20"/>
        </w:rPr>
        <w:t xml:space="preserve">formal consultation with the USFWS on activities that have the potential to impact the </w:t>
      </w:r>
      <w:r w:rsidRPr="007709ED">
        <w:rPr>
          <w:rFonts w:ascii="Times New Roman" w:hAnsi="Times New Roman" w:cs="Times New Roman"/>
          <w:color w:val="auto"/>
          <w:sz w:val="20"/>
          <w:szCs w:val="20"/>
        </w:rPr>
        <w:t xml:space="preserve">federally endangered </w:t>
      </w:r>
      <w:r w:rsidR="00C96B57" w:rsidRPr="007709ED">
        <w:rPr>
          <w:rFonts w:ascii="Times New Roman" w:hAnsi="Times New Roman" w:cs="Times New Roman"/>
          <w:color w:val="auto"/>
          <w:sz w:val="20"/>
          <w:szCs w:val="20"/>
        </w:rPr>
        <w:t>KBB</w:t>
      </w:r>
      <w:r w:rsidR="009E25F6" w:rsidRPr="007709ED">
        <w:rPr>
          <w:rFonts w:ascii="Times New Roman" w:hAnsi="Times New Roman" w:cs="Times New Roman"/>
          <w:color w:val="auto"/>
          <w:sz w:val="20"/>
          <w:szCs w:val="20"/>
        </w:rPr>
        <w:t xml:space="preserve">, </w:t>
      </w:r>
      <w:r w:rsidR="001C0CD1" w:rsidRPr="007709ED">
        <w:rPr>
          <w:rFonts w:ascii="Times New Roman" w:hAnsi="Times New Roman" w:cs="Times New Roman"/>
          <w:color w:val="auto"/>
          <w:sz w:val="20"/>
          <w:szCs w:val="20"/>
        </w:rPr>
        <w:t>NLEB</w:t>
      </w:r>
      <w:r w:rsidR="009E25F6" w:rsidRPr="007709ED">
        <w:rPr>
          <w:rFonts w:ascii="Times New Roman" w:hAnsi="Times New Roman" w:cs="Times New Roman"/>
          <w:color w:val="auto"/>
          <w:sz w:val="20"/>
          <w:szCs w:val="20"/>
        </w:rPr>
        <w:t>, and RPBB</w:t>
      </w:r>
      <w:r w:rsidR="001C0CD1" w:rsidRPr="007709ED">
        <w:rPr>
          <w:rFonts w:ascii="Times New Roman" w:hAnsi="Times New Roman" w:cs="Times New Roman"/>
          <w:color w:val="auto"/>
          <w:sz w:val="20"/>
          <w:szCs w:val="20"/>
        </w:rPr>
        <w:t xml:space="preserve">. </w:t>
      </w:r>
      <w:r w:rsidR="00AD318D" w:rsidRPr="007709ED">
        <w:rPr>
          <w:rFonts w:ascii="Times New Roman" w:eastAsia="Calibri" w:hAnsi="Times New Roman" w:cs="Times New Roman"/>
          <w:bCs/>
          <w:color w:val="auto"/>
          <w:sz w:val="20"/>
          <w:szCs w:val="20"/>
        </w:rPr>
        <w:t xml:space="preserve"> </w:t>
      </w:r>
      <w:r w:rsidRPr="007709ED">
        <w:rPr>
          <w:rFonts w:ascii="Times New Roman" w:hAnsi="Times New Roman" w:cs="Times New Roman"/>
          <w:color w:val="auto"/>
          <w:sz w:val="20"/>
          <w:szCs w:val="20"/>
        </w:rPr>
        <w:t xml:space="preserve">Section 7 consultation with the USFWS now occurs when Fort McCoy anticipates exceeding the amount of incidental take currently authorized, or new activities will be conducted that have not yet been assessed. </w:t>
      </w:r>
    </w:p>
    <w:p w14:paraId="0326540E" w14:textId="77777777" w:rsidR="00024EAB" w:rsidRPr="007709ED" w:rsidRDefault="00024EAB" w:rsidP="00181A34">
      <w:pPr>
        <w:pStyle w:val="Default"/>
        <w:rPr>
          <w:rFonts w:ascii="Times New Roman" w:hAnsi="Times New Roman" w:cs="Times New Roman"/>
          <w:color w:val="auto"/>
          <w:sz w:val="20"/>
          <w:szCs w:val="20"/>
        </w:rPr>
      </w:pPr>
    </w:p>
    <w:p w14:paraId="177689A3" w14:textId="77777777" w:rsidR="00FE28D5" w:rsidRPr="007709ED" w:rsidRDefault="00FE28D5" w:rsidP="00FE28D5">
      <w:pPr>
        <w:outlineLvl w:val="1"/>
        <w:rPr>
          <w:b/>
        </w:rPr>
      </w:pPr>
      <w:bookmarkStart w:id="110" w:name="_Toc265064578"/>
      <w:bookmarkStart w:id="111" w:name="_Toc82524327"/>
      <w:r w:rsidRPr="007709ED">
        <w:rPr>
          <w:b/>
        </w:rPr>
        <w:t>3.4</w:t>
      </w:r>
      <w:r w:rsidRPr="007709ED">
        <w:rPr>
          <w:b/>
        </w:rPr>
        <w:tab/>
      </w:r>
      <w:r w:rsidRPr="007709ED">
        <w:rPr>
          <w:b/>
        </w:rPr>
        <w:tab/>
        <w:t>National Environmental Policy Act (NEPA) Review</w:t>
      </w:r>
      <w:bookmarkEnd w:id="110"/>
      <w:bookmarkEnd w:id="111"/>
    </w:p>
    <w:p w14:paraId="239CE651" w14:textId="14D34640" w:rsidR="00FE28D5" w:rsidRPr="007709ED" w:rsidRDefault="00FE28D5" w:rsidP="00FE28D5">
      <w:r w:rsidRPr="007709ED">
        <w:rPr>
          <w:b/>
        </w:rPr>
        <w:tab/>
      </w:r>
      <w:r w:rsidRPr="007709ED">
        <w:t xml:space="preserve">The NEPA review coordinates environmental reviews for projects planned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in accordance with 32 CFR Part 651, Environmental Analysis of Army Actions. The NEPA process includes the systematic examination of possible and probable environmental consequences of implementing a proposed action. </w:t>
      </w:r>
      <w:r w:rsidR="00F2336F" w:rsidRPr="007709ED">
        <w:t xml:space="preserve">The </w:t>
      </w:r>
      <w:r w:rsidRPr="007709ED">
        <w:t>NEPA review is managed by the ED.</w:t>
      </w:r>
    </w:p>
    <w:p w14:paraId="4C984075" w14:textId="77777777" w:rsidR="002E6A82" w:rsidRPr="007709ED" w:rsidRDefault="002E6A82" w:rsidP="00FE28D5">
      <w:pPr>
        <w:outlineLvl w:val="2"/>
        <w:rPr>
          <w:b/>
        </w:rPr>
      </w:pPr>
      <w:bookmarkStart w:id="112" w:name="_Toc265064579"/>
    </w:p>
    <w:p w14:paraId="553C6C8B" w14:textId="77777777" w:rsidR="00FE28D5" w:rsidRPr="007709ED" w:rsidRDefault="00FE28D5" w:rsidP="00FE28D5">
      <w:pPr>
        <w:outlineLvl w:val="2"/>
        <w:rPr>
          <w:b/>
        </w:rPr>
      </w:pPr>
      <w:bookmarkStart w:id="113" w:name="_Toc82524328"/>
      <w:r w:rsidRPr="007709ED">
        <w:rPr>
          <w:b/>
        </w:rPr>
        <w:t>3.4.1</w:t>
      </w:r>
      <w:r w:rsidRPr="007709ED">
        <w:rPr>
          <w:b/>
        </w:rPr>
        <w:tab/>
      </w:r>
      <w:r w:rsidRPr="007709ED">
        <w:rPr>
          <w:b/>
        </w:rPr>
        <w:tab/>
        <w:t>NEPA Goals</w:t>
      </w:r>
      <w:bookmarkEnd w:id="112"/>
      <w:bookmarkEnd w:id="113"/>
    </w:p>
    <w:p w14:paraId="0A1CF667" w14:textId="77777777" w:rsidR="00FE28D5" w:rsidRPr="007709ED" w:rsidRDefault="00FE28D5" w:rsidP="00FE28D5">
      <w:pPr>
        <w:ind w:firstLine="720"/>
      </w:pPr>
      <w:r w:rsidRPr="007709ED">
        <w:t>The goal of NEPA review is to integrate the NEPA process into Army project planning at the earliest possible time. All construction, repair, remodeling activities, repair and maintenance of all range roads, the South Post family housing area, the airfield, range and training area modifications and upgrades are reviewed for environmental impact. The project proponent completes an internal work review information sheet and submits that along with pertinent project data to the environmental coordinator to initiate the environmental review.</w:t>
      </w:r>
    </w:p>
    <w:p w14:paraId="14258218" w14:textId="77777777" w:rsidR="00FE28D5" w:rsidRPr="007709ED" w:rsidRDefault="00FE28D5" w:rsidP="00FE28D5">
      <w:pPr>
        <w:ind w:firstLine="720"/>
      </w:pPr>
      <w:r w:rsidRPr="007709ED">
        <w:rPr>
          <w:b/>
        </w:rPr>
        <w:t>“</w:t>
      </w:r>
      <w:r w:rsidRPr="007709ED">
        <w:t>Informed decision-making using the NEPA process must be an integral part of natural resources management on installations. By following the NEPA process, damages to natural resources on Army lands can be minimized or mitigated”(Williamson, 1997:3).</w:t>
      </w:r>
    </w:p>
    <w:p w14:paraId="7DFCA0CA" w14:textId="77777777" w:rsidR="00FE28D5" w:rsidRPr="007709ED" w:rsidRDefault="00FE28D5" w:rsidP="00FE28D5">
      <w:r w:rsidRPr="007709ED">
        <w:tab/>
      </w:r>
      <w:r w:rsidR="00F2336F" w:rsidRPr="007709ED">
        <w:t xml:space="preserve">The </w:t>
      </w:r>
      <w:r w:rsidRPr="007709ED">
        <w:t>NEPA establishes policies and goals for the protection of the environment. Section 102(2) of NEPA contains certain procedural requirements directed toward the attainment of such goals. The NEPA process includes the systematic examination of possible and probable environmental consequences of implementing a proposed action. To be effective, integration of the NEPA process with other Army project planning will occur at the earliest possible time.</w:t>
      </w:r>
    </w:p>
    <w:p w14:paraId="5FB16FEC" w14:textId="77777777" w:rsidR="00426389" w:rsidRPr="007709ED" w:rsidRDefault="00426389" w:rsidP="00FE28D5"/>
    <w:p w14:paraId="351FAB65" w14:textId="77777777" w:rsidR="00FE28D5" w:rsidRPr="007709ED" w:rsidRDefault="00FE28D5" w:rsidP="00FE28D5">
      <w:pPr>
        <w:outlineLvl w:val="2"/>
        <w:rPr>
          <w:b/>
        </w:rPr>
      </w:pPr>
      <w:bookmarkStart w:id="114" w:name="_Toc265064580"/>
      <w:bookmarkStart w:id="115" w:name="_Toc82524329"/>
      <w:r w:rsidRPr="007709ED">
        <w:rPr>
          <w:b/>
        </w:rPr>
        <w:t>3.4.2</w:t>
      </w:r>
      <w:r w:rsidRPr="007709ED">
        <w:rPr>
          <w:b/>
        </w:rPr>
        <w:tab/>
      </w:r>
      <w:r w:rsidRPr="007709ED">
        <w:rPr>
          <w:b/>
        </w:rPr>
        <w:tab/>
        <w:t>NEPA Categories</w:t>
      </w:r>
      <w:bookmarkEnd w:id="114"/>
      <w:bookmarkEnd w:id="115"/>
    </w:p>
    <w:p w14:paraId="1AFF026F" w14:textId="77777777" w:rsidR="00FE28D5" w:rsidRPr="007709ED" w:rsidRDefault="00FE28D5" w:rsidP="00FE28D5">
      <w:pPr>
        <w:ind w:firstLine="720"/>
      </w:pPr>
      <w:r w:rsidRPr="007709ED">
        <w:t xml:space="preserve">The following are the five broad categories into which proposed actions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may fall into for environmental review:</w:t>
      </w:r>
    </w:p>
    <w:p w14:paraId="440D0D67" w14:textId="77777777" w:rsidR="00FE28D5" w:rsidRPr="007709ED" w:rsidRDefault="00FE28D5" w:rsidP="00FE28D5">
      <w:pPr>
        <w:pStyle w:val="BodyTextIndent"/>
        <w:numPr>
          <w:ilvl w:val="0"/>
          <w:numId w:val="3"/>
        </w:numPr>
      </w:pPr>
      <w:r w:rsidRPr="007709ED">
        <w:rPr>
          <w:i/>
          <w:u w:val="single"/>
        </w:rPr>
        <w:t xml:space="preserve">Exemption by law. </w:t>
      </w:r>
      <w:r w:rsidRPr="007709ED">
        <w:t>The law must apply to DoD and/or Army and must prohibit, exempt, or make impossible full compliance with NEPA (40 CFR 1500.6).</w:t>
      </w:r>
    </w:p>
    <w:p w14:paraId="43C80148" w14:textId="77777777" w:rsidR="00FE28D5" w:rsidRPr="007709ED" w:rsidRDefault="00FE28D5" w:rsidP="00FE28D5">
      <w:pPr>
        <w:numPr>
          <w:ilvl w:val="0"/>
          <w:numId w:val="3"/>
        </w:numPr>
      </w:pPr>
      <w:r w:rsidRPr="007709ED">
        <w:rPr>
          <w:i/>
          <w:u w:val="single"/>
        </w:rPr>
        <w:t xml:space="preserve">Emergencies. </w:t>
      </w:r>
      <w:r w:rsidRPr="007709ED">
        <w:t>In the event of an emergency, the Army may need to take immediate actions that have environmental impacts, such as those to promote national defense or security or to protect life or property, without the specific documentation and procedural requirements of other sections of this part. In such cases, at the earliest practical time, the Headquarters, Department of Army proponent will notify the Office of Director of Environmental Programs.</w:t>
      </w:r>
    </w:p>
    <w:p w14:paraId="6AE61154" w14:textId="77777777" w:rsidR="00FE28D5" w:rsidRPr="007709ED" w:rsidRDefault="00FE28D5" w:rsidP="00FE28D5">
      <w:pPr>
        <w:numPr>
          <w:ilvl w:val="0"/>
          <w:numId w:val="3"/>
        </w:numPr>
      </w:pPr>
      <w:r w:rsidRPr="007709ED">
        <w:rPr>
          <w:i/>
          <w:u w:val="single"/>
        </w:rPr>
        <w:t xml:space="preserve">Categorical Exclusions (CATEX). </w:t>
      </w:r>
      <w:r w:rsidRPr="007709ED">
        <w:t xml:space="preserve">These actions normally do not require an </w:t>
      </w:r>
      <w:r w:rsidR="00665DAB" w:rsidRPr="007709ED">
        <w:t>Environmental Assessment (</w:t>
      </w:r>
      <w:r w:rsidRPr="007709ED">
        <w:t>EA</w:t>
      </w:r>
      <w:r w:rsidR="00665DAB" w:rsidRPr="007709ED">
        <w:t>)</w:t>
      </w:r>
      <w:r w:rsidRPr="007709ED">
        <w:t xml:space="preserve"> or an </w:t>
      </w:r>
      <w:r w:rsidR="00665DAB" w:rsidRPr="007709ED">
        <w:t>Environmental Impact Statement (</w:t>
      </w:r>
      <w:r w:rsidRPr="007709ED">
        <w:t>EIS</w:t>
      </w:r>
      <w:r w:rsidR="00665DAB" w:rsidRPr="007709ED">
        <w:t>)</w:t>
      </w:r>
      <w:r w:rsidRPr="007709ED">
        <w:t xml:space="preserve">. The Army has determined that they do not individually or cumulatively have a significant effect on the human environment. </w:t>
      </w:r>
    </w:p>
    <w:p w14:paraId="1733AC1E" w14:textId="77777777" w:rsidR="00FE28D5" w:rsidRPr="007709ED" w:rsidRDefault="00FE28D5" w:rsidP="00FE28D5">
      <w:pPr>
        <w:numPr>
          <w:ilvl w:val="0"/>
          <w:numId w:val="3"/>
        </w:numPr>
      </w:pPr>
      <w:r w:rsidRPr="007709ED">
        <w:rPr>
          <w:i/>
          <w:u w:val="single"/>
        </w:rPr>
        <w:t xml:space="preserve">Environmental Assessment (EA). </w:t>
      </w:r>
      <w:r w:rsidRPr="007709ED">
        <w:t>An EA is a public document and is required when the proposed action has the potential for:</w:t>
      </w:r>
    </w:p>
    <w:p w14:paraId="345EC441" w14:textId="77777777" w:rsidR="00FE28D5" w:rsidRPr="007709ED" w:rsidRDefault="00FE28D5" w:rsidP="00FE28D5">
      <w:pPr>
        <w:numPr>
          <w:ilvl w:val="0"/>
          <w:numId w:val="4"/>
        </w:numPr>
        <w:tabs>
          <w:tab w:val="clear" w:pos="360"/>
          <w:tab w:val="num" w:pos="720"/>
        </w:tabs>
        <w:ind w:left="720"/>
      </w:pPr>
      <w:r w:rsidRPr="007709ED">
        <w:lastRenderedPageBreak/>
        <w:t>Cumulative impact on environmental quality when combining effects of other actions or when the proposed action is of lengthy duration.</w:t>
      </w:r>
    </w:p>
    <w:p w14:paraId="329BC4C9" w14:textId="77777777" w:rsidR="00FE28D5" w:rsidRPr="007709ED" w:rsidRDefault="00FE28D5" w:rsidP="00FE28D5">
      <w:pPr>
        <w:numPr>
          <w:ilvl w:val="0"/>
          <w:numId w:val="5"/>
        </w:numPr>
        <w:ind w:left="720"/>
      </w:pPr>
      <w:r w:rsidRPr="007709ED">
        <w:t>Release of harmful radiation or hazardous/toxic chemicals into the environment.</w:t>
      </w:r>
    </w:p>
    <w:p w14:paraId="1CD91E53" w14:textId="77777777" w:rsidR="00FE28D5" w:rsidRPr="007709ED" w:rsidRDefault="00FE28D5" w:rsidP="00FE28D5">
      <w:pPr>
        <w:numPr>
          <w:ilvl w:val="0"/>
          <w:numId w:val="6"/>
        </w:numPr>
        <w:tabs>
          <w:tab w:val="clear" w:pos="720"/>
          <w:tab w:val="num" w:pos="360"/>
        </w:tabs>
      </w:pPr>
      <w:r w:rsidRPr="007709ED">
        <w:t>Violation of pollution abatement standards.</w:t>
      </w:r>
    </w:p>
    <w:p w14:paraId="506D1EAF" w14:textId="77777777" w:rsidR="00FE28D5" w:rsidRPr="007709ED" w:rsidRDefault="00FE28D5" w:rsidP="00FE28D5">
      <w:pPr>
        <w:numPr>
          <w:ilvl w:val="0"/>
          <w:numId w:val="6"/>
        </w:numPr>
        <w:tabs>
          <w:tab w:val="clear" w:pos="720"/>
          <w:tab w:val="num" w:pos="360"/>
        </w:tabs>
      </w:pPr>
      <w:r w:rsidRPr="007709ED">
        <w:t>Some harm to culturally or ecologically sensitive area.</w:t>
      </w:r>
    </w:p>
    <w:p w14:paraId="053EF2D3" w14:textId="77777777" w:rsidR="00FE28D5" w:rsidRPr="007709ED" w:rsidRDefault="00FE28D5" w:rsidP="00FE28D5">
      <w:pPr>
        <w:ind w:left="360" w:hanging="360"/>
      </w:pPr>
      <w:r w:rsidRPr="007709ED">
        <w:t>5.</w:t>
      </w:r>
      <w:r w:rsidRPr="007709ED">
        <w:tab/>
      </w:r>
      <w:r w:rsidRPr="007709ED">
        <w:rPr>
          <w:i/>
          <w:u w:val="single"/>
        </w:rPr>
        <w:t xml:space="preserve">Environmental Impact Statement (EIS). </w:t>
      </w:r>
      <w:r w:rsidRPr="007709ED">
        <w:t>An EIS is a public document with a primary purpose of ensuring that NEPA policies and goals are incorporated early into the programs and actions of Federal agencies. An EIS is required to provide a full and fair discussion of significant environmental impacts. Along with other project documentation, the EIS provides a basis for informed decision making. Further, it allows a public review and comment on the proposal.</w:t>
      </w:r>
    </w:p>
    <w:p w14:paraId="324B3CB9" w14:textId="1C2968FC" w:rsidR="00FE28D5" w:rsidRPr="007709ED" w:rsidRDefault="00284213" w:rsidP="00FE28D5">
      <w:pPr>
        <w:ind w:left="360" w:hanging="360"/>
      </w:pPr>
      <w:r w:rsidRPr="007709ED">
        <w:tab/>
      </w:r>
      <w:r w:rsidR="00460EE8" w:rsidRPr="007709ED">
        <w:tab/>
      </w:r>
      <w:r w:rsidR="00FE28D5" w:rsidRPr="007709ED">
        <w:t>The following are actions normally requiring an EIS:</w:t>
      </w:r>
    </w:p>
    <w:p w14:paraId="0B6558D5" w14:textId="77777777" w:rsidR="00FE28D5" w:rsidRPr="007709ED" w:rsidRDefault="00FE28D5" w:rsidP="00FE28D5">
      <w:pPr>
        <w:numPr>
          <w:ilvl w:val="0"/>
          <w:numId w:val="7"/>
        </w:numPr>
        <w:tabs>
          <w:tab w:val="clear" w:pos="360"/>
          <w:tab w:val="num" w:pos="720"/>
        </w:tabs>
        <w:ind w:left="720"/>
      </w:pPr>
      <w:r w:rsidRPr="007709ED">
        <w:t>Significant expansion of a military facility, such as a depot, munitions plant, or major training installation.</w:t>
      </w:r>
    </w:p>
    <w:p w14:paraId="4A0D8BC4" w14:textId="77777777" w:rsidR="00FE28D5" w:rsidRPr="007709ED" w:rsidRDefault="00FE28D5" w:rsidP="00FE28D5">
      <w:pPr>
        <w:numPr>
          <w:ilvl w:val="0"/>
          <w:numId w:val="7"/>
        </w:numPr>
        <w:tabs>
          <w:tab w:val="clear" w:pos="360"/>
          <w:tab w:val="num" w:pos="720"/>
        </w:tabs>
        <w:ind w:left="720"/>
      </w:pPr>
      <w:r w:rsidRPr="007709ED">
        <w:t>Construction of facilities that have a significant effect on wetlands, coastal zones, or other areas of critical environmental concern.</w:t>
      </w:r>
    </w:p>
    <w:p w14:paraId="04B7B460" w14:textId="77777777" w:rsidR="00FE28D5" w:rsidRPr="007709ED" w:rsidRDefault="00FE28D5" w:rsidP="00FE28D5">
      <w:pPr>
        <w:numPr>
          <w:ilvl w:val="0"/>
          <w:numId w:val="7"/>
        </w:numPr>
        <w:tabs>
          <w:tab w:val="clear" w:pos="360"/>
          <w:tab w:val="num" w:pos="720"/>
        </w:tabs>
        <w:ind w:left="720"/>
      </w:pPr>
      <w:r w:rsidRPr="007709ED">
        <w:t>The disposal of nuclear materials, munitions, explosives, industrial and military chemicals, and other hazardous or toxic substances that have the potential to cause significant environmental impact.</w:t>
      </w:r>
    </w:p>
    <w:p w14:paraId="168F7602" w14:textId="77777777" w:rsidR="00FE28D5" w:rsidRPr="007709ED" w:rsidRDefault="00FE28D5" w:rsidP="00FE28D5">
      <w:pPr>
        <w:numPr>
          <w:ilvl w:val="0"/>
          <w:numId w:val="7"/>
        </w:numPr>
        <w:tabs>
          <w:tab w:val="clear" w:pos="360"/>
          <w:tab w:val="num" w:pos="720"/>
        </w:tabs>
        <w:ind w:left="720"/>
      </w:pPr>
      <w:r w:rsidRPr="007709ED">
        <w:t>Major changes in the mission of facilities either affecting areas of critical environmental concern or causing significant environmental impact.</w:t>
      </w:r>
    </w:p>
    <w:p w14:paraId="18AEE7DF" w14:textId="77777777" w:rsidR="00FE28D5" w:rsidRPr="007709ED" w:rsidRDefault="00FE28D5" w:rsidP="00FE28D5">
      <w:pPr>
        <w:numPr>
          <w:ilvl w:val="0"/>
          <w:numId w:val="7"/>
        </w:numPr>
        <w:ind w:firstLine="0"/>
      </w:pPr>
      <w:r w:rsidRPr="007709ED">
        <w:t>Land acquisition, leasing or other actions that may lead to significant changes in land use.</w:t>
      </w:r>
    </w:p>
    <w:p w14:paraId="090211E2" w14:textId="77777777" w:rsidR="00FE28D5" w:rsidRPr="007709ED" w:rsidRDefault="00FE28D5" w:rsidP="00FE28D5">
      <w:pPr>
        <w:numPr>
          <w:ilvl w:val="0"/>
          <w:numId w:val="7"/>
        </w:numPr>
        <w:tabs>
          <w:tab w:val="clear" w:pos="360"/>
          <w:tab w:val="num" w:pos="720"/>
        </w:tabs>
        <w:ind w:left="720"/>
      </w:pPr>
      <w:r w:rsidRPr="007709ED">
        <w:t>Training exercises conducted outside the boundaries of an existing military reservation where significant environmental damage may occur.</w:t>
      </w:r>
    </w:p>
    <w:p w14:paraId="5E37249E" w14:textId="77777777" w:rsidR="002E6A82" w:rsidRPr="007709ED" w:rsidRDefault="002E6A82" w:rsidP="00FE28D5">
      <w:pPr>
        <w:outlineLvl w:val="1"/>
        <w:rPr>
          <w:b/>
        </w:rPr>
      </w:pPr>
      <w:bookmarkStart w:id="116" w:name="_Toc265064581"/>
    </w:p>
    <w:p w14:paraId="2D809CC6" w14:textId="77777777" w:rsidR="00FE28D5" w:rsidRPr="007709ED" w:rsidRDefault="00FE28D5" w:rsidP="00FE28D5">
      <w:pPr>
        <w:outlineLvl w:val="1"/>
        <w:rPr>
          <w:b/>
        </w:rPr>
      </w:pPr>
      <w:bookmarkStart w:id="117" w:name="_Toc82524330"/>
      <w:r w:rsidRPr="007709ED">
        <w:rPr>
          <w:b/>
        </w:rPr>
        <w:t>3.5</w:t>
      </w:r>
      <w:r w:rsidRPr="007709ED">
        <w:rPr>
          <w:b/>
        </w:rPr>
        <w:tab/>
      </w:r>
      <w:r w:rsidRPr="007709ED">
        <w:rPr>
          <w:b/>
        </w:rPr>
        <w:tab/>
        <w:t>Partnerships and Collaborative Resource Planning</w:t>
      </w:r>
      <w:bookmarkEnd w:id="116"/>
      <w:bookmarkEnd w:id="117"/>
    </w:p>
    <w:p w14:paraId="3A0B29C1" w14:textId="77777777" w:rsidR="00FE28D5" w:rsidRPr="007709ED" w:rsidRDefault="00FE28D5" w:rsidP="00FE28D5">
      <w:r w:rsidRPr="007709ED">
        <w:tab/>
      </w:r>
      <w:r w:rsidR="00665DAB" w:rsidRPr="007709ED">
        <w:t xml:space="preserve">The </w:t>
      </w:r>
      <w:r w:rsidRPr="007709ED">
        <w:t>NRB actively participates in partnerships and resource planning to enhance awareness and work collectively to manage resources for the following projects or organizations:</w:t>
      </w:r>
    </w:p>
    <w:p w14:paraId="0FE9CF40" w14:textId="2BDD203A" w:rsidR="00FE28D5" w:rsidRPr="007709ED" w:rsidRDefault="00FE28D5" w:rsidP="00106113">
      <w:pPr>
        <w:numPr>
          <w:ilvl w:val="0"/>
          <w:numId w:val="52"/>
        </w:numPr>
      </w:pPr>
      <w:r w:rsidRPr="007709ED">
        <w:t>Clear Creek and Stillwell Creek stream monitoring trends with the USGS, WDNR, Monroe Co., NRCS, and EPA</w:t>
      </w:r>
    </w:p>
    <w:p w14:paraId="17C096C1" w14:textId="77777777" w:rsidR="00FE28D5" w:rsidRPr="007709ED" w:rsidRDefault="002376F7" w:rsidP="00106113">
      <w:pPr>
        <w:numPr>
          <w:ilvl w:val="0"/>
          <w:numId w:val="52"/>
        </w:numPr>
      </w:pPr>
      <w:r w:rsidRPr="007709ED">
        <w:t xml:space="preserve">The </w:t>
      </w:r>
      <w:r w:rsidR="00FE28D5" w:rsidRPr="007709ED">
        <w:t>KBB Recovery Groups</w:t>
      </w:r>
    </w:p>
    <w:p w14:paraId="52642F0C" w14:textId="77777777" w:rsidR="00FE28D5" w:rsidRPr="007709ED" w:rsidRDefault="00FE28D5" w:rsidP="00106113">
      <w:pPr>
        <w:numPr>
          <w:ilvl w:val="0"/>
          <w:numId w:val="52"/>
        </w:numPr>
      </w:pPr>
      <w:r w:rsidRPr="007709ED">
        <w:t>Trout stream habitat restoration (Trout Stamp &amp; Trout Unlimited)</w:t>
      </w:r>
    </w:p>
    <w:p w14:paraId="686DBD64" w14:textId="77777777" w:rsidR="00FE28D5" w:rsidRPr="007709ED" w:rsidRDefault="00FE28D5" w:rsidP="00106113">
      <w:pPr>
        <w:numPr>
          <w:ilvl w:val="0"/>
          <w:numId w:val="52"/>
        </w:numPr>
      </w:pPr>
      <w:r w:rsidRPr="007709ED">
        <w:t>Lake Restoration (Lake Tomah, Angelo, and Perch Lake)</w:t>
      </w:r>
    </w:p>
    <w:p w14:paraId="5507A3F5" w14:textId="19BF214B" w:rsidR="00FE28D5" w:rsidRPr="007709ED" w:rsidRDefault="00FE28D5" w:rsidP="00106113">
      <w:pPr>
        <w:numPr>
          <w:ilvl w:val="0"/>
          <w:numId w:val="52"/>
        </w:numPr>
      </w:pPr>
      <w:r w:rsidRPr="007709ED">
        <w:t>American Fisheries Society (WI Chapter)</w:t>
      </w:r>
    </w:p>
    <w:p w14:paraId="546CE8B4" w14:textId="7080DC11" w:rsidR="00846B10" w:rsidRPr="007709ED" w:rsidRDefault="00846B10" w:rsidP="00106113">
      <w:pPr>
        <w:numPr>
          <w:ilvl w:val="0"/>
          <w:numId w:val="52"/>
        </w:numPr>
      </w:pPr>
      <w:r w:rsidRPr="007709ED">
        <w:t>Monroe County Climate Change Task Force</w:t>
      </w:r>
    </w:p>
    <w:p w14:paraId="5ABC3CF3" w14:textId="0604BDEE" w:rsidR="00D37E05" w:rsidRPr="007709ED" w:rsidRDefault="00FE28D5" w:rsidP="00106113">
      <w:pPr>
        <w:numPr>
          <w:ilvl w:val="0"/>
          <w:numId w:val="52"/>
        </w:numPr>
      </w:pPr>
      <w:r w:rsidRPr="007709ED">
        <w:t>Wildlife Society (WI Chapter)</w:t>
      </w:r>
    </w:p>
    <w:p w14:paraId="68E868D4" w14:textId="5A82564B" w:rsidR="00B536CC" w:rsidRDefault="00B536CC" w:rsidP="00106113">
      <w:pPr>
        <w:numPr>
          <w:ilvl w:val="0"/>
          <w:numId w:val="52"/>
        </w:numPr>
      </w:pPr>
      <w:r w:rsidRPr="007709ED">
        <w:t>Monroe County Invasive Species Working Group</w:t>
      </w:r>
    </w:p>
    <w:p w14:paraId="55356E8F" w14:textId="2307F7B6" w:rsidR="002A67AE" w:rsidRPr="007709ED" w:rsidRDefault="002A67AE" w:rsidP="00106113">
      <w:pPr>
        <w:numPr>
          <w:ilvl w:val="0"/>
          <w:numId w:val="52"/>
        </w:numPr>
      </w:pPr>
      <w:r>
        <w:t>Monroe County Chronic Wasting Disease Task Force</w:t>
      </w:r>
    </w:p>
    <w:p w14:paraId="1A49ED5A" w14:textId="21234DD2" w:rsidR="00C44253" w:rsidRPr="007709ED" w:rsidRDefault="00C44253" w:rsidP="00106113">
      <w:pPr>
        <w:numPr>
          <w:ilvl w:val="0"/>
          <w:numId w:val="52"/>
        </w:numPr>
      </w:pPr>
      <w:r w:rsidRPr="007709ED">
        <w:t>Adaptive Management and Water Quality Trading with Monroe Co Land Conservation and City of Sparta.</w:t>
      </w:r>
    </w:p>
    <w:p w14:paraId="6FE52946" w14:textId="77777777" w:rsidR="008142C2" w:rsidRPr="007709ED" w:rsidRDefault="008142C2" w:rsidP="00FE28D5">
      <w:pPr>
        <w:outlineLvl w:val="1"/>
        <w:rPr>
          <w:b/>
        </w:rPr>
      </w:pPr>
      <w:bookmarkStart w:id="118" w:name="_Toc265064582"/>
    </w:p>
    <w:p w14:paraId="48FA7FFB" w14:textId="77777777" w:rsidR="00FE28D5" w:rsidRPr="007709ED" w:rsidRDefault="00FE28D5" w:rsidP="00FE28D5">
      <w:pPr>
        <w:outlineLvl w:val="1"/>
        <w:rPr>
          <w:b/>
        </w:rPr>
      </w:pPr>
      <w:bookmarkStart w:id="119" w:name="_Toc82524331"/>
      <w:r w:rsidRPr="007709ED">
        <w:rPr>
          <w:b/>
        </w:rPr>
        <w:t>3.6</w:t>
      </w:r>
      <w:r w:rsidRPr="007709ED">
        <w:rPr>
          <w:b/>
        </w:rPr>
        <w:tab/>
      </w:r>
      <w:r w:rsidRPr="007709ED">
        <w:rPr>
          <w:b/>
        </w:rPr>
        <w:tab/>
        <w:t>Public Access and Outreach</w:t>
      </w:r>
      <w:bookmarkEnd w:id="118"/>
      <w:bookmarkEnd w:id="119"/>
    </w:p>
    <w:p w14:paraId="4D0C96E1" w14:textId="48E3F65F" w:rsidR="00FE28D5" w:rsidRPr="007709ED" w:rsidRDefault="00FE28D5" w:rsidP="00FE28D5">
      <w:r w:rsidRPr="007709ED">
        <w:rPr>
          <w:b/>
        </w:rPr>
        <w:tab/>
      </w:r>
      <w:r w:rsidRPr="007709ED">
        <w:t>Public access for outdoor recreation activities dates back to 1962 when the Camp McCoy Fish and Wildlife Advisory Council approved small game, gun deer and archer seasons. In 1963</w:t>
      </w:r>
      <w:r w:rsidR="002376F7" w:rsidRPr="007709ED">
        <w:t>,</w:t>
      </w:r>
      <w:r w:rsidRPr="007709ED">
        <w:t xml:space="preserve"> the first cooperative agreement was signed by the Wisconsin Conservation Department, USFWS and Camp McCoy that allowed the Army to manage the wildlife on the installation. The Sikes Act and AR 200-1 state that Army installations that are suitable for recreational use are open to public access for hunting, fishing, and trapping. This access is subject to requirements necessary to ensure safety and military</w:t>
      </w:r>
      <w:r w:rsidR="00060AAE" w:rsidRPr="007709ED">
        <w:t xml:space="preserve"> and installation</w:t>
      </w:r>
      <w:r w:rsidRPr="007709ED">
        <w:t xml:space="preserve"> security. More information about recreational access is found in paragraph 4.14.2.</w:t>
      </w:r>
    </w:p>
    <w:p w14:paraId="77050648" w14:textId="77777777" w:rsidR="00FE28D5" w:rsidRPr="007709ED" w:rsidRDefault="00FE28D5" w:rsidP="00FE28D5"/>
    <w:p w14:paraId="16CF027A" w14:textId="77777777" w:rsidR="00FE28D5" w:rsidRPr="007709ED" w:rsidRDefault="00FE28D5" w:rsidP="00FE28D5">
      <w:pPr>
        <w:outlineLvl w:val="2"/>
        <w:rPr>
          <w:b/>
          <w:bCs/>
        </w:rPr>
      </w:pPr>
      <w:bookmarkStart w:id="120" w:name="_Toc265064583"/>
      <w:bookmarkStart w:id="121" w:name="_Toc82524332"/>
      <w:r w:rsidRPr="007709ED">
        <w:rPr>
          <w:b/>
          <w:bCs/>
        </w:rPr>
        <w:t>3.6.1</w:t>
      </w:r>
      <w:r w:rsidRPr="007709ED">
        <w:rPr>
          <w:b/>
          <w:bCs/>
        </w:rPr>
        <w:tab/>
      </w:r>
      <w:r w:rsidRPr="007709ED">
        <w:rPr>
          <w:b/>
          <w:bCs/>
        </w:rPr>
        <w:tab/>
        <w:t>Outreach Objectives</w:t>
      </w:r>
      <w:bookmarkEnd w:id="120"/>
      <w:bookmarkEnd w:id="121"/>
    </w:p>
    <w:p w14:paraId="1E9EC1C9" w14:textId="77777777" w:rsidR="00FE28D5" w:rsidRPr="007709ED" w:rsidRDefault="00FE28D5" w:rsidP="00FE28D5">
      <w:r w:rsidRPr="007709ED">
        <w:rPr>
          <w:b/>
          <w:bCs/>
        </w:rPr>
        <w:tab/>
      </w:r>
      <w:r w:rsidRPr="007709ED">
        <w:rPr>
          <w:bCs/>
        </w:rPr>
        <w:t>The</w:t>
      </w:r>
      <w:r w:rsidRPr="007709ED">
        <w:rPr>
          <w:b/>
          <w:bCs/>
        </w:rPr>
        <w:t xml:space="preserve"> </w:t>
      </w:r>
      <w:r w:rsidRPr="007709ED">
        <w:t>NRB conducts natural resources awareness activities within the Fort McCoy community in accordance with DPW and mission priorities. If the mission dictates, awareness activities are also considered for implementation on a case by case basis within the surrounding area. The objectives of these activities are to:</w:t>
      </w:r>
    </w:p>
    <w:p w14:paraId="4B7D1017" w14:textId="77777777" w:rsidR="00FE28D5" w:rsidRPr="007709ED" w:rsidRDefault="00FE28D5" w:rsidP="00F20778">
      <w:pPr>
        <w:numPr>
          <w:ilvl w:val="0"/>
          <w:numId w:val="22"/>
        </w:numPr>
      </w:pPr>
      <w:r w:rsidRPr="007709ED">
        <w:t xml:space="preserve">Showcase the natural resources present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w:t>
      </w:r>
    </w:p>
    <w:p w14:paraId="17DF148E" w14:textId="77777777" w:rsidR="00FE28D5" w:rsidRPr="007709ED" w:rsidRDefault="00FE28D5" w:rsidP="00F20778">
      <w:pPr>
        <w:numPr>
          <w:ilvl w:val="0"/>
          <w:numId w:val="22"/>
        </w:numPr>
      </w:pPr>
      <w:r w:rsidRPr="007709ED">
        <w:t>Highlight the work done to protect and enhance the resources.</w:t>
      </w:r>
    </w:p>
    <w:p w14:paraId="64244906" w14:textId="77777777" w:rsidR="00FE28D5" w:rsidRPr="007709ED" w:rsidRDefault="00FE28D5" w:rsidP="00F20778">
      <w:pPr>
        <w:numPr>
          <w:ilvl w:val="0"/>
          <w:numId w:val="22"/>
        </w:numPr>
      </w:pPr>
      <w:r w:rsidRPr="007709ED">
        <w:t>Educate the workforce and trainers on compliance requirements for natural resource laws and regulations.</w:t>
      </w:r>
    </w:p>
    <w:p w14:paraId="2C34EB3E" w14:textId="241A9580" w:rsidR="00914B60" w:rsidRPr="007709ED" w:rsidRDefault="00914B60" w:rsidP="00914B60">
      <w:pPr>
        <w:numPr>
          <w:ilvl w:val="0"/>
          <w:numId w:val="22"/>
        </w:numPr>
      </w:pPr>
      <w:r w:rsidRPr="007709ED">
        <w:t>Inform outdoor users about hunting and fishing opportunities and management.</w:t>
      </w:r>
    </w:p>
    <w:p w14:paraId="5F126948" w14:textId="77777777" w:rsidR="00FE28D5" w:rsidRPr="007709ED" w:rsidRDefault="00FE28D5" w:rsidP="00F20778">
      <w:pPr>
        <w:numPr>
          <w:ilvl w:val="0"/>
          <w:numId w:val="22"/>
        </w:numPr>
      </w:pPr>
      <w:r w:rsidRPr="007709ED">
        <w:t>Explain program goals and activities.</w:t>
      </w:r>
    </w:p>
    <w:p w14:paraId="794126A8" w14:textId="57F5064D" w:rsidR="00914B60" w:rsidRPr="007709ED" w:rsidRDefault="00FE28D5" w:rsidP="00F36CE1">
      <w:pPr>
        <w:numPr>
          <w:ilvl w:val="0"/>
          <w:numId w:val="22"/>
        </w:numPr>
      </w:pPr>
      <w:r w:rsidRPr="007709ED">
        <w:t>Encourage support for management activities and projects.</w:t>
      </w:r>
    </w:p>
    <w:p w14:paraId="52DB1ED6" w14:textId="77777777" w:rsidR="00FE28D5" w:rsidRPr="007709ED" w:rsidRDefault="00FE28D5" w:rsidP="00FE28D5">
      <w:pPr>
        <w:outlineLvl w:val="2"/>
        <w:rPr>
          <w:b/>
          <w:bCs/>
        </w:rPr>
      </w:pPr>
      <w:bookmarkStart w:id="122" w:name="_Toc265064584"/>
      <w:bookmarkStart w:id="123" w:name="_Toc82524333"/>
      <w:r w:rsidRPr="007709ED">
        <w:rPr>
          <w:b/>
          <w:iCs/>
        </w:rPr>
        <w:lastRenderedPageBreak/>
        <w:t>3.6.2</w:t>
      </w:r>
      <w:r w:rsidRPr="007709ED">
        <w:rPr>
          <w:b/>
          <w:iCs/>
        </w:rPr>
        <w:tab/>
      </w:r>
      <w:r w:rsidRPr="007709ED">
        <w:rPr>
          <w:b/>
          <w:iCs/>
        </w:rPr>
        <w:tab/>
      </w:r>
      <w:r w:rsidRPr="007709ED">
        <w:rPr>
          <w:b/>
          <w:bCs/>
        </w:rPr>
        <w:t>Military Personnel Awareness</w:t>
      </w:r>
      <w:bookmarkEnd w:id="122"/>
      <w:bookmarkEnd w:id="123"/>
    </w:p>
    <w:p w14:paraId="3B3AD960" w14:textId="0914C649" w:rsidR="00FE28D5" w:rsidRPr="007709ED" w:rsidRDefault="00FE28D5" w:rsidP="00FE28D5">
      <w:pPr>
        <w:pStyle w:val="BodyTextIndent2"/>
        <w:ind w:firstLine="0"/>
        <w:rPr>
          <w:i w:val="0"/>
          <w:iCs w:val="0"/>
        </w:rPr>
      </w:pPr>
      <w:r w:rsidRPr="007709ED">
        <w:rPr>
          <w:i w:val="0"/>
          <w:iCs w:val="0"/>
        </w:rPr>
        <w:tab/>
        <w:t xml:space="preserve">The SRA program under ITAM takes the lead on educating the military about the environment (Para. 1.5.2.1.1.4.4). </w:t>
      </w:r>
      <w:r w:rsidR="002376F7" w:rsidRPr="007709ED">
        <w:rPr>
          <w:i w:val="0"/>
          <w:iCs w:val="0"/>
        </w:rPr>
        <w:t xml:space="preserve">The </w:t>
      </w:r>
      <w:r w:rsidRPr="007709ED">
        <w:rPr>
          <w:i w:val="0"/>
          <w:iCs w:val="0"/>
        </w:rPr>
        <w:t xml:space="preserve">NRB provides </w:t>
      </w:r>
      <w:r w:rsidR="00B536CC" w:rsidRPr="007709ED">
        <w:rPr>
          <w:i w:val="0"/>
          <w:iCs w:val="0"/>
        </w:rPr>
        <w:t xml:space="preserve">T&amp;E </w:t>
      </w:r>
      <w:r w:rsidRPr="007709ED">
        <w:rPr>
          <w:i w:val="0"/>
          <w:iCs w:val="0"/>
        </w:rPr>
        <w:t xml:space="preserve">information to Range Branch, </w:t>
      </w:r>
      <w:r w:rsidR="00BE2E31" w:rsidRPr="007709ED">
        <w:rPr>
          <w:i w:val="0"/>
          <w:iCs w:val="0"/>
        </w:rPr>
        <w:t>DES-</w:t>
      </w:r>
      <w:r w:rsidR="008D2132" w:rsidRPr="007709ED">
        <w:rPr>
          <w:i w:val="0"/>
          <w:iCs w:val="0"/>
        </w:rPr>
        <w:t>FES</w:t>
      </w:r>
      <w:r w:rsidR="00BE2E31" w:rsidRPr="007709ED">
        <w:rPr>
          <w:i w:val="0"/>
          <w:iCs w:val="0"/>
        </w:rPr>
        <w:t xml:space="preserve">, </w:t>
      </w:r>
      <w:r w:rsidRPr="007709ED">
        <w:rPr>
          <w:i w:val="0"/>
          <w:iCs w:val="0"/>
        </w:rPr>
        <w:t>Facilities and Grounds and LRAM to avoid unnecessary take. This may be either presentations by the T&amp;E biologist or an information packet sent for review and signature.</w:t>
      </w:r>
    </w:p>
    <w:p w14:paraId="5BB20559" w14:textId="77777777" w:rsidR="00FE28D5" w:rsidRPr="007709ED" w:rsidRDefault="00FE28D5" w:rsidP="00FE28D5">
      <w:pPr>
        <w:pStyle w:val="BodyTextIndent2"/>
        <w:ind w:firstLine="0"/>
      </w:pPr>
    </w:p>
    <w:p w14:paraId="5784207D" w14:textId="77777777" w:rsidR="00FE28D5" w:rsidRPr="007709ED" w:rsidRDefault="00FE28D5" w:rsidP="00FE28D5">
      <w:pPr>
        <w:pStyle w:val="BodyTextIndent2"/>
        <w:ind w:firstLine="0"/>
        <w:outlineLvl w:val="2"/>
        <w:rPr>
          <w:b/>
          <w:bCs/>
          <w:i w:val="0"/>
          <w:iCs w:val="0"/>
        </w:rPr>
      </w:pPr>
      <w:bookmarkStart w:id="124" w:name="_Toc265064585"/>
      <w:bookmarkStart w:id="125" w:name="_Toc82524334"/>
      <w:r w:rsidRPr="007709ED">
        <w:rPr>
          <w:b/>
          <w:bCs/>
          <w:i w:val="0"/>
          <w:iCs w:val="0"/>
        </w:rPr>
        <w:t>3.6.3</w:t>
      </w:r>
      <w:r w:rsidRPr="007709ED">
        <w:rPr>
          <w:b/>
          <w:bCs/>
          <w:i w:val="0"/>
          <w:iCs w:val="0"/>
        </w:rPr>
        <w:tab/>
      </w:r>
      <w:r w:rsidRPr="007709ED">
        <w:rPr>
          <w:b/>
          <w:bCs/>
          <w:i w:val="0"/>
          <w:iCs w:val="0"/>
        </w:rPr>
        <w:tab/>
        <w:t>Public Awareness</w:t>
      </w:r>
      <w:bookmarkEnd w:id="124"/>
      <w:bookmarkEnd w:id="125"/>
    </w:p>
    <w:p w14:paraId="02DF509A" w14:textId="77777777" w:rsidR="002376F7" w:rsidRPr="007709ED" w:rsidRDefault="00FE28D5" w:rsidP="00FE28D5">
      <w:pPr>
        <w:pStyle w:val="BodyTextIndent2"/>
        <w:ind w:firstLine="0"/>
        <w:rPr>
          <w:i w:val="0"/>
          <w:iCs w:val="0"/>
        </w:rPr>
      </w:pPr>
      <w:r w:rsidRPr="007709ED">
        <w:tab/>
      </w:r>
      <w:r w:rsidRPr="007709ED">
        <w:rPr>
          <w:i w:val="0"/>
        </w:rPr>
        <w:t>Any request for p</w:t>
      </w:r>
      <w:r w:rsidRPr="007709ED">
        <w:rPr>
          <w:i w:val="0"/>
          <w:iCs w:val="0"/>
        </w:rPr>
        <w:t xml:space="preserve">ublic awareness activities are requested through the Fort McCoy Public Affairs Office then routed to DPW and ED. The activity can be supported if it is determined to be a benefit for </w:t>
      </w:r>
    </w:p>
    <w:p w14:paraId="4C23DAB8" w14:textId="77777777" w:rsidR="00FE28D5" w:rsidRPr="007709ED" w:rsidRDefault="00FE28D5" w:rsidP="00FE28D5">
      <w:pPr>
        <w:pStyle w:val="BodyTextIndent2"/>
        <w:ind w:firstLine="0"/>
        <w:rPr>
          <w:i w:val="0"/>
          <w:iCs w:val="0"/>
        </w:rPr>
      </w:pPr>
      <w:r w:rsidRPr="007709ED">
        <w:rPr>
          <w:i w:val="0"/>
          <w:iCs w:val="0"/>
        </w:rPr>
        <w:t>Fort McCoy and the NRB staff is available. Some past activities include the following:</w:t>
      </w:r>
    </w:p>
    <w:p w14:paraId="168A9639" w14:textId="77777777" w:rsidR="00FE28D5" w:rsidRPr="007709ED" w:rsidRDefault="00FE28D5" w:rsidP="00F20778">
      <w:pPr>
        <w:pStyle w:val="BodyTextIndent2"/>
        <w:numPr>
          <w:ilvl w:val="0"/>
          <w:numId w:val="23"/>
        </w:numPr>
        <w:ind w:left="763"/>
      </w:pPr>
      <w:r w:rsidRPr="007709ED">
        <w:rPr>
          <w:i w:val="0"/>
          <w:iCs w:val="0"/>
        </w:rPr>
        <w:t>Presentations at meetings of professional societies.</w:t>
      </w:r>
    </w:p>
    <w:p w14:paraId="5DB1B6DD" w14:textId="77777777" w:rsidR="00FE28D5" w:rsidRPr="007709ED" w:rsidRDefault="00FE28D5" w:rsidP="00F20778">
      <w:pPr>
        <w:pStyle w:val="BodyTextIndent2"/>
        <w:numPr>
          <w:ilvl w:val="0"/>
          <w:numId w:val="23"/>
        </w:numPr>
        <w:ind w:left="763"/>
      </w:pPr>
      <w:r w:rsidRPr="007709ED">
        <w:rPr>
          <w:i w:val="0"/>
          <w:iCs w:val="0"/>
        </w:rPr>
        <w:t>Field trips for universities, local schools, nongovernmental environmental organizations and state and local government agencies.</w:t>
      </w:r>
    </w:p>
    <w:p w14:paraId="05C111EF" w14:textId="77777777" w:rsidR="00FE28D5" w:rsidRPr="007709ED" w:rsidRDefault="00FE28D5" w:rsidP="00F20778">
      <w:pPr>
        <w:pStyle w:val="BodyTextIndent2"/>
        <w:numPr>
          <w:ilvl w:val="0"/>
          <w:numId w:val="23"/>
        </w:numPr>
        <w:ind w:left="763"/>
      </w:pPr>
      <w:r w:rsidRPr="007709ED">
        <w:rPr>
          <w:i w:val="0"/>
          <w:iCs w:val="0"/>
        </w:rPr>
        <w:t>Annual Arbor Day Ceremony to highlight the importance of trees in everyday life.</w:t>
      </w:r>
    </w:p>
    <w:p w14:paraId="5AD9A28A" w14:textId="77777777" w:rsidR="00FE28D5" w:rsidRPr="007709ED" w:rsidRDefault="00FE28D5" w:rsidP="00F20778">
      <w:pPr>
        <w:pStyle w:val="BodyTextIndent2"/>
        <w:numPr>
          <w:ilvl w:val="0"/>
          <w:numId w:val="23"/>
        </w:numPr>
        <w:ind w:left="763"/>
      </w:pPr>
      <w:r w:rsidRPr="007709ED">
        <w:rPr>
          <w:i w:val="0"/>
          <w:iCs w:val="0"/>
        </w:rPr>
        <w:t>Informational booths at Armed Forces Day.</w:t>
      </w:r>
    </w:p>
    <w:p w14:paraId="2765807B" w14:textId="77777777" w:rsidR="00D1099C" w:rsidRPr="007709ED" w:rsidRDefault="00D1099C" w:rsidP="00FE28D5">
      <w:pPr>
        <w:pStyle w:val="BodyTextIndent2"/>
        <w:ind w:firstLine="0"/>
        <w:outlineLvl w:val="2"/>
        <w:rPr>
          <w:b/>
          <w:i w:val="0"/>
        </w:rPr>
      </w:pPr>
      <w:bookmarkStart w:id="126" w:name="_Toc265064586"/>
    </w:p>
    <w:p w14:paraId="4FEA1EDF" w14:textId="77777777" w:rsidR="00FE28D5" w:rsidRPr="007709ED" w:rsidRDefault="00FE28D5" w:rsidP="00FE28D5">
      <w:pPr>
        <w:pStyle w:val="BodyTextIndent2"/>
        <w:ind w:firstLine="0"/>
        <w:outlineLvl w:val="2"/>
        <w:rPr>
          <w:b/>
          <w:i w:val="0"/>
        </w:rPr>
      </w:pPr>
      <w:bookmarkStart w:id="127" w:name="_Toc82524335"/>
      <w:r w:rsidRPr="007709ED">
        <w:rPr>
          <w:b/>
          <w:i w:val="0"/>
        </w:rPr>
        <w:t>3.6.4</w:t>
      </w:r>
      <w:r w:rsidRPr="007709ED">
        <w:rPr>
          <w:b/>
          <w:i w:val="0"/>
        </w:rPr>
        <w:tab/>
      </w:r>
      <w:r w:rsidRPr="007709ED">
        <w:rPr>
          <w:b/>
          <w:i w:val="0"/>
        </w:rPr>
        <w:tab/>
        <w:t>Volunteer Programs</w:t>
      </w:r>
      <w:bookmarkEnd w:id="126"/>
      <w:bookmarkEnd w:id="127"/>
    </w:p>
    <w:p w14:paraId="63AF2228" w14:textId="77777777" w:rsidR="00FE28D5" w:rsidRPr="007709ED" w:rsidRDefault="00FE28D5" w:rsidP="00FE28D5">
      <w:pPr>
        <w:pStyle w:val="BodyTextIndent2"/>
        <w:ind w:firstLine="0"/>
        <w:rPr>
          <w:i w:val="0"/>
        </w:rPr>
      </w:pPr>
      <w:r w:rsidRPr="007709ED">
        <w:rPr>
          <w:i w:val="0"/>
        </w:rPr>
        <w:tab/>
        <w:t>Volunteer work is greatly encouraged and appreciated. Each year numerous volunteers participate in a wide variety of projects. These projects help to meet the management goals and provide beneficial experiences for the volunteer participants. Some past volunteer projects included:</w:t>
      </w:r>
    </w:p>
    <w:p w14:paraId="50BE4DDE" w14:textId="77777777" w:rsidR="00FE28D5" w:rsidRPr="007709ED" w:rsidRDefault="00FE28D5" w:rsidP="00106113">
      <w:pPr>
        <w:numPr>
          <w:ilvl w:val="0"/>
          <w:numId w:val="44"/>
        </w:numPr>
        <w:tabs>
          <w:tab w:val="clear" w:pos="810"/>
          <w:tab w:val="num" w:pos="450"/>
        </w:tabs>
      </w:pPr>
      <w:r w:rsidRPr="007709ED">
        <w:t xml:space="preserve">Invasive plant species surveys and control. </w:t>
      </w:r>
    </w:p>
    <w:p w14:paraId="2FBE28B9" w14:textId="77777777" w:rsidR="00FE28D5" w:rsidRPr="007709ED" w:rsidRDefault="00FE28D5" w:rsidP="00106113">
      <w:pPr>
        <w:numPr>
          <w:ilvl w:val="0"/>
          <w:numId w:val="44"/>
        </w:numPr>
        <w:tabs>
          <w:tab w:val="num" w:pos="1080"/>
        </w:tabs>
      </w:pPr>
      <w:r w:rsidRPr="007709ED">
        <w:t>Maintaining artificial nesting structures for several bird species.</w:t>
      </w:r>
    </w:p>
    <w:p w14:paraId="2D2D0A57" w14:textId="77777777" w:rsidR="00AD318D" w:rsidRPr="007709ED" w:rsidRDefault="00FE28D5" w:rsidP="00106113">
      <w:pPr>
        <w:numPr>
          <w:ilvl w:val="0"/>
          <w:numId w:val="44"/>
        </w:numPr>
        <w:tabs>
          <w:tab w:val="num" w:pos="1080"/>
        </w:tabs>
      </w:pPr>
      <w:r w:rsidRPr="007709ED">
        <w:t>Assistance with spotlight deer surveys.</w:t>
      </w:r>
      <w:r w:rsidR="00AD318D" w:rsidRPr="007709ED">
        <w:t xml:space="preserve"> </w:t>
      </w:r>
    </w:p>
    <w:p w14:paraId="33F269DF" w14:textId="77777777" w:rsidR="00FE28D5" w:rsidRPr="007709ED" w:rsidRDefault="00AD318D" w:rsidP="00106113">
      <w:pPr>
        <w:numPr>
          <w:ilvl w:val="0"/>
          <w:numId w:val="44"/>
        </w:numPr>
        <w:tabs>
          <w:tab w:val="num" w:pos="1080"/>
        </w:tabs>
      </w:pPr>
      <w:r w:rsidRPr="007709ED">
        <w:t>Assist disabled hunt participants.</w:t>
      </w:r>
    </w:p>
    <w:p w14:paraId="75D467AD" w14:textId="77777777" w:rsidR="00FE28D5" w:rsidRPr="007709ED" w:rsidRDefault="00FE28D5" w:rsidP="00106113">
      <w:pPr>
        <w:numPr>
          <w:ilvl w:val="0"/>
          <w:numId w:val="44"/>
        </w:numPr>
        <w:tabs>
          <w:tab w:val="num" w:pos="1080"/>
        </w:tabs>
      </w:pPr>
      <w:r w:rsidRPr="007709ED">
        <w:t>Apple tree surveys and brush clearing.</w:t>
      </w:r>
    </w:p>
    <w:p w14:paraId="709A459D" w14:textId="77777777" w:rsidR="00FE28D5" w:rsidRPr="007709ED" w:rsidRDefault="00FE28D5" w:rsidP="00106113">
      <w:pPr>
        <w:numPr>
          <w:ilvl w:val="0"/>
          <w:numId w:val="44"/>
        </w:numPr>
        <w:tabs>
          <w:tab w:val="num" w:pos="1080"/>
        </w:tabs>
      </w:pPr>
      <w:r w:rsidRPr="007709ED">
        <w:t>Rough white lettuce planting and surveys.</w:t>
      </w:r>
    </w:p>
    <w:p w14:paraId="696D9C48" w14:textId="00995EEC" w:rsidR="009C1A29" w:rsidRPr="007709ED" w:rsidRDefault="009C1A29" w:rsidP="00106113">
      <w:pPr>
        <w:numPr>
          <w:ilvl w:val="0"/>
          <w:numId w:val="44"/>
        </w:numPr>
        <w:tabs>
          <w:tab w:val="num" w:pos="1080"/>
        </w:tabs>
      </w:pPr>
      <w:r w:rsidRPr="007709ED">
        <w:t xml:space="preserve">Conducting phlox moth </w:t>
      </w:r>
      <w:r w:rsidR="00B536CC" w:rsidRPr="007709ED">
        <w:t>surveys and surveys for rare butterflies</w:t>
      </w:r>
      <w:r w:rsidRPr="007709ED">
        <w:t>.</w:t>
      </w:r>
    </w:p>
    <w:p w14:paraId="2D1166ED" w14:textId="77777777" w:rsidR="00FE28D5" w:rsidRPr="007709ED" w:rsidRDefault="00FE28D5" w:rsidP="00106113">
      <w:pPr>
        <w:numPr>
          <w:ilvl w:val="0"/>
          <w:numId w:val="44"/>
        </w:numPr>
        <w:tabs>
          <w:tab w:val="num" w:pos="1080"/>
        </w:tabs>
      </w:pPr>
      <w:r w:rsidRPr="007709ED">
        <w:t>Assist with whitetail deer harvest registration.</w:t>
      </w:r>
    </w:p>
    <w:p w14:paraId="0FA653BD" w14:textId="77777777" w:rsidR="00FE28D5" w:rsidRPr="007709ED" w:rsidRDefault="00FE28D5" w:rsidP="00106113">
      <w:pPr>
        <w:numPr>
          <w:ilvl w:val="0"/>
          <w:numId w:val="44"/>
        </w:numPr>
        <w:tabs>
          <w:tab w:val="num" w:pos="1080"/>
        </w:tabs>
      </w:pPr>
      <w:r w:rsidRPr="007709ED">
        <w:t>American chestnut introduction and monitoring.</w:t>
      </w:r>
    </w:p>
    <w:p w14:paraId="7AE731A1" w14:textId="77777777" w:rsidR="00FE28D5" w:rsidRPr="007709ED" w:rsidRDefault="00FE28D5" w:rsidP="00106113">
      <w:pPr>
        <w:numPr>
          <w:ilvl w:val="0"/>
          <w:numId w:val="44"/>
        </w:numPr>
        <w:tabs>
          <w:tab w:val="num" w:pos="1080"/>
        </w:tabs>
      </w:pPr>
      <w:r w:rsidRPr="007709ED">
        <w:t>Forest inventory data collection.</w:t>
      </w:r>
    </w:p>
    <w:p w14:paraId="1267E1A1" w14:textId="77777777" w:rsidR="00FE28D5" w:rsidRPr="007709ED" w:rsidRDefault="00FE28D5" w:rsidP="00106113">
      <w:pPr>
        <w:numPr>
          <w:ilvl w:val="0"/>
          <w:numId w:val="44"/>
        </w:numPr>
        <w:tabs>
          <w:tab w:val="num" w:pos="1080"/>
        </w:tabs>
      </w:pPr>
      <w:r w:rsidRPr="007709ED">
        <w:t>Providing volunteer opportunities to military and civilian personnel.</w:t>
      </w:r>
    </w:p>
    <w:p w14:paraId="1CE72CF0" w14:textId="05139B53" w:rsidR="0098275C" w:rsidRPr="007709ED" w:rsidRDefault="0098275C" w:rsidP="00106113">
      <w:pPr>
        <w:numPr>
          <w:ilvl w:val="0"/>
          <w:numId w:val="44"/>
        </w:numPr>
        <w:tabs>
          <w:tab w:val="num" w:pos="1080"/>
        </w:tabs>
      </w:pPr>
      <w:r w:rsidRPr="007709ED">
        <w:t>Prescribed burning (if the individual has credentials).</w:t>
      </w:r>
    </w:p>
    <w:p w14:paraId="72E10CD5" w14:textId="6161F858" w:rsidR="00DC7497" w:rsidRPr="007709ED" w:rsidRDefault="00DC7497" w:rsidP="00106113">
      <w:pPr>
        <w:numPr>
          <w:ilvl w:val="0"/>
          <w:numId w:val="44"/>
        </w:numPr>
        <w:tabs>
          <w:tab w:val="num" w:pos="1080"/>
        </w:tabs>
      </w:pPr>
      <w:r w:rsidRPr="007709ED">
        <w:t xml:space="preserve">Bluebird </w:t>
      </w:r>
      <w:r w:rsidR="008F6177" w:rsidRPr="007709ED">
        <w:t>nest box</w:t>
      </w:r>
      <w:r w:rsidRPr="007709ED">
        <w:t xml:space="preserve"> monitoring.</w:t>
      </w:r>
    </w:p>
    <w:p w14:paraId="3647A5F2" w14:textId="77777777" w:rsidR="00426389" w:rsidRPr="007709ED" w:rsidRDefault="00426389" w:rsidP="00FE28D5">
      <w:pPr>
        <w:outlineLvl w:val="2"/>
        <w:rPr>
          <w:b/>
        </w:rPr>
      </w:pPr>
      <w:bookmarkStart w:id="128" w:name="_Toc265064587"/>
    </w:p>
    <w:p w14:paraId="75B60130" w14:textId="77777777" w:rsidR="00FE28D5" w:rsidRPr="007709ED" w:rsidRDefault="00FE28D5" w:rsidP="00FE28D5">
      <w:pPr>
        <w:outlineLvl w:val="2"/>
        <w:rPr>
          <w:b/>
        </w:rPr>
      </w:pPr>
      <w:bookmarkStart w:id="129" w:name="_Toc82524336"/>
      <w:r w:rsidRPr="007709ED">
        <w:rPr>
          <w:b/>
        </w:rPr>
        <w:t>3.6.5</w:t>
      </w:r>
      <w:r w:rsidRPr="007709ED">
        <w:rPr>
          <w:b/>
        </w:rPr>
        <w:tab/>
      </w:r>
      <w:r w:rsidRPr="007709ED">
        <w:rPr>
          <w:b/>
        </w:rPr>
        <w:tab/>
        <w:t>Environmental Education</w:t>
      </w:r>
      <w:bookmarkEnd w:id="128"/>
      <w:bookmarkEnd w:id="129"/>
    </w:p>
    <w:p w14:paraId="62588B31" w14:textId="738B7CA8" w:rsidR="00FE28D5" w:rsidRPr="007709ED" w:rsidRDefault="002376F7" w:rsidP="00FE28D5">
      <w:pPr>
        <w:ind w:firstLine="720"/>
      </w:pPr>
      <w:r w:rsidRPr="007709ED">
        <w:t xml:space="preserve">The </w:t>
      </w:r>
      <w:r w:rsidR="00FE28D5" w:rsidRPr="007709ED">
        <w:t xml:space="preserve">NRB has </w:t>
      </w:r>
      <w:r w:rsidR="00B536CC" w:rsidRPr="007709ED">
        <w:t xml:space="preserve">supported </w:t>
      </w:r>
      <w:r w:rsidR="00FE28D5" w:rsidRPr="007709ED">
        <w:t xml:space="preserve">and lead numerous environmental education and outreach programs both on and off the installation. </w:t>
      </w:r>
      <w:r w:rsidRPr="007709ED">
        <w:t xml:space="preserve">The </w:t>
      </w:r>
      <w:r w:rsidR="00FE28D5" w:rsidRPr="007709ED">
        <w:t>NRB has been involved with the following programs:</w:t>
      </w:r>
    </w:p>
    <w:p w14:paraId="79E0C145" w14:textId="77777777" w:rsidR="00FE28D5" w:rsidRPr="007709ED" w:rsidRDefault="00FE28D5" w:rsidP="00106113">
      <w:pPr>
        <w:numPr>
          <w:ilvl w:val="0"/>
          <w:numId w:val="44"/>
        </w:numPr>
      </w:pPr>
      <w:smartTag w:uri="urn:schemas-microsoft-com:office:smarttags" w:element="place">
        <w:smartTag w:uri="urn:schemas-microsoft-com:office:smarttags" w:element="PlaceName">
          <w:r w:rsidRPr="007709ED">
            <w:t>Badger</w:t>
          </w:r>
        </w:smartTag>
        <w:r w:rsidRPr="007709ED">
          <w:t xml:space="preserve"> </w:t>
        </w:r>
        <w:smartTag w:uri="urn:schemas-microsoft-com:office:smarttags" w:element="PlaceName">
          <w:r w:rsidRPr="007709ED">
            <w:t>Challenge</w:t>
          </w:r>
        </w:smartTag>
        <w:r w:rsidRPr="007709ED">
          <w:t xml:space="preserve"> </w:t>
        </w:r>
        <w:smartTag w:uri="urn:schemas-microsoft-com:office:smarttags" w:element="PlaceType">
          <w:r w:rsidRPr="007709ED">
            <w:t>Academy</w:t>
          </w:r>
        </w:smartTag>
      </w:smartTag>
      <w:r w:rsidRPr="007709ED">
        <w:t>.</w:t>
      </w:r>
    </w:p>
    <w:p w14:paraId="12E5526B" w14:textId="09D33877" w:rsidR="00EF1133" w:rsidRPr="007709ED" w:rsidRDefault="00EF1133" w:rsidP="00106113">
      <w:pPr>
        <w:numPr>
          <w:ilvl w:val="0"/>
          <w:numId w:val="44"/>
        </w:numPr>
      </w:pPr>
      <w:r w:rsidRPr="007709ED">
        <w:t>Fort McCoy Child Development and Youth Services programs.</w:t>
      </w:r>
    </w:p>
    <w:p w14:paraId="3E63788A" w14:textId="77777777" w:rsidR="00FE28D5" w:rsidRPr="007709ED" w:rsidRDefault="00FE28D5" w:rsidP="00106113">
      <w:pPr>
        <w:numPr>
          <w:ilvl w:val="0"/>
          <w:numId w:val="44"/>
        </w:numPr>
      </w:pPr>
      <w:r w:rsidRPr="007709ED">
        <w:t>Sparta Area Independent Learning School.</w:t>
      </w:r>
    </w:p>
    <w:p w14:paraId="0914255F" w14:textId="77777777" w:rsidR="00FE28D5" w:rsidRPr="007709ED" w:rsidRDefault="00FE28D5" w:rsidP="00106113">
      <w:pPr>
        <w:numPr>
          <w:ilvl w:val="0"/>
          <w:numId w:val="44"/>
        </w:numPr>
      </w:pPr>
      <w:r w:rsidRPr="007709ED">
        <w:t>High School science and environmental groups extra-curricular field trips.</w:t>
      </w:r>
    </w:p>
    <w:p w14:paraId="64EA5BD1" w14:textId="77777777" w:rsidR="00FE28D5" w:rsidRPr="007709ED" w:rsidRDefault="00FE28D5" w:rsidP="00106113">
      <w:pPr>
        <w:numPr>
          <w:ilvl w:val="0"/>
          <w:numId w:val="44"/>
        </w:numPr>
      </w:pPr>
      <w:r w:rsidRPr="007709ED">
        <w:t>West Salem School District 7</w:t>
      </w:r>
      <w:r w:rsidRPr="007709ED">
        <w:rPr>
          <w:vertAlign w:val="superscript"/>
        </w:rPr>
        <w:t>th</w:t>
      </w:r>
      <w:r w:rsidRPr="007709ED">
        <w:t xml:space="preserve"> Grade Outdoor Education Program</w:t>
      </w:r>
      <w:r w:rsidR="002376F7" w:rsidRPr="007709ED">
        <w:t>.</w:t>
      </w:r>
    </w:p>
    <w:p w14:paraId="0D6673B1" w14:textId="3EF2D294" w:rsidR="006B3CA7" w:rsidRPr="007709ED" w:rsidRDefault="006B3CA7" w:rsidP="00106113">
      <w:pPr>
        <w:numPr>
          <w:ilvl w:val="0"/>
          <w:numId w:val="44"/>
        </w:numPr>
      </w:pPr>
      <w:r w:rsidRPr="007709ED">
        <w:t>West Salem School District 3</w:t>
      </w:r>
      <w:r w:rsidRPr="007709ED">
        <w:rPr>
          <w:vertAlign w:val="superscript"/>
        </w:rPr>
        <w:t>rd</w:t>
      </w:r>
      <w:r w:rsidRPr="007709ED">
        <w:t xml:space="preserve"> Grade Environmental Day</w:t>
      </w:r>
    </w:p>
    <w:p w14:paraId="2AE62512" w14:textId="029784ED" w:rsidR="00914B60" w:rsidRPr="007709ED" w:rsidRDefault="00914B60" w:rsidP="00106113">
      <w:pPr>
        <w:numPr>
          <w:ilvl w:val="0"/>
          <w:numId w:val="44"/>
        </w:numPr>
      </w:pPr>
      <w:r w:rsidRPr="007709ED">
        <w:t>Brookwood Elementary School 5</w:t>
      </w:r>
      <w:r w:rsidRPr="007709ED">
        <w:rPr>
          <w:vertAlign w:val="superscript"/>
        </w:rPr>
        <w:t>th</w:t>
      </w:r>
      <w:r w:rsidRPr="007709ED">
        <w:t xml:space="preserve"> Grade Environmental Day</w:t>
      </w:r>
      <w:r w:rsidR="00EF1133" w:rsidRPr="007709ED">
        <w:t>.</w:t>
      </w:r>
    </w:p>
    <w:p w14:paraId="0DD14482" w14:textId="77777777" w:rsidR="00FE28D5" w:rsidRPr="007709ED" w:rsidRDefault="00FE28D5" w:rsidP="00106113">
      <w:pPr>
        <w:numPr>
          <w:ilvl w:val="0"/>
          <w:numId w:val="44"/>
        </w:numPr>
      </w:pPr>
      <w:r w:rsidRPr="007709ED">
        <w:t>Eagle and Boy Scout projects provide a chance for scouts to participate in wildlife projects.</w:t>
      </w:r>
    </w:p>
    <w:p w14:paraId="303DF210" w14:textId="77777777" w:rsidR="00FE28D5" w:rsidRPr="007709ED" w:rsidRDefault="00FE28D5" w:rsidP="00106113">
      <w:pPr>
        <w:numPr>
          <w:ilvl w:val="0"/>
          <w:numId w:val="44"/>
        </w:numPr>
      </w:pPr>
      <w:r w:rsidRPr="007709ED">
        <w:t>Teacher environmental workshops.</w:t>
      </w:r>
    </w:p>
    <w:p w14:paraId="537C2A8D" w14:textId="77777777" w:rsidR="00FE28D5" w:rsidRPr="007709ED" w:rsidRDefault="00FE28D5" w:rsidP="00106113">
      <w:pPr>
        <w:numPr>
          <w:ilvl w:val="0"/>
          <w:numId w:val="44"/>
        </w:numPr>
      </w:pPr>
      <w:r w:rsidRPr="007709ED">
        <w:t>Conducting conference field trips.</w:t>
      </w:r>
    </w:p>
    <w:p w14:paraId="5D793BC9" w14:textId="77777777" w:rsidR="00FE28D5" w:rsidRPr="007709ED" w:rsidRDefault="00FE28D5" w:rsidP="00106113">
      <w:pPr>
        <w:numPr>
          <w:ilvl w:val="0"/>
          <w:numId w:val="44"/>
        </w:numPr>
      </w:pPr>
      <w:r w:rsidRPr="007709ED">
        <w:t>Hosted a two day session for area teachers as part of the Science Technology, Engineering, and Math (STEM) grant program.</w:t>
      </w:r>
    </w:p>
    <w:p w14:paraId="0EF782B0" w14:textId="77777777" w:rsidR="00FE28D5" w:rsidRPr="007709ED" w:rsidRDefault="00FE28D5" w:rsidP="00FE28D5">
      <w:pPr>
        <w:ind w:firstLine="720"/>
      </w:pPr>
    </w:p>
    <w:p w14:paraId="485D464B" w14:textId="77777777" w:rsidR="00FE28D5" w:rsidRPr="007709ED" w:rsidRDefault="00FE28D5" w:rsidP="00FE28D5">
      <w:pPr>
        <w:outlineLvl w:val="2"/>
        <w:rPr>
          <w:b/>
        </w:rPr>
      </w:pPr>
      <w:bookmarkStart w:id="130" w:name="_Toc265064588"/>
      <w:bookmarkStart w:id="131" w:name="_Toc82524337"/>
      <w:r w:rsidRPr="007709ED">
        <w:rPr>
          <w:b/>
        </w:rPr>
        <w:t>3.6.6</w:t>
      </w:r>
      <w:r w:rsidRPr="007709ED">
        <w:rPr>
          <w:b/>
        </w:rPr>
        <w:tab/>
      </w:r>
      <w:r w:rsidRPr="007709ED">
        <w:rPr>
          <w:b/>
        </w:rPr>
        <w:tab/>
        <w:t>Research Opportunities</w:t>
      </w:r>
      <w:bookmarkEnd w:id="130"/>
      <w:bookmarkEnd w:id="131"/>
    </w:p>
    <w:p w14:paraId="3D5E9977" w14:textId="77777777" w:rsidR="00FE28D5" w:rsidRPr="007709ED" w:rsidRDefault="00FE28D5" w:rsidP="00FE28D5">
      <w:pPr>
        <w:ind w:firstLine="720"/>
      </w:pPr>
      <w:r w:rsidRPr="007709ED">
        <w:t>Research projects prove beneficial to the NRB by providing insight into species diversity and management goals and strategies. Where appropriate, NRB will continue to support graduate student research projects and collaboration efforts with federal, state, and local agencies and universities on natural resources issues.</w:t>
      </w:r>
    </w:p>
    <w:p w14:paraId="3186CB69" w14:textId="77777777" w:rsidR="00FE28D5" w:rsidRPr="007709ED" w:rsidRDefault="00FE28D5" w:rsidP="00FE28D5">
      <w:pPr>
        <w:outlineLvl w:val="1"/>
        <w:rPr>
          <w:b/>
        </w:rPr>
      </w:pPr>
      <w:bookmarkStart w:id="132" w:name="_Toc265064589"/>
      <w:bookmarkStart w:id="133" w:name="_Toc82524338"/>
      <w:r w:rsidRPr="007709ED">
        <w:rPr>
          <w:b/>
        </w:rPr>
        <w:lastRenderedPageBreak/>
        <w:t>3.7</w:t>
      </w:r>
      <w:r w:rsidRPr="007709ED">
        <w:rPr>
          <w:b/>
        </w:rPr>
        <w:tab/>
      </w:r>
      <w:r w:rsidRPr="007709ED">
        <w:rPr>
          <w:b/>
        </w:rPr>
        <w:tab/>
        <w:t>Encroachment Partnering</w:t>
      </w:r>
      <w:bookmarkEnd w:id="132"/>
      <w:bookmarkEnd w:id="133"/>
    </w:p>
    <w:p w14:paraId="1B363C43" w14:textId="7D07A65F" w:rsidR="00AE70E9" w:rsidRPr="007709ED" w:rsidRDefault="00FE28D5" w:rsidP="00FE28D5">
      <w:r w:rsidRPr="007709ED">
        <w:tab/>
        <w:t xml:space="preserve">Encroachment is the cumulative result of internal and external activities/events that inhibit military training, testing, and operations. It is the result of any activity, law, or pressure that affects the ability of military forces to train to doctrinal standards or to perform the mission assigned to the installation. </w:t>
      </w:r>
    </w:p>
    <w:p w14:paraId="0AB283E6" w14:textId="77777777" w:rsidR="00AE70E9" w:rsidRPr="007709ED" w:rsidRDefault="00AE70E9" w:rsidP="00FE28D5"/>
    <w:p w14:paraId="7D7AD2D0" w14:textId="77777777" w:rsidR="00AE70E9" w:rsidRPr="007709ED" w:rsidRDefault="00AE70E9" w:rsidP="00AE70E9">
      <w:pPr>
        <w:outlineLvl w:val="2"/>
        <w:rPr>
          <w:b/>
        </w:rPr>
      </w:pPr>
      <w:bookmarkStart w:id="134" w:name="_Toc82524339"/>
      <w:r w:rsidRPr="007709ED">
        <w:rPr>
          <w:b/>
        </w:rPr>
        <w:t>3.7.1</w:t>
      </w:r>
      <w:r w:rsidRPr="007709ED">
        <w:rPr>
          <w:b/>
        </w:rPr>
        <w:tab/>
      </w:r>
      <w:r w:rsidRPr="007709ED">
        <w:rPr>
          <w:b/>
        </w:rPr>
        <w:tab/>
        <w:t>Army Compatible Use Buffers (ACUB)</w:t>
      </w:r>
      <w:bookmarkEnd w:id="134"/>
    </w:p>
    <w:p w14:paraId="6BF6619B" w14:textId="623741A1" w:rsidR="00FE28D5" w:rsidRPr="007709ED" w:rsidRDefault="00FE28D5" w:rsidP="00AE70E9">
      <w:pPr>
        <w:ind w:firstLine="720"/>
      </w:pPr>
      <w:r w:rsidRPr="007709ED">
        <w:t xml:space="preserve">The Army program to address encroachment is called Army Compatible Use Buffers (ACUB). </w:t>
      </w:r>
      <w:r w:rsidR="002376F7" w:rsidRPr="007709ED">
        <w:t xml:space="preserve">The </w:t>
      </w:r>
      <w:r w:rsidRPr="007709ED">
        <w:t>ACUB</w:t>
      </w:r>
      <w:r w:rsidR="002A67AE">
        <w:t xml:space="preserve"> program</w:t>
      </w:r>
      <w:r w:rsidRPr="007709ED">
        <w:t xml:space="preserve"> establish</w:t>
      </w:r>
      <w:r w:rsidR="002A67AE">
        <w:t>es</w:t>
      </w:r>
      <w:r w:rsidRPr="007709ED">
        <w:t xml:space="preserve"> buffers around Army installations to limit effects of encroachment and </w:t>
      </w:r>
      <w:r w:rsidR="002A67AE">
        <w:t xml:space="preserve">to </w:t>
      </w:r>
      <w:r w:rsidRPr="007709ED">
        <w:t xml:space="preserve">maximize the amount of land inside the installation that can support the mission. </w:t>
      </w:r>
      <w:r w:rsidR="001C17ED" w:rsidRPr="007709ED">
        <w:t xml:space="preserve">An ACUB proposal is </w:t>
      </w:r>
      <w:r w:rsidR="002A67AE">
        <w:t xml:space="preserve">under </w:t>
      </w:r>
      <w:r w:rsidR="008F6177">
        <w:t>development with</w:t>
      </w:r>
      <w:r w:rsidR="001C17ED" w:rsidRPr="007709ED">
        <w:t xml:space="preserve"> complet</w:t>
      </w:r>
      <w:r w:rsidR="002A67AE">
        <w:t>ion expected</w:t>
      </w:r>
      <w:r w:rsidR="001C17ED" w:rsidRPr="007709ED">
        <w:t xml:space="preserve"> in 2021, </w:t>
      </w:r>
      <w:r w:rsidR="002A67AE">
        <w:t>and</w:t>
      </w:r>
      <w:r w:rsidR="001C17ED" w:rsidRPr="007709ED">
        <w:t xml:space="preserve"> approval likely in 2022.</w:t>
      </w:r>
    </w:p>
    <w:p w14:paraId="43C24CE5" w14:textId="77777777" w:rsidR="0093075B" w:rsidRPr="007709ED" w:rsidRDefault="0093075B" w:rsidP="00FE28D5"/>
    <w:p w14:paraId="608D32FE" w14:textId="77777777" w:rsidR="008C5D7E" w:rsidRPr="007709ED" w:rsidRDefault="008C5D7E" w:rsidP="00FE28D5">
      <w:pPr>
        <w:rPr>
          <w:b/>
        </w:rPr>
      </w:pPr>
      <w:r w:rsidRPr="007709ED">
        <w:rPr>
          <w:b/>
        </w:rPr>
        <w:t>3.7.2</w:t>
      </w:r>
      <w:r w:rsidRPr="007709ED">
        <w:rPr>
          <w:b/>
        </w:rPr>
        <w:tab/>
      </w:r>
      <w:r w:rsidRPr="007709ED">
        <w:rPr>
          <w:b/>
        </w:rPr>
        <w:tab/>
        <w:t>Joint Land Use Study (JLUS)</w:t>
      </w:r>
    </w:p>
    <w:p w14:paraId="23EA158A" w14:textId="77777777" w:rsidR="008C5D7E" w:rsidRPr="007709ED" w:rsidRDefault="00FE28D5" w:rsidP="008C5D7E">
      <w:r w:rsidRPr="007709ED">
        <w:tab/>
        <w:t xml:space="preserve">A Joint Land Use Study (JLUS) is a way to reduce potential conflicts between military installations and stakeholders while sustaining economic growth and development, protecting public health and safety, and protecting military missions. </w:t>
      </w:r>
      <w:r w:rsidR="008C5D7E" w:rsidRPr="007709ED">
        <w:t>The Fort McCoy/Monroe County JLUS was completed in February 2013 and involved</w:t>
      </w:r>
      <w:r w:rsidRPr="007709ED">
        <w:t xml:space="preserve"> elected officials from the local communities of Sparta, Tomah, Monroe County, Jackson County, and the towns of Adrian, Angelo, Grant, Greenfield, LaFayette, and New Lyme in Monroe County. </w:t>
      </w:r>
      <w:r w:rsidR="008C5D7E" w:rsidRPr="007709ED">
        <w:t xml:space="preserve">The study was prepared by The Mississippi River Regional Planning Commission, with financial support from the DoD Office of Economic Adjustment. A copy of the report is found on the internet at </w:t>
      </w:r>
      <w:hyperlink r:id="rId34" w:history="1">
        <w:r w:rsidR="008C5D7E" w:rsidRPr="007709ED">
          <w:rPr>
            <w:rStyle w:val="Hyperlink"/>
            <w:color w:val="auto"/>
          </w:rPr>
          <w:t>http://www.mrrpc.com/JLUS.html</w:t>
        </w:r>
      </w:hyperlink>
    </w:p>
    <w:p w14:paraId="66490BBF" w14:textId="77777777" w:rsidR="008C5D7E" w:rsidRPr="007709ED" w:rsidRDefault="008C5D7E" w:rsidP="008C5D7E">
      <w:pPr>
        <w:ind w:firstLine="720"/>
      </w:pPr>
      <w:r w:rsidRPr="007709ED">
        <w:t>The report offered five recommendations to improve compatibility and avoid land use conflicts in the future:</w:t>
      </w:r>
    </w:p>
    <w:p w14:paraId="1B549C92" w14:textId="77777777" w:rsidR="008C5D7E" w:rsidRPr="007709ED" w:rsidRDefault="008C5D7E" w:rsidP="00106113">
      <w:pPr>
        <w:pStyle w:val="ListParagraph"/>
        <w:numPr>
          <w:ilvl w:val="0"/>
          <w:numId w:val="101"/>
        </w:numPr>
        <w:spacing w:after="0" w:line="240" w:lineRule="auto"/>
        <w:rPr>
          <w:rFonts w:ascii="Times New Roman" w:hAnsi="Times New Roman"/>
          <w:sz w:val="20"/>
          <w:szCs w:val="20"/>
        </w:rPr>
      </w:pPr>
      <w:r w:rsidRPr="007709ED">
        <w:rPr>
          <w:rFonts w:ascii="Times New Roman" w:hAnsi="Times New Roman"/>
          <w:sz w:val="20"/>
          <w:szCs w:val="20"/>
        </w:rPr>
        <w:t>Maintain the agricultural character of Monroe County and the towns surrounding Fort McCoy by supporting farm-friendly policies and educating new residents and businesses about the nature of rural life and life near a military reservation.</w:t>
      </w:r>
    </w:p>
    <w:p w14:paraId="18073C06" w14:textId="77777777" w:rsidR="008C5D7E" w:rsidRPr="007709ED" w:rsidRDefault="008C5D7E" w:rsidP="00106113">
      <w:pPr>
        <w:pStyle w:val="ListParagraph"/>
        <w:numPr>
          <w:ilvl w:val="0"/>
          <w:numId w:val="101"/>
        </w:numPr>
        <w:spacing w:after="0" w:line="240" w:lineRule="auto"/>
        <w:rPr>
          <w:rFonts w:ascii="Times New Roman" w:hAnsi="Times New Roman"/>
          <w:sz w:val="20"/>
          <w:szCs w:val="20"/>
        </w:rPr>
      </w:pPr>
      <w:r w:rsidRPr="007709ED">
        <w:rPr>
          <w:rFonts w:ascii="Times New Roman" w:hAnsi="Times New Roman"/>
          <w:sz w:val="20"/>
          <w:szCs w:val="20"/>
        </w:rPr>
        <w:t>Maintain the rural character of Monroe County and the towns surrounding Fort McCoy by supporting environmentally friendly policies toward forests and waterways.</w:t>
      </w:r>
    </w:p>
    <w:p w14:paraId="68966162" w14:textId="77777777" w:rsidR="008C5D7E" w:rsidRPr="007709ED" w:rsidRDefault="008C5D7E" w:rsidP="00106113">
      <w:pPr>
        <w:pStyle w:val="ListParagraph"/>
        <w:numPr>
          <w:ilvl w:val="0"/>
          <w:numId w:val="101"/>
        </w:numPr>
        <w:spacing w:after="0" w:line="240" w:lineRule="auto"/>
        <w:rPr>
          <w:rFonts w:ascii="Times New Roman" w:hAnsi="Times New Roman"/>
          <w:sz w:val="20"/>
          <w:szCs w:val="20"/>
        </w:rPr>
      </w:pPr>
      <w:r w:rsidRPr="007709ED">
        <w:rPr>
          <w:rFonts w:ascii="Times New Roman" w:hAnsi="Times New Roman"/>
          <w:sz w:val="20"/>
          <w:szCs w:val="20"/>
        </w:rPr>
        <w:t>Maintain positive relationships between Fort McCoy and the surrounding civilian communities through formal partnerships, joint planning efforts, and increased communication.</w:t>
      </w:r>
    </w:p>
    <w:p w14:paraId="6C22D713" w14:textId="77777777" w:rsidR="008C5D7E" w:rsidRPr="007709ED" w:rsidRDefault="008C5D7E" w:rsidP="00106113">
      <w:pPr>
        <w:pStyle w:val="ListParagraph"/>
        <w:numPr>
          <w:ilvl w:val="0"/>
          <w:numId w:val="101"/>
        </w:numPr>
        <w:spacing w:after="0" w:line="240" w:lineRule="auto"/>
        <w:rPr>
          <w:rFonts w:ascii="Times New Roman" w:hAnsi="Times New Roman"/>
          <w:sz w:val="20"/>
          <w:szCs w:val="20"/>
        </w:rPr>
      </w:pPr>
      <w:r w:rsidRPr="007709ED">
        <w:rPr>
          <w:rFonts w:ascii="Times New Roman" w:hAnsi="Times New Roman"/>
          <w:sz w:val="20"/>
          <w:szCs w:val="20"/>
        </w:rPr>
        <w:t>The towns, Monroe County, and Fort McCoy should investigate what payment options might be necessary in the future to offset property tax revenue that the towns will not receive simply because there is a military reservation in their territory.</w:t>
      </w:r>
    </w:p>
    <w:p w14:paraId="0FA1D204" w14:textId="77777777" w:rsidR="008C5D7E" w:rsidRPr="007709ED" w:rsidRDefault="008C5D7E" w:rsidP="00106113">
      <w:pPr>
        <w:pStyle w:val="ListParagraph"/>
        <w:numPr>
          <w:ilvl w:val="0"/>
          <w:numId w:val="101"/>
        </w:numPr>
        <w:spacing w:after="0" w:line="240" w:lineRule="auto"/>
        <w:rPr>
          <w:rFonts w:ascii="Times New Roman" w:hAnsi="Times New Roman"/>
          <w:sz w:val="20"/>
          <w:szCs w:val="20"/>
        </w:rPr>
      </w:pPr>
      <w:r w:rsidRPr="007709ED">
        <w:rPr>
          <w:rFonts w:ascii="Times New Roman" w:hAnsi="Times New Roman"/>
          <w:sz w:val="20"/>
          <w:szCs w:val="20"/>
        </w:rPr>
        <w:t>Encourage unzoned towns surrounding Fort McCoy to adopt land use controls.</w:t>
      </w:r>
    </w:p>
    <w:p w14:paraId="4E029C53" w14:textId="77777777" w:rsidR="00FE28D5" w:rsidRPr="007709ED" w:rsidRDefault="00FE28D5" w:rsidP="00FE28D5"/>
    <w:p w14:paraId="5533F0D2" w14:textId="77777777" w:rsidR="00FE28D5" w:rsidRPr="007709ED" w:rsidRDefault="00FE28D5" w:rsidP="00FE28D5">
      <w:pPr>
        <w:outlineLvl w:val="1"/>
        <w:rPr>
          <w:b/>
        </w:rPr>
      </w:pPr>
      <w:bookmarkStart w:id="135" w:name="_Toc265064590"/>
      <w:bookmarkStart w:id="136" w:name="_Toc82524340"/>
      <w:r w:rsidRPr="007709ED">
        <w:rPr>
          <w:b/>
        </w:rPr>
        <w:t>3.8</w:t>
      </w:r>
      <w:r w:rsidRPr="007709ED">
        <w:rPr>
          <w:b/>
        </w:rPr>
        <w:tab/>
      </w:r>
      <w:r w:rsidRPr="007709ED">
        <w:rPr>
          <w:b/>
        </w:rPr>
        <w:tab/>
        <w:t>State Comprehensive Wildlife Plan</w:t>
      </w:r>
      <w:bookmarkEnd w:id="135"/>
      <w:bookmarkEnd w:id="136"/>
    </w:p>
    <w:p w14:paraId="44AA8BDE" w14:textId="77777777" w:rsidR="00FE28D5" w:rsidRPr="007709ED" w:rsidRDefault="00FE28D5" w:rsidP="00FE28D5">
      <w:r w:rsidRPr="007709ED">
        <w:tab/>
        <w:t xml:space="preserve">The Wisconsin Wildlife Action Plan focuses on efforts to conserve species of greatest conservation need. The plan identifies native wildlife species with low or declining populations, the habitats associated with these species, and conservation actions that are needed to ensure these species do not become listed as threatened or endangered. </w:t>
      </w:r>
    </w:p>
    <w:p w14:paraId="5DC4ACD9" w14:textId="77777777" w:rsidR="00FE28D5" w:rsidRPr="007709ED" w:rsidRDefault="00FE28D5" w:rsidP="005642F4">
      <w:pPr>
        <w:pStyle w:val="NormalWeb"/>
        <w:spacing w:before="0" w:beforeAutospacing="0" w:after="0" w:afterAutospacing="0"/>
        <w:rPr>
          <w:sz w:val="20"/>
          <w:szCs w:val="20"/>
        </w:rPr>
      </w:pPr>
      <w:r w:rsidRPr="007709ED">
        <w:rPr>
          <w:sz w:val="20"/>
          <w:szCs w:val="20"/>
        </w:rPr>
        <w:tab/>
        <w:t xml:space="preserve">Sixteen ecological landscapes have been identified in Wisconsin based on their ecological attributes and management opportunities. Fort McCoy is included under the Western Coulee and Ridges Ecological Landscape. </w:t>
      </w:r>
      <w:r w:rsidR="00242F90" w:rsidRPr="007709ED">
        <w:rPr>
          <w:sz w:val="20"/>
          <w:szCs w:val="20"/>
        </w:rPr>
        <w:t>The Wisconsin Wildlife Action Plan includes Fort McCoy as part of a larger Conservation Opportunity Area (COA) called the Fort McCoy Barrens and Oak Savanna COA and is of continental significance</w:t>
      </w:r>
      <w:r w:rsidR="005E10A4" w:rsidRPr="007709ED">
        <w:rPr>
          <w:sz w:val="20"/>
          <w:szCs w:val="20"/>
        </w:rPr>
        <w:t xml:space="preserve"> because of the rare natural communities and species it contains. </w:t>
      </w:r>
      <w:r w:rsidRPr="007709ED">
        <w:rPr>
          <w:sz w:val="20"/>
          <w:szCs w:val="20"/>
        </w:rPr>
        <w:t>The INRMP management efforts that tie into the Wisconsin Wildlife Action plan include:</w:t>
      </w:r>
    </w:p>
    <w:p w14:paraId="5D27DB92" w14:textId="77777777" w:rsidR="00FE28D5" w:rsidRPr="007709ED" w:rsidRDefault="00FE28D5" w:rsidP="00106113">
      <w:pPr>
        <w:pStyle w:val="NormalWeb"/>
        <w:numPr>
          <w:ilvl w:val="0"/>
          <w:numId w:val="54"/>
        </w:numPr>
        <w:spacing w:before="0" w:beforeAutospacing="0" w:after="0" w:afterAutospacing="0"/>
        <w:rPr>
          <w:sz w:val="20"/>
          <w:szCs w:val="20"/>
        </w:rPr>
      </w:pPr>
      <w:r w:rsidRPr="007709ED">
        <w:rPr>
          <w:sz w:val="20"/>
          <w:szCs w:val="20"/>
        </w:rPr>
        <w:t>Oak savanna restoration.</w:t>
      </w:r>
    </w:p>
    <w:p w14:paraId="5D1F489A" w14:textId="77777777" w:rsidR="00FE28D5" w:rsidRPr="007709ED" w:rsidRDefault="00FE28D5" w:rsidP="00106113">
      <w:pPr>
        <w:pStyle w:val="NormalWeb"/>
        <w:numPr>
          <w:ilvl w:val="0"/>
          <w:numId w:val="55"/>
        </w:numPr>
        <w:spacing w:before="0" w:beforeAutospacing="0" w:after="0" w:afterAutospacing="0"/>
        <w:rPr>
          <w:sz w:val="20"/>
          <w:szCs w:val="20"/>
        </w:rPr>
      </w:pPr>
      <w:r w:rsidRPr="007709ED">
        <w:rPr>
          <w:sz w:val="20"/>
          <w:szCs w:val="20"/>
        </w:rPr>
        <w:t xml:space="preserve">Sand prairie and oak barrens restoration and maintenance. </w:t>
      </w:r>
    </w:p>
    <w:p w14:paraId="1431309D" w14:textId="77777777" w:rsidR="00FE28D5" w:rsidRPr="007709ED" w:rsidRDefault="00FE28D5" w:rsidP="00106113">
      <w:pPr>
        <w:pStyle w:val="NormalWeb"/>
        <w:numPr>
          <w:ilvl w:val="0"/>
          <w:numId w:val="54"/>
        </w:numPr>
        <w:spacing w:before="0" w:beforeAutospacing="0" w:after="0" w:afterAutospacing="0"/>
        <w:rPr>
          <w:sz w:val="20"/>
          <w:szCs w:val="20"/>
        </w:rPr>
      </w:pPr>
      <w:r w:rsidRPr="007709ED">
        <w:rPr>
          <w:sz w:val="20"/>
          <w:szCs w:val="20"/>
        </w:rPr>
        <w:t>Goat prairie restoration and maintenance.</w:t>
      </w:r>
    </w:p>
    <w:p w14:paraId="3E22A365" w14:textId="77777777" w:rsidR="00FE28D5" w:rsidRPr="007709ED" w:rsidRDefault="00FE28D5" w:rsidP="00106113">
      <w:pPr>
        <w:pStyle w:val="NormalWeb"/>
        <w:numPr>
          <w:ilvl w:val="0"/>
          <w:numId w:val="54"/>
        </w:numPr>
        <w:spacing w:before="0" w:beforeAutospacing="0" w:after="0" w:afterAutospacing="0"/>
        <w:rPr>
          <w:sz w:val="20"/>
          <w:szCs w:val="20"/>
        </w:rPr>
      </w:pPr>
      <w:r w:rsidRPr="007709ED">
        <w:rPr>
          <w:sz w:val="20"/>
          <w:szCs w:val="20"/>
        </w:rPr>
        <w:t>Grassland wildlife management.</w:t>
      </w:r>
    </w:p>
    <w:p w14:paraId="51E3218C" w14:textId="77777777" w:rsidR="00FE28D5" w:rsidRPr="007709ED" w:rsidRDefault="00FE28D5" w:rsidP="00106113">
      <w:pPr>
        <w:pStyle w:val="NormalWeb"/>
        <w:numPr>
          <w:ilvl w:val="0"/>
          <w:numId w:val="54"/>
        </w:numPr>
        <w:spacing w:before="0" w:beforeAutospacing="0" w:after="0" w:afterAutospacing="0"/>
        <w:rPr>
          <w:sz w:val="20"/>
          <w:szCs w:val="20"/>
        </w:rPr>
      </w:pPr>
      <w:r w:rsidRPr="007709ED">
        <w:rPr>
          <w:sz w:val="20"/>
          <w:szCs w:val="20"/>
        </w:rPr>
        <w:t xml:space="preserve">Management of floodplain forests and large southern upland forest tracts. </w:t>
      </w:r>
    </w:p>
    <w:p w14:paraId="118AD91F" w14:textId="77777777" w:rsidR="00FE28D5" w:rsidRPr="007709ED" w:rsidRDefault="00FE28D5" w:rsidP="00106113">
      <w:pPr>
        <w:pStyle w:val="NormalWeb"/>
        <w:numPr>
          <w:ilvl w:val="0"/>
          <w:numId w:val="54"/>
        </w:numPr>
        <w:spacing w:before="0" w:beforeAutospacing="0" w:after="0" w:afterAutospacing="0"/>
        <w:rPr>
          <w:sz w:val="20"/>
          <w:szCs w:val="20"/>
        </w:rPr>
      </w:pPr>
      <w:r w:rsidRPr="007709ED">
        <w:rPr>
          <w:sz w:val="20"/>
          <w:szCs w:val="20"/>
        </w:rPr>
        <w:t xml:space="preserve">Restoration and maintenance of red and white oak as a cover type. </w:t>
      </w:r>
    </w:p>
    <w:p w14:paraId="16B824E6" w14:textId="77777777" w:rsidR="00FE28D5" w:rsidRPr="007709ED" w:rsidRDefault="00FE28D5" w:rsidP="00106113">
      <w:pPr>
        <w:pStyle w:val="NormalWeb"/>
        <w:numPr>
          <w:ilvl w:val="0"/>
          <w:numId w:val="54"/>
        </w:numPr>
        <w:spacing w:before="0" w:beforeAutospacing="0" w:after="0" w:afterAutospacing="0"/>
        <w:rPr>
          <w:sz w:val="20"/>
          <w:szCs w:val="20"/>
        </w:rPr>
      </w:pPr>
      <w:r w:rsidRPr="007709ED">
        <w:rPr>
          <w:sz w:val="20"/>
          <w:szCs w:val="20"/>
        </w:rPr>
        <w:t>Protection of rare features found only in the Driftless Area.</w:t>
      </w:r>
    </w:p>
    <w:p w14:paraId="316C4C98" w14:textId="77777777" w:rsidR="00FE28D5" w:rsidRPr="007709ED" w:rsidRDefault="00FE28D5" w:rsidP="00106113">
      <w:pPr>
        <w:numPr>
          <w:ilvl w:val="0"/>
          <w:numId w:val="54"/>
        </w:numPr>
      </w:pPr>
      <w:r w:rsidRPr="007709ED">
        <w:t>Preservation of cliff communities, along with cave and bat hibernacula.</w:t>
      </w:r>
    </w:p>
    <w:p w14:paraId="22C3302C" w14:textId="77777777" w:rsidR="00FE28D5" w:rsidRPr="007709ED" w:rsidRDefault="00FE28D5" w:rsidP="00106113">
      <w:pPr>
        <w:numPr>
          <w:ilvl w:val="0"/>
          <w:numId w:val="54"/>
        </w:numPr>
      </w:pPr>
      <w:r w:rsidRPr="007709ED">
        <w:t>Restoration and protection of spring-fed cold water streams.</w:t>
      </w:r>
    </w:p>
    <w:p w14:paraId="351BD05E" w14:textId="7DFB9E77" w:rsidR="00242F90" w:rsidRPr="007709ED" w:rsidRDefault="00FE28D5" w:rsidP="00106113">
      <w:pPr>
        <w:numPr>
          <w:ilvl w:val="0"/>
          <w:numId w:val="54"/>
        </w:numPr>
      </w:pPr>
      <w:r w:rsidRPr="007709ED">
        <w:t>Big river protection and maintenance. Some of these streams support especially rich or otherwise s</w:t>
      </w:r>
      <w:r w:rsidR="008142C2" w:rsidRPr="007709ED">
        <w:t xml:space="preserve">ignificant assemblages of fish, </w:t>
      </w:r>
      <w:r w:rsidRPr="007709ED">
        <w:t>reptiles and aquatic invertebrates.</w:t>
      </w:r>
    </w:p>
    <w:p w14:paraId="07156B76" w14:textId="18271FB1" w:rsidR="004821BF" w:rsidRDefault="004821BF" w:rsidP="0098699B">
      <w:pPr>
        <w:pStyle w:val="Header"/>
        <w:tabs>
          <w:tab w:val="clear" w:pos="4320"/>
          <w:tab w:val="clear" w:pos="8640"/>
        </w:tabs>
      </w:pPr>
    </w:p>
    <w:p w14:paraId="2FF79248" w14:textId="77777777" w:rsidR="00B64050" w:rsidRPr="007709ED" w:rsidRDefault="00B64050" w:rsidP="0098699B">
      <w:pPr>
        <w:pStyle w:val="Header"/>
        <w:tabs>
          <w:tab w:val="clear" w:pos="4320"/>
          <w:tab w:val="clear" w:pos="8640"/>
        </w:tabs>
      </w:pPr>
    </w:p>
    <w:p w14:paraId="5BC84204" w14:textId="77777777" w:rsidR="00242F90" w:rsidRPr="007709ED" w:rsidRDefault="005E10A4" w:rsidP="006B1525">
      <w:pPr>
        <w:outlineLvl w:val="2"/>
        <w:rPr>
          <w:b/>
        </w:rPr>
      </w:pPr>
      <w:bookmarkStart w:id="137" w:name="_Toc82524341"/>
      <w:r w:rsidRPr="007709ED">
        <w:rPr>
          <w:b/>
        </w:rPr>
        <w:lastRenderedPageBreak/>
        <w:t xml:space="preserve">3.8.1 </w:t>
      </w:r>
      <w:r w:rsidR="005642F4" w:rsidRPr="007709ED">
        <w:rPr>
          <w:b/>
        </w:rPr>
        <w:tab/>
      </w:r>
      <w:r w:rsidR="005642F4" w:rsidRPr="007709ED">
        <w:rPr>
          <w:b/>
        </w:rPr>
        <w:tab/>
      </w:r>
      <w:r w:rsidRPr="007709ED">
        <w:rPr>
          <w:b/>
        </w:rPr>
        <w:t xml:space="preserve">Additional Documents </w:t>
      </w:r>
      <w:r w:rsidR="00242F90" w:rsidRPr="007709ED">
        <w:rPr>
          <w:b/>
        </w:rPr>
        <w:t>Citing Fort McCoy’s Ecological Significance</w:t>
      </w:r>
      <w:bookmarkEnd w:id="137"/>
    </w:p>
    <w:p w14:paraId="2C997D7A" w14:textId="77777777" w:rsidR="00242F90" w:rsidRPr="007709ED" w:rsidRDefault="00242F90" w:rsidP="006B1525">
      <w:r w:rsidRPr="007709ED">
        <w:tab/>
      </w:r>
      <w:r w:rsidR="005E10A4" w:rsidRPr="007709ED">
        <w:t>In addition to its listing in the Wisconsin Wildlife Action Plan, Fort McCoy is listed as a Land Legacy Place in Wisconsin by the WDNR</w:t>
      </w:r>
      <w:r w:rsidR="004511AC" w:rsidRPr="007709ED">
        <w:t xml:space="preserve">. The WDNR gives Fort McCoy five stars out of a possible five stars for its conservation significance, specifically noting the coldwater streams, grasslands, and rich reptile and insect communities. </w:t>
      </w:r>
    </w:p>
    <w:p w14:paraId="176F8BFD" w14:textId="77777777" w:rsidR="004511AC" w:rsidRPr="007709ED" w:rsidRDefault="004511AC" w:rsidP="006B1525">
      <w:r w:rsidRPr="007709ED">
        <w:tab/>
        <w:t xml:space="preserve">The </w:t>
      </w:r>
      <w:bookmarkStart w:id="138" w:name="OLE_LINK11"/>
      <w:bookmarkStart w:id="139" w:name="OLE_LINK14"/>
      <w:r w:rsidRPr="007709ED">
        <w:t>Wisconsin Bird Conservation Initiative</w:t>
      </w:r>
      <w:r w:rsidR="00FB498C" w:rsidRPr="007709ED">
        <w:t xml:space="preserve"> </w:t>
      </w:r>
      <w:bookmarkEnd w:id="138"/>
      <w:bookmarkEnd w:id="139"/>
      <w:r w:rsidR="00FB498C" w:rsidRPr="007709ED">
        <w:t>lists the Fort McCoy-Robinson Creek Barrens as a Wisconsin Important Bird Area citing the area as the largest and best-maintained barrens and savanna in the entire upper Midwest.</w:t>
      </w:r>
    </w:p>
    <w:p w14:paraId="2D5A1425" w14:textId="77777777" w:rsidR="009C1A29" w:rsidRPr="007709ED" w:rsidRDefault="00E3669B" w:rsidP="006B1525">
      <w:r w:rsidRPr="007709ED">
        <w:tab/>
        <w:t xml:space="preserve">In May 2009, Wisconsin Wetland Association launched the </w:t>
      </w:r>
      <w:r w:rsidRPr="007709ED">
        <w:rPr>
          <w:i/>
          <w:iCs/>
        </w:rPr>
        <w:t>Wetland Gems™</w:t>
      </w:r>
      <w:r w:rsidRPr="007709ED">
        <w:t xml:space="preserve"> program with the intent to “increase public awareness of and appreciation for all of the state's wetlands and to generate community pride in and commitment to stewardship of local wetlands”.  Fort McCoy was the recipient of </w:t>
      </w:r>
      <w:r w:rsidRPr="007709ED">
        <w:rPr>
          <w:i/>
          <w:iCs/>
        </w:rPr>
        <w:t>Wetland Gem™</w:t>
      </w:r>
      <w:r w:rsidRPr="007709ED">
        <w:t xml:space="preserve"> designation on 29 August 2009 that featured Fort McCoy’s high quality riverine wetlands associated with Clear Creek and Silver Creek. Fort McCoy represented two of the 93 WMA </w:t>
      </w:r>
      <w:r w:rsidRPr="007709ED">
        <w:rPr>
          <w:i/>
          <w:iCs/>
        </w:rPr>
        <w:t xml:space="preserve">Wetland Gem™ </w:t>
      </w:r>
      <w:r w:rsidR="002F440B" w:rsidRPr="007709ED">
        <w:t>community sites</w:t>
      </w:r>
      <w:r w:rsidRPr="007709ED">
        <w:t xml:space="preserve"> </w:t>
      </w:r>
      <w:hyperlink r:id="rId35" w:history="1">
        <w:r w:rsidRPr="007709ED">
          <w:rPr>
            <w:rStyle w:val="Hyperlink"/>
            <w:color w:val="auto"/>
          </w:rPr>
          <w:t>http://wisconsinwetlands.org/gemslist.htm</w:t>
        </w:r>
      </w:hyperlink>
      <w:r w:rsidR="002F440B" w:rsidRPr="007709ED">
        <w:t>.</w:t>
      </w:r>
      <w:r w:rsidR="009C1A29" w:rsidRPr="007709ED">
        <w:tab/>
      </w:r>
    </w:p>
    <w:p w14:paraId="73C3A1DC" w14:textId="77777777" w:rsidR="00242F90" w:rsidRPr="007709ED" w:rsidRDefault="00242F90" w:rsidP="0064022B">
      <w:pPr>
        <w:outlineLvl w:val="1"/>
        <w:rPr>
          <w:b/>
        </w:rPr>
      </w:pPr>
    </w:p>
    <w:p w14:paraId="33256DA2" w14:textId="77777777" w:rsidR="0064022B" w:rsidRPr="007709ED" w:rsidRDefault="0064022B" w:rsidP="0064022B">
      <w:pPr>
        <w:outlineLvl w:val="1"/>
        <w:rPr>
          <w:b/>
        </w:rPr>
      </w:pPr>
      <w:bookmarkStart w:id="140" w:name="_Toc82524342"/>
      <w:r w:rsidRPr="007709ED">
        <w:rPr>
          <w:b/>
        </w:rPr>
        <w:t>3.9</w:t>
      </w:r>
      <w:r w:rsidRPr="007709ED">
        <w:rPr>
          <w:b/>
        </w:rPr>
        <w:tab/>
      </w:r>
      <w:r w:rsidRPr="007709ED">
        <w:rPr>
          <w:b/>
        </w:rPr>
        <w:tab/>
        <w:t>Climate Change Vulnerability Assessment</w:t>
      </w:r>
      <w:bookmarkEnd w:id="140"/>
    </w:p>
    <w:p w14:paraId="3DEBAB4E" w14:textId="22E4735F" w:rsidR="0064022B" w:rsidRPr="007709ED" w:rsidRDefault="0064022B" w:rsidP="002A67AE">
      <w:r w:rsidRPr="007709ED">
        <w:tab/>
        <w:t xml:space="preserve">The Wisconsin Department of Natural Resources, along with the University of Wisconsin are working together </w:t>
      </w:r>
      <w:r w:rsidR="0064664C" w:rsidRPr="007709ED">
        <w:t>in a partnership</w:t>
      </w:r>
      <w:r w:rsidRPr="007709ED">
        <w:t xml:space="preserve"> titled the “Wisconsin Initiative on Climate Change Impacts (WICCI)”. This </w:t>
      </w:r>
      <w:r w:rsidR="0064664C" w:rsidRPr="007709ED">
        <w:t xml:space="preserve">partnership </w:t>
      </w:r>
      <w:r w:rsidR="001C17ED" w:rsidRPr="007709ED">
        <w:t>assesse</w:t>
      </w:r>
      <w:r w:rsidR="00E51BEF" w:rsidRPr="007709ED">
        <w:t>d</w:t>
      </w:r>
      <w:r w:rsidRPr="007709ED">
        <w:t xml:space="preserve"> past data to determine how Wisconsin’s climate has changed and to make predictions on future climate conditions. </w:t>
      </w:r>
      <w:r w:rsidR="0064664C" w:rsidRPr="007709ED">
        <w:t>WICCI has released its first comprehensive report, Wisconsin’s Changing Climate: Impacts and Adaptation</w:t>
      </w:r>
      <w:r w:rsidR="00E51BEF" w:rsidRPr="007709ED">
        <w:t xml:space="preserve"> (2011)</w:t>
      </w:r>
      <w:r w:rsidR="0064664C" w:rsidRPr="007709ED">
        <w:t xml:space="preserve">. As stated </w:t>
      </w:r>
      <w:r w:rsidR="00106933" w:rsidRPr="007709ED">
        <w:t>in</w:t>
      </w:r>
      <w:r w:rsidR="0064664C" w:rsidRPr="007709ED">
        <w:t xml:space="preserve"> the WICCI website: “The report will serve as a resource for business executives, government, natural resource managers, public health officials and other decision makers as they take strategic steps to preserve jobs, invest resources wisely, build resiliency and protect our built and natural environment in the face of a changing climate.” </w:t>
      </w:r>
      <w:r w:rsidRPr="007709ED">
        <w:t>The goals of WICCI are to:</w:t>
      </w:r>
    </w:p>
    <w:p w14:paraId="1517A5CE" w14:textId="77777777" w:rsidR="0064022B" w:rsidRPr="007709ED" w:rsidRDefault="0064022B" w:rsidP="00106113">
      <w:pPr>
        <w:numPr>
          <w:ilvl w:val="0"/>
          <w:numId w:val="55"/>
        </w:numPr>
      </w:pPr>
      <w:r w:rsidRPr="007709ED">
        <w:t>Assess and anticipate climate change impacts upon Wisconsin’s natural and built environments.</w:t>
      </w:r>
    </w:p>
    <w:p w14:paraId="47409AD7" w14:textId="77777777" w:rsidR="0064022B" w:rsidRPr="007709ED" w:rsidRDefault="0064022B" w:rsidP="00106113">
      <w:pPr>
        <w:numPr>
          <w:ilvl w:val="0"/>
          <w:numId w:val="55"/>
        </w:numPr>
      </w:pPr>
      <w:r w:rsidRPr="007709ED">
        <w:t>Evaluate risks and vulnerabilities within our ecosystems, infrastructure, industries, agriculture, tourism and other human and natural systems.</w:t>
      </w:r>
    </w:p>
    <w:p w14:paraId="1480FD21" w14:textId="77777777" w:rsidR="0064022B" w:rsidRPr="007709ED" w:rsidRDefault="0064022B" w:rsidP="00106113">
      <w:pPr>
        <w:numPr>
          <w:ilvl w:val="0"/>
          <w:numId w:val="55"/>
        </w:numPr>
      </w:pPr>
      <w:r w:rsidRPr="007709ED">
        <w:t>Recommend practical adaption strategies and solutions that businesses, farmers, public health officials, municipalities, resource managers and other stakeholders can implement.</w:t>
      </w:r>
    </w:p>
    <w:p w14:paraId="337B985B" w14:textId="2D35C9FD" w:rsidR="0064022B" w:rsidRPr="007709ED" w:rsidRDefault="001C17ED" w:rsidP="008F6177">
      <w:pPr>
        <w:ind w:firstLine="720"/>
      </w:pPr>
      <w:r w:rsidRPr="007709ED">
        <w:t xml:space="preserve">In 2021, </w:t>
      </w:r>
      <w:r w:rsidR="00E51BEF" w:rsidRPr="007709ED">
        <w:t xml:space="preserve">WICCI published the Climate Science Update. New analyses of historical climate changes over the past 10-years, especially seasonal warming, precipitation changes, and more extreme climatic </w:t>
      </w:r>
      <w:r w:rsidR="00C64127" w:rsidRPr="007709ED">
        <w:t>trends are</w:t>
      </w:r>
      <w:r w:rsidR="00E51BEF" w:rsidRPr="007709ED">
        <w:t xml:space="preserve"> consistent with the weather predictions from </w:t>
      </w:r>
      <w:r w:rsidR="00701B83" w:rsidRPr="007709ED">
        <w:t xml:space="preserve">the </w:t>
      </w:r>
      <w:r w:rsidR="00E51BEF" w:rsidRPr="007709ED">
        <w:t>WICCI 2011 Assessment Report</w:t>
      </w:r>
      <w:r w:rsidR="00C64127" w:rsidRPr="007709ED">
        <w:t xml:space="preserve">.  New climate projections under a low-end emissions </w:t>
      </w:r>
      <w:r w:rsidR="001C54A6" w:rsidRPr="007709ED">
        <w:t>(</w:t>
      </w:r>
      <w:r w:rsidR="005212C7" w:rsidRPr="007709ED">
        <w:t xml:space="preserve">of </w:t>
      </w:r>
      <w:r w:rsidR="001C54A6" w:rsidRPr="007709ED">
        <w:t xml:space="preserve">greenhouse gas) </w:t>
      </w:r>
      <w:r w:rsidR="00C64127" w:rsidRPr="007709ED">
        <w:t>scenario suggest Wisconsin will co</w:t>
      </w:r>
      <w:r w:rsidR="001C54A6" w:rsidRPr="007709ED">
        <w:t>ntinue to</w:t>
      </w:r>
      <w:r w:rsidR="00C64127" w:rsidRPr="007709ED">
        <w:t xml:space="preserve"> warm into the </w:t>
      </w:r>
      <w:r w:rsidR="008F6177" w:rsidRPr="007709ED">
        <w:t>mid-21</w:t>
      </w:r>
      <w:r w:rsidR="008F6177" w:rsidRPr="007709ED">
        <w:rPr>
          <w:vertAlign w:val="superscript"/>
        </w:rPr>
        <w:t>st</w:t>
      </w:r>
      <w:r w:rsidR="00C64127" w:rsidRPr="007709ED">
        <w:t xml:space="preserve"> Century, tripling in frequency </w:t>
      </w:r>
      <w:r w:rsidR="00701B83" w:rsidRPr="007709ED">
        <w:t xml:space="preserve">the number </w:t>
      </w:r>
      <w:r w:rsidR="00C64127" w:rsidRPr="007709ED">
        <w:t xml:space="preserve">of extreme heat days. Also, Wisconsin is expected to be wetter in the coming century with likely increases </w:t>
      </w:r>
      <w:r w:rsidR="00701B83" w:rsidRPr="007709ED">
        <w:t>in</w:t>
      </w:r>
      <w:r w:rsidR="00C64127" w:rsidRPr="007709ED">
        <w:t xml:space="preserve"> frequency and magnitude </w:t>
      </w:r>
      <w:r w:rsidR="000072F5" w:rsidRPr="007709ED">
        <w:t>of</w:t>
      </w:r>
      <w:r w:rsidR="00C64127" w:rsidRPr="007709ED">
        <w:t xml:space="preserve"> winter, spring and fall</w:t>
      </w:r>
      <w:r w:rsidR="000072F5" w:rsidRPr="007709ED">
        <w:t xml:space="preserve"> precipitation events</w:t>
      </w:r>
      <w:r w:rsidR="00C64127" w:rsidRPr="007709ED">
        <w:t>. U</w:t>
      </w:r>
      <w:r w:rsidR="001C54A6" w:rsidRPr="007709ED">
        <w:t>nder larger green</w:t>
      </w:r>
      <w:r w:rsidR="00C64127" w:rsidRPr="007709ED">
        <w:t>house gas emissions</w:t>
      </w:r>
      <w:r w:rsidR="001C54A6" w:rsidRPr="007709ED">
        <w:t xml:space="preserve"> conditions</w:t>
      </w:r>
      <w:r w:rsidR="00C64127" w:rsidRPr="007709ED">
        <w:t xml:space="preserve">, the high-end models for emissions predict more significant climate change impacts </w:t>
      </w:r>
      <w:r w:rsidR="001C54A6" w:rsidRPr="007709ED">
        <w:t>-</w:t>
      </w:r>
      <w:r w:rsidR="00C64127" w:rsidRPr="007709ED">
        <w:t xml:space="preserve"> higher temperature and greater precipitation. </w:t>
      </w:r>
      <w:r w:rsidRPr="007709ED">
        <w:t xml:space="preserve">Wisconsin </w:t>
      </w:r>
      <w:r w:rsidR="005212C7" w:rsidRPr="007709ED">
        <w:t xml:space="preserve">also published the </w:t>
      </w:r>
      <w:r w:rsidR="008F6177" w:rsidRPr="007709ED">
        <w:t>Governors</w:t>
      </w:r>
      <w:r w:rsidR="00726F6B" w:rsidRPr="007709ED">
        <w:t xml:space="preserve">’ Task Force on Climate Change Report in 2020. </w:t>
      </w:r>
      <w:r w:rsidR="001C54A6" w:rsidRPr="007709ED">
        <w:t>These reports have helped the Monroe Co Land Conservation Department to formalize the Climate Change Task Force (CCTF)</w:t>
      </w:r>
      <w:r w:rsidR="00726F6B" w:rsidRPr="007709ED">
        <w:t xml:space="preserve"> work</w:t>
      </w:r>
      <w:r w:rsidR="005212C7" w:rsidRPr="007709ED">
        <w:t>ing collaboratively</w:t>
      </w:r>
      <w:r w:rsidR="00726F6B" w:rsidRPr="007709ED">
        <w:t xml:space="preserve"> with </w:t>
      </w:r>
      <w:r w:rsidR="005212C7" w:rsidRPr="007709ED">
        <w:t xml:space="preserve">agencies and </w:t>
      </w:r>
      <w:r w:rsidR="00726F6B" w:rsidRPr="007709ED">
        <w:t xml:space="preserve">landowners to improve public safety and flood </w:t>
      </w:r>
      <w:r w:rsidR="008F6177" w:rsidRPr="007709ED">
        <w:t>resiliency</w:t>
      </w:r>
      <w:r w:rsidR="001C54A6" w:rsidRPr="007709ED">
        <w:t xml:space="preserve">. </w:t>
      </w:r>
      <w:r w:rsidR="0064022B" w:rsidRPr="007709ED">
        <w:t>NRB will use these reports to help guide adaptive management strategies within the INRMP</w:t>
      </w:r>
      <w:r w:rsidR="001C54A6" w:rsidRPr="007709ED">
        <w:t xml:space="preserve"> as well as glean other landscape management techniques from participation in the Monroe Co CCTF - Green Fire demonstration projects</w:t>
      </w:r>
      <w:r w:rsidR="00726F6B" w:rsidRPr="007709ED">
        <w:t xml:space="preserve">. We anticipate more </w:t>
      </w:r>
      <w:r w:rsidR="001C54A6" w:rsidRPr="007709ED">
        <w:t xml:space="preserve">cooperation with WDNR </w:t>
      </w:r>
      <w:r w:rsidR="005212C7" w:rsidRPr="007709ED">
        <w:t xml:space="preserve">for the </w:t>
      </w:r>
      <w:r w:rsidR="001C54A6" w:rsidRPr="007709ED">
        <w:t xml:space="preserve">Brook Trout Reserve </w:t>
      </w:r>
      <w:r w:rsidR="008F6177" w:rsidRPr="007709ED">
        <w:t>initiative</w:t>
      </w:r>
      <w:r w:rsidR="001C54A6" w:rsidRPr="007709ED">
        <w:t xml:space="preserve"> to embrace climate challenges and sustain coldwater resource</w:t>
      </w:r>
      <w:r w:rsidR="00701B83" w:rsidRPr="007709ED">
        <w:t>s</w:t>
      </w:r>
      <w:r w:rsidR="001C54A6" w:rsidRPr="007709ED">
        <w:t xml:space="preserve"> throughout Fort McCoy’s forested watersheds.</w:t>
      </w:r>
      <w:r w:rsidR="002A67AE">
        <w:t xml:space="preserve"> </w:t>
      </w:r>
      <w:r w:rsidR="005212C7" w:rsidRPr="007709ED">
        <w:t>C</w:t>
      </w:r>
      <w:r w:rsidR="00726F6B" w:rsidRPr="007709ED">
        <w:t xml:space="preserve">ulmination of these </w:t>
      </w:r>
      <w:r w:rsidR="005212C7" w:rsidRPr="007709ED">
        <w:t xml:space="preserve">landscape </w:t>
      </w:r>
      <w:r w:rsidR="00726F6B" w:rsidRPr="007709ED">
        <w:t xml:space="preserve">efforts may be productive in </w:t>
      </w:r>
      <w:r w:rsidR="005212C7" w:rsidRPr="007709ED">
        <w:t xml:space="preserve">uniting </w:t>
      </w:r>
      <w:r w:rsidR="00726F6B" w:rsidRPr="007709ED">
        <w:t xml:space="preserve">local, state and federal entities </w:t>
      </w:r>
      <w:r w:rsidR="005212C7" w:rsidRPr="007709ED">
        <w:t>into a sanctioned</w:t>
      </w:r>
      <w:r w:rsidR="00726F6B" w:rsidRPr="007709ED">
        <w:t xml:space="preserve"> Sentinel Landscape </w:t>
      </w:r>
      <w:r w:rsidR="005212C7" w:rsidRPr="007709ED">
        <w:t>coalition</w:t>
      </w:r>
      <w:r w:rsidR="00726F6B" w:rsidRPr="007709ED">
        <w:t>.</w:t>
      </w:r>
    </w:p>
    <w:p w14:paraId="2790ABD5" w14:textId="77777777" w:rsidR="0064022B" w:rsidRPr="007709ED" w:rsidRDefault="0064022B" w:rsidP="0064022B"/>
    <w:p w14:paraId="741CDCDF" w14:textId="77777777" w:rsidR="0064022B" w:rsidRPr="007709ED" w:rsidRDefault="0064022B" w:rsidP="0064022B">
      <w:pPr>
        <w:outlineLvl w:val="2"/>
      </w:pPr>
      <w:bookmarkStart w:id="141" w:name="_Toc82524343"/>
      <w:r w:rsidRPr="007709ED">
        <w:rPr>
          <w:b/>
        </w:rPr>
        <w:t>3.9.1</w:t>
      </w:r>
      <w:r w:rsidRPr="007709ED">
        <w:rPr>
          <w:b/>
        </w:rPr>
        <w:tab/>
      </w:r>
      <w:r w:rsidRPr="007709ED">
        <w:rPr>
          <w:b/>
        </w:rPr>
        <w:tab/>
        <w:t>Wisconsin Climate Trends</w:t>
      </w:r>
      <w:bookmarkEnd w:id="141"/>
      <w:r w:rsidRPr="007709ED">
        <w:t xml:space="preserve"> </w:t>
      </w:r>
    </w:p>
    <w:p w14:paraId="125256B1" w14:textId="77777777" w:rsidR="0064022B" w:rsidRPr="007709ED" w:rsidRDefault="0064022B" w:rsidP="0064022B">
      <w:r w:rsidRPr="007709ED">
        <w:tab/>
        <w:t>The following is a summary of Wisconsin’s climate trends from 1950-2006.</w:t>
      </w:r>
    </w:p>
    <w:p w14:paraId="7BD48B8E" w14:textId="348EACB5" w:rsidR="0064022B" w:rsidRPr="007709ED" w:rsidRDefault="0064022B" w:rsidP="00106113">
      <w:pPr>
        <w:numPr>
          <w:ilvl w:val="0"/>
          <w:numId w:val="72"/>
        </w:numPr>
      </w:pPr>
      <w:r w:rsidRPr="007709ED">
        <w:t>Statewide average temperature increased 1.</w:t>
      </w:r>
      <w:r w:rsidR="006B3CA7" w:rsidRPr="007709ED">
        <w:t>1</w:t>
      </w:r>
      <w:r w:rsidR="006B3CA7" w:rsidRPr="007709ED">
        <w:rPr>
          <w:vertAlign w:val="superscript"/>
        </w:rPr>
        <w:t>0</w:t>
      </w:r>
      <w:r w:rsidR="006B3CA7" w:rsidRPr="007709ED">
        <w:t>F</w:t>
      </w:r>
      <w:r w:rsidRPr="007709ED">
        <w:t>.</w:t>
      </w:r>
    </w:p>
    <w:p w14:paraId="23FABCD3" w14:textId="77777777" w:rsidR="0064022B" w:rsidRPr="007709ED" w:rsidRDefault="0064022B" w:rsidP="00106113">
      <w:pPr>
        <w:numPr>
          <w:ilvl w:val="0"/>
          <w:numId w:val="72"/>
        </w:numPr>
      </w:pPr>
      <w:r w:rsidRPr="007709ED">
        <w:t>The greatest amount of warming is occurring in winter and spring, especially in northwest Wisconsin.</w:t>
      </w:r>
    </w:p>
    <w:p w14:paraId="652AB667" w14:textId="77777777" w:rsidR="0064022B" w:rsidRPr="007709ED" w:rsidRDefault="0064022B" w:rsidP="00106113">
      <w:pPr>
        <w:numPr>
          <w:ilvl w:val="0"/>
          <w:numId w:val="72"/>
        </w:numPr>
      </w:pPr>
      <w:r w:rsidRPr="007709ED">
        <w:t>Nighttime low temperatures are warming faster than daytime highs, especially in summer.</w:t>
      </w:r>
    </w:p>
    <w:p w14:paraId="32A47FC2" w14:textId="77777777" w:rsidR="0064022B" w:rsidRPr="007709ED" w:rsidRDefault="0064022B" w:rsidP="00106113">
      <w:pPr>
        <w:numPr>
          <w:ilvl w:val="0"/>
          <w:numId w:val="72"/>
        </w:numPr>
      </w:pPr>
      <w:r w:rsidRPr="007709ED">
        <w:t>There has been a decline in extremely cold winter nights, especially in northwest Wisconsin.</w:t>
      </w:r>
    </w:p>
    <w:p w14:paraId="6BC6165B" w14:textId="77777777" w:rsidR="0064022B" w:rsidRPr="007709ED" w:rsidRDefault="0064022B" w:rsidP="00106113">
      <w:pPr>
        <w:numPr>
          <w:ilvl w:val="0"/>
          <w:numId w:val="72"/>
        </w:numPr>
      </w:pPr>
      <w:r w:rsidRPr="007709ED">
        <w:t xml:space="preserve">The date of the last spring freeze is occurring 6-20 days earlier. </w:t>
      </w:r>
    </w:p>
    <w:p w14:paraId="29549BF1" w14:textId="77777777" w:rsidR="0064022B" w:rsidRPr="007709ED" w:rsidRDefault="0064022B" w:rsidP="00106113">
      <w:pPr>
        <w:numPr>
          <w:ilvl w:val="0"/>
          <w:numId w:val="72"/>
        </w:numPr>
      </w:pPr>
      <w:r w:rsidRPr="007709ED">
        <w:t>The date of the first fall freeze is occurring 3-18 days later.</w:t>
      </w:r>
    </w:p>
    <w:p w14:paraId="2DEF4232" w14:textId="77777777" w:rsidR="0064022B" w:rsidRPr="007709ED" w:rsidRDefault="0064022B" w:rsidP="00106113">
      <w:pPr>
        <w:numPr>
          <w:ilvl w:val="0"/>
          <w:numId w:val="72"/>
        </w:numPr>
      </w:pPr>
      <w:r w:rsidRPr="007709ED">
        <w:t>The growing season has increased up to 4 weeks.</w:t>
      </w:r>
    </w:p>
    <w:p w14:paraId="4ECB433E" w14:textId="77777777" w:rsidR="0064022B" w:rsidRPr="007709ED" w:rsidRDefault="0064022B" w:rsidP="00106113">
      <w:pPr>
        <w:numPr>
          <w:ilvl w:val="0"/>
          <w:numId w:val="72"/>
        </w:numPr>
      </w:pPr>
      <w:r w:rsidRPr="007709ED">
        <w:t>Statewide annual average precipitation has increased 15% although areas of northern Wisconsin became drier.</w:t>
      </w:r>
    </w:p>
    <w:p w14:paraId="66DF7B83" w14:textId="77777777" w:rsidR="0064022B" w:rsidRPr="007709ED" w:rsidRDefault="0064022B" w:rsidP="0064022B"/>
    <w:p w14:paraId="26923033" w14:textId="77777777" w:rsidR="00DE2AEA" w:rsidRPr="007709ED" w:rsidRDefault="0064022B" w:rsidP="0064022B">
      <w:pPr>
        <w:outlineLvl w:val="2"/>
        <w:rPr>
          <w:b/>
        </w:rPr>
      </w:pPr>
      <w:bookmarkStart w:id="142" w:name="_Toc82524344"/>
      <w:r w:rsidRPr="007709ED">
        <w:rPr>
          <w:b/>
        </w:rPr>
        <w:t>3.9.2</w:t>
      </w:r>
      <w:r w:rsidRPr="007709ED">
        <w:rPr>
          <w:b/>
        </w:rPr>
        <w:tab/>
      </w:r>
      <w:r w:rsidRPr="007709ED">
        <w:rPr>
          <w:b/>
        </w:rPr>
        <w:tab/>
        <w:t>Wisconsin Climate Projections</w:t>
      </w:r>
      <w:bookmarkEnd w:id="142"/>
    </w:p>
    <w:p w14:paraId="514FE5AD" w14:textId="77777777" w:rsidR="0064022B" w:rsidRPr="007709ED" w:rsidRDefault="0064022B" w:rsidP="0064022B">
      <w:r w:rsidRPr="007709ED">
        <w:tab/>
        <w:t>The following is a summary of future climate projections for Wisconsin.</w:t>
      </w:r>
    </w:p>
    <w:p w14:paraId="012AECD4" w14:textId="7575B368" w:rsidR="0064022B" w:rsidRPr="007709ED" w:rsidRDefault="0064022B" w:rsidP="00106113">
      <w:pPr>
        <w:numPr>
          <w:ilvl w:val="0"/>
          <w:numId w:val="73"/>
        </w:numPr>
      </w:pPr>
      <w:r w:rsidRPr="007709ED">
        <w:lastRenderedPageBreak/>
        <w:t>Average temperatures will increase 4-9</w:t>
      </w:r>
      <w:r w:rsidR="00175FCC" w:rsidRPr="007709ED">
        <w:t>℉.</w:t>
      </w:r>
    </w:p>
    <w:p w14:paraId="66CC1F5C" w14:textId="6084718C" w:rsidR="0064022B" w:rsidRPr="007709ED" w:rsidRDefault="0064022B" w:rsidP="00106113">
      <w:pPr>
        <w:numPr>
          <w:ilvl w:val="0"/>
          <w:numId w:val="73"/>
        </w:numPr>
      </w:pPr>
      <w:r w:rsidRPr="007709ED">
        <w:t>The winter time period will see the most pronounced warming</w:t>
      </w:r>
      <w:r w:rsidR="00175FCC" w:rsidRPr="007709ED">
        <w:t xml:space="preserve"> at 5-</w:t>
      </w:r>
      <w:r w:rsidR="006B3CA7" w:rsidRPr="007709ED">
        <w:t>11</w:t>
      </w:r>
      <w:r w:rsidR="00175FCC" w:rsidRPr="007709ED">
        <w:t>℉</w:t>
      </w:r>
      <w:r w:rsidRPr="007709ED">
        <w:t>.</w:t>
      </w:r>
    </w:p>
    <w:p w14:paraId="3FDBFBEB" w14:textId="77777777" w:rsidR="0064022B" w:rsidRPr="007709ED" w:rsidRDefault="0064022B" w:rsidP="00106113">
      <w:pPr>
        <w:numPr>
          <w:ilvl w:val="0"/>
          <w:numId w:val="73"/>
        </w:numPr>
      </w:pPr>
      <w:r w:rsidRPr="007709ED">
        <w:t>There will be fewer extremely cold winter nights and more hot summer days.</w:t>
      </w:r>
    </w:p>
    <w:p w14:paraId="755C3019" w14:textId="77777777" w:rsidR="0064022B" w:rsidRPr="007709ED" w:rsidRDefault="0064022B" w:rsidP="00106113">
      <w:pPr>
        <w:numPr>
          <w:ilvl w:val="0"/>
          <w:numId w:val="73"/>
        </w:numPr>
      </w:pPr>
      <w:r w:rsidRPr="007709ED">
        <w:t>The likelihood of 3-inch or more rainstorms will increase during the spring and fall.</w:t>
      </w:r>
    </w:p>
    <w:p w14:paraId="5E548084" w14:textId="6AD335F2" w:rsidR="00175FCC" w:rsidRPr="007709ED" w:rsidRDefault="00175FCC" w:rsidP="00106113">
      <w:pPr>
        <w:numPr>
          <w:ilvl w:val="0"/>
          <w:numId w:val="73"/>
        </w:numPr>
      </w:pPr>
      <w:r w:rsidRPr="007709ED">
        <w:t>A four week increase in the growing season.</w:t>
      </w:r>
    </w:p>
    <w:p w14:paraId="156F3919" w14:textId="66EE441A" w:rsidR="00FE25C8" w:rsidRPr="007709ED" w:rsidRDefault="00FE25C8" w:rsidP="00106113">
      <w:pPr>
        <w:numPr>
          <w:ilvl w:val="0"/>
          <w:numId w:val="73"/>
        </w:numPr>
      </w:pPr>
      <w:r w:rsidRPr="007709ED">
        <w:t>More rainfall, less snow during winter and spring.</w:t>
      </w:r>
    </w:p>
    <w:p w14:paraId="5DB79959" w14:textId="7F472BBE" w:rsidR="00FE25C8" w:rsidRPr="007709ED" w:rsidRDefault="00FE25C8" w:rsidP="00106113">
      <w:pPr>
        <w:numPr>
          <w:ilvl w:val="0"/>
          <w:numId w:val="73"/>
        </w:numPr>
      </w:pPr>
      <w:r w:rsidRPr="007709ED">
        <w:t>Wisconsin’s tension zone is projected to move north due to a warming climate.</w:t>
      </w:r>
    </w:p>
    <w:p w14:paraId="62923101" w14:textId="77777777" w:rsidR="004330D5" w:rsidRPr="007709ED" w:rsidRDefault="004330D5" w:rsidP="000627BD"/>
    <w:p w14:paraId="1D6EDE4A" w14:textId="77777777" w:rsidR="0064022B" w:rsidRPr="007709ED" w:rsidRDefault="0064022B" w:rsidP="0064022B">
      <w:pPr>
        <w:outlineLvl w:val="2"/>
        <w:rPr>
          <w:b/>
        </w:rPr>
      </w:pPr>
      <w:bookmarkStart w:id="143" w:name="_Toc82524345"/>
      <w:r w:rsidRPr="007709ED">
        <w:rPr>
          <w:b/>
        </w:rPr>
        <w:t>3.9</w:t>
      </w:r>
      <w:r w:rsidR="00443B6D" w:rsidRPr="007709ED">
        <w:rPr>
          <w:b/>
        </w:rPr>
        <w:t>.3</w:t>
      </w:r>
      <w:r w:rsidRPr="007709ED">
        <w:rPr>
          <w:b/>
        </w:rPr>
        <w:tab/>
      </w:r>
      <w:r w:rsidRPr="007709ED">
        <w:rPr>
          <w:b/>
        </w:rPr>
        <w:tab/>
        <w:t>Affected Resources on Fort McCoy</w:t>
      </w:r>
      <w:bookmarkEnd w:id="143"/>
    </w:p>
    <w:p w14:paraId="41527814" w14:textId="77777777" w:rsidR="0064022B" w:rsidRPr="007709ED" w:rsidRDefault="0064022B" w:rsidP="0064022B">
      <w:r w:rsidRPr="007709ED">
        <w:tab/>
        <w:t>How will climate change impact the fish and wildlife species found on Fort McCoy. It is projected that the following will occur:</w:t>
      </w:r>
    </w:p>
    <w:p w14:paraId="13D55DC7" w14:textId="688082EB" w:rsidR="0064022B" w:rsidRPr="007709ED" w:rsidRDefault="0064022B" w:rsidP="00106113">
      <w:pPr>
        <w:numPr>
          <w:ilvl w:val="0"/>
          <w:numId w:val="74"/>
        </w:numPr>
      </w:pPr>
      <w:r w:rsidRPr="007709ED">
        <w:t xml:space="preserve">Tree species, such as, jack pine, red pine, </w:t>
      </w:r>
      <w:r w:rsidR="006B3CA7" w:rsidRPr="007709ED">
        <w:t xml:space="preserve">paper birch </w:t>
      </w:r>
      <w:r w:rsidRPr="007709ED">
        <w:t>and aspen will retreat northward and will become a much small</w:t>
      </w:r>
      <w:r w:rsidR="002376F7" w:rsidRPr="007709ED">
        <w:t>er</w:t>
      </w:r>
      <w:r w:rsidRPr="007709ED">
        <w:t xml:space="preserve"> component of the forest landscape.</w:t>
      </w:r>
    </w:p>
    <w:p w14:paraId="7B7B4BD8" w14:textId="77777777" w:rsidR="0064022B" w:rsidRPr="007709ED" w:rsidRDefault="0064022B" w:rsidP="00106113">
      <w:pPr>
        <w:numPr>
          <w:ilvl w:val="0"/>
          <w:numId w:val="74"/>
        </w:numPr>
      </w:pPr>
      <w:r w:rsidRPr="007709ED">
        <w:t>There will be a decline in tree species diversity.</w:t>
      </w:r>
    </w:p>
    <w:p w14:paraId="44199248" w14:textId="77777777" w:rsidR="0064022B" w:rsidRPr="007709ED" w:rsidRDefault="0064022B" w:rsidP="00106113">
      <w:pPr>
        <w:numPr>
          <w:ilvl w:val="0"/>
          <w:numId w:val="74"/>
        </w:numPr>
      </w:pPr>
      <w:r w:rsidRPr="007709ED">
        <w:t>New forest pests and diseases will occur.</w:t>
      </w:r>
    </w:p>
    <w:p w14:paraId="240DB4E4" w14:textId="0621F78D" w:rsidR="0064022B" w:rsidRPr="007709ED" w:rsidRDefault="0064022B" w:rsidP="00106113">
      <w:pPr>
        <w:numPr>
          <w:ilvl w:val="0"/>
          <w:numId w:val="74"/>
        </w:numPr>
      </w:pPr>
      <w:r w:rsidRPr="007709ED">
        <w:t>Though annual precipitation will increase, warmer temperatures will result in increase</w:t>
      </w:r>
      <w:r w:rsidR="00B353D0" w:rsidRPr="007709ED">
        <w:t>d</w:t>
      </w:r>
      <w:r w:rsidRPr="007709ED">
        <w:t xml:space="preserve"> evapo-transpiration resulting in drier soils.</w:t>
      </w:r>
    </w:p>
    <w:p w14:paraId="3CE15569" w14:textId="5404E0E0" w:rsidR="0064022B" w:rsidRPr="007709ED" w:rsidRDefault="0064022B" w:rsidP="00106113">
      <w:pPr>
        <w:numPr>
          <w:ilvl w:val="0"/>
          <w:numId w:val="74"/>
        </w:numPr>
      </w:pPr>
      <w:r w:rsidRPr="007709ED">
        <w:t xml:space="preserve">The likelihood of summer </w:t>
      </w:r>
      <w:r w:rsidR="001D396F" w:rsidRPr="007709ED">
        <w:t>wildland fire</w:t>
      </w:r>
      <w:r w:rsidRPr="007709ED">
        <w:t>s will increase.</w:t>
      </w:r>
    </w:p>
    <w:p w14:paraId="2B967B08" w14:textId="77777777" w:rsidR="0064022B" w:rsidRPr="007709ED" w:rsidRDefault="0064022B" w:rsidP="00106113">
      <w:pPr>
        <w:numPr>
          <w:ilvl w:val="0"/>
          <w:numId w:val="74"/>
        </w:numPr>
      </w:pPr>
      <w:r w:rsidRPr="007709ED">
        <w:t>Some wildlife species will see either range expansions or contractions.</w:t>
      </w:r>
    </w:p>
    <w:p w14:paraId="46FAAC3C" w14:textId="77777777" w:rsidR="0064022B" w:rsidRPr="007709ED" w:rsidRDefault="0064022B" w:rsidP="00106113">
      <w:pPr>
        <w:numPr>
          <w:ilvl w:val="0"/>
          <w:numId w:val="74"/>
        </w:numPr>
      </w:pPr>
      <w:r w:rsidRPr="007709ED">
        <w:t>Migration patterns will change with earlier arrivals and later departures while some species may not migrate at all.</w:t>
      </w:r>
    </w:p>
    <w:p w14:paraId="19AE5AD5" w14:textId="77777777" w:rsidR="0064022B" w:rsidRPr="007709ED" w:rsidRDefault="0064022B" w:rsidP="00106113">
      <w:pPr>
        <w:numPr>
          <w:ilvl w:val="0"/>
          <w:numId w:val="74"/>
        </w:numPr>
      </w:pPr>
      <w:r w:rsidRPr="007709ED">
        <w:t>Plant and insect phenology could change rapidly resulting in insect emergence at times when host plants are not available.</w:t>
      </w:r>
    </w:p>
    <w:p w14:paraId="50DF5978" w14:textId="77777777" w:rsidR="00D37E05" w:rsidRPr="007709ED" w:rsidRDefault="0064022B" w:rsidP="00106113">
      <w:pPr>
        <w:numPr>
          <w:ilvl w:val="0"/>
          <w:numId w:val="74"/>
        </w:numPr>
        <w:rPr>
          <w:b/>
        </w:rPr>
      </w:pPr>
      <w:r w:rsidRPr="007709ED">
        <w:t xml:space="preserve">Cold water fish species, such as brook trout, may disappear from streams </w:t>
      </w:r>
      <w:r w:rsidR="002376F7" w:rsidRPr="007709ED">
        <w:t xml:space="preserve">due </w:t>
      </w:r>
      <w:r w:rsidRPr="007709ED">
        <w:t>to warm water temperatures.</w:t>
      </w:r>
    </w:p>
    <w:p w14:paraId="6F684A1A" w14:textId="32BE00D6" w:rsidR="005276FC" w:rsidRPr="007709ED" w:rsidRDefault="00654E41" w:rsidP="005276FC">
      <w:pPr>
        <w:numPr>
          <w:ilvl w:val="0"/>
          <w:numId w:val="74"/>
        </w:numPr>
        <w:rPr>
          <w:b/>
        </w:rPr>
      </w:pPr>
      <w:r w:rsidRPr="007709ED">
        <w:t>Cause increased mortality for KBB larva and adults.</w:t>
      </w:r>
    </w:p>
    <w:p w14:paraId="68661022" w14:textId="2E85C8C9" w:rsidR="00FE25C8" w:rsidRPr="007709ED" w:rsidRDefault="00FE25C8" w:rsidP="005276FC">
      <w:pPr>
        <w:numPr>
          <w:ilvl w:val="0"/>
          <w:numId w:val="74"/>
        </w:numPr>
        <w:rPr>
          <w:b/>
        </w:rPr>
      </w:pPr>
      <w:r w:rsidRPr="007709ED">
        <w:t>Oak savannas may persist as climate conditions favor prairie conditions may help maintain or increase these areas.</w:t>
      </w:r>
    </w:p>
    <w:p w14:paraId="5D749817" w14:textId="5CFB98B9" w:rsidR="00FE25C8" w:rsidRPr="007709ED" w:rsidRDefault="00FE25C8" w:rsidP="005276FC">
      <w:pPr>
        <w:numPr>
          <w:ilvl w:val="0"/>
          <w:numId w:val="74"/>
        </w:numPr>
        <w:rPr>
          <w:b/>
        </w:rPr>
      </w:pPr>
      <w:r w:rsidRPr="007709ED">
        <w:t>Extended summer droughts could increase incidence of red pine pocket decline and other pathogens.</w:t>
      </w:r>
    </w:p>
    <w:p w14:paraId="46112F13" w14:textId="78F90ECF" w:rsidR="00A46255" w:rsidRPr="007709ED" w:rsidRDefault="00A46255" w:rsidP="005276FC">
      <w:pPr>
        <w:numPr>
          <w:ilvl w:val="0"/>
          <w:numId w:val="74"/>
        </w:numPr>
        <w:rPr>
          <w:b/>
        </w:rPr>
      </w:pPr>
      <w:r w:rsidRPr="007709ED">
        <w:t>Warmer winters are decreasing the duration of frozen ground conditions, reducing the window for winter harvest operations.</w:t>
      </w:r>
    </w:p>
    <w:p w14:paraId="1C47C5F8" w14:textId="10C152BB" w:rsidR="00A46255" w:rsidRPr="007709ED" w:rsidRDefault="00A46255" w:rsidP="005276FC">
      <w:pPr>
        <w:numPr>
          <w:ilvl w:val="0"/>
          <w:numId w:val="74"/>
        </w:numPr>
        <w:rPr>
          <w:b/>
        </w:rPr>
      </w:pPr>
      <w:r w:rsidRPr="007709ED">
        <w:t>Longer growing seasons and warmer growing season temperatures are increasing the window of opportunity for dry-ground harvest operations, particularly in late summer and fall.</w:t>
      </w:r>
    </w:p>
    <w:p w14:paraId="2D2D4CAB" w14:textId="0E0635AA" w:rsidR="005C1CB5" w:rsidRPr="007709ED" w:rsidRDefault="00DA4D94" w:rsidP="005276FC">
      <w:pPr>
        <w:numPr>
          <w:ilvl w:val="0"/>
          <w:numId w:val="74"/>
        </w:numPr>
        <w:rPr>
          <w:b/>
        </w:rPr>
      </w:pPr>
      <w:r w:rsidRPr="007709ED">
        <w:t>Red maple is adapted to warmer conditions and may increase on the landscape.</w:t>
      </w:r>
    </w:p>
    <w:p w14:paraId="22E70928" w14:textId="0C8CB0C3" w:rsidR="00DA4D94" w:rsidRPr="007709ED" w:rsidRDefault="00DA4D94" w:rsidP="005276FC">
      <w:pPr>
        <w:numPr>
          <w:ilvl w:val="0"/>
          <w:numId w:val="74"/>
        </w:numPr>
        <w:rPr>
          <w:b/>
        </w:rPr>
      </w:pPr>
      <w:r w:rsidRPr="007709ED">
        <w:t>Forests may grow faster and use water more efficiently with additional CO₂ in the atmosphere.</w:t>
      </w:r>
    </w:p>
    <w:p w14:paraId="70734B77" w14:textId="77777777" w:rsidR="00024EAB" w:rsidRPr="007709ED" w:rsidRDefault="00024EAB" w:rsidP="0064022B">
      <w:pPr>
        <w:outlineLvl w:val="2"/>
        <w:rPr>
          <w:b/>
        </w:rPr>
      </w:pPr>
    </w:p>
    <w:p w14:paraId="457DEF32" w14:textId="77777777" w:rsidR="0064022B" w:rsidRPr="007709ED" w:rsidRDefault="0064022B" w:rsidP="0064022B">
      <w:pPr>
        <w:outlineLvl w:val="2"/>
        <w:rPr>
          <w:b/>
        </w:rPr>
      </w:pPr>
      <w:bookmarkStart w:id="144" w:name="_Toc82524346"/>
      <w:r w:rsidRPr="007709ED">
        <w:rPr>
          <w:b/>
        </w:rPr>
        <w:t>3.9</w:t>
      </w:r>
      <w:r w:rsidR="00443B6D" w:rsidRPr="007709ED">
        <w:rPr>
          <w:b/>
        </w:rPr>
        <w:t>.4</w:t>
      </w:r>
      <w:r w:rsidRPr="007709ED">
        <w:rPr>
          <w:b/>
        </w:rPr>
        <w:tab/>
      </w:r>
      <w:r w:rsidRPr="007709ED">
        <w:rPr>
          <w:b/>
        </w:rPr>
        <w:tab/>
        <w:t>Fort McCoy Management Actions</w:t>
      </w:r>
      <w:bookmarkEnd w:id="144"/>
    </w:p>
    <w:p w14:paraId="0B4E2DEE" w14:textId="77777777" w:rsidR="0064022B" w:rsidRPr="007709ED" w:rsidRDefault="0064022B" w:rsidP="0064022B">
      <w:r w:rsidRPr="007709ED">
        <w:tab/>
        <w:t>Fort McCoy is in the initial stages of modifying land management activities in an attempt to minimize these impacts. A few examples of these modifications are:</w:t>
      </w:r>
    </w:p>
    <w:p w14:paraId="5144B1FE" w14:textId="77777777" w:rsidR="0064022B" w:rsidRPr="007709ED" w:rsidRDefault="0064022B" w:rsidP="00106113">
      <w:pPr>
        <w:numPr>
          <w:ilvl w:val="0"/>
          <w:numId w:val="75"/>
        </w:numPr>
      </w:pPr>
      <w:r w:rsidRPr="007709ED">
        <w:t>With increasing air temperatures and the severity of storms, it will become more critical to maintain KBB habitat in shaded areas that offer refuge areas for the butterfly. Instead of using herbicides to kill the sapling and shrub component, mechanical alteration of the habitat will be utilized allowing for re-growth of these species. Completing this management on a rotational basis will ensure habitat both within open and partially shaded areas.</w:t>
      </w:r>
    </w:p>
    <w:p w14:paraId="536D2F65" w14:textId="77777777" w:rsidR="0064022B" w:rsidRPr="007709ED" w:rsidRDefault="0064022B" w:rsidP="00106113">
      <w:pPr>
        <w:numPr>
          <w:ilvl w:val="0"/>
          <w:numId w:val="75"/>
        </w:numPr>
      </w:pPr>
      <w:r w:rsidRPr="007709ED">
        <w:t xml:space="preserve">Maintaining tree and shrub species along streams will buffer temperature increases. In some instances, this may require the planting of trees within the riparian areas that will offer future shade to the stream. </w:t>
      </w:r>
    </w:p>
    <w:p w14:paraId="7BF2B0C3" w14:textId="7870D283" w:rsidR="00175FCC" w:rsidRPr="007709ED" w:rsidRDefault="00175FCC" w:rsidP="00106113">
      <w:pPr>
        <w:numPr>
          <w:ilvl w:val="0"/>
          <w:numId w:val="75"/>
        </w:numPr>
      </w:pPr>
      <w:r w:rsidRPr="007709ED">
        <w:t>Investigate the source of tree seedlings for planting and avoid seedlings from seed stock</w:t>
      </w:r>
      <w:r w:rsidR="00C4793A" w:rsidRPr="007709ED">
        <w:t xml:space="preserve"> located or grown</w:t>
      </w:r>
      <w:r w:rsidRPr="007709ED">
        <w:t xml:space="preserve"> more than 100 miles north of Fort McCoy.</w:t>
      </w:r>
    </w:p>
    <w:p w14:paraId="0C65DD11" w14:textId="3ADE9FCE" w:rsidR="00DA4D94" w:rsidRPr="007709ED" w:rsidRDefault="00DA4D94" w:rsidP="00106113">
      <w:pPr>
        <w:numPr>
          <w:ilvl w:val="0"/>
          <w:numId w:val="75"/>
        </w:numPr>
      </w:pPr>
      <w:r w:rsidRPr="007709ED">
        <w:t>Use timber sales to maintain and enhance species and structural diversity by promoting diverse age classes, maintaining the diversity of native species and retaining biological legacies.</w:t>
      </w:r>
    </w:p>
    <w:p w14:paraId="480A2D84" w14:textId="34424108" w:rsidR="00A52C07" w:rsidRPr="007709ED" w:rsidRDefault="00A52C07" w:rsidP="00106113">
      <w:pPr>
        <w:numPr>
          <w:ilvl w:val="0"/>
          <w:numId w:val="75"/>
        </w:numPr>
      </w:pPr>
      <w:r w:rsidRPr="007709ED">
        <w:t>Reduce the impact of biological stresses on the forest to help the trees resist pests and pathogens.  This can be accomplished with intermediate timber harvests to prevent overstocked forests, preventing the introduction and controlling existing populations of invasive species and managing deer to promote the regeneration of desired species.</w:t>
      </w:r>
    </w:p>
    <w:p w14:paraId="6CC5A266" w14:textId="2DA1D73D" w:rsidR="00726F6B" w:rsidRDefault="00726F6B" w:rsidP="00106113">
      <w:pPr>
        <w:numPr>
          <w:ilvl w:val="0"/>
          <w:numId w:val="75"/>
        </w:numPr>
      </w:pPr>
      <w:r w:rsidRPr="007709ED">
        <w:t xml:space="preserve">Participate in </w:t>
      </w:r>
      <w:r w:rsidR="00431A87" w:rsidRPr="007709ED">
        <w:t>county</w:t>
      </w:r>
      <w:r w:rsidR="005212C7" w:rsidRPr="007709ED">
        <w:t xml:space="preserve">-wide and regional landscape </w:t>
      </w:r>
      <w:r w:rsidR="00351B1B" w:rsidRPr="007709ED">
        <w:t>initiatives</w:t>
      </w:r>
      <w:r w:rsidRPr="007709ED">
        <w:t xml:space="preserve"> to improve flood resiliency and sustain coldwater resources </w:t>
      </w:r>
      <w:r w:rsidR="00431A87" w:rsidRPr="007709ED">
        <w:t>as future climate changes challenge natural r</w:t>
      </w:r>
      <w:r w:rsidR="005212C7" w:rsidRPr="007709ED">
        <w:t>es</w:t>
      </w:r>
      <w:r w:rsidR="00431A87" w:rsidRPr="007709ED">
        <w:t>ou</w:t>
      </w:r>
      <w:r w:rsidR="005212C7" w:rsidRPr="007709ED">
        <w:t>r</w:t>
      </w:r>
      <w:r w:rsidR="00431A87" w:rsidRPr="007709ED">
        <w:t>ces, military training and sustainability.</w:t>
      </w:r>
    </w:p>
    <w:p w14:paraId="34CAFE07" w14:textId="77777777" w:rsidR="00BB5819" w:rsidRPr="007709ED" w:rsidRDefault="00BB5819" w:rsidP="00BB5819">
      <w:pPr>
        <w:ind w:left="720"/>
      </w:pPr>
    </w:p>
    <w:p w14:paraId="0FF14364" w14:textId="6CE48DEA" w:rsidR="00971E12" w:rsidRPr="007709ED" w:rsidRDefault="00971E12" w:rsidP="00D1099C">
      <w:pPr>
        <w:outlineLvl w:val="2"/>
        <w:rPr>
          <w:b/>
        </w:rPr>
      </w:pPr>
      <w:bookmarkStart w:id="145" w:name="_Toc82524347"/>
      <w:r w:rsidRPr="007709ED">
        <w:rPr>
          <w:b/>
        </w:rPr>
        <w:lastRenderedPageBreak/>
        <w:t>3.9.5</w:t>
      </w:r>
      <w:r w:rsidR="00351B1B" w:rsidRPr="007709ED">
        <w:rPr>
          <w:b/>
        </w:rPr>
        <w:tab/>
        <w:t>DoD</w:t>
      </w:r>
      <w:r w:rsidRPr="007709ED">
        <w:rPr>
          <w:b/>
        </w:rPr>
        <w:t xml:space="preserve"> </w:t>
      </w:r>
      <w:proofErr w:type="gramStart"/>
      <w:r w:rsidRPr="007709ED">
        <w:rPr>
          <w:b/>
        </w:rPr>
        <w:t>Report</w:t>
      </w:r>
      <w:proofErr w:type="gramEnd"/>
      <w:r w:rsidRPr="007709ED">
        <w:rPr>
          <w:b/>
        </w:rPr>
        <w:t xml:space="preserve"> on Effects of a Changing Climate</w:t>
      </w:r>
      <w:bookmarkEnd w:id="145"/>
      <w:r w:rsidRPr="007709ED">
        <w:rPr>
          <w:b/>
        </w:rPr>
        <w:t xml:space="preserve"> </w:t>
      </w:r>
    </w:p>
    <w:p w14:paraId="75DDC002" w14:textId="739F8EDE" w:rsidR="00ED2D2C" w:rsidRPr="007709ED" w:rsidRDefault="00971E12">
      <w:r w:rsidRPr="007709ED">
        <w:tab/>
        <w:t>In 2019, the DoD released a report that provides an assessment of the significant vulnerabilities from climate-related events in order to identify high risks to mission effectiveness on installations and to operations</w:t>
      </w:r>
      <w:r w:rsidR="000F02AE" w:rsidRPr="007709ED">
        <w:t xml:space="preserve"> (DoD, 2019)</w:t>
      </w:r>
      <w:r w:rsidRPr="007709ED">
        <w:t xml:space="preserve">. The climate-related events that were assessed were recurrent flooding, drought, desertification, </w:t>
      </w:r>
      <w:r w:rsidR="001D396F" w:rsidRPr="007709ED">
        <w:t>wildland fire</w:t>
      </w:r>
      <w:r w:rsidRPr="007709ED">
        <w:t xml:space="preserve">s, and thawing permafrost. The report provides guidance on appropriate changes to installation master planning, design and construction standards to minimize the impacts of the changing climate. </w:t>
      </w:r>
      <w:r w:rsidR="00ED2D2C" w:rsidRPr="007709ED">
        <w:t xml:space="preserve">The climate-related events most likely to occur at Fort McCoy are flooding, drought and </w:t>
      </w:r>
      <w:r w:rsidR="001D396F" w:rsidRPr="007709ED">
        <w:t>wildland fire</w:t>
      </w:r>
      <w:r w:rsidR="00ED2D2C" w:rsidRPr="007709ED">
        <w:t>s.</w:t>
      </w:r>
    </w:p>
    <w:p w14:paraId="68824B24" w14:textId="77777777" w:rsidR="00ED2D2C" w:rsidRPr="007709ED" w:rsidRDefault="00ED2D2C"/>
    <w:p w14:paraId="1DD2F3C3" w14:textId="77777777" w:rsidR="00ED2D2C" w:rsidRPr="007709ED" w:rsidRDefault="00ED2D2C" w:rsidP="00D1099C">
      <w:pPr>
        <w:outlineLvl w:val="3"/>
        <w:rPr>
          <w:b/>
        </w:rPr>
      </w:pPr>
      <w:r w:rsidRPr="007709ED">
        <w:rPr>
          <w:b/>
        </w:rPr>
        <w:t>3.9.5.1</w:t>
      </w:r>
      <w:r w:rsidRPr="007709ED">
        <w:rPr>
          <w:b/>
        </w:rPr>
        <w:tab/>
      </w:r>
      <w:r w:rsidRPr="007709ED">
        <w:rPr>
          <w:b/>
        </w:rPr>
        <w:tab/>
        <w:t xml:space="preserve">Flooding </w:t>
      </w:r>
    </w:p>
    <w:p w14:paraId="59106755" w14:textId="576DCEF2" w:rsidR="002D0E19" w:rsidRPr="007709ED" w:rsidRDefault="00ED2D2C">
      <w:r w:rsidRPr="007709ED">
        <w:tab/>
        <w:t xml:space="preserve">Fort McCoy streams and rivers have experience significant </w:t>
      </w:r>
      <w:r w:rsidR="004D0F73" w:rsidRPr="007709ED">
        <w:t xml:space="preserve">flooding in the past 30 years. </w:t>
      </w:r>
      <w:r w:rsidRPr="007709ED">
        <w:t xml:space="preserve">In 1990 a flood </w:t>
      </w:r>
      <w:r w:rsidR="002D0E19" w:rsidRPr="007709ED">
        <w:t>destroyed</w:t>
      </w:r>
      <w:r w:rsidRPr="007709ED">
        <w:t xml:space="preserve"> the dam at WAC Pond and washed out culverts</w:t>
      </w:r>
      <w:r w:rsidR="004D0F73" w:rsidRPr="007709ED">
        <w:t xml:space="preserve"> on some of the installation roads. </w:t>
      </w:r>
      <w:r w:rsidR="002D0E19" w:rsidRPr="007709ED">
        <w:t>Floods on</w:t>
      </w:r>
      <w:r w:rsidR="004E2F49" w:rsidRPr="007709ED">
        <w:t xml:space="preserve"> </w:t>
      </w:r>
      <w:r w:rsidR="004D0F73" w:rsidRPr="007709ED">
        <w:t>Tarr Creek and Silver Creek</w:t>
      </w:r>
      <w:r w:rsidR="002D0E19" w:rsidRPr="007709ED">
        <w:t xml:space="preserve"> have the greatest potential to damage infrastructure on the installation. The cantonment was constructed in a wetland using drainage ditches to lower the ground water table. In places the water table is still high enough to cause ponding in many areas. A recent example happened in 201</w:t>
      </w:r>
      <w:r w:rsidR="00052218" w:rsidRPr="007709ED">
        <w:t>7</w:t>
      </w:r>
      <w:r w:rsidR="002D0E19" w:rsidRPr="007709ED">
        <w:t xml:space="preserve"> when a significant rain event flooded the parade field and other locations (</w:t>
      </w:r>
      <w:r w:rsidR="0093075B" w:rsidRPr="007709ED">
        <w:t>F</w:t>
      </w:r>
      <w:r w:rsidR="002D0E19" w:rsidRPr="007709ED">
        <w:t xml:space="preserve">igure </w:t>
      </w:r>
      <w:r w:rsidR="0093075B" w:rsidRPr="007709ED">
        <w:t>1</w:t>
      </w:r>
      <w:r w:rsidR="00D1099C" w:rsidRPr="007709ED">
        <w:t>7</w:t>
      </w:r>
      <w:r w:rsidR="002D0E19" w:rsidRPr="007709ED">
        <w:t>).</w:t>
      </w:r>
      <w:r w:rsidR="00C267F9" w:rsidRPr="007709ED">
        <w:t xml:space="preserve"> </w:t>
      </w:r>
      <w:r w:rsidR="002E2071" w:rsidRPr="007709ED">
        <w:t xml:space="preserve">Fort McCoy Airfield experienced flooding in 2017 in an area that was being used for a unit </w:t>
      </w:r>
      <w:r w:rsidR="00A324FE" w:rsidRPr="007709ED">
        <w:t>bivouac</w:t>
      </w:r>
      <w:r w:rsidR="002E2071" w:rsidRPr="007709ED">
        <w:t xml:space="preserve">. </w:t>
      </w:r>
      <w:r w:rsidR="00FD5FAB" w:rsidRPr="007709ED">
        <w:t>Monroe County fl</w:t>
      </w:r>
      <w:r w:rsidR="00FC2B48" w:rsidRPr="007709ED">
        <w:t xml:space="preserve">ooding had high flood frequencies </w:t>
      </w:r>
      <w:r w:rsidR="000072F5" w:rsidRPr="007709ED">
        <w:t xml:space="preserve">from </w:t>
      </w:r>
      <w:r w:rsidR="00FD5FAB" w:rsidRPr="007709ED">
        <w:t>2016-20</w:t>
      </w:r>
      <w:r w:rsidR="002D3ACA" w:rsidRPr="007709ED">
        <w:t xml:space="preserve">20 </w:t>
      </w:r>
      <w:r w:rsidR="008928C1" w:rsidRPr="007709ED">
        <w:t xml:space="preserve"> Stream base flows for</w:t>
      </w:r>
      <w:r w:rsidR="00FD5FAB" w:rsidRPr="007709ED">
        <w:t xml:space="preserve"> </w:t>
      </w:r>
      <w:r w:rsidR="00DE350D" w:rsidRPr="007709ED">
        <w:t xml:space="preserve">the </w:t>
      </w:r>
      <w:r w:rsidR="002D3ACA" w:rsidRPr="007709ED">
        <w:t xml:space="preserve">Driftless Area stream </w:t>
      </w:r>
      <w:r w:rsidR="008928C1" w:rsidRPr="007709ED">
        <w:t>were at record high levels</w:t>
      </w:r>
      <w:r w:rsidR="00FD5FAB" w:rsidRPr="007709ED">
        <w:t xml:space="preserve"> </w:t>
      </w:r>
      <w:r w:rsidR="002D3ACA" w:rsidRPr="007709ED">
        <w:t xml:space="preserve">throughout 2020 resulting in record high </w:t>
      </w:r>
      <w:r w:rsidR="008928C1" w:rsidRPr="007709ED">
        <w:t>water levels for the Mississippi River</w:t>
      </w:r>
      <w:r w:rsidR="00FD5FAB" w:rsidRPr="007709ED">
        <w:t>.</w:t>
      </w:r>
      <w:r w:rsidR="005212C7" w:rsidRPr="007709ED">
        <w:t xml:space="preserve"> </w:t>
      </w:r>
    </w:p>
    <w:p w14:paraId="261639D1" w14:textId="77777777" w:rsidR="002D0E19" w:rsidRPr="007709ED" w:rsidRDefault="002D0E19"/>
    <w:p w14:paraId="1D3C9938" w14:textId="6B58AB01" w:rsidR="00052218" w:rsidRPr="007709ED" w:rsidRDefault="00052218" w:rsidP="0093075B">
      <w:pPr>
        <w:jc w:val="center"/>
      </w:pPr>
      <w:r w:rsidRPr="007709ED">
        <w:rPr>
          <w:noProof/>
        </w:rPr>
        <w:drawing>
          <wp:inline distT="0" distB="0" distL="0" distR="0" wp14:anchorId="43A52605" wp14:editId="0C4E0FE1">
            <wp:extent cx="3437467" cy="2578100"/>
            <wp:effectExtent l="19050" t="19050" r="10795"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0284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41778" cy="2581333"/>
                    </a:xfrm>
                    <a:prstGeom prst="rect">
                      <a:avLst/>
                    </a:prstGeom>
                    <a:ln w="12700">
                      <a:solidFill>
                        <a:srgbClr val="000000"/>
                      </a:solidFill>
                    </a:ln>
                  </pic:spPr>
                </pic:pic>
              </a:graphicData>
            </a:graphic>
          </wp:inline>
        </w:drawing>
      </w:r>
    </w:p>
    <w:p w14:paraId="4A7F3039" w14:textId="77777777" w:rsidR="00052218" w:rsidRPr="007709ED" w:rsidRDefault="00052218" w:rsidP="0093075B">
      <w:pPr>
        <w:jc w:val="center"/>
      </w:pPr>
    </w:p>
    <w:p w14:paraId="5CBE7984" w14:textId="012D109A" w:rsidR="00052218" w:rsidRPr="007709ED" w:rsidRDefault="00D1099C" w:rsidP="0093075B">
      <w:pPr>
        <w:jc w:val="center"/>
      </w:pPr>
      <w:r w:rsidRPr="007709ED">
        <w:t>Figure 17</w:t>
      </w:r>
      <w:r w:rsidR="00052218" w:rsidRPr="007709ED">
        <w:t>. Flooding at the parade field in 2017.</w:t>
      </w:r>
    </w:p>
    <w:p w14:paraId="323B765B" w14:textId="77777777" w:rsidR="0093075B" w:rsidRPr="007709ED" w:rsidRDefault="0093075B"/>
    <w:p w14:paraId="3DB4BAC7" w14:textId="77777777" w:rsidR="002D0E19" w:rsidRPr="007709ED" w:rsidRDefault="002D0E19" w:rsidP="00122517">
      <w:pPr>
        <w:outlineLvl w:val="3"/>
        <w:rPr>
          <w:b/>
        </w:rPr>
      </w:pPr>
      <w:r w:rsidRPr="007709ED">
        <w:rPr>
          <w:b/>
        </w:rPr>
        <w:t>3.9.5.2</w:t>
      </w:r>
      <w:r w:rsidRPr="007709ED">
        <w:rPr>
          <w:b/>
        </w:rPr>
        <w:tab/>
      </w:r>
      <w:r w:rsidRPr="007709ED">
        <w:rPr>
          <w:b/>
        </w:rPr>
        <w:tab/>
        <w:t>Droughts</w:t>
      </w:r>
    </w:p>
    <w:p w14:paraId="6A5753AD" w14:textId="3A4A36E1" w:rsidR="003A2826" w:rsidRPr="007709ED" w:rsidRDefault="003A2826">
      <w:r w:rsidRPr="007709ED">
        <w:tab/>
        <w:t>Over 80% (49,837 acres</w:t>
      </w:r>
      <w:r w:rsidR="00122517" w:rsidRPr="007709ED">
        <w:t>)</w:t>
      </w:r>
      <w:r w:rsidRPr="007709ED">
        <w:t xml:space="preserve"> of Fort McCoy soils are classified as sand. They are deep, excessively drained soils </w:t>
      </w:r>
      <w:r w:rsidR="0024269D" w:rsidRPr="007709ED">
        <w:t>with very little organic matter and low</w:t>
      </w:r>
      <w:r w:rsidR="003300FB" w:rsidRPr="007709ED">
        <w:t xml:space="preserve"> available water capacity making</w:t>
      </w:r>
      <w:r w:rsidR="00122517" w:rsidRPr="007709ED">
        <w:t xml:space="preserve"> them susceptible to droughts. </w:t>
      </w:r>
      <w:r w:rsidR="00F332F5" w:rsidRPr="007709ED">
        <w:t>Historical data shows that Wisconsin experie</w:t>
      </w:r>
      <w:r w:rsidR="00122517" w:rsidRPr="007709ED">
        <w:t xml:space="preserve">nces a drought every 10 years. </w:t>
      </w:r>
      <w:r w:rsidR="003B1EE2" w:rsidRPr="007709ED">
        <w:t>In 1976-77 the United States experienced a major drought with some area</w:t>
      </w:r>
      <w:r w:rsidR="000040A6" w:rsidRPr="007709ED">
        <w:t>s</w:t>
      </w:r>
      <w:r w:rsidR="003B1EE2" w:rsidRPr="007709ED">
        <w:t xml:space="preserve"> in Wisconsin getting only 50% of the average annual precipitation. </w:t>
      </w:r>
      <w:r w:rsidR="00F332F5" w:rsidRPr="007709ED">
        <w:t xml:space="preserve">In </w:t>
      </w:r>
      <w:r w:rsidR="003300FB" w:rsidRPr="007709ED">
        <w:t xml:space="preserve">1988 one of the most severe droughts </w:t>
      </w:r>
      <w:r w:rsidR="000040A6" w:rsidRPr="007709ED">
        <w:t xml:space="preserve">occurred </w:t>
      </w:r>
      <w:r w:rsidR="003300FB" w:rsidRPr="007709ED">
        <w:t xml:space="preserve">since records were kept in Wisconsin </w:t>
      </w:r>
      <w:r w:rsidR="000040A6" w:rsidRPr="007709ED">
        <w:t xml:space="preserve">with </w:t>
      </w:r>
      <w:r w:rsidR="003300FB" w:rsidRPr="007709ED">
        <w:t xml:space="preserve">Fort McCoy </w:t>
      </w:r>
      <w:r w:rsidR="000040A6" w:rsidRPr="007709ED">
        <w:t xml:space="preserve">receiving </w:t>
      </w:r>
      <w:r w:rsidR="003300FB" w:rsidRPr="007709ED">
        <w:t xml:space="preserve">six to eight inches less </w:t>
      </w:r>
      <w:r w:rsidR="00F332F5" w:rsidRPr="007709ED">
        <w:t xml:space="preserve">annual </w:t>
      </w:r>
      <w:r w:rsidR="003300FB" w:rsidRPr="007709ED">
        <w:t xml:space="preserve">precipitation </w:t>
      </w:r>
      <w:r w:rsidR="00F332F5" w:rsidRPr="007709ED">
        <w:t>than average. Fort McCoy stream flows were down significantly</w:t>
      </w:r>
      <w:r w:rsidRPr="007709ED">
        <w:t xml:space="preserve"> </w:t>
      </w:r>
      <w:r w:rsidR="00F332F5" w:rsidRPr="007709ED">
        <w:t>and many trees were stressed or died, especially in low areas when the high water table dropped out of the reach of tree roots. Another significant drought occurred in 2012 with a record heat wave.</w:t>
      </w:r>
    </w:p>
    <w:p w14:paraId="16877454" w14:textId="77777777" w:rsidR="00F332F5" w:rsidRPr="007709ED" w:rsidRDefault="00F332F5"/>
    <w:p w14:paraId="658685F7" w14:textId="7555FDE0" w:rsidR="00F332F5" w:rsidRPr="007709ED" w:rsidRDefault="00F332F5" w:rsidP="00122517">
      <w:pPr>
        <w:outlineLvl w:val="3"/>
        <w:rPr>
          <w:b/>
        </w:rPr>
      </w:pPr>
      <w:r w:rsidRPr="007709ED">
        <w:rPr>
          <w:b/>
        </w:rPr>
        <w:t>3.9.5.3</w:t>
      </w:r>
      <w:r w:rsidRPr="007709ED">
        <w:rPr>
          <w:b/>
        </w:rPr>
        <w:tab/>
      </w:r>
      <w:r w:rsidRPr="007709ED">
        <w:rPr>
          <w:b/>
        </w:rPr>
        <w:tab/>
      </w:r>
      <w:r w:rsidR="00351B1B" w:rsidRPr="007709ED">
        <w:rPr>
          <w:b/>
        </w:rPr>
        <w:t>Wildland Fires</w:t>
      </w:r>
    </w:p>
    <w:p w14:paraId="11630AE6" w14:textId="2F570CA4" w:rsidR="000622F0" w:rsidRPr="007709ED" w:rsidRDefault="000622F0">
      <w:r w:rsidRPr="007709ED">
        <w:tab/>
        <w:t xml:space="preserve">Droughts and heatwaves combine to increase the chances of extreme </w:t>
      </w:r>
      <w:r w:rsidR="00C357F1" w:rsidRPr="007709ED">
        <w:t xml:space="preserve">wildland </w:t>
      </w:r>
      <w:r w:rsidR="00122517" w:rsidRPr="007709ED">
        <w:t xml:space="preserve">fire events. </w:t>
      </w:r>
      <w:r w:rsidR="00CF1096" w:rsidRPr="007709ED">
        <w:t xml:space="preserve">Forest fire conditions in </w:t>
      </w:r>
      <w:r w:rsidR="00511537" w:rsidRPr="007709ED">
        <w:t xml:space="preserve">the drought of </w:t>
      </w:r>
      <w:r w:rsidR="00CF1096" w:rsidRPr="007709ED">
        <w:t xml:space="preserve">1977 were the most severe the state had seen since 1936. In 1977 the number of reported fires was 3,923 that burned 65,806 acres. </w:t>
      </w:r>
      <w:r w:rsidR="00511537" w:rsidRPr="007709ED">
        <w:t>Two fires</w:t>
      </w:r>
      <w:r w:rsidR="00CF1096" w:rsidRPr="007709ED">
        <w:t xml:space="preserve"> between Fort McCoy and Black River Falls </w:t>
      </w:r>
      <w:r w:rsidR="00511537" w:rsidRPr="007709ED">
        <w:t xml:space="preserve">burned 20,627 acres with 14 homes lost and $1,400,000 in damages. </w:t>
      </w:r>
      <w:r w:rsidR="008C5BE1" w:rsidRPr="007709ED">
        <w:t>The wild</w:t>
      </w:r>
      <w:r w:rsidR="00C357F1" w:rsidRPr="007709ED">
        <w:t xml:space="preserve">land </w:t>
      </w:r>
      <w:r w:rsidR="008C5BE1" w:rsidRPr="007709ED">
        <w:t xml:space="preserve">fire records on Fort McCoy during 1976-77 show 20 reported fires that burned 643 acres. In 1988 a fire burned 911 acres along Interstate 90 </w:t>
      </w:r>
      <w:r w:rsidR="005F0C91" w:rsidRPr="007709ED">
        <w:t xml:space="preserve">approximately 50 miles from Fort McCoy. That year the installation had 16 </w:t>
      </w:r>
      <w:r w:rsidR="001D396F" w:rsidRPr="007709ED">
        <w:t>wildland fire</w:t>
      </w:r>
      <w:r w:rsidR="005F0C91" w:rsidRPr="007709ED">
        <w:t>s that burned 776 acres.</w:t>
      </w:r>
      <w:r w:rsidR="000673F4" w:rsidRPr="007709ED">
        <w:t xml:space="preserve"> 1988 also saw the historic </w:t>
      </w:r>
      <w:r w:rsidR="001D396F" w:rsidRPr="007709ED">
        <w:t>wildland fire</w:t>
      </w:r>
      <w:r w:rsidR="000673F4" w:rsidRPr="007709ED">
        <w:t xml:space="preserve"> in Yellowstone National Park.</w:t>
      </w:r>
      <w:r w:rsidR="005F0C91" w:rsidRPr="007709ED">
        <w:t xml:space="preserve"> </w:t>
      </w:r>
      <w:r w:rsidR="000673F4" w:rsidRPr="007709ED">
        <w:t>While t</w:t>
      </w:r>
      <w:r w:rsidR="005F0C91" w:rsidRPr="007709ED">
        <w:t xml:space="preserve">he </w:t>
      </w:r>
      <w:r w:rsidR="005F0C91" w:rsidRPr="007709ED">
        <w:lastRenderedPageBreak/>
        <w:t xml:space="preserve">drought of 2012 did </w:t>
      </w:r>
      <w:r w:rsidR="000673F4" w:rsidRPr="007709ED">
        <w:t>not have a notable large wild</w:t>
      </w:r>
      <w:r w:rsidR="00C357F1" w:rsidRPr="007709ED">
        <w:t xml:space="preserve">land </w:t>
      </w:r>
      <w:r w:rsidR="000673F4" w:rsidRPr="007709ED">
        <w:t xml:space="preserve">fire in Wisconsin, Colorado had it worst year for </w:t>
      </w:r>
      <w:r w:rsidR="001D396F" w:rsidRPr="007709ED">
        <w:t>wildland fire</w:t>
      </w:r>
      <w:r w:rsidR="000673F4" w:rsidRPr="007709ED">
        <w:t>s with 244,000 acres burned, over 600 homes destroyed and six deaths. During the same year New Mexico had its largest wild</w:t>
      </w:r>
      <w:r w:rsidR="00C357F1" w:rsidRPr="007709ED">
        <w:t xml:space="preserve">land </w:t>
      </w:r>
      <w:r w:rsidR="000673F4" w:rsidRPr="007709ED">
        <w:t>fire in history, burning 297,845 acres in the Gila National Forest. Fort McCoy reported 8 wildland fires that burned 218 acres in 1988.</w:t>
      </w:r>
      <w:r w:rsidR="00EC6AB3" w:rsidRPr="007709ED">
        <w:t xml:space="preserve"> Since 2014, the western United States have set annual records of acres burned, largest acreage wildfires and monetary losses just about every year. </w:t>
      </w:r>
    </w:p>
    <w:p w14:paraId="7019666D" w14:textId="77777777" w:rsidR="00222001" w:rsidRPr="007709ED" w:rsidRDefault="00222001"/>
    <w:p w14:paraId="197B47EE" w14:textId="463F83F6" w:rsidR="00222001" w:rsidRPr="007709ED" w:rsidRDefault="00222001" w:rsidP="00122517">
      <w:pPr>
        <w:outlineLvl w:val="3"/>
        <w:rPr>
          <w:b/>
        </w:rPr>
      </w:pPr>
      <w:r w:rsidRPr="007709ED">
        <w:rPr>
          <w:b/>
        </w:rPr>
        <w:t>3.9.5.4</w:t>
      </w:r>
      <w:r w:rsidRPr="007709ED">
        <w:rPr>
          <w:b/>
        </w:rPr>
        <w:tab/>
      </w:r>
      <w:r w:rsidRPr="007709ED">
        <w:rPr>
          <w:b/>
        </w:rPr>
        <w:tab/>
        <w:t>Management Activities</w:t>
      </w:r>
    </w:p>
    <w:p w14:paraId="4993A0E8" w14:textId="014CA376" w:rsidR="0093075B" w:rsidRPr="007709ED" w:rsidRDefault="00C357F1">
      <w:r w:rsidRPr="007709ED">
        <w:tab/>
        <w:t>See paragraph 4.16.4 for actions identified to reduce the number and size of wild</w:t>
      </w:r>
      <w:r w:rsidR="00B925A3" w:rsidRPr="007709ED">
        <w:t xml:space="preserve">land </w:t>
      </w:r>
      <w:r w:rsidRPr="007709ED">
        <w:t>fire</w:t>
      </w:r>
      <w:r w:rsidR="00B925A3" w:rsidRPr="007709ED">
        <w:t>s.</w:t>
      </w:r>
    </w:p>
    <w:p w14:paraId="74278FC0" w14:textId="77777777" w:rsidR="0093075B" w:rsidRPr="007709ED" w:rsidRDefault="0093075B">
      <w:r w:rsidRPr="007709ED">
        <w:br w:type="page"/>
      </w:r>
    </w:p>
    <w:p w14:paraId="3F90B248" w14:textId="77777777" w:rsidR="00061286" w:rsidRPr="007709ED" w:rsidRDefault="00061286" w:rsidP="00061286">
      <w:pPr>
        <w:jc w:val="center"/>
        <w:outlineLvl w:val="0"/>
        <w:rPr>
          <w:b/>
        </w:rPr>
      </w:pPr>
      <w:bookmarkStart w:id="146" w:name="_Toc265064591"/>
      <w:bookmarkStart w:id="147" w:name="_Toc82524348"/>
      <w:r w:rsidRPr="007709ED">
        <w:rPr>
          <w:b/>
        </w:rPr>
        <w:lastRenderedPageBreak/>
        <w:t>4.0</w:t>
      </w:r>
      <w:r w:rsidRPr="007709ED">
        <w:rPr>
          <w:b/>
        </w:rPr>
        <w:tab/>
      </w:r>
      <w:bookmarkEnd w:id="146"/>
      <w:r w:rsidR="00F37062" w:rsidRPr="007709ED">
        <w:rPr>
          <w:b/>
        </w:rPr>
        <w:t>PROGRAM ELEMENTS</w:t>
      </w:r>
      <w:bookmarkEnd w:id="147"/>
    </w:p>
    <w:p w14:paraId="2D14515E" w14:textId="77777777" w:rsidR="00061286" w:rsidRPr="007709ED" w:rsidRDefault="00061286" w:rsidP="00061286"/>
    <w:p w14:paraId="7F825B7C" w14:textId="77777777" w:rsidR="00061286" w:rsidRPr="007709ED" w:rsidRDefault="00061286" w:rsidP="00957FB4">
      <w:pPr>
        <w:pStyle w:val="Header"/>
        <w:tabs>
          <w:tab w:val="clear" w:pos="4320"/>
          <w:tab w:val="clear" w:pos="8640"/>
        </w:tabs>
        <w:outlineLvl w:val="1"/>
        <w:rPr>
          <w:b/>
          <w:bCs/>
        </w:rPr>
      </w:pPr>
      <w:bookmarkStart w:id="148" w:name="_Toc265064592"/>
      <w:bookmarkStart w:id="149" w:name="_Toc82524349"/>
      <w:r w:rsidRPr="007709ED">
        <w:rPr>
          <w:b/>
          <w:bCs/>
        </w:rPr>
        <w:t>4.1</w:t>
      </w:r>
      <w:r w:rsidRPr="007709ED">
        <w:rPr>
          <w:b/>
          <w:bCs/>
        </w:rPr>
        <w:tab/>
      </w:r>
      <w:r w:rsidRPr="007709ED">
        <w:rPr>
          <w:b/>
          <w:bCs/>
        </w:rPr>
        <w:tab/>
        <w:t>Threatened and Endangered Species Management</w:t>
      </w:r>
      <w:bookmarkEnd w:id="148"/>
      <w:bookmarkEnd w:id="149"/>
    </w:p>
    <w:p w14:paraId="46FCAA2B" w14:textId="01144DC1" w:rsidR="00061286" w:rsidRPr="007709ED" w:rsidRDefault="00061286" w:rsidP="00061286">
      <w:pPr>
        <w:pStyle w:val="Header"/>
        <w:tabs>
          <w:tab w:val="clear" w:pos="4320"/>
          <w:tab w:val="clear" w:pos="8640"/>
        </w:tabs>
      </w:pPr>
      <w:r w:rsidRPr="007709ED">
        <w:rPr>
          <w:b/>
          <w:bCs/>
        </w:rPr>
        <w:tab/>
      </w:r>
      <w:r w:rsidRPr="007709ED">
        <w:t xml:space="preserve">Fort McCoy has taken a proactive approach in managing T&amp;E species on the </w:t>
      </w:r>
      <w:r w:rsidR="00F518E8" w:rsidRPr="007709ED">
        <w:t>i</w:t>
      </w:r>
      <w:r w:rsidRPr="007709ED">
        <w:t>nstallation. This has greatly reduced any negative impacts to the military training mission. The focus of T&amp;E management is savanna habitat management to enhance populations of the federally endangered KBB (Figure 1</w:t>
      </w:r>
      <w:r w:rsidR="00122517" w:rsidRPr="007709ED">
        <w:t>8</w:t>
      </w:r>
      <w:r w:rsidRPr="007709ED">
        <w:t xml:space="preserve">). </w:t>
      </w:r>
      <w:r w:rsidR="003F3C9A" w:rsidRPr="007709ED">
        <w:t>Fort McCoy also manage</w:t>
      </w:r>
      <w:r w:rsidR="00F85768" w:rsidRPr="007709ED">
        <w:t>s</w:t>
      </w:r>
      <w:r w:rsidR="00964EB9" w:rsidRPr="007709ED">
        <w:t>/conserve</w:t>
      </w:r>
      <w:r w:rsidR="00F85768" w:rsidRPr="007709ED">
        <w:t>s</w:t>
      </w:r>
      <w:r w:rsidR="003F3C9A" w:rsidRPr="007709ED">
        <w:t xml:space="preserve"> state listed species as long </w:t>
      </w:r>
      <w:r w:rsidR="00F85768" w:rsidRPr="007709ED">
        <w:t>these measures do</w:t>
      </w:r>
      <w:r w:rsidR="003F3C9A" w:rsidRPr="007709ED">
        <w:t xml:space="preserve"> not directly impact the military mission. </w:t>
      </w:r>
      <w:r w:rsidRPr="007709ED">
        <w:t xml:space="preserve">A list of T&amp;E species present is in Appendix </w:t>
      </w:r>
      <w:r w:rsidR="00B64050">
        <w:t>E</w:t>
      </w:r>
      <w:r w:rsidRPr="007709ED">
        <w:t>, Table 7.</w:t>
      </w:r>
      <w:r w:rsidR="003F3C9A" w:rsidRPr="007709ED">
        <w:t xml:space="preserve">  </w:t>
      </w:r>
    </w:p>
    <w:p w14:paraId="661912DA" w14:textId="77777777" w:rsidR="00061286" w:rsidRPr="007709ED" w:rsidRDefault="00822F70" w:rsidP="00061286">
      <w:r w:rsidRPr="007709ED">
        <w:rPr>
          <w:noProof/>
        </w:rPr>
        <w:drawing>
          <wp:anchor distT="0" distB="0" distL="114300" distR="114300" simplePos="0" relativeHeight="251656192" behindDoc="0" locked="0" layoutInCell="1" allowOverlap="1" wp14:anchorId="51E03B87" wp14:editId="3E44CB6B">
            <wp:simplePos x="0" y="0"/>
            <wp:positionH relativeFrom="column">
              <wp:posOffset>4191000</wp:posOffset>
            </wp:positionH>
            <wp:positionV relativeFrom="paragraph">
              <wp:posOffset>44450</wp:posOffset>
            </wp:positionV>
            <wp:extent cx="1879600" cy="1409700"/>
            <wp:effectExtent l="19050" t="19050" r="25400" b="19050"/>
            <wp:wrapSquare wrapText="bothSides"/>
            <wp:docPr id="664" name="Picture 658" descr="FMNECT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FMNECTR6"/>
                    <pic:cNvPicPr>
                      <a:picLocks noChangeAspect="1" noChangeArrowheads="1"/>
                    </pic:cNvPicPr>
                  </pic:nvPicPr>
                  <pic:blipFill>
                    <a:blip r:embed="rId37" cstate="print"/>
                    <a:srcRect/>
                    <a:stretch>
                      <a:fillRect/>
                    </a:stretch>
                  </pic:blipFill>
                  <pic:spPr bwMode="auto">
                    <a:xfrm>
                      <a:off x="0" y="0"/>
                      <a:ext cx="1879600" cy="1409700"/>
                    </a:xfrm>
                    <a:prstGeom prst="rect">
                      <a:avLst/>
                    </a:prstGeom>
                    <a:noFill/>
                    <a:ln w="12700">
                      <a:solidFill>
                        <a:srgbClr val="000000"/>
                      </a:solidFill>
                      <a:miter lim="800000"/>
                      <a:headEnd/>
                      <a:tailEnd/>
                    </a:ln>
                  </pic:spPr>
                </pic:pic>
              </a:graphicData>
            </a:graphic>
          </wp:anchor>
        </w:drawing>
      </w:r>
      <w:r w:rsidR="00061286" w:rsidRPr="007709ED">
        <w:t>The goals for the program are:</w:t>
      </w:r>
    </w:p>
    <w:p w14:paraId="6AF5303A" w14:textId="77777777" w:rsidR="00061286" w:rsidRPr="007709ED" w:rsidRDefault="00061286" w:rsidP="00061286">
      <w:r w:rsidRPr="007709ED">
        <w:tab/>
        <w:t>a</w:t>
      </w:r>
      <w:r w:rsidR="00864922" w:rsidRPr="007709ED">
        <w:t xml:space="preserve">. </w:t>
      </w:r>
      <w:r w:rsidRPr="007709ED">
        <w:t>Support the continuance of the military training mission while at the same time maintaining compliance with all applicable federal and state laws and regulations, such as the Endangered Species Act of 1973.</w:t>
      </w:r>
    </w:p>
    <w:p w14:paraId="5B4804A6" w14:textId="77777777" w:rsidR="00061286" w:rsidRPr="007709ED" w:rsidRDefault="00061286" w:rsidP="00061286">
      <w:pPr>
        <w:ind w:firstLine="720"/>
      </w:pPr>
      <w:r w:rsidRPr="007709ED">
        <w:t>b</w:t>
      </w:r>
      <w:r w:rsidR="00864922" w:rsidRPr="007709ED">
        <w:t xml:space="preserve">. </w:t>
      </w:r>
      <w:r w:rsidRPr="007709ED">
        <w:t>Continue to protect/manage state and federal T&amp;E species found on Fort McCoy while allowing the successful completion of the military mission.</w:t>
      </w:r>
    </w:p>
    <w:p w14:paraId="66323878" w14:textId="08CAD69D" w:rsidR="00061286" w:rsidRPr="007709ED" w:rsidRDefault="00061286" w:rsidP="00181A34">
      <w:pPr>
        <w:ind w:firstLine="720"/>
      </w:pPr>
      <w:r w:rsidRPr="007709ED">
        <w:t>c</w:t>
      </w:r>
      <w:r w:rsidR="00864922" w:rsidRPr="007709ED">
        <w:t xml:space="preserve">. </w:t>
      </w:r>
      <w:r w:rsidRPr="007709ED">
        <w:t>Adopt, to the maximum extent possible, the KBB Federal Recovery Goals established for Fort McCoy in order to</w:t>
      </w:r>
      <w:r w:rsidR="002274A4" w:rsidRPr="007709ED">
        <w:t xml:space="preserve"> </w:t>
      </w:r>
      <w:r w:rsidRPr="007709ED">
        <w:t xml:space="preserve">assist with the conservation of this species. </w:t>
      </w:r>
    </w:p>
    <w:p w14:paraId="392F2BEB" w14:textId="01B60B70" w:rsidR="00061286" w:rsidRPr="007709ED" w:rsidRDefault="00061286" w:rsidP="00181A34">
      <w:pPr>
        <w:ind w:firstLine="720"/>
      </w:pPr>
      <w:r w:rsidRPr="007709ED">
        <w:t>d</w:t>
      </w:r>
      <w:r w:rsidR="00864922" w:rsidRPr="007709ED">
        <w:t xml:space="preserve">. </w:t>
      </w:r>
      <w:r w:rsidRPr="007709ED">
        <w:t xml:space="preserve">Educate </w:t>
      </w:r>
      <w:r w:rsidR="002376F7" w:rsidRPr="007709ED">
        <w:t>Soldiers</w:t>
      </w:r>
      <w:r w:rsidR="00181A34" w:rsidRPr="007709ED">
        <w:t>, civilian employees and i</w:t>
      </w:r>
      <w:r w:rsidRPr="007709ED">
        <w:t>ndividuals in the surrounding communities on the importance</w:t>
      </w:r>
      <w:r w:rsidR="002274A4" w:rsidRPr="007709ED">
        <w:t xml:space="preserve"> </w:t>
      </w:r>
      <w:r w:rsidRPr="007709ED">
        <w:t>of managing/conserving T&amp;E species.</w:t>
      </w:r>
      <w:r w:rsidR="00181A34" w:rsidRPr="007709ED">
        <w:tab/>
      </w:r>
      <w:r w:rsidR="00181A34" w:rsidRPr="007709ED">
        <w:tab/>
      </w:r>
      <w:r w:rsidR="00181A34" w:rsidRPr="007709ED">
        <w:tab/>
      </w:r>
      <w:r w:rsidR="00181A34" w:rsidRPr="007709ED">
        <w:tab/>
      </w:r>
      <w:r w:rsidR="00181A34" w:rsidRPr="007709ED">
        <w:tab/>
      </w:r>
      <w:r w:rsidR="00181A34" w:rsidRPr="007709ED">
        <w:tab/>
      </w:r>
      <w:r w:rsidR="00181A34" w:rsidRPr="007709ED">
        <w:tab/>
      </w:r>
      <w:r w:rsidR="00181A34" w:rsidRPr="007709ED">
        <w:tab/>
      </w:r>
      <w:r w:rsidR="00181A34" w:rsidRPr="007709ED">
        <w:tab/>
        <w:t>Figure 18. Female Karner blue butterfly.</w:t>
      </w:r>
    </w:p>
    <w:p w14:paraId="61B4AFFC" w14:textId="77777777" w:rsidR="00061286" w:rsidRPr="007709ED" w:rsidRDefault="00061286" w:rsidP="00061286">
      <w:pPr>
        <w:rPr>
          <w:b/>
          <w:bCs/>
        </w:rPr>
      </w:pPr>
    </w:p>
    <w:p w14:paraId="6BD039AD" w14:textId="77777777" w:rsidR="00061286" w:rsidRPr="007709ED" w:rsidRDefault="00061286" w:rsidP="00957FB4">
      <w:pPr>
        <w:outlineLvl w:val="2"/>
        <w:rPr>
          <w:sz w:val="16"/>
        </w:rPr>
      </w:pPr>
      <w:bookmarkStart w:id="150" w:name="_Toc265064593"/>
      <w:bookmarkStart w:id="151" w:name="_Toc82524350"/>
      <w:r w:rsidRPr="007709ED">
        <w:rPr>
          <w:b/>
          <w:bCs/>
        </w:rPr>
        <w:t>4.1.1</w:t>
      </w:r>
      <w:r w:rsidRPr="007709ED">
        <w:rPr>
          <w:b/>
          <w:bCs/>
        </w:rPr>
        <w:tab/>
      </w:r>
      <w:r w:rsidRPr="007709ED">
        <w:rPr>
          <w:b/>
          <w:bCs/>
        </w:rPr>
        <w:tab/>
        <w:t>Management Activities</w:t>
      </w:r>
      <w:bookmarkEnd w:id="150"/>
      <w:bookmarkEnd w:id="151"/>
    </w:p>
    <w:p w14:paraId="2E41879A" w14:textId="2CC2A732" w:rsidR="00061286" w:rsidRPr="007709ED" w:rsidRDefault="00061286" w:rsidP="00F20778">
      <w:pPr>
        <w:pStyle w:val="Header"/>
        <w:numPr>
          <w:ilvl w:val="0"/>
          <w:numId w:val="15"/>
        </w:numPr>
        <w:tabs>
          <w:tab w:val="clear" w:pos="4320"/>
          <w:tab w:val="clear" w:pos="8640"/>
        </w:tabs>
      </w:pPr>
      <w:r w:rsidRPr="007709ED">
        <w:t>Have an open line of communication with all persons and agencies interested in or who may impact T&amp;E species.</w:t>
      </w:r>
    </w:p>
    <w:p w14:paraId="22FBEC33" w14:textId="77DB3F2B" w:rsidR="00061286" w:rsidRPr="007709ED" w:rsidRDefault="00061286" w:rsidP="00F20778">
      <w:pPr>
        <w:pStyle w:val="Header"/>
        <w:numPr>
          <w:ilvl w:val="0"/>
          <w:numId w:val="15"/>
        </w:numPr>
        <w:tabs>
          <w:tab w:val="clear" w:pos="4320"/>
          <w:tab w:val="clear" w:pos="8640"/>
        </w:tabs>
      </w:pPr>
      <w:r w:rsidRPr="007709ED">
        <w:t xml:space="preserve">Review projects through the NEPA review process to eliminate or minimize negative impacts to </w:t>
      </w:r>
      <w:r w:rsidR="006B4172" w:rsidRPr="007709ED">
        <w:t>T&amp;E species</w:t>
      </w:r>
      <w:r w:rsidRPr="007709ED">
        <w:t>. Coordinate all management and research activities with DPTMS as well as other NRB programs to ensure compatibility.</w:t>
      </w:r>
    </w:p>
    <w:p w14:paraId="35A11E6B" w14:textId="77777777" w:rsidR="00061286" w:rsidRPr="007709ED" w:rsidRDefault="00061286" w:rsidP="00F20778">
      <w:pPr>
        <w:pStyle w:val="Header"/>
        <w:numPr>
          <w:ilvl w:val="0"/>
          <w:numId w:val="15"/>
        </w:numPr>
        <w:tabs>
          <w:tab w:val="clear" w:pos="4320"/>
          <w:tab w:val="clear" w:pos="8640"/>
        </w:tabs>
      </w:pPr>
      <w:r w:rsidRPr="007709ED">
        <w:t>Submit reports to the compliance agencies.</w:t>
      </w:r>
    </w:p>
    <w:p w14:paraId="0118CA10" w14:textId="77777777" w:rsidR="00061286" w:rsidRPr="007709ED" w:rsidRDefault="00061286" w:rsidP="00F20778">
      <w:pPr>
        <w:pStyle w:val="Header"/>
        <w:numPr>
          <w:ilvl w:val="0"/>
          <w:numId w:val="15"/>
        </w:numPr>
        <w:tabs>
          <w:tab w:val="clear" w:pos="4320"/>
          <w:tab w:val="clear" w:pos="8640"/>
        </w:tabs>
      </w:pPr>
      <w:r w:rsidRPr="007709ED">
        <w:t>Conduct annual briefings to the segment of the workforce that might impact T&amp;E species.</w:t>
      </w:r>
    </w:p>
    <w:p w14:paraId="2F0C7D76" w14:textId="7671AEEE" w:rsidR="00061286" w:rsidRDefault="00061286" w:rsidP="00F20778">
      <w:pPr>
        <w:pStyle w:val="Header"/>
        <w:numPr>
          <w:ilvl w:val="0"/>
          <w:numId w:val="15"/>
        </w:numPr>
        <w:tabs>
          <w:tab w:val="clear" w:pos="4320"/>
          <w:tab w:val="clear" w:pos="8640"/>
        </w:tabs>
      </w:pPr>
      <w:r w:rsidRPr="007709ED">
        <w:t>Document occurrence records for listed species.</w:t>
      </w:r>
    </w:p>
    <w:p w14:paraId="0250D14F" w14:textId="19FAB973" w:rsidR="005A457A" w:rsidRPr="00842E8E" w:rsidRDefault="005A457A" w:rsidP="00842E8E">
      <w:pPr>
        <w:numPr>
          <w:ilvl w:val="0"/>
          <w:numId w:val="15"/>
        </w:numPr>
      </w:pPr>
      <w:r w:rsidRPr="00842E8E">
        <w:t xml:space="preserve">This INRMP will serve as the conservation plan for all State listed species occurring on the installation. Specific monitoring to document incidental take of individual State listed species will not be conducted but incidental take will be documented when observed (i.e., dead specimen found/reported) and reported to the WDNR in a timely manner. </w:t>
      </w:r>
    </w:p>
    <w:p w14:paraId="0BCDF631" w14:textId="36FAC437" w:rsidR="00B353D0" w:rsidRPr="007709ED" w:rsidRDefault="00B353D0" w:rsidP="00842E8E">
      <w:pPr>
        <w:numPr>
          <w:ilvl w:val="0"/>
          <w:numId w:val="15"/>
        </w:numPr>
      </w:pPr>
      <w:r w:rsidRPr="007709ED">
        <w:t xml:space="preserve">Proactively survey, monitor, and conduct management activities for rare species in order to prepare for possible future federal listing. </w:t>
      </w:r>
      <w:r w:rsidR="005A457A" w:rsidRPr="00842E8E">
        <w:t>When surveys and management activities are conducted for State listed species, a summary of these activities, to include impacts to State listed species when known, will be forwarded to the WDNR in a timely manner.</w:t>
      </w:r>
    </w:p>
    <w:p w14:paraId="0D35F3CF" w14:textId="77777777" w:rsidR="00061286" w:rsidRPr="007709ED" w:rsidRDefault="00061286" w:rsidP="00061286">
      <w:pPr>
        <w:pStyle w:val="Header"/>
        <w:tabs>
          <w:tab w:val="clear" w:pos="4320"/>
          <w:tab w:val="clear" w:pos="8640"/>
        </w:tabs>
      </w:pPr>
    </w:p>
    <w:p w14:paraId="69D7064E" w14:textId="77777777" w:rsidR="00061286" w:rsidRPr="007709ED" w:rsidRDefault="00061286" w:rsidP="00957FB4">
      <w:pPr>
        <w:outlineLvl w:val="2"/>
        <w:rPr>
          <w:b/>
        </w:rPr>
      </w:pPr>
      <w:bookmarkStart w:id="152" w:name="_Toc82524351"/>
      <w:r w:rsidRPr="007709ED">
        <w:rPr>
          <w:b/>
        </w:rPr>
        <w:t>4.1.2</w:t>
      </w:r>
      <w:r w:rsidRPr="007709ED">
        <w:rPr>
          <w:b/>
        </w:rPr>
        <w:tab/>
      </w:r>
      <w:r w:rsidRPr="007709ED">
        <w:rPr>
          <w:b/>
        </w:rPr>
        <w:tab/>
        <w:t>Karner Blue Butterfly Surveys and Management</w:t>
      </w:r>
      <w:bookmarkEnd w:id="152"/>
    </w:p>
    <w:p w14:paraId="7919C612" w14:textId="77777777" w:rsidR="00061286" w:rsidRPr="007709ED" w:rsidRDefault="00061286" w:rsidP="00061286">
      <w:r w:rsidRPr="007709ED">
        <w:tab/>
        <w:t xml:space="preserve">The KBB was listed as federally endangered in 1992. </w:t>
      </w:r>
      <w:r w:rsidR="00DE5858" w:rsidRPr="007709ED">
        <w:t xml:space="preserve">The Fort McCoy KBB Management Plan </w:t>
      </w:r>
      <w:r w:rsidR="00943FB7" w:rsidRPr="007709ED">
        <w:t>was revised in 2012</w:t>
      </w:r>
      <w:r w:rsidR="00DE5858" w:rsidRPr="007709ED">
        <w:t>.</w:t>
      </w:r>
      <w:r w:rsidRPr="007709ED">
        <w:t xml:space="preserve"> The main management objective of this plan is to assist in the conservation of the KBB while accomplishing the military mission.</w:t>
      </w:r>
      <w:r w:rsidR="00FB20DD" w:rsidRPr="007709ED">
        <w:t xml:space="preserve"> </w:t>
      </w:r>
      <w:r w:rsidRPr="007709ED">
        <w:t>The goals of the current plan are to:</w:t>
      </w:r>
    </w:p>
    <w:p w14:paraId="6CD0A011" w14:textId="77777777" w:rsidR="00061286" w:rsidRPr="007709ED" w:rsidRDefault="00D24B1C" w:rsidP="00D24B1C">
      <w:r w:rsidRPr="007709ED">
        <w:t xml:space="preserve"> </w:t>
      </w:r>
      <w:r w:rsidRPr="007709ED">
        <w:tab/>
        <w:t>a</w:t>
      </w:r>
      <w:r w:rsidR="00864922" w:rsidRPr="007709ED">
        <w:t xml:space="preserve">. </w:t>
      </w:r>
      <w:r w:rsidR="00061286" w:rsidRPr="007709ED">
        <w:t xml:space="preserve">Maintain two </w:t>
      </w:r>
      <w:r w:rsidR="00DE5858" w:rsidRPr="007709ED">
        <w:t xml:space="preserve">Large Viable Metapopulations </w:t>
      </w:r>
      <w:r w:rsidR="00061286" w:rsidRPr="007709ED">
        <w:t>(LP) of KBBs.</w:t>
      </w:r>
    </w:p>
    <w:p w14:paraId="1A998C03" w14:textId="77777777" w:rsidR="00061286" w:rsidRPr="007709ED" w:rsidRDefault="00D24B1C" w:rsidP="00D24B1C">
      <w:r w:rsidRPr="007709ED">
        <w:tab/>
        <w:t>b</w:t>
      </w:r>
      <w:r w:rsidR="00864922" w:rsidRPr="007709ED">
        <w:t xml:space="preserve">. </w:t>
      </w:r>
      <w:r w:rsidR="00061286" w:rsidRPr="007709ED">
        <w:t>Continue to conserve the population of KBBs found within Training Areas A1 and A2.</w:t>
      </w:r>
    </w:p>
    <w:p w14:paraId="0F9D0EDB" w14:textId="77777777" w:rsidR="00061286" w:rsidRPr="007709ED" w:rsidRDefault="00D24B1C" w:rsidP="00D24B1C">
      <w:r w:rsidRPr="007709ED">
        <w:tab/>
        <w:t>c</w:t>
      </w:r>
      <w:r w:rsidR="00864922" w:rsidRPr="007709ED">
        <w:t xml:space="preserve">. </w:t>
      </w:r>
      <w:r w:rsidR="00061286" w:rsidRPr="007709ED">
        <w:t xml:space="preserve">Maintain connectivity between the North Post LP and the KBB population located on Black </w:t>
      </w:r>
      <w:r w:rsidR="00320F7D" w:rsidRPr="007709ED">
        <w:t>River State</w:t>
      </w:r>
      <w:r w:rsidR="00061286" w:rsidRPr="007709ED">
        <w:t xml:space="preserve"> Forest (BRSF) lands south of Interstate 94.</w:t>
      </w:r>
    </w:p>
    <w:p w14:paraId="174FB124" w14:textId="77777777" w:rsidR="00061286" w:rsidRPr="007709ED" w:rsidRDefault="00061286" w:rsidP="00061286">
      <w:r w:rsidRPr="007709ED">
        <w:t>The major actions required to meet the management objectives and conservation goals are:</w:t>
      </w:r>
    </w:p>
    <w:p w14:paraId="674B73CA" w14:textId="77777777" w:rsidR="00FB20DD" w:rsidRPr="007709ED" w:rsidRDefault="00FB20DD" w:rsidP="00FB20DD">
      <w:pPr>
        <w:ind w:left="360"/>
      </w:pPr>
      <w:r w:rsidRPr="007709ED">
        <w:t xml:space="preserve">       </w:t>
      </w:r>
      <w:r w:rsidR="0055386F" w:rsidRPr="007709ED">
        <w:t xml:space="preserve"> </w:t>
      </w:r>
      <w:r w:rsidRPr="007709ED">
        <w:t xml:space="preserve">a. </w:t>
      </w:r>
      <w:r w:rsidR="00061286" w:rsidRPr="007709ED">
        <w:t>Maintain a positive disturbance regime through military traini</w:t>
      </w:r>
      <w:r w:rsidRPr="007709ED">
        <w:t>ng, silviculture, wildlife, and</w:t>
      </w:r>
    </w:p>
    <w:p w14:paraId="54A5F1AF" w14:textId="77777777" w:rsidR="00061286" w:rsidRPr="007709ED" w:rsidRDefault="00FB20DD" w:rsidP="00FB20DD">
      <w:r w:rsidRPr="007709ED">
        <w:t xml:space="preserve"> </w:t>
      </w:r>
      <w:r w:rsidR="00061286" w:rsidRPr="007709ED">
        <w:t>specific KBB habitat management practices.</w:t>
      </w:r>
    </w:p>
    <w:p w14:paraId="7D35B697" w14:textId="77777777" w:rsidR="00061286" w:rsidRPr="007709ED" w:rsidRDefault="00FB20DD" w:rsidP="00FB20DD">
      <w:r w:rsidRPr="007709ED">
        <w:t xml:space="preserve">               b. C</w:t>
      </w:r>
      <w:r w:rsidR="00061286" w:rsidRPr="007709ED">
        <w:t>ontrol or eradicate invasive plant species that have the ability to displace lupine and nectar species.</w:t>
      </w:r>
    </w:p>
    <w:p w14:paraId="10AAADE7" w14:textId="3BC1BD6E" w:rsidR="00061286" w:rsidRPr="007709ED" w:rsidRDefault="00FB20DD" w:rsidP="00FB20DD">
      <w:r w:rsidRPr="007709ED">
        <w:t xml:space="preserve">               c. </w:t>
      </w:r>
      <w:r w:rsidR="00061286" w:rsidRPr="007709ED">
        <w:t>Implement a monitoring plan that will: provide population estimates</w:t>
      </w:r>
      <w:r w:rsidR="00FC492C" w:rsidRPr="007709ED">
        <w:t xml:space="preserve"> on a biannual rotation</w:t>
      </w:r>
      <w:r w:rsidR="00061286" w:rsidRPr="007709ED">
        <w:t xml:space="preserve">; </w:t>
      </w:r>
      <w:r w:rsidR="00365D2E" w:rsidRPr="007709ED">
        <w:t xml:space="preserve">initiate a new rotation of </w:t>
      </w:r>
      <w:r w:rsidR="00061286" w:rsidRPr="007709ED">
        <w:t>presence and/or absence</w:t>
      </w:r>
      <w:r w:rsidR="00365D2E" w:rsidRPr="007709ED">
        <w:t xml:space="preserve"> surveys</w:t>
      </w:r>
      <w:r w:rsidR="00FC492C" w:rsidRPr="007709ED">
        <w:t xml:space="preserve"> every 10 years</w:t>
      </w:r>
      <w:r w:rsidR="00061286" w:rsidRPr="007709ED">
        <w:t xml:space="preserve">; and </w:t>
      </w:r>
      <w:r w:rsidR="00FC492C" w:rsidRPr="007709ED">
        <w:t>commence a new rotation of mapping</w:t>
      </w:r>
      <w:r w:rsidR="00061286" w:rsidRPr="007709ED">
        <w:t xml:space="preserve"> the installation </w:t>
      </w:r>
      <w:r w:rsidR="00AF32B1" w:rsidRPr="007709ED">
        <w:t>and leased</w:t>
      </w:r>
      <w:r w:rsidR="00B05E14" w:rsidRPr="007709ED">
        <w:t>/permitted</w:t>
      </w:r>
      <w:r w:rsidR="00AF32B1" w:rsidRPr="007709ED">
        <w:t xml:space="preserve"> properties </w:t>
      </w:r>
      <w:r w:rsidR="00061286" w:rsidRPr="007709ED">
        <w:t xml:space="preserve">for KBB habitat </w:t>
      </w:r>
      <w:r w:rsidR="00FC492C" w:rsidRPr="007709ED">
        <w:t>every 10 years</w:t>
      </w:r>
      <w:r w:rsidR="00061286" w:rsidRPr="007709ED">
        <w:t>.</w:t>
      </w:r>
    </w:p>
    <w:p w14:paraId="7EDE31E2" w14:textId="77777777" w:rsidR="00061286" w:rsidRPr="007709ED" w:rsidRDefault="00FB20DD" w:rsidP="00FB20DD">
      <w:r w:rsidRPr="007709ED">
        <w:tab/>
        <w:t>d</w:t>
      </w:r>
      <w:r w:rsidR="00864922" w:rsidRPr="007709ED">
        <w:t xml:space="preserve">. </w:t>
      </w:r>
      <w:r w:rsidR="00061286" w:rsidRPr="007709ED">
        <w:t>Continue to review projects through the NEPA review process to eliminate or minimize negative impacts to KBBs.</w:t>
      </w:r>
    </w:p>
    <w:p w14:paraId="2D2CA96F" w14:textId="77777777" w:rsidR="00061286" w:rsidRPr="007709ED" w:rsidRDefault="00FB20DD" w:rsidP="00FB20DD">
      <w:r w:rsidRPr="007709ED">
        <w:lastRenderedPageBreak/>
        <w:t xml:space="preserve">               e. </w:t>
      </w:r>
      <w:r w:rsidR="00061286" w:rsidRPr="007709ED">
        <w:t>Continue to enhance KBB habitats in training area C21 to facilitate the movement of KBBs between Fort McCoy and BRSF lands.</w:t>
      </w:r>
    </w:p>
    <w:p w14:paraId="6E772643" w14:textId="20862DA4" w:rsidR="00FC492C" w:rsidRPr="007709ED" w:rsidRDefault="00FB20DD" w:rsidP="00FB20DD">
      <w:r w:rsidRPr="007709ED">
        <w:t xml:space="preserve">       </w:t>
      </w:r>
      <w:r w:rsidR="0055386F" w:rsidRPr="007709ED">
        <w:t xml:space="preserve">        </w:t>
      </w:r>
      <w:r w:rsidRPr="007709ED">
        <w:t xml:space="preserve">f. </w:t>
      </w:r>
      <w:r w:rsidR="00061286" w:rsidRPr="007709ED">
        <w:t xml:space="preserve">Continue to provide KBB awareness information to </w:t>
      </w:r>
      <w:r w:rsidR="00DE5858" w:rsidRPr="007709ED">
        <w:t xml:space="preserve">Soldiers </w:t>
      </w:r>
      <w:r w:rsidR="00061286" w:rsidRPr="007709ED">
        <w:t>and those civilian employees whose activities may impact KBBs or their habitat.</w:t>
      </w:r>
    </w:p>
    <w:p w14:paraId="5691A539" w14:textId="5729D8C9" w:rsidR="00FC492C" w:rsidRPr="007709ED" w:rsidRDefault="00FC492C" w:rsidP="00FB20DD">
      <w:r w:rsidRPr="007709ED">
        <w:tab/>
        <w:t>g. Habitat management is completed as outlined in the KBB management plan and the Biological Opinion for the species.</w:t>
      </w:r>
    </w:p>
    <w:p w14:paraId="693E58CA" w14:textId="77777777" w:rsidR="00024EAB" w:rsidRPr="007709ED" w:rsidRDefault="00024EAB" w:rsidP="00FB20DD"/>
    <w:p w14:paraId="58B70B97" w14:textId="77777777" w:rsidR="00061286" w:rsidRPr="007709ED" w:rsidRDefault="00061286" w:rsidP="00957FB4">
      <w:pPr>
        <w:outlineLvl w:val="3"/>
      </w:pPr>
      <w:r w:rsidRPr="007709ED">
        <w:rPr>
          <w:b/>
        </w:rPr>
        <w:t>4.1.2.1</w:t>
      </w:r>
      <w:r w:rsidRPr="007709ED">
        <w:rPr>
          <w:b/>
        </w:rPr>
        <w:tab/>
      </w:r>
      <w:r w:rsidRPr="007709ED">
        <w:rPr>
          <w:b/>
        </w:rPr>
        <w:tab/>
      </w:r>
      <w:r w:rsidRPr="007709ED">
        <w:rPr>
          <w:b/>
          <w:bCs/>
        </w:rPr>
        <w:t>Management Activities</w:t>
      </w:r>
      <w:r w:rsidRPr="007709ED">
        <w:tab/>
      </w:r>
    </w:p>
    <w:p w14:paraId="014482D7" w14:textId="42950480" w:rsidR="00061286" w:rsidRPr="007709ED" w:rsidRDefault="00061286" w:rsidP="00106113">
      <w:pPr>
        <w:numPr>
          <w:ilvl w:val="0"/>
          <w:numId w:val="46"/>
        </w:numPr>
      </w:pPr>
      <w:r w:rsidRPr="007709ED">
        <w:t>Utilize distance sampling using straight-line transe</w:t>
      </w:r>
      <w:r w:rsidR="008142C2" w:rsidRPr="007709ED">
        <w:t>cts to estimate KBB populations</w:t>
      </w:r>
      <w:r w:rsidRPr="007709ED">
        <w:t xml:space="preserve">. Surveys are conducted at </w:t>
      </w:r>
      <w:r w:rsidR="004A21F0" w:rsidRPr="007709ED">
        <w:t xml:space="preserve">23 </w:t>
      </w:r>
      <w:r w:rsidRPr="007709ED">
        <w:t xml:space="preserve">sites </w:t>
      </w:r>
      <w:r w:rsidR="00943FB7" w:rsidRPr="007709ED">
        <w:t>every other year</w:t>
      </w:r>
      <w:r w:rsidRPr="007709ED">
        <w:t xml:space="preserve"> during both the spring and summer flights. The survey protocol states that each site will be surveyed on a seven-day interval. This is not always possible due to inclement weather conditions and conflicts with military training.</w:t>
      </w:r>
    </w:p>
    <w:p w14:paraId="3C5C238F" w14:textId="40585846" w:rsidR="00061286" w:rsidRPr="007709ED" w:rsidRDefault="00061286" w:rsidP="00106113">
      <w:pPr>
        <w:numPr>
          <w:ilvl w:val="0"/>
          <w:numId w:val="46"/>
        </w:numPr>
      </w:pPr>
      <w:r w:rsidRPr="007709ED">
        <w:t xml:space="preserve">Monitor KBB habitat at selected sites to determine changes in nectar availability and canopy cover. Vegetation data is collected at ten KBB survey sites </w:t>
      </w:r>
      <w:r w:rsidR="00943FB7" w:rsidRPr="007709ED">
        <w:t>every other year</w:t>
      </w:r>
      <w:r w:rsidRPr="007709ED">
        <w:t>. The goal of KBB habitat monitoring is to detect changes in vegetation that is believed to be important to KBBs. Data collected will be used to assist in determining the cause of KBB population trends, either l</w:t>
      </w:r>
      <w:r w:rsidR="008142C2" w:rsidRPr="007709ED">
        <w:t xml:space="preserve">ong term declines or increases. </w:t>
      </w:r>
      <w:r w:rsidRPr="007709ED">
        <w:t xml:space="preserve">A secondary use of data is to assist in determining when to conduct management activities within a site. </w:t>
      </w:r>
      <w:r w:rsidR="00943FB7" w:rsidRPr="007709ED">
        <w:t>KBB habitat was first monitored on Fort McCoy using this protocol in 2006.</w:t>
      </w:r>
    </w:p>
    <w:p w14:paraId="35CCFA4B" w14:textId="004AEB7A" w:rsidR="00061286" w:rsidRPr="007709ED" w:rsidRDefault="00061286" w:rsidP="00106113">
      <w:pPr>
        <w:numPr>
          <w:ilvl w:val="0"/>
          <w:numId w:val="46"/>
        </w:numPr>
      </w:pPr>
      <w:r w:rsidRPr="007709ED">
        <w:t xml:space="preserve">Re-map KBB habitat every 10 years. Wild lupine is the sole host plant for larvae of the KBB. The first survey to identify the location and density of all wild lupine patches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was conducted in 1991 through 1994. A re-inventory of wild lupine was initiated in 2001 and completed in 2006. A third survey </w:t>
      </w:r>
      <w:r w:rsidR="009C6DC8" w:rsidRPr="007709ED">
        <w:t>was</w:t>
      </w:r>
      <w:r w:rsidR="00F97528" w:rsidRPr="007709ED">
        <w:t xml:space="preserve"> </w:t>
      </w:r>
      <w:r w:rsidRPr="007709ED">
        <w:t xml:space="preserve">completed between </w:t>
      </w:r>
      <w:r w:rsidR="009C6DC8" w:rsidRPr="007709ED">
        <w:t>2011</w:t>
      </w:r>
      <w:r w:rsidR="003A0A0E" w:rsidRPr="007709ED">
        <w:t xml:space="preserve"> </w:t>
      </w:r>
      <w:r w:rsidRPr="007709ED">
        <w:t>and 2014.</w:t>
      </w:r>
      <w:r w:rsidR="00824656" w:rsidRPr="007709ED">
        <w:t xml:space="preserve"> Beginning in 2018, wild lupine will be mapped annually on 10% of the installation and lands leased by Fort McCoy with lupine mapping being completed every 10 years. The goal of previous mapping efforts was to complete all mapping within a four-year period every 10 years. </w:t>
      </w:r>
      <w:r w:rsidRPr="007709ED">
        <w:t>All incidental take calculations are completed using acres of</w:t>
      </w:r>
      <w:r w:rsidR="00824656" w:rsidRPr="007709ED">
        <w:t xml:space="preserve"> wild</w:t>
      </w:r>
      <w:r w:rsidRPr="007709ED">
        <w:t xml:space="preserve"> lupine disturbed.</w:t>
      </w:r>
    </w:p>
    <w:p w14:paraId="13AAF048" w14:textId="0D8A9666" w:rsidR="00061286" w:rsidRPr="007709ED" w:rsidRDefault="00061286" w:rsidP="00106113">
      <w:pPr>
        <w:numPr>
          <w:ilvl w:val="0"/>
          <w:numId w:val="46"/>
        </w:numPr>
      </w:pPr>
      <w:r w:rsidRPr="007709ED">
        <w:t xml:space="preserve">Conduct presence/absence surveys within all KBB habitat patches to determine percentage of habitat being used by the butterfly. </w:t>
      </w:r>
      <w:r w:rsidR="00DE5858" w:rsidRPr="007709ED">
        <w:t xml:space="preserve">The </w:t>
      </w:r>
      <w:r w:rsidRPr="007709ED">
        <w:t>KBB presence/absence surveys were conducted from 1991-1994, from 1996-2002, from 2006-2008</w:t>
      </w:r>
      <w:r w:rsidR="00824656" w:rsidRPr="007709ED">
        <w:t>, and from 2015-2017</w:t>
      </w:r>
      <w:r w:rsidRPr="007709ED">
        <w:t xml:space="preserve">. In all </w:t>
      </w:r>
      <w:r w:rsidR="00824656" w:rsidRPr="007709ED">
        <w:t>four</w:t>
      </w:r>
      <w:r w:rsidRPr="007709ED">
        <w:t xml:space="preserve"> instances, survey results indicated that over 90% of lupine patches on Fort McCoy are used by KBBs. Presence of KBBs is confirmed by observing adult KBBs, larvae, or eggs. In general, the 1995 Wisconsin Habitat Conservation Plan protocol for conducting presence/absence surveys is followed. The areas most likely to contain KBBs within and/or around each lupine patch are searched three times before determining that KBBs are absent.</w:t>
      </w:r>
      <w:r w:rsidR="0053571E" w:rsidRPr="007709ED">
        <w:t xml:space="preserve"> Beginning in 2019, presence/absence surveys will be conducted within wild lupine patches mapped the year prior. This will result in presence/absence surveys being conducted within approximately 10% of the wild lupine patches annually, and all wild lupine patches being surveyed every 10 years.</w:t>
      </w:r>
    </w:p>
    <w:p w14:paraId="1FD0B640" w14:textId="77777777" w:rsidR="00061286" w:rsidRPr="007709ED" w:rsidRDefault="00061286" w:rsidP="00106113">
      <w:pPr>
        <w:numPr>
          <w:ilvl w:val="0"/>
          <w:numId w:val="46"/>
        </w:numPr>
      </w:pPr>
      <w:bookmarkStart w:id="153" w:name="OLE_LINK3"/>
      <w:bookmarkStart w:id="154" w:name="OLE_LINK4"/>
      <w:r w:rsidRPr="007709ED">
        <w:t>Complete habitat management activities as specified within the KBB Management Plan. This generally includes the control of undesirable vegetation through mowing, shredding, prescribed fire, removal by chainsaw and brush cutters, and herbicide application.</w:t>
      </w:r>
    </w:p>
    <w:bookmarkEnd w:id="153"/>
    <w:bookmarkEnd w:id="154"/>
    <w:p w14:paraId="24EC82A7" w14:textId="34A400C5" w:rsidR="00061286" w:rsidRPr="007709ED" w:rsidRDefault="00061286" w:rsidP="00106113">
      <w:pPr>
        <w:numPr>
          <w:ilvl w:val="0"/>
          <w:numId w:val="46"/>
        </w:numPr>
      </w:pPr>
      <w:r w:rsidRPr="007709ED">
        <w:t>Complete mitigation actions (re-planting of wild lupine and nectar species) required due to permanent loss of habitat result</w:t>
      </w:r>
      <w:r w:rsidR="008142C2" w:rsidRPr="007709ED">
        <w:t xml:space="preserve">ing from construction projects. </w:t>
      </w:r>
      <w:r w:rsidR="00943FB7" w:rsidRPr="007709ED">
        <w:t>Mitigation actions are either completed on Fort McCoy or by providing funding to the USFWS who partners with the WDNR to complete mitigation actions off of the installation.</w:t>
      </w:r>
    </w:p>
    <w:p w14:paraId="205D0C7F" w14:textId="77777777" w:rsidR="00061286" w:rsidRPr="007709ED" w:rsidRDefault="00061286" w:rsidP="00061286"/>
    <w:p w14:paraId="2CB53715" w14:textId="77777777" w:rsidR="00061286" w:rsidRPr="007709ED" w:rsidRDefault="00061286" w:rsidP="00957FB4">
      <w:pPr>
        <w:outlineLvl w:val="2"/>
        <w:rPr>
          <w:b/>
        </w:rPr>
      </w:pPr>
      <w:bookmarkStart w:id="155" w:name="_Toc82524352"/>
      <w:r w:rsidRPr="007709ED">
        <w:rPr>
          <w:b/>
        </w:rPr>
        <w:t>4.1.3</w:t>
      </w:r>
      <w:r w:rsidRPr="007709ED">
        <w:rPr>
          <w:b/>
        </w:rPr>
        <w:tab/>
      </w:r>
      <w:r w:rsidRPr="007709ED">
        <w:rPr>
          <w:b/>
        </w:rPr>
        <w:tab/>
        <w:t>Gray Wolf Surveys and Management</w:t>
      </w:r>
      <w:bookmarkEnd w:id="155"/>
    </w:p>
    <w:p w14:paraId="3F0EFD64" w14:textId="16B3B7A6" w:rsidR="00061286" w:rsidRPr="007709ED" w:rsidRDefault="00061286" w:rsidP="00061286">
      <w:r w:rsidRPr="007709ED">
        <w:tab/>
        <w:t>The first resident gray wolf was documented on Fort McCoy in 1999. Since that time wolves have occupied a territory that encompassed most of North Post and adjacent private land. During the winter of 2009/2010, a pair of wolves establi</w:t>
      </w:r>
      <w:r w:rsidR="006B4172" w:rsidRPr="007709ED">
        <w:t xml:space="preserve">shed a territory on South Post. Wolves occupied this territory through November 2014. </w:t>
      </w:r>
      <w:r w:rsidR="00F94946" w:rsidRPr="007709ED">
        <w:t xml:space="preserve">Currently as of </w:t>
      </w:r>
      <w:r w:rsidR="00472AAF" w:rsidRPr="007709ED">
        <w:t>January 4th</w:t>
      </w:r>
      <w:r w:rsidR="00F94946" w:rsidRPr="007709ED">
        <w:t>, 202</w:t>
      </w:r>
      <w:r w:rsidR="00472AAF" w:rsidRPr="007709ED">
        <w:t>1</w:t>
      </w:r>
      <w:r w:rsidR="00F94946" w:rsidRPr="007709ED">
        <w:t xml:space="preserve"> the gray wolf has been removed from the ESA. </w:t>
      </w:r>
      <w:r w:rsidRPr="007709ED">
        <w:t xml:space="preserve">Fort McCoy has a </w:t>
      </w:r>
      <w:r w:rsidR="005B4792" w:rsidRPr="007709ED">
        <w:t xml:space="preserve">valid </w:t>
      </w:r>
      <w:r w:rsidRPr="007709ED">
        <w:t>Gray Wolf Management Plan</w:t>
      </w:r>
      <w:r w:rsidR="00F94946" w:rsidRPr="007709ED">
        <w:t xml:space="preserve"> and plans to continue to manage wolves despite this delisting</w:t>
      </w:r>
      <w:r w:rsidR="003319B5" w:rsidRPr="007709ED">
        <w:t xml:space="preserve">. </w:t>
      </w:r>
      <w:r w:rsidRPr="007709ED">
        <w:t xml:space="preserve">The objective of the management plan is to assist in the conservation of the gray wolf while accomplishing the military mission. This will be accomplished by protecting known den and rendezvous sites, maintaining habitat, and maintaining an adequate prey base for wolf survival. </w:t>
      </w:r>
    </w:p>
    <w:p w14:paraId="3D1BBA39" w14:textId="77777777" w:rsidR="00061286" w:rsidRPr="007709ED" w:rsidRDefault="00061286" w:rsidP="00061286">
      <w:r w:rsidRPr="007709ED">
        <w:tab/>
        <w:t>The conservation goal is to maintain habitat suitable to support a minimum of one wolf pack on the installation. Actions required to meet the management objectives and conservation goal are:</w:t>
      </w:r>
    </w:p>
    <w:p w14:paraId="6BC3EED3" w14:textId="77777777" w:rsidR="00DE5858" w:rsidRPr="007709ED" w:rsidRDefault="00061286" w:rsidP="00061286">
      <w:r w:rsidRPr="007709ED">
        <w:tab/>
        <w:t xml:space="preserve">a. Continue with a Wolf Awareness Training Program to educate soldiers, civilian employees, </w:t>
      </w:r>
    </w:p>
    <w:p w14:paraId="56AE17DA" w14:textId="77777777" w:rsidR="00061286" w:rsidRPr="007709ED" w:rsidRDefault="005642F4" w:rsidP="00061286">
      <w:r w:rsidRPr="007709ED">
        <w:t xml:space="preserve">                  </w:t>
      </w:r>
      <w:r w:rsidR="00061286" w:rsidRPr="007709ED">
        <w:t>recreational users of Fort McCoy, and surrounding landowners.</w:t>
      </w:r>
    </w:p>
    <w:p w14:paraId="6FD5E221" w14:textId="77777777" w:rsidR="00061286" w:rsidRPr="007709ED" w:rsidRDefault="00061286" w:rsidP="00061286">
      <w:r w:rsidRPr="007709ED">
        <w:tab/>
        <w:t xml:space="preserve">b. Protect known wolf den and rendezvous sites. </w:t>
      </w:r>
    </w:p>
    <w:p w14:paraId="7B510751" w14:textId="77777777" w:rsidR="00061286" w:rsidRPr="007709ED" w:rsidRDefault="00061286" w:rsidP="00061286">
      <w:r w:rsidRPr="007709ED">
        <w:tab/>
        <w:t>c. Maintain an adequate prey base.</w:t>
      </w:r>
    </w:p>
    <w:p w14:paraId="0C2B2946" w14:textId="77777777" w:rsidR="00061286" w:rsidRPr="007709ED" w:rsidRDefault="00061286" w:rsidP="00957FB4">
      <w:pPr>
        <w:outlineLvl w:val="3"/>
        <w:rPr>
          <w:b/>
        </w:rPr>
      </w:pPr>
      <w:r w:rsidRPr="007709ED">
        <w:rPr>
          <w:b/>
        </w:rPr>
        <w:lastRenderedPageBreak/>
        <w:t>4.1.3.1</w:t>
      </w:r>
      <w:r w:rsidRPr="007709ED">
        <w:rPr>
          <w:b/>
        </w:rPr>
        <w:tab/>
      </w:r>
      <w:r w:rsidRPr="007709ED">
        <w:rPr>
          <w:b/>
        </w:rPr>
        <w:tab/>
      </w:r>
      <w:r w:rsidRPr="007709ED">
        <w:rPr>
          <w:b/>
          <w:bCs/>
        </w:rPr>
        <w:t>Management Activities</w:t>
      </w:r>
    </w:p>
    <w:p w14:paraId="6EDB171A" w14:textId="77777777" w:rsidR="00061286" w:rsidRPr="007709ED" w:rsidRDefault="00061286" w:rsidP="00106113">
      <w:pPr>
        <w:numPr>
          <w:ilvl w:val="0"/>
          <w:numId w:val="47"/>
        </w:numPr>
      </w:pPr>
      <w:r w:rsidRPr="007709ED">
        <w:t>Conduct track surveys during winter months to estimate populations.</w:t>
      </w:r>
    </w:p>
    <w:p w14:paraId="661234E2" w14:textId="77777777" w:rsidR="00061286" w:rsidRPr="007709ED" w:rsidRDefault="00061286" w:rsidP="00106113">
      <w:pPr>
        <w:numPr>
          <w:ilvl w:val="0"/>
          <w:numId w:val="47"/>
        </w:numPr>
      </w:pPr>
      <w:r w:rsidRPr="007709ED">
        <w:t>Conduct howling surveys during summer months to determine if pups are present within the pack(s).</w:t>
      </w:r>
    </w:p>
    <w:p w14:paraId="6383A66E" w14:textId="77777777" w:rsidR="00061286" w:rsidRPr="007709ED" w:rsidRDefault="00061286" w:rsidP="00106113">
      <w:pPr>
        <w:numPr>
          <w:ilvl w:val="0"/>
          <w:numId w:val="47"/>
        </w:numPr>
      </w:pPr>
      <w:r w:rsidRPr="007709ED">
        <w:t>Utilize remote cameras to assist in determining wolf numbers on the installation.</w:t>
      </w:r>
    </w:p>
    <w:p w14:paraId="4C94AC1E" w14:textId="77777777" w:rsidR="00061286" w:rsidRPr="007709ED" w:rsidRDefault="00061286" w:rsidP="00106113">
      <w:pPr>
        <w:numPr>
          <w:ilvl w:val="0"/>
          <w:numId w:val="47"/>
        </w:numPr>
      </w:pPr>
      <w:r w:rsidRPr="007709ED">
        <w:t>Maintain over-winter white-tailed deer populations at 20-25 deer per square mile through hunting seasons.</w:t>
      </w:r>
    </w:p>
    <w:p w14:paraId="7E9BD2C9" w14:textId="77777777" w:rsidR="00061286" w:rsidRPr="007709ED" w:rsidRDefault="00061286" w:rsidP="00106113">
      <w:pPr>
        <w:numPr>
          <w:ilvl w:val="0"/>
          <w:numId w:val="47"/>
        </w:numPr>
      </w:pPr>
      <w:r w:rsidRPr="007709ED">
        <w:t>Limit disturbances to known den and rendezvous sites by maintaining a 100 meter buffer around them.</w:t>
      </w:r>
    </w:p>
    <w:p w14:paraId="3AF26BB2" w14:textId="77777777" w:rsidR="00061286" w:rsidRPr="007709ED" w:rsidRDefault="00061286" w:rsidP="00106113">
      <w:pPr>
        <w:numPr>
          <w:ilvl w:val="0"/>
          <w:numId w:val="47"/>
        </w:numPr>
      </w:pPr>
      <w:r w:rsidRPr="007709ED">
        <w:t>Continue the ban on coyote hunting during the gun-deer season to prevent accidental shooting of gray wolves.</w:t>
      </w:r>
    </w:p>
    <w:p w14:paraId="011A5D1E" w14:textId="77777777" w:rsidR="00061286" w:rsidRPr="007709ED" w:rsidRDefault="00061286" w:rsidP="00106113">
      <w:pPr>
        <w:numPr>
          <w:ilvl w:val="0"/>
          <w:numId w:val="47"/>
        </w:numPr>
      </w:pPr>
      <w:r w:rsidRPr="007709ED">
        <w:t>Continue with ban on coyote hunting with dogs on North Post.</w:t>
      </w:r>
    </w:p>
    <w:p w14:paraId="6B72E604" w14:textId="77777777" w:rsidR="00061286" w:rsidRPr="007709ED" w:rsidRDefault="00061286" w:rsidP="00106113">
      <w:pPr>
        <w:numPr>
          <w:ilvl w:val="0"/>
          <w:numId w:val="47"/>
        </w:numPr>
      </w:pPr>
      <w:r w:rsidRPr="007709ED">
        <w:t xml:space="preserve">Continue to limit coyote trappers to using #2 offset coil spring traps or smaller to increase the likelihood that wolves can pull out of traps if captured. </w:t>
      </w:r>
    </w:p>
    <w:p w14:paraId="31EF2868" w14:textId="77777777" w:rsidR="00061286" w:rsidRPr="007709ED" w:rsidRDefault="00061286" w:rsidP="00106113">
      <w:pPr>
        <w:numPr>
          <w:ilvl w:val="0"/>
          <w:numId w:val="47"/>
        </w:numPr>
      </w:pPr>
      <w:r w:rsidRPr="007709ED">
        <w:t>Provide all survey results to the WDNR for inclusion in statewide data summaries.</w:t>
      </w:r>
    </w:p>
    <w:p w14:paraId="3EEDF406" w14:textId="31459408" w:rsidR="00077697" w:rsidRPr="007709ED" w:rsidRDefault="00EA7E06" w:rsidP="00106113">
      <w:pPr>
        <w:numPr>
          <w:ilvl w:val="0"/>
          <w:numId w:val="47"/>
        </w:numPr>
      </w:pPr>
      <w:r w:rsidRPr="007709ED">
        <w:t xml:space="preserve">If a wolf harvest is authorized, </w:t>
      </w:r>
      <w:r w:rsidR="00AB0915" w:rsidRPr="007709ED">
        <w:t xml:space="preserve">Fort McCoy will coordinate wolf harvest activities with the WDNR. </w:t>
      </w:r>
      <w:r w:rsidR="00AD318D" w:rsidRPr="007709ED">
        <w:rPr>
          <w:rFonts w:eastAsia="Calibri"/>
          <w:bCs/>
        </w:rPr>
        <w:t>If conducted, i</w:t>
      </w:r>
      <w:r w:rsidR="00AB0915" w:rsidRPr="007709ED">
        <w:t xml:space="preserve">t is likely that not all harvest methods approved in Wisconsin will be allowed on Fort McCoy. For instance, the use of hounds to hunt wolves will not be allowed on the installation. Since Fort McCoy wolf pack territories extend off the installation, Fort McCoy intends to be conservative </w:t>
      </w:r>
      <w:r w:rsidRPr="007709ED">
        <w:t>if/</w:t>
      </w:r>
      <w:r w:rsidR="00AB0915" w:rsidRPr="007709ED">
        <w:t xml:space="preserve">when setting harvest levels since it is possible wolves from these packs could be killed off the installation. </w:t>
      </w:r>
    </w:p>
    <w:p w14:paraId="49B766A4" w14:textId="77777777" w:rsidR="00077697" w:rsidRPr="007709ED" w:rsidRDefault="00077697" w:rsidP="00106113">
      <w:pPr>
        <w:numPr>
          <w:ilvl w:val="0"/>
          <w:numId w:val="47"/>
        </w:numPr>
      </w:pPr>
      <w:r w:rsidRPr="007709ED">
        <w:t>Fort McCoy will authorize USDA-Animal and Plant Health Inspection Service (APHIS)-Wildlife Services to trap and euthanize up to one mile within the installation borders any wolves that depredate on livestock or pets near residential areas adjacent to the installation</w:t>
      </w:r>
      <w:r w:rsidR="007A319B" w:rsidRPr="007709ED">
        <w:t>, as the military mission allows</w:t>
      </w:r>
      <w:r w:rsidRPr="007709ED">
        <w:t>.</w:t>
      </w:r>
    </w:p>
    <w:p w14:paraId="1BE980F7" w14:textId="77777777" w:rsidR="00724A79" w:rsidRPr="007709ED" w:rsidRDefault="00724A79" w:rsidP="00106113">
      <w:pPr>
        <w:numPr>
          <w:ilvl w:val="0"/>
          <w:numId w:val="47"/>
        </w:numPr>
      </w:pPr>
      <w:r w:rsidRPr="007709ED">
        <w:t xml:space="preserve">Continue to work with the WDNR and with USDA-APHIS-Wildlife Services in an attempt to capture and </w:t>
      </w:r>
      <w:r w:rsidR="00C96B57" w:rsidRPr="007709ED">
        <w:t>place telemetry</w:t>
      </w:r>
      <w:r w:rsidRPr="007709ED">
        <w:t xml:space="preserve"> collar</w:t>
      </w:r>
      <w:r w:rsidR="007A319B" w:rsidRPr="007709ED">
        <w:t>s</w:t>
      </w:r>
      <w:r w:rsidRPr="007709ED">
        <w:t xml:space="preserve"> o</w:t>
      </w:r>
      <w:r w:rsidR="007A319B" w:rsidRPr="007709ED">
        <w:t>n</w:t>
      </w:r>
      <w:r w:rsidRPr="007709ED">
        <w:t xml:space="preserve"> a</w:t>
      </w:r>
      <w:r w:rsidR="007A319B" w:rsidRPr="007709ED">
        <w:t>dditional wolves</w:t>
      </w:r>
      <w:r w:rsidRPr="007709ED">
        <w:t>. The WDNR aircraft used for monitoring wolves will be allowed access to Fort McCoy airspace when the military training mission allows.</w:t>
      </w:r>
    </w:p>
    <w:p w14:paraId="68053FF8" w14:textId="77777777" w:rsidR="00061286" w:rsidRPr="007709ED" w:rsidRDefault="00061286" w:rsidP="00061286"/>
    <w:p w14:paraId="0691232C" w14:textId="0F3F3140" w:rsidR="004A21F0" w:rsidRPr="007709ED" w:rsidRDefault="004A21F0" w:rsidP="004A21F0">
      <w:pPr>
        <w:outlineLvl w:val="2"/>
        <w:rPr>
          <w:b/>
        </w:rPr>
      </w:pPr>
      <w:bookmarkStart w:id="156" w:name="_Toc82524353"/>
      <w:r w:rsidRPr="007709ED">
        <w:rPr>
          <w:b/>
        </w:rPr>
        <w:t>4.1.4</w:t>
      </w:r>
      <w:r w:rsidRPr="007709ED">
        <w:rPr>
          <w:b/>
        </w:rPr>
        <w:tab/>
      </w:r>
      <w:r w:rsidRPr="007709ED">
        <w:rPr>
          <w:b/>
        </w:rPr>
        <w:tab/>
        <w:t>Northern Long-Eared Bat Surveys and Management</w:t>
      </w:r>
      <w:bookmarkEnd w:id="156"/>
      <w:r w:rsidRPr="007709ED">
        <w:rPr>
          <w:b/>
        </w:rPr>
        <w:t xml:space="preserve"> </w:t>
      </w:r>
    </w:p>
    <w:p w14:paraId="08FF016A" w14:textId="7B6E7726" w:rsidR="004A21F0" w:rsidRPr="007709ED" w:rsidRDefault="004A21F0" w:rsidP="004A21F0">
      <w:pPr>
        <w:ind w:firstLine="720"/>
      </w:pPr>
      <w:r w:rsidRPr="007709ED">
        <w:t xml:space="preserve">The NLEB was added to the federal list of threatened species in May 2015. The NLEB is in decline due to the effects of white-nosed syndrome, a fungal disease affecting several cave dwelling bat species. In 2011 and 2012, in coordination with the WDNR, acoustic surveys were conducted on Fort McCoy. All seven species of bats known to inhabit Wisconsin were documented during these surveys. NLEBs were documented on three occasions, twice near Big Sandy Lake and once near the La Crosse River near the Pine View Campground. In January 2016 Fort McCoy provided a determination to the USFWS concerning the northern long-eared bat (NLEB). The determination stated that all activities described within previous biological assessments submitted to the USFWS would not result in prohibited incidental take as defined within the final 4(d) rule and accompanying Programmatic Biological Opinion for the NLEB. </w:t>
      </w:r>
      <w:r w:rsidR="00FC492C" w:rsidRPr="007709ED">
        <w:t>There are no know</w:t>
      </w:r>
      <w:r w:rsidR="00C267F9" w:rsidRPr="007709ED">
        <w:t>n</w:t>
      </w:r>
      <w:r w:rsidR="00FC492C" w:rsidRPr="007709ED">
        <w:t xml:space="preserve"> hibernacula on Fort McCoy with the nearest being located over 0.5 miles from the installation boundary. </w:t>
      </w:r>
      <w:r w:rsidRPr="007709ED">
        <w:t>The USFWS concurred with this determination.</w:t>
      </w:r>
    </w:p>
    <w:p w14:paraId="39E5FC5A" w14:textId="77777777" w:rsidR="004A21F0" w:rsidRPr="007709ED" w:rsidRDefault="004A21F0" w:rsidP="004A21F0">
      <w:pPr>
        <w:ind w:firstLine="720"/>
      </w:pPr>
      <w:r w:rsidRPr="007709ED">
        <w:t xml:space="preserve"> </w:t>
      </w:r>
    </w:p>
    <w:p w14:paraId="470ECF0E" w14:textId="5E051F5D" w:rsidR="004A21F0" w:rsidRPr="007709ED" w:rsidRDefault="004A21F0" w:rsidP="00EC6AB3">
      <w:pPr>
        <w:outlineLvl w:val="3"/>
        <w:rPr>
          <w:b/>
        </w:rPr>
      </w:pPr>
      <w:r w:rsidRPr="007709ED">
        <w:rPr>
          <w:b/>
        </w:rPr>
        <w:t>4.1.</w:t>
      </w:r>
      <w:r w:rsidR="00F64F0F" w:rsidRPr="007709ED">
        <w:rPr>
          <w:b/>
        </w:rPr>
        <w:t>4</w:t>
      </w:r>
      <w:r w:rsidRPr="007709ED">
        <w:rPr>
          <w:b/>
        </w:rPr>
        <w:t>.1</w:t>
      </w:r>
      <w:r w:rsidRPr="007709ED">
        <w:rPr>
          <w:b/>
        </w:rPr>
        <w:tab/>
      </w:r>
      <w:r w:rsidRPr="007709ED">
        <w:rPr>
          <w:b/>
        </w:rPr>
        <w:tab/>
        <w:t>Management Activities</w:t>
      </w:r>
    </w:p>
    <w:p w14:paraId="1E2A1512" w14:textId="77777777" w:rsidR="004A21F0" w:rsidRPr="007709ED" w:rsidRDefault="004A21F0" w:rsidP="0006737D">
      <w:pPr>
        <w:pStyle w:val="ListParagraph"/>
        <w:numPr>
          <w:ilvl w:val="0"/>
          <w:numId w:val="105"/>
        </w:numPr>
        <w:spacing w:line="240" w:lineRule="auto"/>
        <w:rPr>
          <w:rFonts w:ascii="Times New Roman" w:hAnsi="Times New Roman"/>
          <w:sz w:val="20"/>
          <w:szCs w:val="20"/>
        </w:rPr>
      </w:pPr>
      <w:r w:rsidRPr="007709ED">
        <w:rPr>
          <w:rFonts w:ascii="Times New Roman" w:hAnsi="Times New Roman"/>
          <w:sz w:val="20"/>
          <w:szCs w:val="20"/>
        </w:rPr>
        <w:t>Develop management guidelines specific to this species.</w:t>
      </w:r>
    </w:p>
    <w:p w14:paraId="4F7703DE" w14:textId="77777777" w:rsidR="004A21F0" w:rsidRPr="007709ED" w:rsidRDefault="004A21F0" w:rsidP="0006737D">
      <w:pPr>
        <w:pStyle w:val="ListParagraph"/>
        <w:numPr>
          <w:ilvl w:val="0"/>
          <w:numId w:val="105"/>
        </w:numPr>
        <w:spacing w:line="240" w:lineRule="auto"/>
        <w:rPr>
          <w:rFonts w:ascii="Times New Roman" w:hAnsi="Times New Roman"/>
          <w:sz w:val="20"/>
          <w:szCs w:val="20"/>
        </w:rPr>
      </w:pPr>
      <w:r w:rsidRPr="007709ED">
        <w:rPr>
          <w:rFonts w:ascii="Times New Roman" w:hAnsi="Times New Roman"/>
          <w:sz w:val="20"/>
          <w:szCs w:val="20"/>
        </w:rPr>
        <w:t xml:space="preserve">When feasible, cut/remove trees during the NLEB inactive season (October 1 – March 31). </w:t>
      </w:r>
    </w:p>
    <w:p w14:paraId="23DC3B8F" w14:textId="77777777" w:rsidR="004A21F0" w:rsidRPr="007709ED" w:rsidRDefault="004A21F0" w:rsidP="0006737D">
      <w:pPr>
        <w:pStyle w:val="ListParagraph"/>
        <w:numPr>
          <w:ilvl w:val="0"/>
          <w:numId w:val="105"/>
        </w:numPr>
        <w:spacing w:line="240" w:lineRule="auto"/>
        <w:rPr>
          <w:rFonts w:ascii="Times New Roman" w:hAnsi="Times New Roman"/>
          <w:sz w:val="20"/>
          <w:szCs w:val="20"/>
        </w:rPr>
      </w:pPr>
      <w:r w:rsidRPr="007709ED">
        <w:rPr>
          <w:rFonts w:ascii="Times New Roman" w:hAnsi="Times New Roman"/>
          <w:sz w:val="20"/>
          <w:szCs w:val="20"/>
        </w:rPr>
        <w:t>Do not cut/remove any known NLEB maternity roost trees during the maternity season (June 1 – July 31).</w:t>
      </w:r>
    </w:p>
    <w:p w14:paraId="52E5A39B" w14:textId="77777777" w:rsidR="004A21F0" w:rsidRPr="007709ED" w:rsidRDefault="004A21F0" w:rsidP="0006737D">
      <w:pPr>
        <w:pStyle w:val="ListParagraph"/>
        <w:numPr>
          <w:ilvl w:val="0"/>
          <w:numId w:val="105"/>
        </w:numPr>
        <w:spacing w:line="240" w:lineRule="auto"/>
        <w:rPr>
          <w:rFonts w:ascii="Times New Roman" w:hAnsi="Times New Roman"/>
          <w:sz w:val="20"/>
          <w:szCs w:val="20"/>
        </w:rPr>
      </w:pPr>
      <w:r w:rsidRPr="007709ED">
        <w:rPr>
          <w:rFonts w:ascii="Times New Roman" w:hAnsi="Times New Roman"/>
          <w:sz w:val="20"/>
          <w:szCs w:val="20"/>
        </w:rPr>
        <w:t xml:space="preserve">When feasible, conduct prescribed burns during the NLEB inactive season. </w:t>
      </w:r>
    </w:p>
    <w:p w14:paraId="4EC25629" w14:textId="77777777" w:rsidR="004A21F0" w:rsidRPr="007709ED" w:rsidRDefault="004A21F0" w:rsidP="0006737D">
      <w:pPr>
        <w:pStyle w:val="ListParagraph"/>
        <w:numPr>
          <w:ilvl w:val="0"/>
          <w:numId w:val="105"/>
        </w:numPr>
        <w:spacing w:line="240" w:lineRule="auto"/>
        <w:rPr>
          <w:rFonts w:ascii="Times New Roman" w:hAnsi="Times New Roman"/>
          <w:sz w:val="20"/>
          <w:szCs w:val="20"/>
        </w:rPr>
      </w:pPr>
      <w:r w:rsidRPr="007709ED">
        <w:rPr>
          <w:rFonts w:ascii="Times New Roman" w:hAnsi="Times New Roman"/>
          <w:sz w:val="20"/>
          <w:szCs w:val="20"/>
        </w:rPr>
        <w:t>When feasible, demolish buildings during the NLEB inactive season.</w:t>
      </w:r>
    </w:p>
    <w:p w14:paraId="10704F78" w14:textId="77777777" w:rsidR="004A21F0" w:rsidRPr="007709ED" w:rsidRDefault="004A21F0" w:rsidP="00EC6AB3">
      <w:pPr>
        <w:pStyle w:val="ListParagraph"/>
        <w:numPr>
          <w:ilvl w:val="0"/>
          <w:numId w:val="105"/>
        </w:numPr>
        <w:spacing w:after="0" w:line="240" w:lineRule="auto"/>
        <w:rPr>
          <w:rFonts w:ascii="Times New Roman" w:hAnsi="Times New Roman"/>
          <w:sz w:val="20"/>
          <w:szCs w:val="20"/>
        </w:rPr>
      </w:pPr>
      <w:r w:rsidRPr="007709ED">
        <w:rPr>
          <w:rFonts w:ascii="Times New Roman" w:hAnsi="Times New Roman"/>
          <w:sz w:val="20"/>
          <w:szCs w:val="20"/>
        </w:rPr>
        <w:t xml:space="preserve">Avoid clearcuts within 0.25 miles of known, occupied roost trees during the pup season. </w:t>
      </w:r>
    </w:p>
    <w:p w14:paraId="3FA569A3" w14:textId="77777777" w:rsidR="004A21F0" w:rsidRPr="007709ED" w:rsidRDefault="004A21F0">
      <w:pPr>
        <w:pStyle w:val="ListParagraph"/>
        <w:numPr>
          <w:ilvl w:val="0"/>
          <w:numId w:val="105"/>
        </w:numPr>
        <w:spacing w:after="0" w:line="240" w:lineRule="auto"/>
        <w:rPr>
          <w:rFonts w:ascii="Times New Roman" w:hAnsi="Times New Roman"/>
          <w:sz w:val="20"/>
          <w:szCs w:val="20"/>
        </w:rPr>
      </w:pPr>
      <w:r w:rsidRPr="007709ED">
        <w:rPr>
          <w:rFonts w:ascii="Times New Roman" w:hAnsi="Times New Roman"/>
          <w:sz w:val="20"/>
          <w:szCs w:val="20"/>
        </w:rPr>
        <w:t>Avoid the use of smokes and obscurants within 50 meters of any known NLEB roost tree with the exception of areas identified within Appendix 1 of the Smokes &amp; Obscurants Biological Assessment.</w:t>
      </w:r>
    </w:p>
    <w:p w14:paraId="0F5623AA" w14:textId="47D27126" w:rsidR="004A21F0" w:rsidRPr="007709ED" w:rsidRDefault="004A21F0" w:rsidP="0006737D">
      <w:pPr>
        <w:pStyle w:val="ListParagraph"/>
        <w:numPr>
          <w:ilvl w:val="0"/>
          <w:numId w:val="105"/>
        </w:numPr>
        <w:spacing w:line="240" w:lineRule="auto"/>
        <w:rPr>
          <w:rFonts w:ascii="Times New Roman" w:hAnsi="Times New Roman"/>
          <w:sz w:val="20"/>
          <w:szCs w:val="20"/>
        </w:rPr>
      </w:pPr>
      <w:r w:rsidRPr="007709ED">
        <w:rPr>
          <w:rFonts w:ascii="Times New Roman" w:hAnsi="Times New Roman"/>
          <w:sz w:val="20"/>
          <w:szCs w:val="20"/>
        </w:rPr>
        <w:t>Consider NLEB conservation studies to determine the location of maternity roost trees.</w:t>
      </w:r>
    </w:p>
    <w:p w14:paraId="655086E6" w14:textId="203C5F91" w:rsidR="00F64F0F" w:rsidRPr="007709ED" w:rsidRDefault="00F64F0F" w:rsidP="000463D3">
      <w:pPr>
        <w:outlineLvl w:val="2"/>
        <w:rPr>
          <w:b/>
        </w:rPr>
      </w:pPr>
      <w:bookmarkStart w:id="157" w:name="_Toc82524354"/>
      <w:r w:rsidRPr="007709ED">
        <w:rPr>
          <w:b/>
        </w:rPr>
        <w:t>4.1.5</w:t>
      </w:r>
      <w:r w:rsidRPr="007709ED">
        <w:rPr>
          <w:b/>
        </w:rPr>
        <w:tab/>
      </w:r>
      <w:r w:rsidRPr="007709ED">
        <w:rPr>
          <w:b/>
        </w:rPr>
        <w:tab/>
        <w:t>Rusty Patched Bumble Bee Surveys and Management</w:t>
      </w:r>
      <w:bookmarkEnd w:id="157"/>
    </w:p>
    <w:p w14:paraId="5D541340" w14:textId="4A16DD5E" w:rsidR="00F64F0F" w:rsidRPr="007709ED" w:rsidRDefault="00F64F0F" w:rsidP="00F64F0F">
      <w:r w:rsidRPr="007709ED">
        <w:tab/>
        <w:t>The rusty patched bumble bee (RPBB) was listed as federally endangered on March 21, 2017. Prior to listing, there were no records of the RPBB occurring on Fort McCoy or in Monroe or Jackson Counties. Planning level surveys completed in the mid-1990s did not focus on bumble bee diversity, so little information was known about the bumble bee diversity occurring on the installation. In 2017, surveys documented 11 species of bumble bees on the installation to include the RPBB.</w:t>
      </w:r>
      <w:r w:rsidR="002D2EC0" w:rsidRPr="007709ED">
        <w:t xml:space="preserve"> Fort McCoy </w:t>
      </w:r>
      <w:r w:rsidR="0071001D" w:rsidRPr="007709ED">
        <w:t xml:space="preserve">received </w:t>
      </w:r>
      <w:r w:rsidR="000B40AB" w:rsidRPr="007709ED">
        <w:t xml:space="preserve">a </w:t>
      </w:r>
      <w:r w:rsidR="0025163A" w:rsidRPr="007709ED">
        <w:t>BO</w:t>
      </w:r>
      <w:r w:rsidR="000B40AB" w:rsidRPr="007709ED">
        <w:t xml:space="preserve"> from the USFWS that </w:t>
      </w:r>
      <w:r w:rsidR="0071001D" w:rsidRPr="007709ED">
        <w:t xml:space="preserve">includes an incidental take statement for </w:t>
      </w:r>
      <w:r w:rsidR="000B40AB" w:rsidRPr="007709ED">
        <w:t xml:space="preserve">activities </w:t>
      </w:r>
      <w:r w:rsidR="0025163A" w:rsidRPr="007709ED">
        <w:t xml:space="preserve">that </w:t>
      </w:r>
      <w:r w:rsidR="000B40AB" w:rsidRPr="007709ED">
        <w:t>impact the RPBB and which need to be tracked and reported on annually</w:t>
      </w:r>
      <w:r w:rsidR="002D2EC0" w:rsidRPr="007709ED">
        <w:t>.</w:t>
      </w:r>
    </w:p>
    <w:p w14:paraId="4C944133" w14:textId="77777777" w:rsidR="00F64F0F" w:rsidRPr="007709ED" w:rsidRDefault="00F64F0F" w:rsidP="00F64F0F">
      <w:pPr>
        <w:rPr>
          <w:b/>
        </w:rPr>
      </w:pPr>
    </w:p>
    <w:p w14:paraId="6E962674" w14:textId="472B07EE" w:rsidR="00F64F0F" w:rsidRPr="007709ED" w:rsidRDefault="00F64F0F" w:rsidP="000463D3">
      <w:pPr>
        <w:outlineLvl w:val="3"/>
      </w:pPr>
      <w:r w:rsidRPr="007709ED">
        <w:rPr>
          <w:b/>
        </w:rPr>
        <w:lastRenderedPageBreak/>
        <w:t>4.1.5.1</w:t>
      </w:r>
      <w:r w:rsidRPr="007709ED">
        <w:tab/>
      </w:r>
      <w:r w:rsidRPr="007709ED">
        <w:tab/>
      </w:r>
      <w:r w:rsidRPr="007709ED">
        <w:rPr>
          <w:b/>
        </w:rPr>
        <w:t>Management Activities</w:t>
      </w:r>
    </w:p>
    <w:p w14:paraId="458825E5" w14:textId="087261F9" w:rsidR="002D2EC0" w:rsidRPr="007709ED" w:rsidRDefault="002D2EC0" w:rsidP="00122517">
      <w:pPr>
        <w:numPr>
          <w:ilvl w:val="0"/>
          <w:numId w:val="108"/>
        </w:numPr>
      </w:pPr>
      <w:r w:rsidRPr="007709ED">
        <w:t xml:space="preserve">The USFWS has developed High Potential Zones related to the </w:t>
      </w:r>
      <w:r w:rsidR="000B40AB" w:rsidRPr="007709ED">
        <w:t xml:space="preserve">six confirmed </w:t>
      </w:r>
      <w:r w:rsidR="00D27C73" w:rsidRPr="007709ED">
        <w:t xml:space="preserve">RPBB </w:t>
      </w:r>
      <w:r w:rsidRPr="007709ED">
        <w:t xml:space="preserve">sightings </w:t>
      </w:r>
      <w:r w:rsidR="00D27C73" w:rsidRPr="007709ED">
        <w:t>on</w:t>
      </w:r>
      <w:r w:rsidRPr="007709ED">
        <w:t xml:space="preserve"> Fort McCoy. These are areas on the installation where RPBBs should be assumed present until further surveys are completed or the habitat is evaluated and determined not suitable.</w:t>
      </w:r>
    </w:p>
    <w:p w14:paraId="114E23AF" w14:textId="7961723D" w:rsidR="00F64F0F" w:rsidRPr="007709ED" w:rsidRDefault="000B40AB" w:rsidP="00122517">
      <w:pPr>
        <w:numPr>
          <w:ilvl w:val="0"/>
          <w:numId w:val="108"/>
        </w:numPr>
      </w:pPr>
      <w:r w:rsidRPr="007709ED">
        <w:t>Follow the management guidelines as they are laid out in the installation wide BO received through the USFWS.</w:t>
      </w:r>
    </w:p>
    <w:p w14:paraId="7DBBA7A5" w14:textId="77777777" w:rsidR="00F64F0F" w:rsidRPr="007709ED" w:rsidRDefault="00F64F0F" w:rsidP="00122517">
      <w:pPr>
        <w:numPr>
          <w:ilvl w:val="0"/>
          <w:numId w:val="108"/>
        </w:numPr>
      </w:pPr>
      <w:r w:rsidRPr="007709ED">
        <w:t xml:space="preserve">Continue surveys to determine the distribution of the RPBB on the installation. </w:t>
      </w:r>
    </w:p>
    <w:p w14:paraId="76A2EB20" w14:textId="231B5230" w:rsidR="004A21F0" w:rsidRPr="007709ED" w:rsidRDefault="00F64F0F" w:rsidP="00122517">
      <w:pPr>
        <w:pStyle w:val="ListParagraph"/>
        <w:numPr>
          <w:ilvl w:val="0"/>
          <w:numId w:val="108"/>
        </w:numPr>
        <w:spacing w:line="240" w:lineRule="auto"/>
      </w:pPr>
      <w:r w:rsidRPr="007709ED">
        <w:rPr>
          <w:rFonts w:ascii="Times New Roman" w:hAnsi="Times New Roman"/>
          <w:sz w:val="20"/>
          <w:szCs w:val="20"/>
        </w:rPr>
        <w:t>At a landscape scale, maintain diversity of flowering plants used by the RPBB and other pollinator species.</w:t>
      </w:r>
    </w:p>
    <w:p w14:paraId="58C957B0" w14:textId="312B6EB6" w:rsidR="008A3335" w:rsidRPr="007709ED" w:rsidRDefault="008A3335" w:rsidP="00122517">
      <w:pPr>
        <w:pStyle w:val="ListParagraph"/>
        <w:numPr>
          <w:ilvl w:val="0"/>
          <w:numId w:val="108"/>
        </w:numPr>
        <w:spacing w:line="240" w:lineRule="auto"/>
      </w:pPr>
      <w:r w:rsidRPr="007709ED">
        <w:rPr>
          <w:rFonts w:ascii="Times New Roman" w:hAnsi="Times New Roman"/>
          <w:sz w:val="20"/>
          <w:szCs w:val="20"/>
        </w:rPr>
        <w:t>Units are required to submit a Special Site Request to Range Control prior to any digging activity. These actions are then reviewed by Range Control to ensure the digging is not occurring within a known UXO area, or other environmentally sensitive areas. If the location of a RPBB nest is identified in the future, the review of Special Site Requests for digging will be used as a way of minimizing impacts to nest sites.</w:t>
      </w:r>
    </w:p>
    <w:p w14:paraId="1A776CE9" w14:textId="373E40D7" w:rsidR="008A3335" w:rsidRPr="007709ED" w:rsidRDefault="008A3335" w:rsidP="00122517">
      <w:pPr>
        <w:pStyle w:val="ListParagraph"/>
        <w:numPr>
          <w:ilvl w:val="0"/>
          <w:numId w:val="108"/>
        </w:numPr>
        <w:spacing w:line="240" w:lineRule="auto"/>
      </w:pPr>
      <w:r w:rsidRPr="007709ED">
        <w:rPr>
          <w:rFonts w:ascii="Times New Roman" w:hAnsi="Times New Roman"/>
          <w:sz w:val="20"/>
          <w:szCs w:val="20"/>
        </w:rPr>
        <w:t>When the location of a RPBB nest is known, all reasonable attempts will be made to protect the nest from digging activities. If the nest area must be disturbed, consultation will occur with the USFWS before any digging is conducted.</w:t>
      </w:r>
    </w:p>
    <w:p w14:paraId="77EA0F6D" w14:textId="74A10A8F" w:rsidR="008A3335" w:rsidRPr="007709ED" w:rsidRDefault="008A3335" w:rsidP="00122517">
      <w:pPr>
        <w:pStyle w:val="ListParagraph"/>
        <w:numPr>
          <w:ilvl w:val="0"/>
          <w:numId w:val="108"/>
        </w:numPr>
        <w:spacing w:line="240" w:lineRule="auto"/>
      </w:pPr>
      <w:r w:rsidRPr="007709ED">
        <w:rPr>
          <w:rFonts w:ascii="Times New Roman" w:hAnsi="Times New Roman"/>
          <w:sz w:val="20"/>
          <w:szCs w:val="20"/>
        </w:rPr>
        <w:t>Will use the maximum length fire return interval that is adequate to maintain or restore barrens and prairie habitats, or meet other management objectives.</w:t>
      </w:r>
    </w:p>
    <w:p w14:paraId="46823A7E" w14:textId="177D07D4" w:rsidR="008A3335" w:rsidRPr="007709ED" w:rsidRDefault="008A3335" w:rsidP="00122517">
      <w:pPr>
        <w:pStyle w:val="ListParagraph"/>
        <w:numPr>
          <w:ilvl w:val="0"/>
          <w:numId w:val="108"/>
        </w:numPr>
        <w:spacing w:line="240" w:lineRule="auto"/>
      </w:pPr>
      <w:r w:rsidRPr="007709ED">
        <w:rPr>
          <w:rFonts w:ascii="Times New Roman" w:hAnsi="Times New Roman"/>
          <w:sz w:val="20"/>
          <w:szCs w:val="20"/>
        </w:rPr>
        <w:t>Will allow fires to burn in a patchy pattern (i.e. will leave fire skips unburned) when this meets management objectives.</w:t>
      </w:r>
    </w:p>
    <w:p w14:paraId="0DBA3B72" w14:textId="25A2715F" w:rsidR="008A3335" w:rsidRPr="007709ED" w:rsidRDefault="008A3335" w:rsidP="00122517">
      <w:pPr>
        <w:pStyle w:val="ListParagraph"/>
        <w:numPr>
          <w:ilvl w:val="0"/>
          <w:numId w:val="108"/>
        </w:numPr>
        <w:spacing w:line="240" w:lineRule="auto"/>
      </w:pPr>
      <w:r w:rsidRPr="007709ED">
        <w:rPr>
          <w:rFonts w:ascii="Times New Roman" w:hAnsi="Times New Roman"/>
          <w:sz w:val="20"/>
          <w:szCs w:val="20"/>
        </w:rPr>
        <w:t>Fires will be mapped to ensure future fire planning is based on an accurate understanding of prior fire history.</w:t>
      </w:r>
    </w:p>
    <w:p w14:paraId="36FC4987" w14:textId="079D8D00" w:rsidR="000A01EE" w:rsidRPr="007709ED" w:rsidRDefault="000A01EE" w:rsidP="00122517">
      <w:pPr>
        <w:pStyle w:val="ListParagraph"/>
        <w:numPr>
          <w:ilvl w:val="0"/>
          <w:numId w:val="108"/>
        </w:numPr>
        <w:spacing w:line="240" w:lineRule="auto"/>
      </w:pPr>
      <w:r w:rsidRPr="007709ED">
        <w:rPr>
          <w:rFonts w:ascii="Times New Roman" w:hAnsi="Times New Roman"/>
          <w:sz w:val="20"/>
          <w:szCs w:val="20"/>
        </w:rPr>
        <w:t>Will avoid high intensity fires when not needed to meet management objectives.</w:t>
      </w:r>
    </w:p>
    <w:p w14:paraId="1E9C58FD" w14:textId="6F0EB59A" w:rsidR="000A01EE" w:rsidRPr="007709ED" w:rsidRDefault="000A01EE" w:rsidP="00122517">
      <w:pPr>
        <w:pStyle w:val="ListParagraph"/>
        <w:numPr>
          <w:ilvl w:val="0"/>
          <w:numId w:val="108"/>
        </w:numPr>
        <w:spacing w:line="240" w:lineRule="auto"/>
      </w:pPr>
      <w:r w:rsidRPr="007709ED">
        <w:rPr>
          <w:rFonts w:ascii="Times New Roman" w:hAnsi="Times New Roman"/>
          <w:sz w:val="20"/>
          <w:szCs w:val="20"/>
        </w:rPr>
        <w:t>When burning during the RPBB active season, no more than one-third of suitable foraging habitat in an area will be burned annually.</w:t>
      </w:r>
    </w:p>
    <w:p w14:paraId="680EADEB" w14:textId="065CE842" w:rsidR="00122517" w:rsidRPr="007709ED" w:rsidRDefault="000A01EE" w:rsidP="00122517">
      <w:pPr>
        <w:pStyle w:val="ListParagraph"/>
        <w:numPr>
          <w:ilvl w:val="0"/>
          <w:numId w:val="108"/>
        </w:numPr>
        <w:spacing w:line="240" w:lineRule="auto"/>
      </w:pPr>
      <w:r w:rsidRPr="007709ED">
        <w:rPr>
          <w:rFonts w:ascii="Times New Roman" w:hAnsi="Times New Roman"/>
          <w:sz w:val="20"/>
          <w:szCs w:val="20"/>
        </w:rPr>
        <w:t>Habitat for over-wintering queens (clump grasses, leaf litter, rock piles) will be maintained on the landscape.</w:t>
      </w:r>
    </w:p>
    <w:p w14:paraId="2C740ECC" w14:textId="403804C1" w:rsidR="00061286" w:rsidRPr="007709ED" w:rsidRDefault="00122517" w:rsidP="00957FB4">
      <w:pPr>
        <w:pStyle w:val="Header"/>
        <w:tabs>
          <w:tab w:val="clear" w:pos="4320"/>
          <w:tab w:val="clear" w:pos="8640"/>
        </w:tabs>
        <w:outlineLvl w:val="2"/>
        <w:rPr>
          <w:b/>
          <w:bCs/>
        </w:rPr>
      </w:pPr>
      <w:bookmarkStart w:id="158" w:name="_Toc265064596"/>
      <w:bookmarkStart w:id="159" w:name="_Toc82524355"/>
      <w:r w:rsidRPr="007709ED">
        <w:rPr>
          <w:b/>
          <w:bCs/>
        </w:rPr>
        <w:t>4</w:t>
      </w:r>
      <w:r w:rsidR="00061286" w:rsidRPr="007709ED">
        <w:rPr>
          <w:b/>
          <w:bCs/>
        </w:rPr>
        <w:t>.1.</w:t>
      </w:r>
      <w:r w:rsidR="002028AB" w:rsidRPr="007709ED">
        <w:rPr>
          <w:b/>
          <w:bCs/>
        </w:rPr>
        <w:t>6</w:t>
      </w:r>
      <w:r w:rsidR="00061286" w:rsidRPr="007709ED">
        <w:rPr>
          <w:b/>
          <w:bCs/>
        </w:rPr>
        <w:tab/>
      </w:r>
      <w:r w:rsidR="00061286" w:rsidRPr="007709ED">
        <w:rPr>
          <w:b/>
          <w:bCs/>
        </w:rPr>
        <w:tab/>
        <w:t>Blanding’s and Wood Turtle Surveys</w:t>
      </w:r>
      <w:bookmarkEnd w:id="158"/>
      <w:r w:rsidR="00061286" w:rsidRPr="007709ED">
        <w:rPr>
          <w:b/>
          <w:bCs/>
        </w:rPr>
        <w:t xml:space="preserve"> and Management</w:t>
      </w:r>
      <w:bookmarkEnd w:id="159"/>
    </w:p>
    <w:p w14:paraId="266F2237" w14:textId="011BBBBA" w:rsidR="005642F4" w:rsidRPr="007709ED" w:rsidRDefault="00061286" w:rsidP="00061286">
      <w:pPr>
        <w:pStyle w:val="Header"/>
        <w:tabs>
          <w:tab w:val="clear" w:pos="4320"/>
          <w:tab w:val="clear" w:pos="8640"/>
        </w:tabs>
      </w:pPr>
      <w:r w:rsidRPr="007709ED">
        <w:rPr>
          <w:b/>
          <w:bCs/>
        </w:rPr>
        <w:tab/>
      </w:r>
      <w:r w:rsidR="009C1A29" w:rsidRPr="007709ED">
        <w:t>The</w:t>
      </w:r>
      <w:r w:rsidRPr="007709ED">
        <w:t xml:space="preserve"> Blanding’s turtle </w:t>
      </w:r>
      <w:r w:rsidR="009C1A29" w:rsidRPr="007709ED">
        <w:t xml:space="preserve">is a Federal species of concern </w:t>
      </w:r>
      <w:r w:rsidRPr="007709ED">
        <w:t xml:space="preserve">and wood turtle </w:t>
      </w:r>
      <w:r w:rsidR="009C1A29" w:rsidRPr="007709ED">
        <w:t>is a</w:t>
      </w:r>
      <w:r w:rsidRPr="007709ED">
        <w:t xml:space="preserve"> state threatened species</w:t>
      </w:r>
      <w:r w:rsidR="00E77910" w:rsidRPr="007709ED">
        <w:t>.</w:t>
      </w:r>
      <w:r w:rsidR="008142C2" w:rsidRPr="007709ED">
        <w:t xml:space="preserve"> </w:t>
      </w:r>
      <w:r w:rsidR="0060634A" w:rsidRPr="007709ED">
        <w:t>A 12 month status review of</w:t>
      </w:r>
      <w:r w:rsidR="002E7073" w:rsidRPr="007709ED">
        <w:t xml:space="preserve"> both</w:t>
      </w:r>
      <w:r w:rsidR="0060634A" w:rsidRPr="007709ED">
        <w:t xml:space="preserve"> </w:t>
      </w:r>
      <w:r w:rsidR="00E77910" w:rsidRPr="007709ED">
        <w:t xml:space="preserve">the Blanding’s </w:t>
      </w:r>
      <w:r w:rsidR="0060634A" w:rsidRPr="007709ED">
        <w:t xml:space="preserve">and wood </w:t>
      </w:r>
      <w:r w:rsidR="00E77910" w:rsidRPr="007709ED">
        <w:t xml:space="preserve">turtle </w:t>
      </w:r>
      <w:r w:rsidR="00D27C73" w:rsidRPr="007709ED">
        <w:t>will be completed</w:t>
      </w:r>
      <w:r w:rsidR="00E77910" w:rsidRPr="007709ED">
        <w:t xml:space="preserve"> </w:t>
      </w:r>
      <w:r w:rsidR="00DB0829" w:rsidRPr="007709ED">
        <w:t xml:space="preserve">by the USFWS </w:t>
      </w:r>
      <w:r w:rsidR="00E77910" w:rsidRPr="007709ED">
        <w:t>to determine if protection under the ESA is warranted.</w:t>
      </w:r>
      <w:r w:rsidR="001A1F1D" w:rsidRPr="007709ED">
        <w:t xml:space="preserve"> </w:t>
      </w:r>
      <w:r w:rsidR="00D27C73" w:rsidRPr="007709ED">
        <w:t>Prior to</w:t>
      </w:r>
      <w:r w:rsidR="001A1F1D" w:rsidRPr="007709ED">
        <w:t xml:space="preserve"> the 12 month finding a Special Status Assessment (SSA) will be developed. The SSA is planned for completion in 2022.</w:t>
      </w:r>
      <w:r w:rsidR="00E77910" w:rsidRPr="007709ED">
        <w:t xml:space="preserve"> </w:t>
      </w:r>
      <w:r w:rsidRPr="007709ED">
        <w:t xml:space="preserve">The primary intent of </w:t>
      </w:r>
      <w:r w:rsidR="00F1084C" w:rsidRPr="007709ED">
        <w:t>Blanding’s and wood turtle surveys and management</w:t>
      </w:r>
      <w:r w:rsidRPr="007709ED">
        <w:t xml:space="preserve"> is to gather baseline information on the distribution and habitat utilization of Blanding’s and wood turtles on Fort McCoy. Information gathered during the project will be used when drafting a Biological Assessment </w:t>
      </w:r>
      <w:r w:rsidR="003C4B10" w:rsidRPr="007709ED">
        <w:t xml:space="preserve">should </w:t>
      </w:r>
      <w:r w:rsidR="002E7073" w:rsidRPr="007709ED">
        <w:t>these</w:t>
      </w:r>
      <w:r w:rsidRPr="007709ED">
        <w:t xml:space="preserve"> turtles </w:t>
      </w:r>
      <w:r w:rsidR="003C4B10" w:rsidRPr="007709ED">
        <w:t xml:space="preserve">become </w:t>
      </w:r>
      <w:r w:rsidRPr="007709ED">
        <w:t xml:space="preserve">federally listed. In addition, the information is used to assess impacts of construction and maintenance projects, military training activities, and fish habitat improvement projects on the turtles. Specific objectives of the surveys and telemetry monitoring are to: 1) identify hibernating areas; 2) identify nesting areas; 3) identify habitat utilization </w:t>
      </w:r>
      <w:r w:rsidR="009B6BE9" w:rsidRPr="007709ED">
        <w:t>preferences;</w:t>
      </w:r>
      <w:r w:rsidR="00D52AC0" w:rsidRPr="007709ED">
        <w:t xml:space="preserve"> and,</w:t>
      </w:r>
      <w:r w:rsidR="009B6BE9" w:rsidRPr="007709ED">
        <w:t xml:space="preserve"> 4) obtain home </w:t>
      </w:r>
      <w:r w:rsidR="002E7073" w:rsidRPr="007709ED">
        <w:t xml:space="preserve">range </w:t>
      </w:r>
      <w:r w:rsidRPr="007709ED">
        <w:t>estimates</w:t>
      </w:r>
      <w:r w:rsidR="00122517" w:rsidRPr="007709ED">
        <w:t>.</w:t>
      </w:r>
    </w:p>
    <w:p w14:paraId="54EC6BE2" w14:textId="77777777" w:rsidR="00D74694" w:rsidRPr="007709ED" w:rsidRDefault="00D74694" w:rsidP="00061286">
      <w:pPr>
        <w:pStyle w:val="Header"/>
        <w:tabs>
          <w:tab w:val="clear" w:pos="4320"/>
          <w:tab w:val="clear" w:pos="8640"/>
        </w:tabs>
      </w:pPr>
    </w:p>
    <w:p w14:paraId="10807113" w14:textId="0D4C6E43" w:rsidR="00061286" w:rsidRPr="007709ED" w:rsidRDefault="00061286" w:rsidP="00957FB4">
      <w:pPr>
        <w:pStyle w:val="Header"/>
        <w:tabs>
          <w:tab w:val="clear" w:pos="4320"/>
          <w:tab w:val="clear" w:pos="8640"/>
        </w:tabs>
        <w:outlineLvl w:val="3"/>
        <w:rPr>
          <w:b/>
          <w:bCs/>
        </w:rPr>
      </w:pPr>
      <w:r w:rsidRPr="007709ED">
        <w:rPr>
          <w:b/>
        </w:rPr>
        <w:t>4.1.</w:t>
      </w:r>
      <w:r w:rsidR="002028AB" w:rsidRPr="007709ED">
        <w:rPr>
          <w:b/>
        </w:rPr>
        <w:t>6</w:t>
      </w:r>
      <w:r w:rsidRPr="007709ED">
        <w:rPr>
          <w:b/>
        </w:rPr>
        <w:t>.1</w:t>
      </w:r>
      <w:r w:rsidRPr="007709ED">
        <w:rPr>
          <w:b/>
        </w:rPr>
        <w:tab/>
      </w:r>
      <w:r w:rsidRPr="007709ED">
        <w:rPr>
          <w:b/>
        </w:rPr>
        <w:tab/>
      </w:r>
      <w:r w:rsidRPr="007709ED">
        <w:rPr>
          <w:b/>
          <w:bCs/>
        </w:rPr>
        <w:t>Management Activities</w:t>
      </w:r>
    </w:p>
    <w:p w14:paraId="2A7E9841" w14:textId="684290AA" w:rsidR="00061286" w:rsidRPr="007709ED" w:rsidRDefault="00061286" w:rsidP="00F20778">
      <w:pPr>
        <w:numPr>
          <w:ilvl w:val="0"/>
          <w:numId w:val="16"/>
        </w:numPr>
      </w:pPr>
      <w:r w:rsidRPr="007709ED">
        <w:t>Continue telemetry monitoring project</w:t>
      </w:r>
      <w:r w:rsidR="006C0223" w:rsidRPr="007709ED">
        <w:t xml:space="preserve"> as funding resources allow</w:t>
      </w:r>
      <w:r w:rsidR="008142C2" w:rsidRPr="007709ED">
        <w:t xml:space="preserve">. Transmitters are attached to </w:t>
      </w:r>
      <w:r w:rsidRPr="007709ED">
        <w:t xml:space="preserve">turtles </w:t>
      </w:r>
      <w:r w:rsidR="009C1A29" w:rsidRPr="007709ED">
        <w:t>and they</w:t>
      </w:r>
      <w:r w:rsidRPr="007709ED">
        <w:t xml:space="preserve"> are located numerous times throughout the year in order to obtain home range estimates, identify hibernating areas, identify nesting areas, and to identify habitat utilization preferences. Information gathered is used to assess impacts of construction and maintenance projects, military training activities, and fish habitat improvement projects on the turtles.</w:t>
      </w:r>
    </w:p>
    <w:p w14:paraId="55A3D1D9" w14:textId="77777777" w:rsidR="00061286" w:rsidRPr="007709ED" w:rsidRDefault="00061286" w:rsidP="00F20778">
      <w:pPr>
        <w:numPr>
          <w:ilvl w:val="0"/>
          <w:numId w:val="16"/>
        </w:numPr>
      </w:pPr>
      <w:r w:rsidRPr="007709ED">
        <w:t>Continue surveys to determine distribution of Blanding’s and wood turtles on Fort McCoy</w:t>
      </w:r>
      <w:r w:rsidR="006C0223" w:rsidRPr="007709ED">
        <w:t xml:space="preserve"> as funding resources allow</w:t>
      </w:r>
      <w:r w:rsidRPr="007709ED">
        <w:t xml:space="preserve">. Observations of both species have been maintained since the late 1970’s, however, surveys specifically targeting these species were not conducted on Fort McCoy from 1982 through 1999. Surveys are now conducted annually as resources allow. Surveys are conducted by walking marsh and stream edges searching for turtles that have recently emerged from hibernation or that are basking in open areas. </w:t>
      </w:r>
    </w:p>
    <w:p w14:paraId="57F44F74" w14:textId="77777777" w:rsidR="00061286" w:rsidRPr="007709ED" w:rsidRDefault="00061286" w:rsidP="00061286"/>
    <w:p w14:paraId="72E1E90B" w14:textId="70CB848B" w:rsidR="00E04467" w:rsidRPr="007709ED" w:rsidRDefault="00E04467" w:rsidP="000463D3">
      <w:pPr>
        <w:outlineLvl w:val="2"/>
      </w:pPr>
      <w:bookmarkStart w:id="160" w:name="_Toc82524356"/>
      <w:r w:rsidRPr="007709ED">
        <w:rPr>
          <w:b/>
        </w:rPr>
        <w:t>4.1.7</w:t>
      </w:r>
      <w:r w:rsidRPr="007709ED">
        <w:tab/>
      </w:r>
      <w:r w:rsidRPr="007709ED">
        <w:tab/>
      </w:r>
      <w:r w:rsidRPr="007709ED">
        <w:rPr>
          <w:b/>
        </w:rPr>
        <w:t>Monarch Butterfly Surveys and Management</w:t>
      </w:r>
      <w:bookmarkEnd w:id="160"/>
    </w:p>
    <w:p w14:paraId="5FB6382A" w14:textId="77830C4F" w:rsidR="00E04467" w:rsidRPr="007709ED" w:rsidRDefault="00892003" w:rsidP="00892003">
      <w:r w:rsidRPr="007709ED">
        <w:tab/>
      </w:r>
      <w:r w:rsidR="00E04467" w:rsidRPr="007709ED">
        <w:t xml:space="preserve">A 12 month status review </w:t>
      </w:r>
      <w:r w:rsidR="00D52AC0" w:rsidRPr="007709ED">
        <w:t xml:space="preserve">was completed on December 17, 2020 that determined the monarch warranted </w:t>
      </w:r>
      <w:r w:rsidR="0025163A" w:rsidRPr="007709ED">
        <w:t xml:space="preserve">protection under the ESA </w:t>
      </w:r>
      <w:r w:rsidR="00D52AC0" w:rsidRPr="007709ED">
        <w:t xml:space="preserve">but </w:t>
      </w:r>
      <w:r w:rsidR="0025163A" w:rsidRPr="007709ED">
        <w:t xml:space="preserve">listing was </w:t>
      </w:r>
      <w:r w:rsidR="00D52AC0" w:rsidRPr="007709ED">
        <w:t>precluded due to higher priority species</w:t>
      </w:r>
      <w:r w:rsidR="00E04467" w:rsidRPr="007709ED">
        <w:t xml:space="preserve">. Monarch populations have declined by up to 80% in the last 10 years. The main reason for this decline is believed to be a reduction in milkweed plants throughout the mid-west. Historically, monarch butterflies have been observed throughout Fort McCoy, but little data has been collected to assist in determining abundance. </w:t>
      </w:r>
    </w:p>
    <w:p w14:paraId="41AD0E8F" w14:textId="443A3A0A" w:rsidR="00E04467" w:rsidRPr="007709ED" w:rsidRDefault="00E04467" w:rsidP="000463D3">
      <w:pPr>
        <w:outlineLvl w:val="3"/>
        <w:rPr>
          <w:b/>
        </w:rPr>
      </w:pPr>
      <w:r w:rsidRPr="007709ED">
        <w:rPr>
          <w:b/>
        </w:rPr>
        <w:lastRenderedPageBreak/>
        <w:t>4.1.7.1</w:t>
      </w:r>
      <w:r w:rsidRPr="007709ED">
        <w:rPr>
          <w:b/>
        </w:rPr>
        <w:tab/>
      </w:r>
      <w:r w:rsidRPr="007709ED">
        <w:rPr>
          <w:b/>
        </w:rPr>
        <w:tab/>
        <w:t>Management Activities</w:t>
      </w:r>
    </w:p>
    <w:p w14:paraId="271461FC" w14:textId="77777777" w:rsidR="00E04467" w:rsidRPr="007709ED" w:rsidRDefault="00E04467" w:rsidP="00E04467">
      <w:pPr>
        <w:numPr>
          <w:ilvl w:val="0"/>
          <w:numId w:val="106"/>
        </w:numPr>
      </w:pPr>
      <w:r w:rsidRPr="007709ED">
        <w:t>Milkweed populations along roads, trails, and selected open areas were mapped in 2017. Mapping milkweed populations in additional areas will occur as funding allows.</w:t>
      </w:r>
    </w:p>
    <w:p w14:paraId="53FFD8D0" w14:textId="77777777" w:rsidR="00E04467" w:rsidRPr="007709ED" w:rsidRDefault="00E04467" w:rsidP="00E04467">
      <w:pPr>
        <w:numPr>
          <w:ilvl w:val="0"/>
          <w:numId w:val="106"/>
        </w:numPr>
      </w:pPr>
      <w:r w:rsidRPr="007709ED">
        <w:t xml:space="preserve">Include various milkweed seeds in future LRAM plantings. </w:t>
      </w:r>
    </w:p>
    <w:p w14:paraId="01086BE8" w14:textId="49BFDFCF" w:rsidR="00E04467" w:rsidRPr="007709ED" w:rsidRDefault="00E04467" w:rsidP="00E63B1A">
      <w:pPr>
        <w:numPr>
          <w:ilvl w:val="0"/>
          <w:numId w:val="106"/>
        </w:numPr>
      </w:pPr>
      <w:r w:rsidRPr="007709ED">
        <w:t xml:space="preserve">Consideration will be given to planting milkweed in areas where milkweed density has been reduced as a result of invasive species herbicide treatments. The majority of invasive species treatments are spot applications and care is taken to minimize impacts to non-target species. .  </w:t>
      </w:r>
    </w:p>
    <w:p w14:paraId="3B204347" w14:textId="5B0D2A28" w:rsidR="00E04467" w:rsidRPr="007709ED" w:rsidRDefault="00E04467" w:rsidP="00E04467">
      <w:pPr>
        <w:numPr>
          <w:ilvl w:val="0"/>
          <w:numId w:val="106"/>
        </w:numPr>
      </w:pPr>
      <w:r w:rsidRPr="007709ED">
        <w:t xml:space="preserve">Record monarch observations while conducting surveys for KBBs, regal fritillary and ottoe skipper butterflies. </w:t>
      </w:r>
    </w:p>
    <w:p w14:paraId="231728AF" w14:textId="7EEA69A0" w:rsidR="00D52AC0" w:rsidRPr="007709ED" w:rsidRDefault="00D52AC0" w:rsidP="00E04467">
      <w:pPr>
        <w:numPr>
          <w:ilvl w:val="0"/>
          <w:numId w:val="106"/>
        </w:numPr>
      </w:pPr>
      <w:r w:rsidRPr="007709ED">
        <w:t>Tag monarchs for annual migration as time allows each year.</w:t>
      </w:r>
    </w:p>
    <w:p w14:paraId="26A3E87D" w14:textId="77777777" w:rsidR="00E04467" w:rsidRPr="007709ED" w:rsidRDefault="00E04467" w:rsidP="00061286"/>
    <w:p w14:paraId="50479F39" w14:textId="77777777" w:rsidR="00E04467" w:rsidRPr="007709ED" w:rsidRDefault="00E04467" w:rsidP="000463D3">
      <w:pPr>
        <w:outlineLvl w:val="2"/>
        <w:rPr>
          <w:b/>
        </w:rPr>
      </w:pPr>
      <w:bookmarkStart w:id="161" w:name="_Toc82524357"/>
      <w:r w:rsidRPr="007709ED">
        <w:rPr>
          <w:b/>
        </w:rPr>
        <w:t>4.1.8</w:t>
      </w:r>
      <w:r w:rsidRPr="007709ED">
        <w:rPr>
          <w:b/>
        </w:rPr>
        <w:tab/>
      </w:r>
      <w:r w:rsidRPr="007709ED">
        <w:rPr>
          <w:b/>
        </w:rPr>
        <w:tab/>
        <w:t>Regal Fritillary Butterfly Surveys and Management</w:t>
      </w:r>
      <w:bookmarkEnd w:id="161"/>
    </w:p>
    <w:p w14:paraId="66B43C60" w14:textId="797C2D47" w:rsidR="00E04467" w:rsidRPr="007709ED" w:rsidRDefault="00E04467" w:rsidP="00E04467">
      <w:r w:rsidRPr="007709ED">
        <w:tab/>
        <w:t xml:space="preserve">The regal fritillary is an Army species at risk, a state endangered species, as well as a federal species of concern. A 12 month status review of the regal fritillary </w:t>
      </w:r>
      <w:r w:rsidR="00D27C73" w:rsidRPr="007709ED">
        <w:t>will be completed</w:t>
      </w:r>
      <w:r w:rsidRPr="007709ED">
        <w:t xml:space="preserve"> </w:t>
      </w:r>
      <w:r w:rsidR="00DB0829" w:rsidRPr="007709ED">
        <w:t xml:space="preserve">by the USFWS </w:t>
      </w:r>
      <w:r w:rsidRPr="007709ED">
        <w:t xml:space="preserve">to determine if protection under the ESA is warranted. </w:t>
      </w:r>
      <w:r w:rsidR="00D27C73" w:rsidRPr="007709ED">
        <w:t>Prior to the completion of the 12 month finding, a</w:t>
      </w:r>
      <w:r w:rsidR="001A1F1D" w:rsidRPr="007709ED">
        <w:t xml:space="preserve"> SSA </w:t>
      </w:r>
      <w:r w:rsidR="00D27C73" w:rsidRPr="007709ED">
        <w:t>will be</w:t>
      </w:r>
      <w:r w:rsidR="001A1F1D" w:rsidRPr="007709ED">
        <w:t xml:space="preserve"> developed that will </w:t>
      </w:r>
      <w:r w:rsidR="00DB0829" w:rsidRPr="007709ED">
        <w:t xml:space="preserve">be used to inform the </w:t>
      </w:r>
      <w:r w:rsidR="001A1F1D" w:rsidRPr="007709ED">
        <w:t xml:space="preserve">12 month finding. </w:t>
      </w:r>
      <w:r w:rsidRPr="007709ED">
        <w:t>This species was first documented on Fort McCoy in 2010. Current survey results indicate that Fort McCoy is now home to the largest population of this butterfly in the upper mid-west.</w:t>
      </w:r>
    </w:p>
    <w:p w14:paraId="2B7D1395" w14:textId="77777777" w:rsidR="00E04467" w:rsidRPr="007709ED" w:rsidRDefault="00E04467" w:rsidP="00E04467"/>
    <w:p w14:paraId="7864F366" w14:textId="77777777" w:rsidR="00E04467" w:rsidRPr="007709ED" w:rsidRDefault="00E04467" w:rsidP="000463D3">
      <w:pPr>
        <w:outlineLvl w:val="3"/>
        <w:rPr>
          <w:bCs/>
        </w:rPr>
      </w:pPr>
      <w:r w:rsidRPr="007709ED">
        <w:rPr>
          <w:b/>
        </w:rPr>
        <w:t>4.1.8.1</w:t>
      </w:r>
      <w:r w:rsidRPr="007709ED">
        <w:rPr>
          <w:b/>
        </w:rPr>
        <w:tab/>
      </w:r>
      <w:r w:rsidRPr="007709ED">
        <w:rPr>
          <w:b/>
        </w:rPr>
        <w:tab/>
      </w:r>
      <w:r w:rsidRPr="007709ED">
        <w:rPr>
          <w:b/>
          <w:bCs/>
        </w:rPr>
        <w:t>Management Activities</w:t>
      </w:r>
    </w:p>
    <w:p w14:paraId="53DA79B4" w14:textId="77777777" w:rsidR="00E04467" w:rsidRPr="007709ED" w:rsidRDefault="00E04467" w:rsidP="00E04467">
      <w:pPr>
        <w:numPr>
          <w:ilvl w:val="0"/>
          <w:numId w:val="49"/>
        </w:numPr>
      </w:pPr>
      <w:r w:rsidRPr="007709ED">
        <w:t>Conduct surveys to determine current distribution and relative abundance of this species on the installation.</w:t>
      </w:r>
    </w:p>
    <w:p w14:paraId="7F7BCCB9" w14:textId="77777777" w:rsidR="00E04467" w:rsidRPr="007709ED" w:rsidRDefault="00E04467" w:rsidP="00E04467">
      <w:pPr>
        <w:numPr>
          <w:ilvl w:val="0"/>
          <w:numId w:val="49"/>
        </w:numPr>
      </w:pPr>
      <w:r w:rsidRPr="007709ED">
        <w:t>Determine appropriate methods for managing the habitat within Drop Zone Badger to support the military mission and the regal fritillary butterfly population. Surveys indicate that Drop Zone Badger and the NIA support the largest populations of this butterfly on the installation.</w:t>
      </w:r>
    </w:p>
    <w:p w14:paraId="4B69C958" w14:textId="50763C6D" w:rsidR="00E04467" w:rsidRPr="007709ED" w:rsidRDefault="00E04467" w:rsidP="00E04467">
      <w:pPr>
        <w:numPr>
          <w:ilvl w:val="0"/>
          <w:numId w:val="49"/>
        </w:numPr>
      </w:pPr>
      <w:r w:rsidRPr="007709ED">
        <w:t>Map bird’s foot violet (</w:t>
      </w:r>
      <w:r w:rsidRPr="007709ED">
        <w:rPr>
          <w:i/>
        </w:rPr>
        <w:t>Viola pedata</w:t>
      </w:r>
      <w:r w:rsidRPr="007709ED">
        <w:t>) populations within appropriate habitat areas as resources allow. Bird’s foot violet is the host plant of the regal fritillary butterfly larvae. Mapping was completed within Drop Zone Badger in 2017 and 2018.</w:t>
      </w:r>
    </w:p>
    <w:p w14:paraId="7403C91F" w14:textId="4AD991E5" w:rsidR="00E04467" w:rsidRPr="007709ED" w:rsidRDefault="00E04467" w:rsidP="00061286">
      <w:pPr>
        <w:pStyle w:val="ListParagraph"/>
        <w:numPr>
          <w:ilvl w:val="0"/>
          <w:numId w:val="49"/>
        </w:numPr>
        <w:rPr>
          <w:rFonts w:ascii="Times New Roman" w:hAnsi="Times New Roman"/>
          <w:sz w:val="20"/>
          <w:szCs w:val="20"/>
        </w:rPr>
      </w:pPr>
      <w:r w:rsidRPr="007709ED">
        <w:rPr>
          <w:rFonts w:ascii="Times New Roman" w:hAnsi="Times New Roman"/>
          <w:sz w:val="20"/>
          <w:szCs w:val="20"/>
        </w:rPr>
        <w:t>Develop management guidelines specific to this species.</w:t>
      </w:r>
    </w:p>
    <w:p w14:paraId="64A17FF6" w14:textId="1D9CA2BB" w:rsidR="00E04467" w:rsidRPr="007709ED" w:rsidRDefault="00E04467" w:rsidP="000463D3">
      <w:pPr>
        <w:outlineLvl w:val="2"/>
      </w:pPr>
      <w:bookmarkStart w:id="162" w:name="_Toc82524358"/>
      <w:r w:rsidRPr="007709ED">
        <w:rPr>
          <w:b/>
        </w:rPr>
        <w:t>4.1.9</w:t>
      </w:r>
      <w:r w:rsidRPr="007709ED">
        <w:tab/>
      </w:r>
      <w:r w:rsidRPr="007709ED">
        <w:tab/>
      </w:r>
      <w:r w:rsidRPr="007709ED">
        <w:rPr>
          <w:b/>
        </w:rPr>
        <w:t>Frosted Elfin Butterfly Surveys and Management</w:t>
      </w:r>
      <w:bookmarkEnd w:id="162"/>
    </w:p>
    <w:p w14:paraId="22B6EDF4" w14:textId="7F42856B" w:rsidR="00E04467" w:rsidRPr="007709ED" w:rsidRDefault="00E04467" w:rsidP="00E04467">
      <w:r w:rsidRPr="007709ED">
        <w:tab/>
        <w:t xml:space="preserve">The frosted elfin butterfly is a state threatened species that was first documented on Fort McCoy in the mid-1990s. A 12 month status review of the frosted elfin butterfly is being conducted </w:t>
      </w:r>
      <w:r w:rsidR="00DB0829" w:rsidRPr="007709ED">
        <w:t xml:space="preserve">by the USFWS </w:t>
      </w:r>
      <w:r w:rsidRPr="007709ED">
        <w:t>to determine if protection under the ESA is warranted.</w:t>
      </w:r>
      <w:r w:rsidR="001A1F1D" w:rsidRPr="007709ED">
        <w:t xml:space="preserve"> An interim SSA has been completed </w:t>
      </w:r>
      <w:r w:rsidR="00DB0829" w:rsidRPr="007709ED">
        <w:t>that will be used to inform</w:t>
      </w:r>
      <w:r w:rsidR="001A1F1D" w:rsidRPr="007709ED">
        <w:t xml:space="preserve"> the 12 month finding.</w:t>
      </w:r>
      <w:r w:rsidRPr="007709ED">
        <w:t xml:space="preserve"> </w:t>
      </w:r>
      <w:r w:rsidRPr="007709ED">
        <w:rPr>
          <w:bCs/>
        </w:rPr>
        <w:t>Annual surveys to document their distribution and relative abundance on the installation began in 2009. From 2009 – 2014, 1-5 individuals were observed annually. In 2015, the number of frosted elfin butterflies observed began to increase dramatically with 121 observed in 2017, and a record 267 observed in 2018. This survey data indicates that Fort McCoy now contains one of the largest remaining populations</w:t>
      </w:r>
      <w:r w:rsidR="00505A62" w:rsidRPr="007709ED">
        <w:rPr>
          <w:bCs/>
        </w:rPr>
        <w:t xml:space="preserve"> in Wisconsin</w:t>
      </w:r>
      <w:r w:rsidRPr="007709ED">
        <w:rPr>
          <w:bCs/>
        </w:rPr>
        <w:t xml:space="preserve">. </w:t>
      </w:r>
      <w:r w:rsidRPr="007709ED">
        <w:t xml:space="preserve"> </w:t>
      </w:r>
    </w:p>
    <w:p w14:paraId="5ED362E2" w14:textId="77777777" w:rsidR="00E04467" w:rsidRPr="007709ED" w:rsidRDefault="00E04467" w:rsidP="00E04467"/>
    <w:p w14:paraId="6E856F9C" w14:textId="47F29DCC" w:rsidR="00E04467" w:rsidRPr="007709ED" w:rsidRDefault="00E04467" w:rsidP="000463D3">
      <w:pPr>
        <w:outlineLvl w:val="3"/>
      </w:pPr>
      <w:r w:rsidRPr="007709ED">
        <w:rPr>
          <w:b/>
        </w:rPr>
        <w:t>4.1.9.1</w:t>
      </w:r>
      <w:r w:rsidRPr="007709ED">
        <w:tab/>
      </w:r>
      <w:r w:rsidRPr="007709ED">
        <w:tab/>
      </w:r>
      <w:r w:rsidRPr="007709ED">
        <w:rPr>
          <w:b/>
        </w:rPr>
        <w:t>Management Activities</w:t>
      </w:r>
    </w:p>
    <w:p w14:paraId="1017A903" w14:textId="77777777" w:rsidR="00E04467" w:rsidRPr="007709ED" w:rsidRDefault="00E04467" w:rsidP="00E04467">
      <w:pPr>
        <w:numPr>
          <w:ilvl w:val="0"/>
          <w:numId w:val="16"/>
        </w:numPr>
      </w:pPr>
      <w:r w:rsidRPr="007709ED">
        <w:t>Increase survey effort to better determine the distribution and relative abundance of this species on the installation.</w:t>
      </w:r>
    </w:p>
    <w:p w14:paraId="76BB9CF2" w14:textId="77777777" w:rsidR="00E04467" w:rsidRPr="007709ED" w:rsidRDefault="00E04467" w:rsidP="00E04467">
      <w:pPr>
        <w:numPr>
          <w:ilvl w:val="0"/>
          <w:numId w:val="16"/>
        </w:numPr>
      </w:pPr>
      <w:r w:rsidRPr="007709ED">
        <w:t xml:space="preserve">Support research as funding allows to determine: key components of frosted elfin butterfly habitat; what is controlling its current distribution (i.e. it is not found in all apparent appropriate habitat); appropriate habitat management activities, etc. </w:t>
      </w:r>
    </w:p>
    <w:p w14:paraId="1680ED59" w14:textId="77777777" w:rsidR="00E04467" w:rsidRPr="007709ED" w:rsidRDefault="00E04467" w:rsidP="00B9527C">
      <w:pPr>
        <w:numPr>
          <w:ilvl w:val="0"/>
          <w:numId w:val="16"/>
        </w:numPr>
      </w:pPr>
      <w:r w:rsidRPr="007709ED">
        <w:t>Develop management guidelines specific to this species.</w:t>
      </w:r>
    </w:p>
    <w:p w14:paraId="2D5C074F" w14:textId="6B1E2581" w:rsidR="00E04467" w:rsidRPr="007709ED" w:rsidRDefault="00E04467" w:rsidP="00B9527C">
      <w:pPr>
        <w:pStyle w:val="ListParagraph"/>
        <w:numPr>
          <w:ilvl w:val="0"/>
          <w:numId w:val="16"/>
        </w:numPr>
        <w:spacing w:after="0" w:line="240" w:lineRule="auto"/>
      </w:pPr>
      <w:r w:rsidRPr="007709ED">
        <w:rPr>
          <w:rFonts w:ascii="Times New Roman" w:hAnsi="Times New Roman"/>
          <w:sz w:val="20"/>
          <w:szCs w:val="20"/>
        </w:rPr>
        <w:t>Participate in the on-gong status review for this species by providing the USFWS with summaries of all survey and management activities conducted on Fort McCoy, and by reviewing USFWS draft documents that result from the status review.</w:t>
      </w:r>
    </w:p>
    <w:p w14:paraId="6097FDA8" w14:textId="77777777" w:rsidR="00B9527C" w:rsidRPr="007709ED" w:rsidRDefault="00B9527C" w:rsidP="00E04467">
      <w:pPr>
        <w:rPr>
          <w:b/>
        </w:rPr>
      </w:pPr>
    </w:p>
    <w:p w14:paraId="50E3F4B3" w14:textId="3C9EE396" w:rsidR="00E04467" w:rsidRPr="007709ED" w:rsidRDefault="00E04467" w:rsidP="000463D3">
      <w:pPr>
        <w:outlineLvl w:val="2"/>
        <w:rPr>
          <w:b/>
        </w:rPr>
      </w:pPr>
      <w:bookmarkStart w:id="163" w:name="_Toc82524359"/>
      <w:r w:rsidRPr="007709ED">
        <w:rPr>
          <w:b/>
        </w:rPr>
        <w:t>4.1.10</w:t>
      </w:r>
      <w:r w:rsidRPr="007709ED">
        <w:rPr>
          <w:b/>
        </w:rPr>
        <w:tab/>
      </w:r>
      <w:r w:rsidRPr="007709ED">
        <w:rPr>
          <w:b/>
        </w:rPr>
        <w:tab/>
        <w:t>Golden-Winged Warbler Surveys and Management</w:t>
      </w:r>
      <w:bookmarkEnd w:id="163"/>
    </w:p>
    <w:p w14:paraId="3E913E89" w14:textId="542F5237" w:rsidR="00E04467" w:rsidRPr="007709ED" w:rsidRDefault="00E04467" w:rsidP="00E04467">
      <w:r w:rsidRPr="007709ED">
        <w:tab/>
        <w:t xml:space="preserve">A status review is currently underway to determine if protection under the ESA is warranted. Surveys to determine the distribution and relative abundance of the golden-winged warbler (GWW) on the installation were completed in 2013 and 2014. Research on conspecific attraction as a management tool for endangered and at-risk species on military lands was initiated on Fort McCoy in 2016. This was a three-year research project conducted through the US Army Engineering Research and Development Center, Construction Engineering Research Laboratory, along with the University of Illinois. Conspecific attraction uses the tendency for individuals of the same species to settle near one another, and provides an alternative tool that can be a cost-effective means of attracting animals to newly created or restored habitats. The GWW was </w:t>
      </w:r>
      <w:r w:rsidRPr="007709ED">
        <w:lastRenderedPageBreak/>
        <w:t>one of the species selected to test this technology. As part of this research, surveys to locate GWWs on the installation were conducted. Mist nets were used to capture and band individual GWWs.</w:t>
      </w:r>
    </w:p>
    <w:p w14:paraId="41EAF75D" w14:textId="77777777" w:rsidR="00B9527C" w:rsidRPr="007709ED" w:rsidRDefault="00B9527C" w:rsidP="00061286">
      <w:pPr>
        <w:rPr>
          <w:b/>
        </w:rPr>
      </w:pPr>
    </w:p>
    <w:p w14:paraId="68F1D0B4" w14:textId="7E0E1F0B" w:rsidR="00E04467" w:rsidRPr="007709ED" w:rsidRDefault="00E04467" w:rsidP="000463D3">
      <w:pPr>
        <w:outlineLvl w:val="3"/>
      </w:pPr>
      <w:r w:rsidRPr="007709ED">
        <w:rPr>
          <w:b/>
        </w:rPr>
        <w:t>4.1.10.1</w:t>
      </w:r>
      <w:r w:rsidRPr="007709ED">
        <w:rPr>
          <w:b/>
        </w:rPr>
        <w:tab/>
      </w:r>
      <w:r w:rsidRPr="007709ED">
        <w:rPr>
          <w:b/>
        </w:rPr>
        <w:tab/>
        <w:t>Management Activities</w:t>
      </w:r>
    </w:p>
    <w:p w14:paraId="68EEFF98" w14:textId="77777777" w:rsidR="00E04467" w:rsidRPr="007709ED" w:rsidRDefault="00E04467" w:rsidP="00754C38">
      <w:pPr>
        <w:numPr>
          <w:ilvl w:val="0"/>
          <w:numId w:val="109"/>
        </w:numPr>
      </w:pPr>
      <w:r w:rsidRPr="007709ED">
        <w:t>Maintain early successional habitat that is used by GWWs for nesting.</w:t>
      </w:r>
    </w:p>
    <w:p w14:paraId="1FE07A4F" w14:textId="33D05B49" w:rsidR="00E04467" w:rsidRPr="007709ED" w:rsidRDefault="00E04467" w:rsidP="00754C38">
      <w:pPr>
        <w:pStyle w:val="ListParagraph"/>
        <w:numPr>
          <w:ilvl w:val="0"/>
          <w:numId w:val="109"/>
        </w:numPr>
        <w:spacing w:line="240" w:lineRule="auto"/>
      </w:pPr>
      <w:r w:rsidRPr="007709ED">
        <w:rPr>
          <w:rFonts w:ascii="Times New Roman" w:hAnsi="Times New Roman"/>
          <w:sz w:val="20"/>
          <w:szCs w:val="20"/>
        </w:rPr>
        <w:t>Continue to conduct surveys to determine the distribution and relative abundance of the GWW as resources allow.</w:t>
      </w:r>
    </w:p>
    <w:p w14:paraId="6B2454A7" w14:textId="2A4AA9FB" w:rsidR="00E04467" w:rsidRPr="007709ED" w:rsidRDefault="00E04467" w:rsidP="000463D3">
      <w:pPr>
        <w:outlineLvl w:val="2"/>
        <w:rPr>
          <w:b/>
        </w:rPr>
      </w:pPr>
      <w:bookmarkStart w:id="164" w:name="_Toc82524360"/>
      <w:r w:rsidRPr="007709ED">
        <w:rPr>
          <w:b/>
        </w:rPr>
        <w:t>4.1.11</w:t>
      </w:r>
      <w:r w:rsidRPr="007709ED">
        <w:rPr>
          <w:b/>
        </w:rPr>
        <w:tab/>
      </w:r>
      <w:r w:rsidR="0028263E" w:rsidRPr="007709ED">
        <w:rPr>
          <w:b/>
        </w:rPr>
        <w:tab/>
      </w:r>
      <w:r w:rsidRPr="007709ED">
        <w:rPr>
          <w:b/>
        </w:rPr>
        <w:t>Little Brown Bat Surveys and Management</w:t>
      </w:r>
      <w:bookmarkEnd w:id="164"/>
    </w:p>
    <w:p w14:paraId="6BD07FDA" w14:textId="43E35014" w:rsidR="00E04467" w:rsidRPr="007709ED" w:rsidRDefault="00E04467" w:rsidP="00E04467">
      <w:r w:rsidRPr="007709ED">
        <w:tab/>
        <w:t xml:space="preserve">A 12 month status review will be conducted </w:t>
      </w:r>
      <w:r w:rsidR="00DB0829" w:rsidRPr="007709ED">
        <w:t xml:space="preserve">by the USFWS </w:t>
      </w:r>
      <w:r w:rsidRPr="007709ED">
        <w:t xml:space="preserve">to determine if protection under the ESA is warranted. </w:t>
      </w:r>
      <w:r w:rsidR="001A1F1D" w:rsidRPr="007709ED">
        <w:t xml:space="preserve">There is currently a SSA underway for </w:t>
      </w:r>
      <w:r w:rsidR="00DB0829" w:rsidRPr="007709ED">
        <w:t xml:space="preserve">the </w:t>
      </w:r>
      <w:r w:rsidR="001A1F1D" w:rsidRPr="007709ED">
        <w:t xml:space="preserve">little brown bat to inform the 12 month finding. </w:t>
      </w:r>
      <w:r w:rsidRPr="007709ED">
        <w:t xml:space="preserve">In 2011 and 2012, in coordination with the WDNR, acoustic surveys were conducted on Fort McCoy. All seven species of bats known to inhabit Wisconsin at that time were documented during these surveys. During the majority of these surveys, the little brown bat was the most abundant species documented. As with the NLEB and tri-colored bat, white-nosed syndrome is believed to be the main cause in the population decline of this species. </w:t>
      </w:r>
      <w:r w:rsidR="0025163A" w:rsidRPr="007709ED">
        <w:t xml:space="preserve">Beginning in 2021, </w:t>
      </w:r>
      <w:r w:rsidRPr="007709ED">
        <w:t xml:space="preserve">Fort McCoy </w:t>
      </w:r>
      <w:r w:rsidR="00D52AC0" w:rsidRPr="007709ED">
        <w:t xml:space="preserve">will conduct acoustic mobile route surveys as well as stationary acoustic </w:t>
      </w:r>
      <w:r w:rsidR="0025163A" w:rsidRPr="007709ED">
        <w:t>surveys</w:t>
      </w:r>
      <w:r w:rsidR="00D52AC0" w:rsidRPr="007709ED">
        <w:t xml:space="preserve"> annually to </w:t>
      </w:r>
      <w:r w:rsidR="00351B1B" w:rsidRPr="007709ED">
        <w:t>assess</w:t>
      </w:r>
      <w:r w:rsidR="00D52AC0" w:rsidRPr="007709ED">
        <w:t xml:space="preserve"> the bat population within the installation</w:t>
      </w:r>
      <w:r w:rsidRPr="007709ED">
        <w:t>.</w:t>
      </w:r>
    </w:p>
    <w:p w14:paraId="38C5D1B2" w14:textId="77777777" w:rsidR="00E04467" w:rsidRPr="007709ED" w:rsidRDefault="00E04467" w:rsidP="00E04467"/>
    <w:p w14:paraId="180A6B1D" w14:textId="7369C43B" w:rsidR="00E04467" w:rsidRPr="007709ED" w:rsidRDefault="00E04467" w:rsidP="000463D3">
      <w:pPr>
        <w:outlineLvl w:val="3"/>
        <w:rPr>
          <w:b/>
        </w:rPr>
      </w:pPr>
      <w:r w:rsidRPr="007709ED">
        <w:rPr>
          <w:b/>
        </w:rPr>
        <w:t>4.1.11.1</w:t>
      </w:r>
      <w:r w:rsidRPr="007709ED">
        <w:rPr>
          <w:b/>
        </w:rPr>
        <w:tab/>
      </w:r>
      <w:r w:rsidRPr="007709ED">
        <w:rPr>
          <w:b/>
        </w:rPr>
        <w:tab/>
        <w:t>Management Activities</w:t>
      </w:r>
    </w:p>
    <w:p w14:paraId="62BBFC05" w14:textId="77777777" w:rsidR="00E04467" w:rsidRPr="007709ED" w:rsidRDefault="00E04467" w:rsidP="00E04467">
      <w:pPr>
        <w:numPr>
          <w:ilvl w:val="0"/>
          <w:numId w:val="105"/>
        </w:numPr>
      </w:pPr>
      <w:r w:rsidRPr="007709ED">
        <w:t xml:space="preserve">When feasible, cut/remove trees during the little brown bat inactive season (November – March). </w:t>
      </w:r>
    </w:p>
    <w:p w14:paraId="60C02667" w14:textId="77777777" w:rsidR="00E04467" w:rsidRPr="007709ED" w:rsidRDefault="00E04467" w:rsidP="00E04467">
      <w:pPr>
        <w:numPr>
          <w:ilvl w:val="0"/>
          <w:numId w:val="105"/>
        </w:numPr>
      </w:pPr>
      <w:r w:rsidRPr="007709ED">
        <w:t>Do not cut/remove any known little brown bat maternity roost trees during the maternity season (June – mid August).</w:t>
      </w:r>
    </w:p>
    <w:p w14:paraId="468E2E69" w14:textId="77777777" w:rsidR="00E04467" w:rsidRPr="007709ED" w:rsidRDefault="00E04467" w:rsidP="00E04467">
      <w:pPr>
        <w:numPr>
          <w:ilvl w:val="0"/>
          <w:numId w:val="105"/>
        </w:numPr>
      </w:pPr>
      <w:r w:rsidRPr="007709ED">
        <w:t xml:space="preserve">When feasible, conduct prescribed burns during the little brown bat inactive season. </w:t>
      </w:r>
    </w:p>
    <w:p w14:paraId="579748B0" w14:textId="77777777" w:rsidR="00E04467" w:rsidRPr="007709ED" w:rsidRDefault="00E04467" w:rsidP="00E04467">
      <w:pPr>
        <w:numPr>
          <w:ilvl w:val="0"/>
          <w:numId w:val="105"/>
        </w:numPr>
      </w:pPr>
      <w:r w:rsidRPr="007709ED">
        <w:t>When feasible, demolish buildings during the little brown bat inactive season.</w:t>
      </w:r>
    </w:p>
    <w:p w14:paraId="61CC59E8" w14:textId="77777777" w:rsidR="00E04467" w:rsidRPr="007709ED" w:rsidRDefault="00E04467" w:rsidP="00E04467">
      <w:pPr>
        <w:numPr>
          <w:ilvl w:val="0"/>
          <w:numId w:val="105"/>
        </w:numPr>
      </w:pPr>
      <w:r w:rsidRPr="007709ED">
        <w:t>Consider the adoption of other little brown bat management guidance as it becomes available.</w:t>
      </w:r>
    </w:p>
    <w:p w14:paraId="77A20E8A" w14:textId="77777777" w:rsidR="00E04467" w:rsidRPr="007709ED" w:rsidRDefault="00E04467" w:rsidP="00E04467"/>
    <w:p w14:paraId="1F14CE9A" w14:textId="168BBA82" w:rsidR="00E04467" w:rsidRPr="007709ED" w:rsidRDefault="00E04467" w:rsidP="000463D3">
      <w:pPr>
        <w:outlineLvl w:val="2"/>
        <w:rPr>
          <w:b/>
        </w:rPr>
      </w:pPr>
      <w:bookmarkStart w:id="165" w:name="_Toc82524361"/>
      <w:r w:rsidRPr="007709ED">
        <w:rPr>
          <w:b/>
        </w:rPr>
        <w:t>4.1.12</w:t>
      </w:r>
      <w:r w:rsidRPr="007709ED">
        <w:rPr>
          <w:b/>
        </w:rPr>
        <w:tab/>
      </w:r>
      <w:r w:rsidRPr="007709ED">
        <w:rPr>
          <w:b/>
        </w:rPr>
        <w:tab/>
        <w:t>Tri-Colored Bat Surveys and Management</w:t>
      </w:r>
      <w:bookmarkEnd w:id="165"/>
    </w:p>
    <w:p w14:paraId="7C46B731" w14:textId="4563ACCB" w:rsidR="00E04467" w:rsidRPr="007709ED" w:rsidRDefault="00E04467" w:rsidP="00E04467">
      <w:r w:rsidRPr="007709ED">
        <w:tab/>
        <w:t xml:space="preserve">A 12 month status review will be conducted </w:t>
      </w:r>
      <w:r w:rsidR="00DB0829" w:rsidRPr="007709ED">
        <w:t xml:space="preserve">by the USFWS </w:t>
      </w:r>
      <w:r w:rsidRPr="007709ED">
        <w:t xml:space="preserve">to determine if protection under the ESA is warranted. </w:t>
      </w:r>
      <w:r w:rsidR="001A1F1D" w:rsidRPr="007709ED">
        <w:t xml:space="preserve">There is currently a SSA underway for </w:t>
      </w:r>
      <w:r w:rsidR="00DB0829" w:rsidRPr="007709ED">
        <w:t xml:space="preserve">the </w:t>
      </w:r>
      <w:r w:rsidR="001A1F1D" w:rsidRPr="007709ED">
        <w:t xml:space="preserve">tri-colored bat to inform the 12 month finding. </w:t>
      </w:r>
      <w:r w:rsidRPr="007709ED">
        <w:t xml:space="preserve">In 2011 and 2012, in coordination with the WDNR, acoustic surveys were conducted on Fort McCoy. All seven species of bats known to inhabit Wisconsin at that time were documented during these surveys. Tri-colored bats were only documented during one acoustic survey that occurred in September of 2011. This may indicate that this bat only occurs on Fort McCoy during the fall when the species is moving back towards its hibernation sites or it may be present throughout its active period but in low numbers. As with the NLEB and little brown bat, white-nosed syndrome is believed to be the main cause in the population decline of this species. </w:t>
      </w:r>
      <w:r w:rsidR="0025163A" w:rsidRPr="007709ED">
        <w:t xml:space="preserve">Beginning in 2021, </w:t>
      </w:r>
      <w:r w:rsidRPr="007709ED">
        <w:t xml:space="preserve">Fort McCoy </w:t>
      </w:r>
      <w:r w:rsidR="00D52AC0" w:rsidRPr="007709ED">
        <w:t xml:space="preserve">will conduct acoustic mobile route surveys as well as stationary acoustic </w:t>
      </w:r>
      <w:r w:rsidR="0025163A" w:rsidRPr="007709ED">
        <w:t>surveys</w:t>
      </w:r>
      <w:r w:rsidR="00D52AC0" w:rsidRPr="007709ED">
        <w:t xml:space="preserve"> annually to </w:t>
      </w:r>
      <w:r w:rsidR="00351B1B" w:rsidRPr="007709ED">
        <w:t>assess</w:t>
      </w:r>
      <w:r w:rsidR="00D52AC0" w:rsidRPr="007709ED">
        <w:t xml:space="preserve"> the bat population within the installation.</w:t>
      </w:r>
    </w:p>
    <w:p w14:paraId="08FC8390" w14:textId="330E2EC2" w:rsidR="00E04467" w:rsidRDefault="00E04467" w:rsidP="00061286"/>
    <w:p w14:paraId="4224A982" w14:textId="5FCE34C0" w:rsidR="00347261" w:rsidRDefault="00347261" w:rsidP="00061286">
      <w:r w:rsidRPr="00347261">
        <w:rPr>
          <w:b/>
        </w:rPr>
        <w:t>4.1.12.1</w:t>
      </w:r>
      <w:r>
        <w:tab/>
      </w:r>
      <w:r>
        <w:tab/>
      </w:r>
      <w:r w:rsidRPr="007709ED">
        <w:rPr>
          <w:b/>
        </w:rPr>
        <w:t>Management Activities</w:t>
      </w:r>
    </w:p>
    <w:p w14:paraId="2B66E7F7" w14:textId="67A0408E" w:rsidR="00347261" w:rsidRPr="007709ED" w:rsidRDefault="00347261" w:rsidP="00347261">
      <w:pPr>
        <w:numPr>
          <w:ilvl w:val="0"/>
          <w:numId w:val="105"/>
        </w:numPr>
      </w:pPr>
      <w:r w:rsidRPr="007709ED">
        <w:t xml:space="preserve">When feasible, cut/remove trees during the </w:t>
      </w:r>
      <w:r>
        <w:t>tri-colored</w:t>
      </w:r>
      <w:r w:rsidRPr="007709ED">
        <w:t xml:space="preserve"> bat inactive season (</w:t>
      </w:r>
      <w:r>
        <w:t>October 15</w:t>
      </w:r>
      <w:r w:rsidRPr="007709ED">
        <w:t xml:space="preserve"> – </w:t>
      </w:r>
      <w:r>
        <w:t>April 15</w:t>
      </w:r>
      <w:r w:rsidRPr="007709ED">
        <w:t xml:space="preserve">). </w:t>
      </w:r>
    </w:p>
    <w:p w14:paraId="25DDA8F4" w14:textId="66A9E80F" w:rsidR="00347261" w:rsidRPr="007709ED" w:rsidRDefault="00347261" w:rsidP="00347261">
      <w:pPr>
        <w:numPr>
          <w:ilvl w:val="0"/>
          <w:numId w:val="105"/>
        </w:numPr>
      </w:pPr>
      <w:r w:rsidRPr="007709ED">
        <w:t xml:space="preserve">Do not cut/remove any known </w:t>
      </w:r>
      <w:r>
        <w:t>tri-colored</w:t>
      </w:r>
      <w:r w:rsidRPr="007709ED">
        <w:t xml:space="preserve"> bat maternity roost trees during the maternity season (June – mid August).</w:t>
      </w:r>
    </w:p>
    <w:p w14:paraId="43A75149" w14:textId="2525FE8A" w:rsidR="00347261" w:rsidRPr="007709ED" w:rsidRDefault="00347261" w:rsidP="00347261">
      <w:pPr>
        <w:numPr>
          <w:ilvl w:val="0"/>
          <w:numId w:val="105"/>
        </w:numPr>
      </w:pPr>
      <w:r w:rsidRPr="007709ED">
        <w:t xml:space="preserve">When feasible, conduct prescribed burns during the </w:t>
      </w:r>
      <w:r>
        <w:t>tri-colored</w:t>
      </w:r>
      <w:r w:rsidRPr="007709ED">
        <w:t xml:space="preserve"> bat inactive season. </w:t>
      </w:r>
    </w:p>
    <w:p w14:paraId="10BE00E3" w14:textId="1E16172A" w:rsidR="00347261" w:rsidRPr="007709ED" w:rsidRDefault="00347261" w:rsidP="00347261">
      <w:pPr>
        <w:numPr>
          <w:ilvl w:val="0"/>
          <w:numId w:val="105"/>
        </w:numPr>
      </w:pPr>
      <w:r w:rsidRPr="007709ED">
        <w:t xml:space="preserve">Consider the adoption of other </w:t>
      </w:r>
      <w:r>
        <w:t>tri-colored</w:t>
      </w:r>
      <w:r w:rsidRPr="007709ED">
        <w:t xml:space="preserve"> bat management guidance as it becomes available.</w:t>
      </w:r>
    </w:p>
    <w:p w14:paraId="025D5E38" w14:textId="77777777" w:rsidR="00347261" w:rsidRPr="007709ED" w:rsidRDefault="00347261" w:rsidP="00061286"/>
    <w:p w14:paraId="1144786D" w14:textId="2CEFF478" w:rsidR="00B02F6C" w:rsidRPr="007709ED" w:rsidRDefault="00B02F6C" w:rsidP="000463D3">
      <w:pPr>
        <w:outlineLvl w:val="2"/>
        <w:rPr>
          <w:b/>
        </w:rPr>
      </w:pPr>
      <w:bookmarkStart w:id="166" w:name="_Toc82524362"/>
      <w:r w:rsidRPr="007709ED">
        <w:rPr>
          <w:b/>
        </w:rPr>
        <w:t>4.1.13</w:t>
      </w:r>
      <w:r w:rsidRPr="007709ED">
        <w:rPr>
          <w:b/>
        </w:rPr>
        <w:tab/>
      </w:r>
      <w:r w:rsidRPr="007709ED">
        <w:rPr>
          <w:b/>
        </w:rPr>
        <w:tab/>
        <w:t>Ottoe Skipper Butterfly Surveys and Management</w:t>
      </w:r>
      <w:bookmarkEnd w:id="166"/>
    </w:p>
    <w:p w14:paraId="0ACCB2FC" w14:textId="77777777" w:rsidR="00B02F6C" w:rsidRPr="007709ED" w:rsidRDefault="00B02F6C" w:rsidP="00B02F6C">
      <w:r w:rsidRPr="007709ED">
        <w:tab/>
        <w:t xml:space="preserve">The ottoe skipper butterfly is a state endangered species that was first documented on Fort McCoy in the mid-1990s. No additional surveys for this species were conducted until 2012. Surveys have been conducted annually since 2012. Since 2016, Fort McCoy is the only location in Wisconsin where this species has been observed. In 2018, ottoe skipper butterflies were observed for the first time within the southern portion of the NIA and within Training Area D9, which is located adjacent to the NIA.  </w:t>
      </w:r>
    </w:p>
    <w:p w14:paraId="69FB28AA" w14:textId="77777777" w:rsidR="00B02F6C" w:rsidRPr="007709ED" w:rsidRDefault="00B02F6C" w:rsidP="00B02F6C"/>
    <w:p w14:paraId="6353E7A9" w14:textId="03235864" w:rsidR="00B02F6C" w:rsidRPr="007709ED" w:rsidRDefault="00B02F6C" w:rsidP="000463D3">
      <w:pPr>
        <w:outlineLvl w:val="3"/>
        <w:rPr>
          <w:b/>
        </w:rPr>
      </w:pPr>
      <w:r w:rsidRPr="007709ED">
        <w:rPr>
          <w:b/>
        </w:rPr>
        <w:t>4.1.13.1</w:t>
      </w:r>
      <w:r w:rsidRPr="007709ED">
        <w:rPr>
          <w:b/>
        </w:rPr>
        <w:tab/>
      </w:r>
      <w:r w:rsidRPr="007709ED">
        <w:rPr>
          <w:b/>
        </w:rPr>
        <w:tab/>
        <w:t>Management Activities</w:t>
      </w:r>
    </w:p>
    <w:p w14:paraId="24EB196F" w14:textId="77777777" w:rsidR="00B02F6C" w:rsidRPr="007709ED" w:rsidRDefault="00B02F6C" w:rsidP="00B02F6C">
      <w:pPr>
        <w:numPr>
          <w:ilvl w:val="0"/>
          <w:numId w:val="16"/>
        </w:numPr>
      </w:pPr>
      <w:r w:rsidRPr="007709ED">
        <w:t>Conduct surveys as resources allow to better determine the distribution and relative abundance of this species on the installation.</w:t>
      </w:r>
    </w:p>
    <w:p w14:paraId="6A3B8566" w14:textId="77777777" w:rsidR="00B02F6C" w:rsidRPr="007709ED" w:rsidRDefault="00B02F6C" w:rsidP="00B02F6C">
      <w:pPr>
        <w:numPr>
          <w:ilvl w:val="0"/>
          <w:numId w:val="16"/>
        </w:numPr>
      </w:pPr>
      <w:r w:rsidRPr="007709ED">
        <w:t xml:space="preserve">Determine appropriate methods for managing the habitat within Drop Zone Badger to support the military mission and ottoe skipper butterflies. </w:t>
      </w:r>
    </w:p>
    <w:p w14:paraId="2419EA76" w14:textId="08797E3D" w:rsidR="00B02F6C" w:rsidRPr="007709ED" w:rsidRDefault="00B02F6C" w:rsidP="00122517">
      <w:pPr>
        <w:pStyle w:val="ListParagraph"/>
        <w:numPr>
          <w:ilvl w:val="0"/>
          <w:numId w:val="16"/>
        </w:numPr>
      </w:pPr>
      <w:r w:rsidRPr="007709ED">
        <w:rPr>
          <w:rFonts w:ascii="Times New Roman" w:hAnsi="Times New Roman"/>
          <w:sz w:val="20"/>
          <w:szCs w:val="20"/>
        </w:rPr>
        <w:t>Conduct habitat management to increase the available habitat for this species on the installation.</w:t>
      </w:r>
    </w:p>
    <w:p w14:paraId="5AAE6870" w14:textId="27267420" w:rsidR="00B02F6C" w:rsidRPr="007709ED" w:rsidRDefault="00B02F6C" w:rsidP="000463D3">
      <w:pPr>
        <w:outlineLvl w:val="2"/>
        <w:rPr>
          <w:b/>
          <w:bCs/>
        </w:rPr>
      </w:pPr>
      <w:bookmarkStart w:id="167" w:name="_Toc82524363"/>
      <w:r w:rsidRPr="007709ED">
        <w:rPr>
          <w:b/>
          <w:bCs/>
        </w:rPr>
        <w:lastRenderedPageBreak/>
        <w:t>4.1.14</w:t>
      </w:r>
      <w:r w:rsidRPr="007709ED">
        <w:rPr>
          <w:b/>
          <w:bCs/>
        </w:rPr>
        <w:tab/>
      </w:r>
      <w:r w:rsidRPr="007709ED">
        <w:rPr>
          <w:b/>
          <w:bCs/>
        </w:rPr>
        <w:tab/>
        <w:t>Phlox Moth Survey and Management</w:t>
      </w:r>
      <w:bookmarkEnd w:id="167"/>
    </w:p>
    <w:p w14:paraId="6FE98653" w14:textId="77777777" w:rsidR="00B02F6C" w:rsidRPr="007709ED" w:rsidRDefault="00B02F6C" w:rsidP="00024EAB">
      <w:pPr>
        <w:ind w:firstLine="720"/>
      </w:pPr>
      <w:r w:rsidRPr="007709ED">
        <w:t xml:space="preserve">The phlox moth is a federal species of concern and a Wisconsin state endangered species. This species was first documented on Fort McCoy in 1993. When resources allow, surveys for this species are conducted annually. To date, this species has been documented in approximately 140 separate habitat patches. </w:t>
      </w:r>
    </w:p>
    <w:p w14:paraId="6CD2FEBC" w14:textId="77777777" w:rsidR="00B02F6C" w:rsidRPr="007709ED" w:rsidRDefault="00B02F6C" w:rsidP="00B02F6C"/>
    <w:p w14:paraId="75835161" w14:textId="437920D1" w:rsidR="00B02F6C" w:rsidRPr="007709ED" w:rsidRDefault="00B02F6C" w:rsidP="000463D3">
      <w:pPr>
        <w:outlineLvl w:val="3"/>
        <w:rPr>
          <w:b/>
          <w:bCs/>
        </w:rPr>
      </w:pPr>
      <w:r w:rsidRPr="007709ED">
        <w:rPr>
          <w:b/>
          <w:bCs/>
        </w:rPr>
        <w:t>4.1.14.1</w:t>
      </w:r>
      <w:r w:rsidRPr="007709ED">
        <w:rPr>
          <w:b/>
          <w:bCs/>
        </w:rPr>
        <w:tab/>
      </w:r>
      <w:r w:rsidRPr="007709ED">
        <w:rPr>
          <w:b/>
          <w:bCs/>
        </w:rPr>
        <w:tab/>
        <w:t>Management Activities</w:t>
      </w:r>
    </w:p>
    <w:p w14:paraId="49D5E369" w14:textId="77777777" w:rsidR="00B02F6C" w:rsidRPr="007709ED" w:rsidRDefault="00B02F6C" w:rsidP="00B02F6C">
      <w:pPr>
        <w:numPr>
          <w:ilvl w:val="0"/>
          <w:numId w:val="16"/>
        </w:numPr>
      </w:pPr>
      <w:r w:rsidRPr="007709ED">
        <w:t>Conduct surveys in known habitat areas.</w:t>
      </w:r>
    </w:p>
    <w:p w14:paraId="7A8E2FFF" w14:textId="2D81FFA6" w:rsidR="00B02F6C" w:rsidRPr="007709ED" w:rsidRDefault="00B02F6C" w:rsidP="00122517">
      <w:pPr>
        <w:pStyle w:val="ListParagraph"/>
        <w:numPr>
          <w:ilvl w:val="0"/>
          <w:numId w:val="16"/>
        </w:numPr>
      </w:pPr>
      <w:r w:rsidRPr="007709ED">
        <w:rPr>
          <w:rFonts w:ascii="Times New Roman" w:hAnsi="Times New Roman"/>
          <w:sz w:val="20"/>
          <w:szCs w:val="20"/>
        </w:rPr>
        <w:t>Map the habitat of phlox moths on the installation and update as resources allow.</w:t>
      </w:r>
    </w:p>
    <w:p w14:paraId="39230486" w14:textId="6BCFC1C5" w:rsidR="005130D5" w:rsidRPr="007709ED" w:rsidRDefault="005130D5" w:rsidP="000463D3">
      <w:pPr>
        <w:outlineLvl w:val="2"/>
        <w:rPr>
          <w:b/>
        </w:rPr>
      </w:pPr>
      <w:bookmarkStart w:id="168" w:name="_Toc82524364"/>
      <w:r w:rsidRPr="007709ED">
        <w:rPr>
          <w:b/>
        </w:rPr>
        <w:t>4.1.15</w:t>
      </w:r>
      <w:r w:rsidRPr="007709ED">
        <w:rPr>
          <w:b/>
        </w:rPr>
        <w:tab/>
      </w:r>
      <w:r w:rsidRPr="007709ED">
        <w:rPr>
          <w:b/>
        </w:rPr>
        <w:tab/>
        <w:t>Bald Eagle Surveys and Management</w:t>
      </w:r>
      <w:bookmarkEnd w:id="168"/>
    </w:p>
    <w:p w14:paraId="0F716B97" w14:textId="2D92179A" w:rsidR="005130D5" w:rsidRPr="007709ED" w:rsidRDefault="005130D5" w:rsidP="005130D5">
      <w:r w:rsidRPr="007709ED">
        <w:tab/>
        <w:t xml:space="preserve">The bald eagle was removed from federal listing in 2007 but is still a federally protected species. There are currently </w:t>
      </w:r>
      <w:r w:rsidR="002157E8" w:rsidRPr="007709ED">
        <w:t xml:space="preserve">five </w:t>
      </w:r>
      <w:r w:rsidRPr="007709ED">
        <w:t>active eagle nests on the installation. Surveys will be conducted annually to determine nest use and nesting success.</w:t>
      </w:r>
    </w:p>
    <w:p w14:paraId="4A45E0CA" w14:textId="77777777" w:rsidR="00892003" w:rsidRPr="007709ED" w:rsidRDefault="00892003" w:rsidP="000463D3">
      <w:pPr>
        <w:outlineLvl w:val="3"/>
        <w:rPr>
          <w:b/>
        </w:rPr>
      </w:pPr>
    </w:p>
    <w:p w14:paraId="651A2511" w14:textId="681A89DA" w:rsidR="005130D5" w:rsidRPr="007709ED" w:rsidRDefault="005130D5" w:rsidP="000463D3">
      <w:pPr>
        <w:outlineLvl w:val="3"/>
        <w:rPr>
          <w:b/>
          <w:bCs/>
        </w:rPr>
      </w:pPr>
      <w:r w:rsidRPr="007709ED">
        <w:rPr>
          <w:b/>
        </w:rPr>
        <w:t>4.1.15.1</w:t>
      </w:r>
      <w:r w:rsidRPr="007709ED">
        <w:rPr>
          <w:b/>
        </w:rPr>
        <w:tab/>
      </w:r>
      <w:r w:rsidRPr="007709ED">
        <w:rPr>
          <w:b/>
        </w:rPr>
        <w:tab/>
      </w:r>
      <w:r w:rsidRPr="007709ED">
        <w:rPr>
          <w:b/>
          <w:bCs/>
        </w:rPr>
        <w:t>Management Activities</w:t>
      </w:r>
    </w:p>
    <w:p w14:paraId="370CF8BC" w14:textId="77777777" w:rsidR="005130D5" w:rsidRPr="007709ED" w:rsidRDefault="005130D5" w:rsidP="00122517">
      <w:pPr>
        <w:numPr>
          <w:ilvl w:val="0"/>
          <w:numId w:val="50"/>
        </w:numPr>
      </w:pPr>
      <w:r w:rsidRPr="007709ED">
        <w:t>Periodic visits will be made to previous nest locations to determine eagle presence within these territories.</w:t>
      </w:r>
    </w:p>
    <w:p w14:paraId="07AF0BEF" w14:textId="77777777" w:rsidR="005130D5" w:rsidRPr="007709ED" w:rsidRDefault="005130D5" w:rsidP="00122517">
      <w:pPr>
        <w:numPr>
          <w:ilvl w:val="0"/>
          <w:numId w:val="50"/>
        </w:numPr>
      </w:pPr>
      <w:r w:rsidRPr="007709ED">
        <w:t xml:space="preserve">Periodic checks of nest sites will be made to determine nesting success. Results of these surveys will be provided to the USFWS annually. </w:t>
      </w:r>
    </w:p>
    <w:p w14:paraId="3BD44D83" w14:textId="30A9FF7D" w:rsidR="00B02F6C" w:rsidRPr="007709ED" w:rsidRDefault="005130D5" w:rsidP="00122517">
      <w:pPr>
        <w:pStyle w:val="ListParagraph"/>
        <w:numPr>
          <w:ilvl w:val="0"/>
          <w:numId w:val="50"/>
        </w:numPr>
        <w:spacing w:line="240" w:lineRule="auto"/>
      </w:pPr>
      <w:r w:rsidRPr="007709ED">
        <w:rPr>
          <w:rFonts w:ascii="Times New Roman" w:hAnsi="Times New Roman"/>
          <w:sz w:val="20"/>
          <w:szCs w:val="20"/>
        </w:rPr>
        <w:t xml:space="preserve">Maintain buffers around active nests to limit the types of activities that can occur within these areas (i.e. timber sales, construction activities, etc.). See Appendix </w:t>
      </w:r>
      <w:r w:rsidR="00EA25CF">
        <w:rPr>
          <w:rFonts w:ascii="Times New Roman" w:hAnsi="Times New Roman"/>
          <w:sz w:val="20"/>
          <w:szCs w:val="20"/>
        </w:rPr>
        <w:t>C</w:t>
      </w:r>
      <w:r w:rsidRPr="007709ED">
        <w:rPr>
          <w:rFonts w:ascii="Times New Roman" w:hAnsi="Times New Roman"/>
          <w:sz w:val="20"/>
          <w:szCs w:val="20"/>
        </w:rPr>
        <w:t xml:space="preserve"> for more specific information on buffer areas.  </w:t>
      </w:r>
    </w:p>
    <w:p w14:paraId="1BB8DDF4" w14:textId="376F24FC" w:rsidR="005130D5" w:rsidRPr="007709ED" w:rsidRDefault="005130D5" w:rsidP="000463D3">
      <w:pPr>
        <w:outlineLvl w:val="2"/>
        <w:rPr>
          <w:b/>
        </w:rPr>
      </w:pPr>
      <w:bookmarkStart w:id="169" w:name="_Toc82524365"/>
      <w:r w:rsidRPr="007709ED">
        <w:rPr>
          <w:b/>
        </w:rPr>
        <w:t>4.1.16</w:t>
      </w:r>
      <w:r w:rsidRPr="007709ED">
        <w:rPr>
          <w:b/>
        </w:rPr>
        <w:tab/>
      </w:r>
      <w:r w:rsidRPr="007709ED">
        <w:rPr>
          <w:b/>
        </w:rPr>
        <w:tab/>
        <w:t>Cerulean Warbler Surveys and Management</w:t>
      </w:r>
      <w:bookmarkEnd w:id="169"/>
    </w:p>
    <w:p w14:paraId="1E278C38" w14:textId="77777777" w:rsidR="005130D5" w:rsidRPr="007709ED" w:rsidRDefault="005130D5" w:rsidP="005130D5">
      <w:r w:rsidRPr="007709ED">
        <w:tab/>
        <w:t xml:space="preserve">The cerulean warbler is a state threatened species and a federal species of concern. A singing male was first documented on the installation in 2009. Additional surveys conducted since have documented up to five singing males annually. </w:t>
      </w:r>
    </w:p>
    <w:p w14:paraId="6E3B0B1F" w14:textId="77777777" w:rsidR="005130D5" w:rsidRPr="007709ED" w:rsidRDefault="005130D5" w:rsidP="005130D5"/>
    <w:p w14:paraId="6A2688BD" w14:textId="0250431A" w:rsidR="005130D5" w:rsidRPr="007709ED" w:rsidRDefault="005130D5" w:rsidP="000463D3">
      <w:pPr>
        <w:outlineLvl w:val="3"/>
        <w:rPr>
          <w:b/>
        </w:rPr>
      </w:pPr>
      <w:r w:rsidRPr="007709ED">
        <w:rPr>
          <w:b/>
        </w:rPr>
        <w:t>4.1.16.1</w:t>
      </w:r>
      <w:r w:rsidRPr="007709ED">
        <w:rPr>
          <w:b/>
        </w:rPr>
        <w:tab/>
      </w:r>
      <w:r w:rsidRPr="007709ED">
        <w:rPr>
          <w:b/>
        </w:rPr>
        <w:tab/>
        <w:t>Management Activities</w:t>
      </w:r>
    </w:p>
    <w:p w14:paraId="6358AAD3" w14:textId="77777777" w:rsidR="005130D5" w:rsidRPr="007709ED" w:rsidRDefault="005130D5" w:rsidP="005130D5">
      <w:pPr>
        <w:numPr>
          <w:ilvl w:val="0"/>
          <w:numId w:val="69"/>
        </w:numPr>
      </w:pPr>
      <w:r w:rsidRPr="007709ED">
        <w:t>Conduct surveys annually in areas where cerulean warblers were previously found.</w:t>
      </w:r>
    </w:p>
    <w:p w14:paraId="5B9E5DA2" w14:textId="77777777" w:rsidR="005130D5" w:rsidRPr="007709ED" w:rsidRDefault="005130D5" w:rsidP="005130D5">
      <w:pPr>
        <w:numPr>
          <w:ilvl w:val="0"/>
          <w:numId w:val="69"/>
        </w:numPr>
      </w:pPr>
      <w:r w:rsidRPr="007709ED">
        <w:t>As resources allow, expand surveys to other areas of suitable habitat in an attempt to document additional warblers on the installation.</w:t>
      </w:r>
    </w:p>
    <w:p w14:paraId="657AE8CA" w14:textId="77777777" w:rsidR="005130D5" w:rsidRPr="007709ED" w:rsidRDefault="005130D5" w:rsidP="005130D5">
      <w:pPr>
        <w:numPr>
          <w:ilvl w:val="0"/>
          <w:numId w:val="69"/>
        </w:numPr>
      </w:pPr>
      <w:r w:rsidRPr="007709ED">
        <w:t xml:space="preserve">Attempt to verify nesting activity (i.e. female warblers). </w:t>
      </w:r>
    </w:p>
    <w:p w14:paraId="468D6330" w14:textId="77777777" w:rsidR="005130D5" w:rsidRPr="007709ED" w:rsidRDefault="005130D5" w:rsidP="00061286"/>
    <w:p w14:paraId="4A4D6B8E" w14:textId="060EE13F" w:rsidR="005130D5" w:rsidRPr="007709ED" w:rsidRDefault="005130D5" w:rsidP="000463D3">
      <w:pPr>
        <w:outlineLvl w:val="2"/>
        <w:rPr>
          <w:b/>
        </w:rPr>
      </w:pPr>
      <w:bookmarkStart w:id="170" w:name="_Toc82524366"/>
      <w:r w:rsidRPr="007709ED">
        <w:rPr>
          <w:b/>
        </w:rPr>
        <w:t>4.1.17</w:t>
      </w:r>
      <w:r w:rsidRPr="007709ED">
        <w:rPr>
          <w:b/>
        </w:rPr>
        <w:tab/>
      </w:r>
      <w:r w:rsidRPr="007709ED">
        <w:rPr>
          <w:b/>
        </w:rPr>
        <w:tab/>
        <w:t>Henslow’s Sparrow Surveys and Management</w:t>
      </w:r>
      <w:bookmarkEnd w:id="170"/>
    </w:p>
    <w:p w14:paraId="1723F7D0" w14:textId="4B26FF01" w:rsidR="005130D5" w:rsidRPr="007709ED" w:rsidRDefault="005130D5" w:rsidP="005130D5">
      <w:r w:rsidRPr="007709ED">
        <w:tab/>
        <w:t>The Henslow’s sparrow is an Army Species at Risk, a state threatened species, and a federal species of concern. Observations of this species on Fort McCoy occurred during the 1990s.  In 2007 and 2008 Henslow’s sparrow surveys were conducted on the installation but no observations were recorded.</w:t>
      </w:r>
      <w:r w:rsidR="00B46FCE" w:rsidRPr="007709ED">
        <w:t xml:space="preserve"> </w:t>
      </w:r>
      <w:r w:rsidRPr="007709ED">
        <w:t xml:space="preserve">In 2018, bird researcher Stephen Tyndel documented a minimum of three singing males within Drop Zone Badger. These males were documented </w:t>
      </w:r>
      <w:r w:rsidR="00B46FCE" w:rsidRPr="007709ED">
        <w:t xml:space="preserve">at </w:t>
      </w:r>
      <w:r w:rsidRPr="007709ED">
        <w:t xml:space="preserve">numerous locations over a 6 week period in June and July indicating breeding activity. </w:t>
      </w:r>
      <w:r w:rsidR="00B46FCE" w:rsidRPr="007709ED">
        <w:t xml:space="preserve">Henslow’s sparrows were documented again in 2019 -2021 during point count surveys within Drop Zone Badger. </w:t>
      </w:r>
      <w:r w:rsidRPr="007709ED">
        <w:t xml:space="preserve">Fort McCoy lies on the northern edge of the Henslow’s sparrow range. Little preferred habitat, large areas of tall dense grasses, occur on the installation. </w:t>
      </w:r>
    </w:p>
    <w:p w14:paraId="59E69624" w14:textId="77777777" w:rsidR="005130D5" w:rsidRPr="007709ED" w:rsidRDefault="005130D5" w:rsidP="005130D5"/>
    <w:p w14:paraId="7E1ACA07" w14:textId="568ED25F" w:rsidR="005130D5" w:rsidRPr="007709ED" w:rsidRDefault="005130D5" w:rsidP="000463D3">
      <w:pPr>
        <w:outlineLvl w:val="3"/>
        <w:rPr>
          <w:b/>
        </w:rPr>
      </w:pPr>
      <w:r w:rsidRPr="007709ED">
        <w:rPr>
          <w:b/>
        </w:rPr>
        <w:t>4.1.17.1</w:t>
      </w:r>
      <w:r w:rsidRPr="007709ED">
        <w:rPr>
          <w:b/>
        </w:rPr>
        <w:tab/>
      </w:r>
      <w:r w:rsidRPr="007709ED">
        <w:rPr>
          <w:b/>
        </w:rPr>
        <w:tab/>
        <w:t>Management Activities</w:t>
      </w:r>
    </w:p>
    <w:p w14:paraId="64C55E69" w14:textId="77777777" w:rsidR="005130D5" w:rsidRPr="007709ED" w:rsidRDefault="005130D5" w:rsidP="005130D5">
      <w:pPr>
        <w:numPr>
          <w:ilvl w:val="0"/>
          <w:numId w:val="100"/>
        </w:numPr>
      </w:pPr>
      <w:r w:rsidRPr="007709ED">
        <w:t>Conduct surveys periodically as funding allows.</w:t>
      </w:r>
    </w:p>
    <w:p w14:paraId="0A71C98A" w14:textId="77777777" w:rsidR="005130D5" w:rsidRPr="007709ED" w:rsidRDefault="005130D5" w:rsidP="00061286"/>
    <w:p w14:paraId="5298EF5A" w14:textId="30F6FBCF" w:rsidR="00061286" w:rsidRPr="007709ED" w:rsidRDefault="00061286" w:rsidP="00957FB4">
      <w:pPr>
        <w:outlineLvl w:val="2"/>
        <w:rPr>
          <w:b/>
          <w:bCs/>
        </w:rPr>
      </w:pPr>
      <w:bookmarkStart w:id="171" w:name="_Toc265064597"/>
      <w:bookmarkStart w:id="172" w:name="_Toc82524367"/>
      <w:r w:rsidRPr="007709ED">
        <w:rPr>
          <w:b/>
          <w:bCs/>
        </w:rPr>
        <w:t>4.1.</w:t>
      </w:r>
      <w:r w:rsidR="005130D5" w:rsidRPr="007709ED">
        <w:rPr>
          <w:b/>
          <w:bCs/>
        </w:rPr>
        <w:t>18</w:t>
      </w:r>
      <w:r w:rsidRPr="007709ED">
        <w:rPr>
          <w:b/>
          <w:bCs/>
        </w:rPr>
        <w:tab/>
      </w:r>
      <w:r w:rsidRPr="007709ED">
        <w:rPr>
          <w:b/>
          <w:bCs/>
        </w:rPr>
        <w:tab/>
        <w:t>Red-tailed Prairie Leafhopper Survey and Management</w:t>
      </w:r>
      <w:bookmarkEnd w:id="171"/>
      <w:bookmarkEnd w:id="172"/>
    </w:p>
    <w:p w14:paraId="50234435" w14:textId="04574BDF" w:rsidR="00061286" w:rsidRPr="007709ED" w:rsidRDefault="00061286" w:rsidP="00061286">
      <w:r w:rsidRPr="007709ED">
        <w:rPr>
          <w:b/>
          <w:bCs/>
        </w:rPr>
        <w:tab/>
      </w:r>
      <w:r w:rsidRPr="007709ED">
        <w:rPr>
          <w:bCs/>
        </w:rPr>
        <w:t xml:space="preserve">The </w:t>
      </w:r>
      <w:r w:rsidRPr="007709ED">
        <w:t xml:space="preserve">red-tailed leafhopper is an Army species at risk, a federal species of concern and a Wisconsin state endangered species. Initial surveys for this species were conducted in 1997 when they were found in 12 locations on the installation. Additional surveys were completed </w:t>
      </w:r>
      <w:r w:rsidR="003C4B10" w:rsidRPr="007709ED">
        <w:t xml:space="preserve">from </w:t>
      </w:r>
      <w:r w:rsidR="00CD5687" w:rsidRPr="007709ED">
        <w:t>2008-2014</w:t>
      </w:r>
      <w:r w:rsidR="002028AB" w:rsidRPr="007709ED">
        <w:t>,</w:t>
      </w:r>
      <w:r w:rsidRPr="007709ED">
        <w:t xml:space="preserve"> </w:t>
      </w:r>
      <w:r w:rsidR="00BB267E" w:rsidRPr="007709ED">
        <w:t>2016</w:t>
      </w:r>
      <w:r w:rsidR="002028AB" w:rsidRPr="007709ED">
        <w:t xml:space="preserve"> and 2018</w:t>
      </w:r>
      <w:r w:rsidR="002157E8" w:rsidRPr="007709ED">
        <w:t>-2020</w:t>
      </w:r>
      <w:r w:rsidR="002028AB" w:rsidRPr="007709ED">
        <w:t xml:space="preserve"> </w:t>
      </w:r>
      <w:r w:rsidRPr="007709ED">
        <w:t>documenting the leafhopper in</w:t>
      </w:r>
      <w:r w:rsidR="003C4B10" w:rsidRPr="007709ED">
        <w:t xml:space="preserve"> </w:t>
      </w:r>
      <w:r w:rsidR="00BB267E" w:rsidRPr="007709ED">
        <w:t xml:space="preserve">over </w:t>
      </w:r>
      <w:r w:rsidR="002028AB" w:rsidRPr="007709ED">
        <w:t xml:space="preserve">80 </w:t>
      </w:r>
      <w:r w:rsidRPr="007709ED">
        <w:t>locations.</w:t>
      </w:r>
      <w:r w:rsidR="002157E8" w:rsidRPr="007709ED">
        <w:t xml:space="preserve"> Surveys are currently being conducted annually throughout the installation where </w:t>
      </w:r>
      <w:r w:rsidR="00385741" w:rsidRPr="007709ED">
        <w:t xml:space="preserve">suitable </w:t>
      </w:r>
      <w:r w:rsidR="002157E8" w:rsidRPr="007709ED">
        <w:t>habitat occurs.</w:t>
      </w:r>
      <w:r w:rsidRPr="007709ED">
        <w:t xml:space="preserve"> </w:t>
      </w:r>
      <w:r w:rsidR="00CD5687" w:rsidRPr="007709ED">
        <w:t>Some</w:t>
      </w:r>
      <w:r w:rsidRPr="007709ED">
        <w:t xml:space="preserve"> of the leafhoppers were located in prairie remnants found on steep slopes. These areas are referred to as goat prairies. Since 1997</w:t>
      </w:r>
      <w:r w:rsidR="005B4792" w:rsidRPr="007709ED">
        <w:t>,</w:t>
      </w:r>
      <w:r w:rsidRPr="007709ED">
        <w:t xml:space="preserve"> many of these goat prairies have been expanded by removing trees and brush.</w:t>
      </w:r>
    </w:p>
    <w:p w14:paraId="73FC9066" w14:textId="77777777" w:rsidR="005B4792" w:rsidRPr="007709ED" w:rsidRDefault="005B4792" w:rsidP="00061286"/>
    <w:p w14:paraId="3B3C8F84" w14:textId="10640816" w:rsidR="00061286" w:rsidRPr="007709ED" w:rsidRDefault="00061286" w:rsidP="00957FB4">
      <w:pPr>
        <w:pStyle w:val="BodyText"/>
        <w:jc w:val="left"/>
        <w:outlineLvl w:val="3"/>
        <w:rPr>
          <w:b/>
          <w:bCs/>
        </w:rPr>
      </w:pPr>
      <w:r w:rsidRPr="007709ED">
        <w:rPr>
          <w:b/>
        </w:rPr>
        <w:t>4.1.</w:t>
      </w:r>
      <w:r w:rsidR="005130D5" w:rsidRPr="007709ED">
        <w:rPr>
          <w:b/>
        </w:rPr>
        <w:t>18</w:t>
      </w:r>
      <w:r w:rsidRPr="007709ED">
        <w:rPr>
          <w:b/>
        </w:rPr>
        <w:t>.1</w:t>
      </w:r>
      <w:r w:rsidRPr="007709ED">
        <w:rPr>
          <w:b/>
        </w:rPr>
        <w:tab/>
      </w:r>
      <w:r w:rsidRPr="007709ED">
        <w:rPr>
          <w:b/>
        </w:rPr>
        <w:tab/>
      </w:r>
      <w:r w:rsidRPr="007709ED">
        <w:rPr>
          <w:b/>
          <w:bCs/>
        </w:rPr>
        <w:t>Management Activities</w:t>
      </w:r>
    </w:p>
    <w:p w14:paraId="1D5A9B8A" w14:textId="77777777" w:rsidR="00061286" w:rsidRPr="007709ED" w:rsidRDefault="00061286" w:rsidP="00106113">
      <w:pPr>
        <w:numPr>
          <w:ilvl w:val="0"/>
          <w:numId w:val="32"/>
        </w:numPr>
      </w:pPr>
      <w:r w:rsidRPr="007709ED">
        <w:t>Conduct surveys in sites known to contain the red-tailed prairie leafhopper and in other suitable habitat areas.</w:t>
      </w:r>
    </w:p>
    <w:p w14:paraId="380DB5C8" w14:textId="1C7F839A" w:rsidR="00061286" w:rsidRPr="007709ED" w:rsidRDefault="00EA7E06" w:rsidP="00106113">
      <w:pPr>
        <w:numPr>
          <w:ilvl w:val="0"/>
          <w:numId w:val="32"/>
        </w:numPr>
      </w:pPr>
      <w:r w:rsidRPr="007709ED">
        <w:t>Control the encroachment of woody vegetation in areas known to support the red-tailed prairie leafhopper.</w:t>
      </w:r>
    </w:p>
    <w:p w14:paraId="7203CEF5" w14:textId="7368BAFF" w:rsidR="005130D5" w:rsidRPr="007709ED" w:rsidRDefault="005130D5" w:rsidP="000463D3">
      <w:pPr>
        <w:outlineLvl w:val="2"/>
        <w:rPr>
          <w:b/>
        </w:rPr>
      </w:pPr>
      <w:bookmarkStart w:id="173" w:name="_Toc82524368"/>
      <w:r w:rsidRPr="007709ED">
        <w:rPr>
          <w:b/>
        </w:rPr>
        <w:lastRenderedPageBreak/>
        <w:t>4.1.19</w:t>
      </w:r>
      <w:r w:rsidRPr="007709ED">
        <w:rPr>
          <w:b/>
        </w:rPr>
        <w:tab/>
      </w:r>
      <w:r w:rsidRPr="007709ED">
        <w:rPr>
          <w:b/>
        </w:rPr>
        <w:tab/>
        <w:t>Rough White Lettuce Surveys and Management</w:t>
      </w:r>
      <w:bookmarkEnd w:id="173"/>
    </w:p>
    <w:p w14:paraId="1727906E" w14:textId="77777777" w:rsidR="005130D5" w:rsidRPr="007709ED" w:rsidRDefault="005130D5" w:rsidP="005130D5">
      <w:r w:rsidRPr="007709ED">
        <w:tab/>
        <w:t>In the early 1980’s, rough white lettuce, a state endangered species, was documented in one location on Fort McCoy. Subsequent surveys conducted in the early 1990’s were unsuccessful in locating this plant. In 1998, a new population was discovered in an area that was prescribed burned in 1997 and 1998. Seeds from these plants were collected and planted in additional locations on the installation. In 2002, a second population was discovered in an area that had recently been prescribed burned and a third population was found adjacent to the second. Subsequent surveys have documented several additional populations with all populations being monitored periodically to determine their status.</w:t>
      </w:r>
    </w:p>
    <w:p w14:paraId="63DC9683" w14:textId="77777777" w:rsidR="005130D5" w:rsidRPr="007709ED" w:rsidRDefault="005130D5" w:rsidP="005130D5"/>
    <w:p w14:paraId="20871587" w14:textId="47B45BC1" w:rsidR="005130D5" w:rsidRPr="007709ED" w:rsidRDefault="005130D5" w:rsidP="000463D3">
      <w:pPr>
        <w:outlineLvl w:val="3"/>
        <w:rPr>
          <w:b/>
        </w:rPr>
      </w:pPr>
      <w:r w:rsidRPr="007709ED">
        <w:rPr>
          <w:b/>
        </w:rPr>
        <w:t>4.1.19.1</w:t>
      </w:r>
      <w:r w:rsidRPr="007709ED">
        <w:rPr>
          <w:b/>
        </w:rPr>
        <w:tab/>
      </w:r>
      <w:r w:rsidRPr="007709ED">
        <w:rPr>
          <w:b/>
        </w:rPr>
        <w:tab/>
        <w:t>Management Activities</w:t>
      </w:r>
    </w:p>
    <w:p w14:paraId="7951B222" w14:textId="77777777" w:rsidR="005130D5" w:rsidRPr="007709ED" w:rsidRDefault="005130D5" w:rsidP="005130D5">
      <w:pPr>
        <w:numPr>
          <w:ilvl w:val="0"/>
          <w:numId w:val="68"/>
        </w:numPr>
      </w:pPr>
      <w:r w:rsidRPr="007709ED">
        <w:t>Periodically prescribe burn rough white lettuce areas to stimulate growth.</w:t>
      </w:r>
    </w:p>
    <w:p w14:paraId="4E2BB73D" w14:textId="77777777" w:rsidR="005130D5" w:rsidRPr="007709ED" w:rsidRDefault="005130D5" w:rsidP="005130D5">
      <w:pPr>
        <w:numPr>
          <w:ilvl w:val="0"/>
          <w:numId w:val="68"/>
        </w:numPr>
      </w:pPr>
      <w:r w:rsidRPr="007709ED">
        <w:t>Conduct surveys as resources allow for documenting the location and number of rough white lettuce plants.</w:t>
      </w:r>
    </w:p>
    <w:p w14:paraId="6C83908D" w14:textId="77777777" w:rsidR="00BB267E" w:rsidRPr="007709ED" w:rsidRDefault="00BB267E" w:rsidP="00061286"/>
    <w:p w14:paraId="08E4A07A" w14:textId="692C0710" w:rsidR="005130D5" w:rsidRPr="007709ED" w:rsidRDefault="005130D5" w:rsidP="000463D3">
      <w:pPr>
        <w:outlineLvl w:val="2"/>
        <w:rPr>
          <w:b/>
        </w:rPr>
      </w:pPr>
      <w:bookmarkStart w:id="174" w:name="_Toc82524369"/>
      <w:r w:rsidRPr="007709ED">
        <w:rPr>
          <w:b/>
        </w:rPr>
        <w:t>4.1.20</w:t>
      </w:r>
      <w:r w:rsidRPr="007709ED">
        <w:rPr>
          <w:b/>
        </w:rPr>
        <w:tab/>
      </w:r>
      <w:r w:rsidRPr="007709ED">
        <w:rPr>
          <w:b/>
        </w:rPr>
        <w:tab/>
        <w:t>Eastern Massasauga Rattlesnake Surveys and Management</w:t>
      </w:r>
      <w:bookmarkEnd w:id="174"/>
    </w:p>
    <w:p w14:paraId="45ED1414" w14:textId="77777777" w:rsidR="005130D5" w:rsidRPr="007709ED" w:rsidRDefault="005130D5" w:rsidP="005130D5">
      <w:r w:rsidRPr="007709ED">
        <w:tab/>
        <w:t>The eastern massasauga rattlesnake was added to the federal list of threatened species on October 31, 2016.  Historic populations of this snake occurred within three miles of the installation boundary but there have been no confirmed observations of this snake on the installation.</w:t>
      </w:r>
    </w:p>
    <w:p w14:paraId="1D08DB37" w14:textId="77777777" w:rsidR="00024EAB" w:rsidRPr="007709ED" w:rsidRDefault="00024EAB" w:rsidP="005130D5"/>
    <w:p w14:paraId="2564614F" w14:textId="205FFBF8" w:rsidR="005130D5" w:rsidRPr="007709ED" w:rsidRDefault="005130D5" w:rsidP="000463D3">
      <w:pPr>
        <w:outlineLvl w:val="3"/>
        <w:rPr>
          <w:b/>
        </w:rPr>
      </w:pPr>
      <w:r w:rsidRPr="007709ED">
        <w:rPr>
          <w:b/>
        </w:rPr>
        <w:t>4.1.20.1</w:t>
      </w:r>
      <w:r w:rsidRPr="007709ED">
        <w:rPr>
          <w:b/>
        </w:rPr>
        <w:tab/>
      </w:r>
      <w:r w:rsidRPr="007709ED">
        <w:rPr>
          <w:b/>
        </w:rPr>
        <w:tab/>
        <w:t>Management Activities</w:t>
      </w:r>
    </w:p>
    <w:p w14:paraId="30FDF967" w14:textId="7FEC63F2" w:rsidR="00061286" w:rsidRPr="007709ED" w:rsidRDefault="005130D5" w:rsidP="00BB267E">
      <w:pPr>
        <w:numPr>
          <w:ilvl w:val="0"/>
          <w:numId w:val="106"/>
        </w:numPr>
      </w:pPr>
      <w:r w:rsidRPr="007709ED">
        <w:t>As resources allow, coordinate with the USFWS to determine if suitable habitat exists on the installation and if surveys for this species would be appropriate.</w:t>
      </w:r>
    </w:p>
    <w:p w14:paraId="1A55ACA7" w14:textId="77777777" w:rsidR="00061286" w:rsidRPr="007709ED" w:rsidRDefault="00061286" w:rsidP="00061286"/>
    <w:p w14:paraId="63CD3A0A" w14:textId="015E8ABA" w:rsidR="00061286" w:rsidRPr="007709ED" w:rsidRDefault="00061286" w:rsidP="00957FB4">
      <w:pPr>
        <w:outlineLvl w:val="2"/>
        <w:rPr>
          <w:b/>
        </w:rPr>
      </w:pPr>
      <w:bookmarkStart w:id="175" w:name="_Toc82524370"/>
      <w:r w:rsidRPr="007709ED">
        <w:rPr>
          <w:b/>
        </w:rPr>
        <w:t>4.1.</w:t>
      </w:r>
      <w:r w:rsidR="005130D5" w:rsidRPr="007709ED">
        <w:rPr>
          <w:b/>
        </w:rPr>
        <w:t>21</w:t>
      </w:r>
      <w:r w:rsidRPr="007709ED">
        <w:rPr>
          <w:b/>
        </w:rPr>
        <w:tab/>
      </w:r>
      <w:r w:rsidRPr="007709ED">
        <w:rPr>
          <w:b/>
        </w:rPr>
        <w:tab/>
        <w:t>Bullsnake Surveys and Management</w:t>
      </w:r>
      <w:bookmarkEnd w:id="175"/>
    </w:p>
    <w:p w14:paraId="53387463" w14:textId="77777777" w:rsidR="00061286" w:rsidRPr="007709ED" w:rsidRDefault="00061286" w:rsidP="00061286">
      <w:r w:rsidRPr="007709ED">
        <w:tab/>
        <w:t>Bullsnakes are a state of Wisconsin species of concern. Occurrence records for this species have been documented since the mid-1980s. A telemetry monitoring project was initiated in 2005. The goals of this monitoring project are to determine the distribution on the installation; identify habitat utilization preferences; obtain home range estimates; identify hibernation/denning sites; and to gather information on growth rates. Information gathered is also being used to assess and minimize impacts of construction and maintenance projects, military training activities, and natural resource management activities on bullsnakes and their habitat.</w:t>
      </w:r>
    </w:p>
    <w:p w14:paraId="37D5E33D" w14:textId="77777777" w:rsidR="00061286" w:rsidRPr="007709ED" w:rsidRDefault="00061286" w:rsidP="00061286"/>
    <w:p w14:paraId="237B7CDE" w14:textId="22FCC5AF" w:rsidR="00061286" w:rsidRPr="007709ED" w:rsidRDefault="00061286" w:rsidP="00957FB4">
      <w:pPr>
        <w:outlineLvl w:val="3"/>
        <w:rPr>
          <w:b/>
          <w:bCs/>
        </w:rPr>
      </w:pPr>
      <w:r w:rsidRPr="007709ED">
        <w:rPr>
          <w:b/>
        </w:rPr>
        <w:t>4.1.</w:t>
      </w:r>
      <w:r w:rsidR="005130D5" w:rsidRPr="007709ED">
        <w:rPr>
          <w:b/>
        </w:rPr>
        <w:t>21</w:t>
      </w:r>
      <w:r w:rsidRPr="007709ED">
        <w:rPr>
          <w:b/>
        </w:rPr>
        <w:t>.1</w:t>
      </w:r>
      <w:r w:rsidRPr="007709ED">
        <w:rPr>
          <w:b/>
        </w:rPr>
        <w:tab/>
      </w:r>
      <w:r w:rsidRPr="007709ED">
        <w:rPr>
          <w:b/>
        </w:rPr>
        <w:tab/>
      </w:r>
      <w:r w:rsidRPr="007709ED">
        <w:rPr>
          <w:b/>
          <w:bCs/>
        </w:rPr>
        <w:t>Management Activities</w:t>
      </w:r>
    </w:p>
    <w:p w14:paraId="53722517" w14:textId="77777777" w:rsidR="00061286" w:rsidRPr="007709ED" w:rsidRDefault="00061286" w:rsidP="00106113">
      <w:pPr>
        <w:numPr>
          <w:ilvl w:val="0"/>
          <w:numId w:val="48"/>
        </w:numPr>
      </w:pPr>
      <w:r w:rsidRPr="007709ED">
        <w:t>Conduct surveys in early April to identify denning sites and to capture new individuals.</w:t>
      </w:r>
    </w:p>
    <w:p w14:paraId="5D05D864" w14:textId="5888B0D9" w:rsidR="00061286" w:rsidRPr="007709ED" w:rsidRDefault="00061286" w:rsidP="00106113">
      <w:pPr>
        <w:numPr>
          <w:ilvl w:val="0"/>
          <w:numId w:val="48"/>
        </w:numPr>
      </w:pPr>
      <w:r w:rsidRPr="007709ED">
        <w:t>Place passive information transponders</w:t>
      </w:r>
      <w:r w:rsidR="00EA7E06" w:rsidRPr="007709ED">
        <w:t xml:space="preserve"> (PIT)</w:t>
      </w:r>
      <w:r w:rsidRPr="007709ED">
        <w:t xml:space="preserve"> under the skin of bullsnakes to identify individual snakes if recaptured.</w:t>
      </w:r>
      <w:r w:rsidR="00EA7E06" w:rsidRPr="007709ED">
        <w:t xml:space="preserve"> From 2005-20</w:t>
      </w:r>
      <w:r w:rsidR="006B6616" w:rsidRPr="007709ED">
        <w:t>21</w:t>
      </w:r>
      <w:r w:rsidR="00EA7E06" w:rsidRPr="007709ED">
        <w:t xml:space="preserve">, </w:t>
      </w:r>
      <w:r w:rsidR="006B6616" w:rsidRPr="007709ED">
        <w:t xml:space="preserve">195 </w:t>
      </w:r>
      <w:r w:rsidR="00EA7E06" w:rsidRPr="007709ED">
        <w:t xml:space="preserve">bullsnakes had PITs implanted. Of the </w:t>
      </w:r>
      <w:r w:rsidR="006B6616" w:rsidRPr="007709ED">
        <w:t xml:space="preserve">195 </w:t>
      </w:r>
      <w:r w:rsidR="00EA7E06" w:rsidRPr="007709ED">
        <w:t xml:space="preserve">bullsnakes, </w:t>
      </w:r>
      <w:r w:rsidR="006B6616" w:rsidRPr="007709ED">
        <w:t xml:space="preserve">31 </w:t>
      </w:r>
      <w:r w:rsidR="00EA7E06" w:rsidRPr="007709ED">
        <w:t xml:space="preserve">have been recaptured at least once some point after the PIT was implanted. One bullsnake has been recaptured </w:t>
      </w:r>
      <w:r w:rsidR="002028AB" w:rsidRPr="007709ED">
        <w:t xml:space="preserve">four </w:t>
      </w:r>
      <w:r w:rsidR="00EA7E06" w:rsidRPr="007709ED">
        <w:t>times since the PIT was implanted in 2010</w:t>
      </w:r>
      <w:r w:rsidR="00EB553C" w:rsidRPr="007709ED">
        <w:t xml:space="preserve"> while numerous bullsnakes have been recaptured three times</w:t>
      </w:r>
      <w:r w:rsidR="00EA7E06" w:rsidRPr="007709ED">
        <w:t>.</w:t>
      </w:r>
    </w:p>
    <w:p w14:paraId="444B69E4" w14:textId="7827BC7E" w:rsidR="00061286" w:rsidRPr="007709ED" w:rsidRDefault="00061286" w:rsidP="00106113">
      <w:pPr>
        <w:numPr>
          <w:ilvl w:val="0"/>
          <w:numId w:val="48"/>
        </w:numPr>
      </w:pPr>
      <w:r w:rsidRPr="007709ED">
        <w:t>Surgically implant telemetry transmitters in selected snakes and continue to monitor these snakes as resources allow.</w:t>
      </w:r>
      <w:r w:rsidR="001B7764" w:rsidRPr="007709ED">
        <w:t xml:space="preserve"> From 2005-</w:t>
      </w:r>
      <w:r w:rsidR="002157E8" w:rsidRPr="007709ED">
        <w:t>2020</w:t>
      </w:r>
      <w:r w:rsidR="001B7764" w:rsidRPr="007709ED">
        <w:t xml:space="preserve">, transmitters were implanted within </w:t>
      </w:r>
      <w:r w:rsidR="002157E8" w:rsidRPr="007709ED">
        <w:t xml:space="preserve">19 </w:t>
      </w:r>
      <w:r w:rsidR="001B7764" w:rsidRPr="007709ED">
        <w:t>bullsnakes.</w:t>
      </w:r>
    </w:p>
    <w:p w14:paraId="1C2A2972" w14:textId="77777777" w:rsidR="00061286" w:rsidRPr="007709ED" w:rsidRDefault="00061286" w:rsidP="00106113">
      <w:pPr>
        <w:numPr>
          <w:ilvl w:val="0"/>
          <w:numId w:val="48"/>
        </w:numPr>
      </w:pPr>
      <w:r w:rsidRPr="007709ED">
        <w:t xml:space="preserve">Continue to educate </w:t>
      </w:r>
      <w:r w:rsidR="005B4792" w:rsidRPr="007709ED">
        <w:t>Soldiers</w:t>
      </w:r>
      <w:r w:rsidRPr="007709ED">
        <w:t>, civilian employees and other interested individuals concerning this species.</w:t>
      </w:r>
    </w:p>
    <w:p w14:paraId="405EC252" w14:textId="77777777" w:rsidR="009C5C13" w:rsidRPr="007709ED" w:rsidRDefault="009C5C13" w:rsidP="00BB2E4F"/>
    <w:p w14:paraId="35249AF6" w14:textId="77777777" w:rsidR="00061286" w:rsidRPr="007709ED" w:rsidRDefault="00061286" w:rsidP="00957FB4">
      <w:pPr>
        <w:outlineLvl w:val="1"/>
        <w:rPr>
          <w:b/>
          <w:bCs/>
        </w:rPr>
      </w:pPr>
      <w:bookmarkStart w:id="176" w:name="_Toc265064602"/>
      <w:bookmarkStart w:id="177" w:name="_Toc82524371"/>
      <w:r w:rsidRPr="007709ED">
        <w:rPr>
          <w:b/>
          <w:bCs/>
        </w:rPr>
        <w:t>4.2</w:t>
      </w:r>
      <w:r w:rsidRPr="007709ED">
        <w:rPr>
          <w:b/>
          <w:bCs/>
        </w:rPr>
        <w:tab/>
      </w:r>
      <w:r w:rsidRPr="007709ED">
        <w:rPr>
          <w:b/>
          <w:bCs/>
        </w:rPr>
        <w:tab/>
        <w:t>Law Enforcement of Natural Resources Laws and Regulations</w:t>
      </w:r>
      <w:bookmarkEnd w:id="176"/>
      <w:bookmarkEnd w:id="177"/>
    </w:p>
    <w:p w14:paraId="5859B245" w14:textId="46D49D5B" w:rsidR="00061286" w:rsidRPr="007709ED" w:rsidRDefault="00061286" w:rsidP="00061286">
      <w:pPr>
        <w:rPr>
          <w:iCs/>
        </w:rPr>
      </w:pPr>
      <w:r w:rsidRPr="007709ED">
        <w:rPr>
          <w:b/>
          <w:bCs/>
        </w:rPr>
        <w:tab/>
      </w:r>
      <w:r w:rsidRPr="007709ED">
        <w:rPr>
          <w:bCs/>
        </w:rPr>
        <w:t>Enforcement of natural and cultural resources laws are a vital aspect of management. Rules and regulations are developed (see para. 4.2.1 and 4.14.3) to protect rare or unique species, protect sensitive areas and keep sportsmanship an active part of hunting and fishing.</w:t>
      </w:r>
    </w:p>
    <w:p w14:paraId="0418F848" w14:textId="77777777" w:rsidR="00061286" w:rsidRPr="007709ED" w:rsidRDefault="00061286" w:rsidP="00061286">
      <w:pPr>
        <w:rPr>
          <w:i/>
          <w:iCs/>
        </w:rPr>
      </w:pPr>
    </w:p>
    <w:p w14:paraId="4CF99542" w14:textId="77777777" w:rsidR="00061286" w:rsidRPr="007709ED" w:rsidRDefault="00061286" w:rsidP="00061286">
      <w:pPr>
        <w:outlineLvl w:val="2"/>
        <w:rPr>
          <w:b/>
          <w:bCs/>
        </w:rPr>
      </w:pPr>
      <w:bookmarkStart w:id="178" w:name="_Toc265064603"/>
      <w:bookmarkStart w:id="179" w:name="_Toc82524372"/>
      <w:r w:rsidRPr="007709ED">
        <w:rPr>
          <w:b/>
          <w:bCs/>
        </w:rPr>
        <w:t>4.2.1</w:t>
      </w:r>
      <w:r w:rsidRPr="007709ED">
        <w:rPr>
          <w:b/>
          <w:bCs/>
        </w:rPr>
        <w:tab/>
      </w:r>
      <w:r w:rsidRPr="007709ED">
        <w:rPr>
          <w:b/>
          <w:bCs/>
        </w:rPr>
        <w:tab/>
        <w:t>History and Authority</w:t>
      </w:r>
      <w:bookmarkEnd w:id="178"/>
      <w:bookmarkEnd w:id="179"/>
    </w:p>
    <w:p w14:paraId="1DDFDA2C" w14:textId="08D7E348" w:rsidR="00061286" w:rsidRPr="007709ED" w:rsidRDefault="00061286" w:rsidP="008B0349">
      <w:pPr>
        <w:pStyle w:val="BodyTextIndent2"/>
        <w:tabs>
          <w:tab w:val="left" w:pos="5040"/>
        </w:tabs>
        <w:ind w:firstLine="720"/>
        <w:rPr>
          <w:i w:val="0"/>
        </w:rPr>
      </w:pPr>
      <w:r w:rsidRPr="007709ED">
        <w:rPr>
          <w:i w:val="0"/>
        </w:rPr>
        <w:t xml:space="preserve">The </w:t>
      </w:r>
      <w:r w:rsidR="0030066E" w:rsidRPr="007709ED">
        <w:rPr>
          <w:i w:val="0"/>
        </w:rPr>
        <w:t>Police</w:t>
      </w:r>
      <w:r w:rsidR="00161336" w:rsidRPr="007709ED">
        <w:rPr>
          <w:i w:val="0"/>
        </w:rPr>
        <w:t xml:space="preserve"> </w:t>
      </w:r>
      <w:r w:rsidR="0030066E" w:rsidRPr="007709ED">
        <w:rPr>
          <w:i w:val="0"/>
        </w:rPr>
        <w:t>Division</w:t>
      </w:r>
      <w:r w:rsidR="001164DF" w:rsidRPr="007709ED">
        <w:rPr>
          <w:i w:val="0"/>
        </w:rPr>
        <w:t xml:space="preserve"> </w:t>
      </w:r>
      <w:r w:rsidRPr="007709ED">
        <w:rPr>
          <w:i w:val="0"/>
        </w:rPr>
        <w:t xml:space="preserve">under the </w:t>
      </w:r>
      <w:r w:rsidR="00077C51" w:rsidRPr="007709ED">
        <w:rPr>
          <w:i w:val="0"/>
        </w:rPr>
        <w:t>Fort McCoy Police Department</w:t>
      </w:r>
      <w:r w:rsidRPr="007709ED">
        <w:rPr>
          <w:i w:val="0"/>
        </w:rPr>
        <w:t xml:space="preserve"> of the Directorate of Emergency Services</w:t>
      </w:r>
      <w:r w:rsidR="0074666C" w:rsidRPr="007709ED">
        <w:rPr>
          <w:i w:val="0"/>
        </w:rPr>
        <w:t xml:space="preserve"> (DES)</w:t>
      </w:r>
      <w:r w:rsidRPr="007709ED">
        <w:rPr>
          <w:i w:val="0"/>
        </w:rPr>
        <w:t xml:space="preserve"> </w:t>
      </w:r>
      <w:r w:rsidR="00137751" w:rsidRPr="007709ED">
        <w:rPr>
          <w:i w:val="0"/>
        </w:rPr>
        <w:t xml:space="preserve">enforces all laws on Fort McCoy </w:t>
      </w:r>
      <w:r w:rsidR="000E2395" w:rsidRPr="007709ED">
        <w:rPr>
          <w:i w:val="0"/>
        </w:rPr>
        <w:t xml:space="preserve">including conservation law enforcement. They also provide road and range patrols, military police investigations, crime prevention, and physical security. </w:t>
      </w:r>
      <w:r w:rsidR="00446A0C" w:rsidRPr="007709ED">
        <w:rPr>
          <w:i w:val="0"/>
        </w:rPr>
        <w:t xml:space="preserve">DES and NRB have developed a Conservation Law </w:t>
      </w:r>
      <w:r w:rsidR="00351B1B" w:rsidRPr="007709ED">
        <w:rPr>
          <w:i w:val="0"/>
        </w:rPr>
        <w:t>Enforcement</w:t>
      </w:r>
      <w:r w:rsidR="00446A0C" w:rsidRPr="007709ED">
        <w:rPr>
          <w:i w:val="0"/>
        </w:rPr>
        <w:t xml:space="preserve"> Program (CLEP) in accordance with DODI 5525.17 Conservation Law Enforcement Program.</w:t>
      </w:r>
    </w:p>
    <w:p w14:paraId="2FC1919E" w14:textId="1311FCEB" w:rsidR="00061286" w:rsidRPr="007709ED" w:rsidRDefault="00061286" w:rsidP="006E6023">
      <w:pPr>
        <w:pStyle w:val="BodyTextIndent2"/>
        <w:ind w:firstLine="720"/>
        <w:rPr>
          <w:i w:val="0"/>
        </w:rPr>
      </w:pPr>
      <w:r w:rsidRPr="007709ED">
        <w:rPr>
          <w:i w:val="0"/>
        </w:rPr>
        <w:t xml:space="preserve">Since hunting and fishing </w:t>
      </w:r>
      <w:r w:rsidR="004C6010" w:rsidRPr="007709ED">
        <w:rPr>
          <w:i w:val="0"/>
        </w:rPr>
        <w:t xml:space="preserve">was allowed </w:t>
      </w:r>
      <w:r w:rsidRPr="007709ED">
        <w:rPr>
          <w:i w:val="0"/>
        </w:rPr>
        <w:t xml:space="preserve">on post </w:t>
      </w:r>
      <w:r w:rsidR="004C6010" w:rsidRPr="007709ED">
        <w:rPr>
          <w:i w:val="0"/>
        </w:rPr>
        <w:t xml:space="preserve">starting </w:t>
      </w:r>
      <w:r w:rsidRPr="007709ED">
        <w:rPr>
          <w:i w:val="0"/>
        </w:rPr>
        <w:t xml:space="preserve">in the late 1950’s, game warden responsibilities have gone through many changes. In the early 1960’s, additional military police were brought in from other bases and federal agents were on base to process violators. In 1973, the first conservation warden was hired. </w:t>
      </w:r>
      <w:r w:rsidR="00161336" w:rsidRPr="007709ED">
        <w:rPr>
          <w:i w:val="0"/>
        </w:rPr>
        <w:t>In 2013 DODI 5525.17 required the creation of a</w:t>
      </w:r>
      <w:r w:rsidR="00904B27" w:rsidRPr="007709ED">
        <w:rPr>
          <w:i w:val="0"/>
        </w:rPr>
        <w:t xml:space="preserve"> DOD</w:t>
      </w:r>
      <w:r w:rsidR="00161336" w:rsidRPr="007709ED">
        <w:rPr>
          <w:i w:val="0"/>
        </w:rPr>
        <w:t xml:space="preserve"> </w:t>
      </w:r>
      <w:r w:rsidR="00446A0C" w:rsidRPr="007709ED">
        <w:rPr>
          <w:i w:val="0"/>
        </w:rPr>
        <w:t>CLEP</w:t>
      </w:r>
      <w:r w:rsidR="00161336" w:rsidRPr="007709ED">
        <w:rPr>
          <w:i w:val="0"/>
        </w:rPr>
        <w:t xml:space="preserve"> and </w:t>
      </w:r>
      <w:r w:rsidR="00351B1B" w:rsidRPr="007709ED">
        <w:rPr>
          <w:i w:val="0"/>
        </w:rPr>
        <w:t>integration</w:t>
      </w:r>
      <w:r w:rsidR="00161336" w:rsidRPr="007709ED">
        <w:rPr>
          <w:i w:val="0"/>
        </w:rPr>
        <w:t xml:space="preserve"> in</w:t>
      </w:r>
      <w:r w:rsidR="004C6010" w:rsidRPr="007709ED">
        <w:rPr>
          <w:i w:val="0"/>
        </w:rPr>
        <w:t>to</w:t>
      </w:r>
      <w:r w:rsidR="00161336" w:rsidRPr="007709ED">
        <w:rPr>
          <w:i w:val="0"/>
        </w:rPr>
        <w:t xml:space="preserve"> the INRMP. </w:t>
      </w:r>
      <w:r w:rsidRPr="007709ED">
        <w:rPr>
          <w:i w:val="0"/>
        </w:rPr>
        <w:t>At the present</w:t>
      </w:r>
      <w:r w:rsidR="00F56294" w:rsidRPr="007709ED">
        <w:rPr>
          <w:i w:val="0"/>
        </w:rPr>
        <w:t xml:space="preserve"> time</w:t>
      </w:r>
      <w:r w:rsidR="00A324FE" w:rsidRPr="007709ED">
        <w:rPr>
          <w:i w:val="0"/>
        </w:rPr>
        <w:t>,</w:t>
      </w:r>
      <w:r w:rsidR="006C4760" w:rsidRPr="007709ED">
        <w:rPr>
          <w:i w:val="0"/>
        </w:rPr>
        <w:t xml:space="preserve"> there are </w:t>
      </w:r>
      <w:r w:rsidR="00EF53AE" w:rsidRPr="007709ED">
        <w:rPr>
          <w:i w:val="0"/>
        </w:rPr>
        <w:t xml:space="preserve">three </w:t>
      </w:r>
      <w:r w:rsidR="0074666C" w:rsidRPr="007709ED">
        <w:rPr>
          <w:i w:val="0"/>
        </w:rPr>
        <w:t>C</w:t>
      </w:r>
      <w:r w:rsidRPr="007709ED">
        <w:rPr>
          <w:i w:val="0"/>
        </w:rPr>
        <w:t xml:space="preserve">onservation </w:t>
      </w:r>
      <w:r w:rsidR="0074666C" w:rsidRPr="007709ED">
        <w:rPr>
          <w:i w:val="0"/>
        </w:rPr>
        <w:t>L</w:t>
      </w:r>
      <w:r w:rsidR="00F56294" w:rsidRPr="007709ED">
        <w:rPr>
          <w:i w:val="0"/>
        </w:rPr>
        <w:t xml:space="preserve">aw </w:t>
      </w:r>
      <w:r w:rsidR="0074666C" w:rsidRPr="007709ED">
        <w:rPr>
          <w:i w:val="0"/>
        </w:rPr>
        <w:t>E</w:t>
      </w:r>
      <w:r w:rsidR="00F56294" w:rsidRPr="007709ED">
        <w:rPr>
          <w:i w:val="0"/>
        </w:rPr>
        <w:t xml:space="preserve">nforcement </w:t>
      </w:r>
      <w:r w:rsidR="0074666C" w:rsidRPr="007709ED">
        <w:rPr>
          <w:i w:val="0"/>
        </w:rPr>
        <w:t>O</w:t>
      </w:r>
      <w:r w:rsidR="00F56294" w:rsidRPr="007709ED">
        <w:rPr>
          <w:i w:val="0"/>
        </w:rPr>
        <w:t>fficers</w:t>
      </w:r>
      <w:r w:rsidR="0074666C" w:rsidRPr="007709ED">
        <w:rPr>
          <w:i w:val="0"/>
        </w:rPr>
        <w:t xml:space="preserve"> (CLEO)</w:t>
      </w:r>
      <w:r w:rsidR="00F56294" w:rsidRPr="007709ED">
        <w:rPr>
          <w:i w:val="0"/>
        </w:rPr>
        <w:t xml:space="preserve"> </w:t>
      </w:r>
      <w:r w:rsidR="00351B1B" w:rsidRPr="007709ED">
        <w:rPr>
          <w:i w:val="0"/>
        </w:rPr>
        <w:t>positions</w:t>
      </w:r>
      <w:r w:rsidR="0074666C" w:rsidRPr="007709ED">
        <w:rPr>
          <w:i w:val="0"/>
        </w:rPr>
        <w:t xml:space="preserve"> within the DES</w:t>
      </w:r>
      <w:r w:rsidRPr="007709ED">
        <w:rPr>
          <w:i w:val="0"/>
        </w:rPr>
        <w:t>.</w:t>
      </w:r>
    </w:p>
    <w:p w14:paraId="2FFC26C0" w14:textId="7009B5FC" w:rsidR="00061286" w:rsidRPr="007709ED" w:rsidRDefault="00061286" w:rsidP="006E6023">
      <w:pPr>
        <w:pStyle w:val="BodyTextIndent2"/>
        <w:ind w:firstLine="720"/>
        <w:rPr>
          <w:i w:val="0"/>
        </w:rPr>
      </w:pPr>
      <w:r w:rsidRPr="007709ED">
        <w:rPr>
          <w:i w:val="0"/>
        </w:rPr>
        <w:lastRenderedPageBreak/>
        <w:t>The NRB is the proponent organization for hunting, fishing, trapping and firewood regulations and initiates the yearly review, update and approval of all natural resource regulations. The regulations are coordinated with</w:t>
      </w:r>
      <w:r w:rsidR="005B4792" w:rsidRPr="007709ED">
        <w:rPr>
          <w:i w:val="0"/>
        </w:rPr>
        <w:t xml:space="preserve"> the </w:t>
      </w:r>
      <w:r w:rsidR="00C57536" w:rsidRPr="007709ED">
        <w:rPr>
          <w:i w:val="0"/>
        </w:rPr>
        <w:t xml:space="preserve">installation directorates </w:t>
      </w:r>
      <w:r w:rsidRPr="007709ED">
        <w:rPr>
          <w:i w:val="0"/>
        </w:rPr>
        <w:t xml:space="preserve">and staffed for Command approval far enough in advance of the specific season for the process to be completed in </w:t>
      </w:r>
      <w:r w:rsidR="004C6010" w:rsidRPr="007709ED">
        <w:rPr>
          <w:i w:val="0"/>
        </w:rPr>
        <w:t xml:space="preserve">a </w:t>
      </w:r>
      <w:r w:rsidRPr="007709ED">
        <w:rPr>
          <w:i w:val="0"/>
        </w:rPr>
        <w:t>time</w:t>
      </w:r>
      <w:r w:rsidR="004C6010" w:rsidRPr="007709ED">
        <w:rPr>
          <w:i w:val="0"/>
        </w:rPr>
        <w:t>ly manner</w:t>
      </w:r>
      <w:r w:rsidRPr="007709ED">
        <w:rPr>
          <w:i w:val="0"/>
        </w:rPr>
        <w:t>.</w:t>
      </w:r>
    </w:p>
    <w:p w14:paraId="7767711C" w14:textId="2632DFFE" w:rsidR="00061286" w:rsidRPr="007709ED" w:rsidRDefault="00061286" w:rsidP="006E6023">
      <w:pPr>
        <w:pStyle w:val="BodyTextIndent2"/>
        <w:ind w:firstLine="720"/>
        <w:rPr>
          <w:i w:val="0"/>
        </w:rPr>
      </w:pPr>
      <w:r w:rsidRPr="007709ED">
        <w:rPr>
          <w:i w:val="0"/>
        </w:rPr>
        <w:t xml:space="preserve">The </w:t>
      </w:r>
      <w:r w:rsidR="00F518E8" w:rsidRPr="007709ED">
        <w:rPr>
          <w:i w:val="0"/>
        </w:rPr>
        <w:t>Garrison</w:t>
      </w:r>
      <w:r w:rsidRPr="007709ED">
        <w:rPr>
          <w:i w:val="0"/>
        </w:rPr>
        <w:t xml:space="preserve"> Commander has the authority and responsibility to enforce natural resource laws under 16 USC</w:t>
      </w:r>
      <w:r w:rsidRPr="007709ED">
        <w:rPr>
          <w:rFonts w:ascii="Arial" w:hAnsi="Arial" w:cs="Arial"/>
          <w:i w:val="0"/>
          <w:sz w:val="24"/>
          <w:szCs w:val="24"/>
        </w:rPr>
        <w:t xml:space="preserve"> </w:t>
      </w:r>
      <w:r w:rsidRPr="007709ED">
        <w:rPr>
          <w:i w:val="0"/>
        </w:rPr>
        <w:t>§ 670a (b) (3) (A), 10 U.S.C. § 2671(c), and AR 200-</w:t>
      </w:r>
      <w:r w:rsidR="000E7B6F" w:rsidRPr="007709ED">
        <w:rPr>
          <w:i w:val="0"/>
        </w:rPr>
        <w:t>1</w:t>
      </w:r>
      <w:r w:rsidRPr="007709ED">
        <w:rPr>
          <w:i w:val="0"/>
        </w:rPr>
        <w:t>, paragraph 1-24 (b)</w:t>
      </w:r>
      <w:r w:rsidR="000E7B6F" w:rsidRPr="007709ED">
        <w:rPr>
          <w:i w:val="0"/>
        </w:rPr>
        <w:t>(af)(ag)</w:t>
      </w:r>
      <w:r w:rsidRPr="007709ED">
        <w:rPr>
          <w:i w:val="0"/>
        </w:rPr>
        <w:t>.</w:t>
      </w:r>
      <w:r w:rsidR="00C66378" w:rsidRPr="007709ED">
        <w:rPr>
          <w:i w:val="0"/>
        </w:rPr>
        <w:t xml:space="preserve"> Federal civilian law enforcement authorities may be granted to designated CLEOs pursuant to Section 2672 of Title 10, U.S.C., in accordance with DoD Directive 5525.21, to enforce civilian laws on federal property.</w:t>
      </w:r>
    </w:p>
    <w:p w14:paraId="15455D5A" w14:textId="77777777" w:rsidR="002A03AA" w:rsidRPr="007709ED" w:rsidRDefault="002A03AA" w:rsidP="00061286">
      <w:pPr>
        <w:outlineLvl w:val="2"/>
        <w:rPr>
          <w:iCs/>
        </w:rPr>
      </w:pPr>
      <w:bookmarkStart w:id="180" w:name="_Toc265064604"/>
    </w:p>
    <w:p w14:paraId="6788845E" w14:textId="77777777" w:rsidR="00061286" w:rsidRPr="007709ED" w:rsidRDefault="00061286" w:rsidP="00957FB4">
      <w:pPr>
        <w:outlineLvl w:val="2"/>
        <w:rPr>
          <w:b/>
          <w:bCs/>
        </w:rPr>
      </w:pPr>
      <w:bookmarkStart w:id="181" w:name="_Toc82524373"/>
      <w:r w:rsidRPr="007709ED">
        <w:rPr>
          <w:b/>
          <w:bCs/>
        </w:rPr>
        <w:t>4.2.2</w:t>
      </w:r>
      <w:r w:rsidRPr="007709ED">
        <w:rPr>
          <w:b/>
          <w:bCs/>
        </w:rPr>
        <w:tab/>
      </w:r>
      <w:r w:rsidRPr="007709ED">
        <w:rPr>
          <w:b/>
          <w:bCs/>
        </w:rPr>
        <w:tab/>
        <w:t>Jurisdiction</w:t>
      </w:r>
      <w:bookmarkEnd w:id="180"/>
      <w:bookmarkEnd w:id="181"/>
    </w:p>
    <w:p w14:paraId="410CC277" w14:textId="77777777" w:rsidR="00C66378" w:rsidRPr="007709ED" w:rsidRDefault="00061286" w:rsidP="00061286">
      <w:r w:rsidRPr="007709ED">
        <w:rPr>
          <w:b/>
          <w:bCs/>
        </w:rPr>
        <w:tab/>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has areas of concurrent and exclusive federal jurisdiction. Enforcement can be performed by state and federal officers in areas of concurrent jurisdiction. Department of the Army police enforce laws in areas of federal exclusive jurisdiction. Fort McCoy uses the Federal Magistrate Court to adjudicate violators who are issued natural resource violations.</w:t>
      </w:r>
      <w:r w:rsidR="00C66378" w:rsidRPr="007709ED">
        <w:t xml:space="preserve"> </w:t>
      </w:r>
    </w:p>
    <w:p w14:paraId="7B4AF0F2" w14:textId="22A996FF" w:rsidR="00061286" w:rsidRPr="007709ED" w:rsidRDefault="00C66378" w:rsidP="006E6023">
      <w:pPr>
        <w:ind w:firstLine="720"/>
      </w:pPr>
      <w:r w:rsidRPr="007709ED">
        <w:t>Section 2671 of Title 10, U.S.C. requires that all hunting, fishing, and trapping on an installation be in accordance with the laws of the State in which it is located. It also states that offenders are guilty of a like offense and subject to a like punishment for an act or omission on the installation that would be punishable if committed within the jurisdiction of the State.</w:t>
      </w:r>
    </w:p>
    <w:p w14:paraId="1543F035" w14:textId="77777777" w:rsidR="00181A34" w:rsidRPr="007709ED" w:rsidRDefault="00181A34" w:rsidP="00957FB4">
      <w:pPr>
        <w:outlineLvl w:val="2"/>
        <w:rPr>
          <w:b/>
          <w:bCs/>
        </w:rPr>
      </w:pPr>
      <w:bookmarkStart w:id="182" w:name="_Toc265064605"/>
    </w:p>
    <w:p w14:paraId="050A7C36" w14:textId="77777777" w:rsidR="00061286" w:rsidRPr="007709ED" w:rsidRDefault="00061286" w:rsidP="00957FB4">
      <w:pPr>
        <w:outlineLvl w:val="2"/>
        <w:rPr>
          <w:b/>
          <w:bCs/>
        </w:rPr>
      </w:pPr>
      <w:bookmarkStart w:id="183" w:name="_Toc82524374"/>
      <w:r w:rsidRPr="007709ED">
        <w:rPr>
          <w:b/>
          <w:bCs/>
        </w:rPr>
        <w:t>4.2.3</w:t>
      </w:r>
      <w:r w:rsidRPr="007709ED">
        <w:rPr>
          <w:b/>
          <w:bCs/>
        </w:rPr>
        <w:tab/>
      </w:r>
      <w:r w:rsidRPr="007709ED">
        <w:rPr>
          <w:b/>
          <w:bCs/>
        </w:rPr>
        <w:tab/>
        <w:t>Enforcement Activities</w:t>
      </w:r>
      <w:bookmarkEnd w:id="182"/>
      <w:bookmarkEnd w:id="183"/>
    </w:p>
    <w:p w14:paraId="7E4BE6AD" w14:textId="20AA72E6" w:rsidR="00061286" w:rsidRPr="007709ED" w:rsidRDefault="00061286" w:rsidP="00061286">
      <w:pPr>
        <w:rPr>
          <w:bCs/>
        </w:rPr>
      </w:pPr>
      <w:r w:rsidRPr="007709ED">
        <w:rPr>
          <w:b/>
          <w:bCs/>
        </w:rPr>
        <w:tab/>
      </w:r>
      <w:r w:rsidRPr="007709ED">
        <w:rPr>
          <w:bCs/>
        </w:rPr>
        <w:t xml:space="preserve">Natural resources enforcement on Fort McCoy occurs year-round, with particular emphasis </w:t>
      </w:r>
      <w:r w:rsidR="004C6010" w:rsidRPr="007709ED">
        <w:rPr>
          <w:bCs/>
        </w:rPr>
        <w:t xml:space="preserve">during </w:t>
      </w:r>
      <w:r w:rsidRPr="007709ED">
        <w:rPr>
          <w:bCs/>
        </w:rPr>
        <w:t>the various hunting</w:t>
      </w:r>
      <w:r w:rsidR="00183618" w:rsidRPr="007709ED">
        <w:rPr>
          <w:bCs/>
        </w:rPr>
        <w:t>,</w:t>
      </w:r>
      <w:r w:rsidRPr="007709ED">
        <w:rPr>
          <w:bCs/>
        </w:rPr>
        <w:t xml:space="preserve"> fishing</w:t>
      </w:r>
      <w:r w:rsidR="00183618" w:rsidRPr="007709ED">
        <w:rPr>
          <w:bCs/>
        </w:rPr>
        <w:t>, and trapping</w:t>
      </w:r>
      <w:r w:rsidRPr="007709ED">
        <w:rPr>
          <w:bCs/>
        </w:rPr>
        <w:t xml:space="preserve"> seasons. With the adoption of early trout season and spring turkey hunts, the hunting and fishing season is essentially year-round. The gun-deer season has a greater influx of sportsman and the </w:t>
      </w:r>
      <w:r w:rsidR="00C57536" w:rsidRPr="007709ED">
        <w:rPr>
          <w:bCs/>
        </w:rPr>
        <w:t xml:space="preserve">DES </w:t>
      </w:r>
      <w:r w:rsidRPr="007709ED">
        <w:rPr>
          <w:bCs/>
        </w:rPr>
        <w:t xml:space="preserve">responds by increasing the number of </w:t>
      </w:r>
      <w:r w:rsidR="00C57536" w:rsidRPr="007709ED">
        <w:rPr>
          <w:bCs/>
        </w:rPr>
        <w:t xml:space="preserve">officers </w:t>
      </w:r>
      <w:r w:rsidRPr="007709ED">
        <w:rPr>
          <w:bCs/>
        </w:rPr>
        <w:t>available</w:t>
      </w:r>
      <w:r w:rsidR="00F56294" w:rsidRPr="007709ED">
        <w:rPr>
          <w:bCs/>
        </w:rPr>
        <w:t xml:space="preserve"> to support game enforcement</w:t>
      </w:r>
      <w:r w:rsidRPr="007709ED">
        <w:rPr>
          <w:bCs/>
        </w:rPr>
        <w:t>.</w:t>
      </w:r>
    </w:p>
    <w:p w14:paraId="1958B158" w14:textId="25E42620" w:rsidR="00C66378" w:rsidRPr="007709ED" w:rsidRDefault="00C66378" w:rsidP="006E6023">
      <w:pPr>
        <w:ind w:firstLine="720"/>
        <w:rPr>
          <w:bCs/>
        </w:rPr>
      </w:pPr>
      <w:r w:rsidRPr="007709ED">
        <w:rPr>
          <w:bCs/>
        </w:rPr>
        <w:t>The United States District Court Violation Notice is used as the charging document to notify the magistrate court of misdemeanor offenses that occur within its jurisdiction; however, felonies committed on military lands are referred to the local United States Attorney’s Office. Felony violations on the installation are within the investigative purview of the appropriate military criminal investigative organization (MCIO). Coordination will be conducted with both the supporting MCIO and the USFWS before proceeding beyond the preliminary stages of a felony investigation so that appropriate coordination can be made with the responsible assigned Assistant United States Attorney.</w:t>
      </w:r>
    </w:p>
    <w:p w14:paraId="3C976D3F" w14:textId="005A2A7F" w:rsidR="00904B27" w:rsidRPr="007709ED" w:rsidRDefault="00904B27" w:rsidP="006E6023">
      <w:pPr>
        <w:ind w:firstLine="720"/>
        <w:rPr>
          <w:bCs/>
        </w:rPr>
      </w:pPr>
      <w:r w:rsidRPr="007709ED">
        <w:rPr>
          <w:bCs/>
        </w:rPr>
        <w:t>CLEOs are expected to make every effort to cooperate with and assist officials of State fish and game agencies and law enforcement officials of other federal, State, tribal, and local agencies located in their geographic area of responsibility for the purpose of enforcing natural and cultural resource laws on the installation.</w:t>
      </w:r>
    </w:p>
    <w:p w14:paraId="3B57D2AD" w14:textId="143D6BAD" w:rsidR="00183618" w:rsidRPr="007709ED" w:rsidRDefault="00183618" w:rsidP="00183618">
      <w:pPr>
        <w:ind w:firstLine="720"/>
        <w:rPr>
          <w:bCs/>
        </w:rPr>
      </w:pPr>
      <w:r w:rsidRPr="007709ED">
        <w:rPr>
          <w:bCs/>
        </w:rPr>
        <w:t xml:space="preserve">The DES provides recommendations to the hunting, fishing, and trapping regulation including updates to the </w:t>
      </w:r>
      <w:r w:rsidR="00351B1B" w:rsidRPr="007709ED">
        <w:rPr>
          <w:bCs/>
        </w:rPr>
        <w:t>violations</w:t>
      </w:r>
      <w:r w:rsidRPr="007709ED">
        <w:rPr>
          <w:bCs/>
        </w:rPr>
        <w:t xml:space="preserve"> list. Installation violations can range from warnings and monetary fines to </w:t>
      </w:r>
      <w:r w:rsidR="00351B1B" w:rsidRPr="007709ED">
        <w:rPr>
          <w:bCs/>
        </w:rPr>
        <w:t>permanent</w:t>
      </w:r>
      <w:r w:rsidRPr="007709ED">
        <w:rPr>
          <w:bCs/>
        </w:rPr>
        <w:t xml:space="preserve"> revocation of recreational </w:t>
      </w:r>
      <w:r w:rsidR="00351B1B" w:rsidRPr="007709ED">
        <w:rPr>
          <w:bCs/>
        </w:rPr>
        <w:t>activities</w:t>
      </w:r>
      <w:r w:rsidRPr="007709ED">
        <w:rPr>
          <w:bCs/>
        </w:rPr>
        <w:t xml:space="preserve">. A revocation appeals committee comprised of the wildlife biologist, installation legal office attorney, and police chief reviews all revocation appeals </w:t>
      </w:r>
      <w:r w:rsidR="002029B6" w:rsidRPr="007709ED">
        <w:rPr>
          <w:bCs/>
        </w:rPr>
        <w:t xml:space="preserve">requests </w:t>
      </w:r>
      <w:r w:rsidRPr="007709ED">
        <w:rPr>
          <w:bCs/>
        </w:rPr>
        <w:t xml:space="preserve">and provide recommendations to the Deputy to the </w:t>
      </w:r>
      <w:r w:rsidR="002029B6" w:rsidRPr="007709ED">
        <w:rPr>
          <w:bCs/>
        </w:rPr>
        <w:t xml:space="preserve">Garrison </w:t>
      </w:r>
      <w:r w:rsidRPr="007709ED">
        <w:rPr>
          <w:bCs/>
        </w:rPr>
        <w:t xml:space="preserve">Commander and </w:t>
      </w:r>
      <w:r w:rsidR="00351B1B" w:rsidRPr="007709ED">
        <w:rPr>
          <w:bCs/>
        </w:rPr>
        <w:t>Garrison</w:t>
      </w:r>
      <w:r w:rsidRPr="007709ED">
        <w:rPr>
          <w:bCs/>
        </w:rPr>
        <w:t xml:space="preserve"> Commander for final decision. Revocation appeals must be completed within 30 days of </w:t>
      </w:r>
      <w:r w:rsidR="00351B1B" w:rsidRPr="007709ED">
        <w:rPr>
          <w:bCs/>
        </w:rPr>
        <w:t>receipt</w:t>
      </w:r>
      <w:r w:rsidRPr="007709ED">
        <w:rPr>
          <w:bCs/>
        </w:rPr>
        <w:t xml:space="preserve"> of the request.</w:t>
      </w:r>
    </w:p>
    <w:p w14:paraId="1E1CEF14" w14:textId="77777777" w:rsidR="00183618" w:rsidRPr="007709ED" w:rsidRDefault="00183618" w:rsidP="006E6023">
      <w:pPr>
        <w:ind w:firstLine="720"/>
        <w:rPr>
          <w:bCs/>
        </w:rPr>
      </w:pPr>
    </w:p>
    <w:p w14:paraId="094B3021" w14:textId="77777777" w:rsidR="00061286" w:rsidRPr="007709ED" w:rsidRDefault="00061286" w:rsidP="00957FB4">
      <w:pPr>
        <w:outlineLvl w:val="2"/>
        <w:rPr>
          <w:b/>
          <w:bCs/>
        </w:rPr>
      </w:pPr>
      <w:bookmarkStart w:id="184" w:name="_Toc265064606"/>
      <w:bookmarkStart w:id="185" w:name="_Toc82524375"/>
      <w:r w:rsidRPr="007709ED">
        <w:rPr>
          <w:b/>
          <w:bCs/>
        </w:rPr>
        <w:t>4.2.4</w:t>
      </w:r>
      <w:r w:rsidRPr="007709ED">
        <w:rPr>
          <w:b/>
          <w:bCs/>
        </w:rPr>
        <w:tab/>
      </w:r>
      <w:r w:rsidRPr="007709ED">
        <w:rPr>
          <w:b/>
          <w:bCs/>
        </w:rPr>
        <w:tab/>
        <w:t>Training</w:t>
      </w:r>
      <w:bookmarkEnd w:id="184"/>
      <w:bookmarkEnd w:id="185"/>
    </w:p>
    <w:p w14:paraId="248218FD" w14:textId="2A9B9A3C" w:rsidR="00061286" w:rsidRPr="007709ED" w:rsidRDefault="00061286" w:rsidP="00061286">
      <w:pPr>
        <w:rPr>
          <w:iCs/>
        </w:rPr>
      </w:pPr>
      <w:r w:rsidRPr="007709ED">
        <w:rPr>
          <w:i/>
          <w:iCs/>
        </w:rPr>
        <w:tab/>
      </w:r>
      <w:r w:rsidRPr="007709ED">
        <w:rPr>
          <w:iCs/>
        </w:rPr>
        <w:t xml:space="preserve">The Sikes Act mandates that DoD installations employ adequate numbers of professionally trained natural resources personnel, including law enforcement personnel, to implement the INRMP. The Act authorizes DoD to enforce all federal environmental laws. </w:t>
      </w:r>
      <w:r w:rsidR="00863DDA" w:rsidRPr="007709ED">
        <w:rPr>
          <w:iCs/>
        </w:rPr>
        <w:t xml:space="preserve">The </w:t>
      </w:r>
      <w:r w:rsidR="00780AAF" w:rsidRPr="007709ED">
        <w:rPr>
          <w:iCs/>
        </w:rPr>
        <w:t>DODI</w:t>
      </w:r>
      <w:r w:rsidRPr="007709ED">
        <w:rPr>
          <w:iCs/>
        </w:rPr>
        <w:t xml:space="preserve"> 4715.</w:t>
      </w:r>
      <w:r w:rsidR="00780AAF" w:rsidRPr="007709ED">
        <w:rPr>
          <w:iCs/>
        </w:rPr>
        <w:t>0</w:t>
      </w:r>
      <w:r w:rsidRPr="007709ED">
        <w:rPr>
          <w:iCs/>
        </w:rPr>
        <w:t>3 (</w:t>
      </w:r>
      <w:r w:rsidR="000527C0" w:rsidRPr="007709ED">
        <w:rPr>
          <w:iCs/>
        </w:rPr>
        <w:t>31 Aug 2018</w:t>
      </w:r>
      <w:r w:rsidRPr="007709ED">
        <w:rPr>
          <w:iCs/>
        </w:rPr>
        <w:t>)</w:t>
      </w:r>
      <w:r w:rsidR="00C12D75" w:rsidRPr="007709ED">
        <w:rPr>
          <w:iCs/>
        </w:rPr>
        <w:t xml:space="preserve"> (page </w:t>
      </w:r>
      <w:r w:rsidR="000527C0" w:rsidRPr="007709ED">
        <w:rPr>
          <w:iCs/>
        </w:rPr>
        <w:t>20</w:t>
      </w:r>
      <w:r w:rsidR="00C12D75" w:rsidRPr="007709ED">
        <w:rPr>
          <w:iCs/>
        </w:rPr>
        <w:t xml:space="preserve">) </w:t>
      </w:r>
      <w:r w:rsidRPr="007709ED">
        <w:rPr>
          <w:iCs/>
        </w:rPr>
        <w:t>states, “</w:t>
      </w:r>
      <w:r w:rsidR="000527C0" w:rsidRPr="007709ED">
        <w:t>DoD Components shall ensure that sufficient numbers of professionally trained natural resources management personnel and natural resources law enforcement personnel are available and assigned responsibility to manage their installations’ natural resources</w:t>
      </w:r>
      <w:r w:rsidR="000527C0" w:rsidRPr="007709ED">
        <w:rPr>
          <w:iCs/>
        </w:rPr>
        <w:t>”.</w:t>
      </w:r>
      <w:r w:rsidR="000E7B6F" w:rsidRPr="007709ED">
        <w:rPr>
          <w:iCs/>
        </w:rPr>
        <w:t xml:space="preserve"> </w:t>
      </w:r>
    </w:p>
    <w:p w14:paraId="301979AA" w14:textId="28DDBB0D" w:rsidR="00446A0C" w:rsidRPr="007709ED" w:rsidRDefault="00446A0C" w:rsidP="006E6023">
      <w:pPr>
        <w:ind w:firstLine="720"/>
      </w:pPr>
      <w:r w:rsidRPr="007709ED">
        <w:t>In accordance with DODI 5525.17 all conservation officers (regardless of previous law enforcement training) must successfully complete LMPT at the FLETC or US Army Military Police School (USAMPS) Conservation Law Enforc</w:t>
      </w:r>
      <w:r w:rsidR="00446D84" w:rsidRPr="007709ED">
        <w:t>e</w:t>
      </w:r>
      <w:r w:rsidRPr="007709ED">
        <w:t>ment Officer equivalent natural resource training as required by the DoD Peace Officers Standards and Training Commission within 1 year of being hired.</w:t>
      </w:r>
    </w:p>
    <w:p w14:paraId="36B8E89F" w14:textId="5B1CE607" w:rsidR="00446A0C" w:rsidRPr="007709ED" w:rsidRDefault="00446A0C" w:rsidP="006E6023">
      <w:pPr>
        <w:ind w:firstLine="720"/>
      </w:pPr>
      <w:r w:rsidRPr="007709ED">
        <w:t xml:space="preserve">Military police, DACP, or other law enforcement personnel who are temporarily or seasonally assigned to CLEPs are not required to complete LMPT or USAMPS CLEO </w:t>
      </w:r>
      <w:r w:rsidR="00C64137" w:rsidRPr="007709ED">
        <w:t xml:space="preserve">training </w:t>
      </w:r>
      <w:r w:rsidRPr="007709ED">
        <w:t>but should be supervised by a fully certified conservation officer and receive on-the-job training specific to conservation law enforcement. Personnel augmenting CLEPs are only to be used for temporary or seasonal assignment and are not to be used to fulfill the full-time CLEO requirement.</w:t>
      </w:r>
    </w:p>
    <w:p w14:paraId="067980AB" w14:textId="739A01F5" w:rsidR="00E16DC8" w:rsidRPr="007709ED" w:rsidRDefault="00E16DC8" w:rsidP="006E6023">
      <w:pPr>
        <w:ind w:firstLine="720"/>
      </w:pPr>
      <w:r w:rsidRPr="007709ED">
        <w:t>DoD CLEOs should complete a minimum of 40 hours of annual refresher training, specialized to conservation law enforcement.</w:t>
      </w:r>
    </w:p>
    <w:p w14:paraId="7649F808" w14:textId="49757A02" w:rsidR="004162EF" w:rsidRPr="007709ED" w:rsidRDefault="004162EF" w:rsidP="006E6023">
      <w:pPr>
        <w:ind w:firstLine="720"/>
      </w:pPr>
    </w:p>
    <w:p w14:paraId="4A95306F" w14:textId="4AE92745" w:rsidR="00B76CAB" w:rsidRPr="007709ED" w:rsidRDefault="00B76CAB" w:rsidP="006E6023">
      <w:pPr>
        <w:outlineLvl w:val="2"/>
        <w:rPr>
          <w:b/>
        </w:rPr>
      </w:pPr>
      <w:bookmarkStart w:id="186" w:name="_Toc82524376"/>
      <w:bookmarkStart w:id="187" w:name="_Toc265064600"/>
      <w:r w:rsidRPr="007709ED">
        <w:rPr>
          <w:b/>
        </w:rPr>
        <w:lastRenderedPageBreak/>
        <w:t>4.2.5</w:t>
      </w:r>
      <w:r w:rsidRPr="007709ED">
        <w:rPr>
          <w:b/>
        </w:rPr>
        <w:tab/>
      </w:r>
      <w:r w:rsidRPr="007709ED">
        <w:rPr>
          <w:b/>
        </w:rPr>
        <w:tab/>
      </w:r>
      <w:r w:rsidR="00E16DC8" w:rsidRPr="007709ED">
        <w:rPr>
          <w:b/>
        </w:rPr>
        <w:t xml:space="preserve">CLEP </w:t>
      </w:r>
      <w:r w:rsidRPr="007709ED">
        <w:rPr>
          <w:b/>
        </w:rPr>
        <w:t>R</w:t>
      </w:r>
      <w:r w:rsidR="007A5004" w:rsidRPr="007709ED">
        <w:rPr>
          <w:b/>
        </w:rPr>
        <w:t>esponsibilities</w:t>
      </w:r>
      <w:bookmarkEnd w:id="186"/>
    </w:p>
    <w:p w14:paraId="79680EDF" w14:textId="2E78BC26" w:rsidR="007A5004" w:rsidRPr="007709ED" w:rsidRDefault="007A5004" w:rsidP="006E6023">
      <w:r w:rsidRPr="007709ED">
        <w:tab/>
        <w:t>The CLEP has specific goals and objectives to ensure compliance with laws and regulations; to support the overarch</w:t>
      </w:r>
      <w:r w:rsidR="00413E1B" w:rsidRPr="007709ED">
        <w:t>ing goals of the INRMP</w:t>
      </w:r>
      <w:r w:rsidRPr="007709ED">
        <w:t xml:space="preserve"> and to integrate with other installation security and emergency services plans. These objectives include:</w:t>
      </w:r>
    </w:p>
    <w:p w14:paraId="280F6E69" w14:textId="4D58533E" w:rsidR="007A5004" w:rsidRPr="007709ED" w:rsidRDefault="007A5004" w:rsidP="006E6023">
      <w:r w:rsidRPr="007709ED">
        <w:t xml:space="preserve">               </w:t>
      </w:r>
      <w:r w:rsidR="002E45F7" w:rsidRPr="007709ED">
        <w:t>a.</w:t>
      </w:r>
      <w:r w:rsidRPr="007709ED">
        <w:t xml:space="preserve"> To provide education and training to the installation populace, workforce, and general public to prevent inadvertent violation of natural resource and cultural resource laws. CLEOs provide and assist with programs such as: Hunter’s Safety Education, DOD ATV/UTV safety training, Unit Conservation B</w:t>
      </w:r>
      <w:r w:rsidR="00413E1B" w:rsidRPr="007709ED">
        <w:t>riefings, c</w:t>
      </w:r>
      <w:r w:rsidRPr="007709ED">
        <w:t>o</w:t>
      </w:r>
      <w:r w:rsidR="00C64137" w:rsidRPr="007709ED">
        <w:t>o</w:t>
      </w:r>
      <w:r w:rsidRPr="007709ED">
        <w:t xml:space="preserve">rdination with PAO to educate </w:t>
      </w:r>
      <w:r w:rsidR="004D7E13" w:rsidRPr="007709ED">
        <w:t xml:space="preserve">the </w:t>
      </w:r>
      <w:r w:rsidRPr="007709ED">
        <w:t>public</w:t>
      </w:r>
      <w:r w:rsidR="00413E1B" w:rsidRPr="007709ED">
        <w:t xml:space="preserve"> through press releases</w:t>
      </w:r>
      <w:r w:rsidRPr="007709ED">
        <w:t xml:space="preserve">, and other education and outreach </w:t>
      </w:r>
      <w:r w:rsidR="00351B1B" w:rsidRPr="007709ED">
        <w:t>activities</w:t>
      </w:r>
      <w:r w:rsidRPr="007709ED">
        <w:t xml:space="preserve"> as required.</w:t>
      </w:r>
    </w:p>
    <w:p w14:paraId="730B6D1C" w14:textId="200AEA6C" w:rsidR="007A5004" w:rsidRPr="007709ED" w:rsidRDefault="007A5004" w:rsidP="006E6023">
      <w:r w:rsidRPr="007709ED">
        <w:t xml:space="preserve">               </w:t>
      </w:r>
      <w:r w:rsidR="002E45F7" w:rsidRPr="007709ED">
        <w:t>b.</w:t>
      </w:r>
      <w:r w:rsidRPr="007709ED">
        <w:t xml:space="preserve"> Define areas clearly to prevent hunting, fishing, and other outdoor recreational activities in unauthorized areas. The North Impact Area is closed to all </w:t>
      </w:r>
      <w:r w:rsidR="004D7E13" w:rsidRPr="007709ED">
        <w:t>for</w:t>
      </w:r>
      <w:r w:rsidRPr="007709ED">
        <w:t xml:space="preserve"> hunting, fishing, and other outdoor recreational activities</w:t>
      </w:r>
      <w:r w:rsidR="00C64137" w:rsidRPr="007709ED">
        <w:t>.  T</w:t>
      </w:r>
      <w:r w:rsidR="00413E1B" w:rsidRPr="007709ED">
        <w:t>his area is defined and identified in issued regul</w:t>
      </w:r>
      <w:r w:rsidR="00C64137" w:rsidRPr="007709ED">
        <w:t>a</w:t>
      </w:r>
      <w:r w:rsidR="00413E1B" w:rsidRPr="007709ED">
        <w:t>tions and recreation maps available to the public</w:t>
      </w:r>
      <w:r w:rsidRPr="007709ED">
        <w:t xml:space="preserve">. There are other restricted hunting and fishing areas that are determine by the NRB through their evaluation process and are updated in the </w:t>
      </w:r>
      <w:r w:rsidR="00C64137" w:rsidRPr="007709ED">
        <w:t xml:space="preserve">Fort McCoy </w:t>
      </w:r>
      <w:r w:rsidRPr="007709ED">
        <w:t xml:space="preserve">Hunting, Fishing, </w:t>
      </w:r>
      <w:r w:rsidR="00351B1B" w:rsidRPr="007709ED">
        <w:t>and Trapping</w:t>
      </w:r>
      <w:r w:rsidRPr="007709ED">
        <w:t xml:space="preserve"> Regu</w:t>
      </w:r>
      <w:r w:rsidR="00C64137" w:rsidRPr="007709ED">
        <w:t>l</w:t>
      </w:r>
      <w:r w:rsidRPr="007709ED">
        <w:t xml:space="preserve">ation. </w:t>
      </w:r>
    </w:p>
    <w:p w14:paraId="1865C981" w14:textId="1C43049A" w:rsidR="007A5004" w:rsidRPr="007709ED" w:rsidRDefault="007A5004" w:rsidP="006E6023">
      <w:r w:rsidRPr="007709ED">
        <w:t xml:space="preserve">               </w:t>
      </w:r>
      <w:r w:rsidR="002E45F7" w:rsidRPr="007709ED">
        <w:t xml:space="preserve">c. </w:t>
      </w:r>
      <w:r w:rsidR="00413E1B" w:rsidRPr="007709ED">
        <w:t>Report</w:t>
      </w:r>
      <w:r w:rsidRPr="007709ED">
        <w:t xml:space="preserve"> non-compliance with laws and regulations in accordance with Military Service criminal data reporting procedures.</w:t>
      </w:r>
      <w:r w:rsidR="00413E1B" w:rsidRPr="007709ED">
        <w:t xml:space="preserve"> Law enforcement reports are </w:t>
      </w:r>
      <w:r w:rsidR="001576EA" w:rsidRPr="007709ED">
        <w:t xml:space="preserve">completed </w:t>
      </w:r>
      <w:r w:rsidR="00C64137" w:rsidRPr="007709ED">
        <w:t xml:space="preserve">and </w:t>
      </w:r>
      <w:r w:rsidR="001576EA" w:rsidRPr="007709ED">
        <w:t xml:space="preserve">reported in </w:t>
      </w:r>
      <w:r w:rsidR="00351B1B" w:rsidRPr="007709ED">
        <w:t>accordance</w:t>
      </w:r>
      <w:r w:rsidR="001576EA" w:rsidRPr="007709ED">
        <w:t xml:space="preserve"> with Army Regulation 190-45, Law Enforcement Reporting. The Army Law </w:t>
      </w:r>
      <w:r w:rsidR="00351B1B" w:rsidRPr="007709ED">
        <w:t>Enforcement</w:t>
      </w:r>
      <w:r w:rsidR="001576EA" w:rsidRPr="007709ED">
        <w:t xml:space="preserve"> Reporting and Tracking System (DA Form 190–45–SG) is used to record all Conservation Law </w:t>
      </w:r>
      <w:r w:rsidR="00351B1B" w:rsidRPr="007709ED">
        <w:t>Enforcement</w:t>
      </w:r>
      <w:r w:rsidR="001576EA" w:rsidRPr="007709ED">
        <w:t xml:space="preserve"> activity and violations. </w:t>
      </w:r>
    </w:p>
    <w:p w14:paraId="78795C48" w14:textId="7160AC6B" w:rsidR="007A5004" w:rsidRPr="007709ED" w:rsidRDefault="007A5004" w:rsidP="006E6023">
      <w:r w:rsidRPr="007709ED">
        <w:t xml:space="preserve">               </w:t>
      </w:r>
      <w:r w:rsidR="002E45F7" w:rsidRPr="007709ED">
        <w:t>d.</w:t>
      </w:r>
      <w:r w:rsidRPr="007709ED">
        <w:t xml:space="preserve"> </w:t>
      </w:r>
      <w:r w:rsidR="001576EA" w:rsidRPr="007709ED">
        <w:t>DES has established</w:t>
      </w:r>
      <w:r w:rsidRPr="007709ED">
        <w:t xml:space="preserve"> coordination with the United States Fish and Wildlife Service (USFWS)</w:t>
      </w:r>
      <w:r w:rsidR="001576EA" w:rsidRPr="007709ED">
        <w:t xml:space="preserve"> for large scale investigations which may cross </w:t>
      </w:r>
      <w:r w:rsidR="00351B1B" w:rsidRPr="007709ED">
        <w:t>jurisdictional</w:t>
      </w:r>
      <w:r w:rsidR="001576EA" w:rsidRPr="007709ED">
        <w:t xml:space="preserve"> lines, or, may be of </w:t>
      </w:r>
      <w:r w:rsidR="00E16DC8" w:rsidRPr="007709ED">
        <w:t>such</w:t>
      </w:r>
      <w:r w:rsidR="001576EA" w:rsidRPr="007709ED">
        <w:t xml:space="preserve"> great scope where the resources of USFWS may be needed to conduct a successful investigation</w:t>
      </w:r>
      <w:r w:rsidRPr="007709ED">
        <w:t>.</w:t>
      </w:r>
    </w:p>
    <w:p w14:paraId="6375BD7C" w14:textId="77777777" w:rsidR="001576EA" w:rsidRPr="007709ED" w:rsidRDefault="001576EA" w:rsidP="007A5004">
      <w:pPr>
        <w:pStyle w:val="Header"/>
        <w:tabs>
          <w:tab w:val="clear" w:pos="4320"/>
          <w:tab w:val="clear" w:pos="8640"/>
        </w:tabs>
        <w:outlineLvl w:val="1"/>
        <w:rPr>
          <w:bCs/>
        </w:rPr>
      </w:pPr>
    </w:p>
    <w:p w14:paraId="1F86B32C" w14:textId="3F661735" w:rsidR="00061286" w:rsidRPr="007709ED" w:rsidRDefault="00061286" w:rsidP="00957FB4">
      <w:pPr>
        <w:pStyle w:val="Header"/>
        <w:tabs>
          <w:tab w:val="clear" w:pos="4320"/>
          <w:tab w:val="clear" w:pos="8640"/>
        </w:tabs>
        <w:outlineLvl w:val="1"/>
      </w:pPr>
      <w:bookmarkStart w:id="188" w:name="_Toc82524377"/>
      <w:r w:rsidRPr="007709ED">
        <w:rPr>
          <w:b/>
          <w:bCs/>
        </w:rPr>
        <w:t>4.3</w:t>
      </w:r>
      <w:r w:rsidRPr="007709ED">
        <w:rPr>
          <w:b/>
          <w:bCs/>
        </w:rPr>
        <w:tab/>
      </w:r>
      <w:r w:rsidRPr="007709ED">
        <w:rPr>
          <w:b/>
          <w:bCs/>
        </w:rPr>
        <w:tab/>
        <w:t>Wetlands Management</w:t>
      </w:r>
      <w:bookmarkEnd w:id="187"/>
      <w:bookmarkEnd w:id="188"/>
    </w:p>
    <w:p w14:paraId="0D945875" w14:textId="77777777" w:rsidR="00061286" w:rsidRPr="007709ED" w:rsidRDefault="00061286" w:rsidP="00061286">
      <w:pPr>
        <w:pStyle w:val="Header"/>
        <w:tabs>
          <w:tab w:val="left" w:pos="720"/>
        </w:tabs>
        <w:ind w:firstLine="720"/>
      </w:pPr>
      <w:r w:rsidRPr="007709ED">
        <w:t xml:space="preserve">The NRB manages wetlands to maintain or improve the wetland quality. Wetlands are important features for watershed management as they filter storm and flood water and recharge groundwater aquifers. Wetlands and associated floodplains provide important buffering capacity for streams to ultimately maintain fishery and water quality to negate any potential impacts as a result of military maneuvers and watershed developments. The Environmental Compliance Branch plays a role in wetland management whenever wetlands are impacted, requiring regulatory compliance specific to wetland losses. There are over 4,000 acres of wetlands on Fort McCoy. A description of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wetlands is detailed in para. 2.6.2.1. </w:t>
      </w:r>
      <w:r w:rsidR="00863DDA" w:rsidRPr="007709ED">
        <w:t xml:space="preserve">The </w:t>
      </w:r>
      <w:r w:rsidRPr="007709ED">
        <w:t>NRB will actively manage between 100-300 acres annually.</w:t>
      </w:r>
    </w:p>
    <w:p w14:paraId="0F124032" w14:textId="77777777" w:rsidR="00061286" w:rsidRPr="007709ED" w:rsidRDefault="00061286" w:rsidP="00061286">
      <w:pPr>
        <w:pStyle w:val="Header"/>
        <w:tabs>
          <w:tab w:val="left" w:pos="720"/>
        </w:tabs>
      </w:pPr>
      <w:r w:rsidRPr="007709ED">
        <w:tab/>
        <w:t xml:space="preserve">Timber harvesting activities in wetlands are done during winter months or when areas are dry to ensure harvesting equipment does not cause damage or excessive rutting. Swamp hardwoods and aspen in the wetlands will be harvested based on recommendations from the wildlife biologist to increase ruffed grouse habitat. White pine will be thinned to increase the diameter of remaining trees. Precautions such as higher residual basal areas and leaving dominant trees will be taken into account to ensure crop trees are windfirm since root systems tend to be shallow on these sites. </w:t>
      </w:r>
      <w:r w:rsidR="00576762" w:rsidRPr="007709ED">
        <w:t xml:space="preserve">The use of vehicles and heavy equipment for timber harvesting in </w:t>
      </w:r>
      <w:r w:rsidRPr="007709ED">
        <w:t xml:space="preserve">wetlands is restricted to frozen </w:t>
      </w:r>
      <w:r w:rsidR="006C0223" w:rsidRPr="007709ED">
        <w:t>or unusually dry</w:t>
      </w:r>
      <w:r w:rsidRPr="007709ED">
        <w:t xml:space="preserve"> conditions. </w:t>
      </w:r>
      <w:r w:rsidR="00576762" w:rsidRPr="007709ED">
        <w:t>Beyond this exception for timber harvests</w:t>
      </w:r>
      <w:r w:rsidR="001815E0" w:rsidRPr="007709ED">
        <w:t>, and for travel on established roads/trails,</w:t>
      </w:r>
      <w:r w:rsidR="00576762" w:rsidRPr="007709ED">
        <w:t xml:space="preserve"> </w:t>
      </w:r>
      <w:r w:rsidRPr="007709ED">
        <w:t>there is a 25-meter buffer zone of no vehicle travel around wetlands</w:t>
      </w:r>
      <w:r w:rsidR="00576762" w:rsidRPr="007709ED">
        <w:t xml:space="preserve"> and waterways</w:t>
      </w:r>
      <w:r w:rsidRPr="007709ED">
        <w:t>.</w:t>
      </w:r>
    </w:p>
    <w:p w14:paraId="4A3580C6" w14:textId="0EFD6EA6" w:rsidR="00061286" w:rsidRPr="007709ED" w:rsidRDefault="00061286" w:rsidP="00061286">
      <w:pPr>
        <w:pStyle w:val="Header"/>
        <w:tabs>
          <w:tab w:val="left" w:pos="720"/>
        </w:tabs>
      </w:pPr>
      <w:r w:rsidRPr="007709ED">
        <w:tab/>
        <w:t>Federal facilities are to maintain “no net loss of wetlands.”  Construction and building expansion on Fort McCoy has significantly increased without direct impact to wetland habitat. Wetland banking and mitigation concepts are being pursued with the expectation there may be wetland impacts that are unavoidable with future growth. In 2002</w:t>
      </w:r>
      <w:r w:rsidR="00863DDA" w:rsidRPr="007709ED">
        <w:t>,</w:t>
      </w:r>
      <w:r w:rsidRPr="007709ED">
        <w:t xml:space="preserve"> the first wetland mitigation project was </w:t>
      </w:r>
      <w:r w:rsidR="00320F7D" w:rsidRPr="007709ED">
        <w:t>initiated</w:t>
      </w:r>
      <w:r w:rsidRPr="007709ED">
        <w:t xml:space="preserve"> that was required for completing the eastern maneuver road project. The mitigation involved creating a 1.4-acre wetland to buffer </w:t>
      </w:r>
      <w:r w:rsidR="002606CA" w:rsidRPr="007709ED">
        <w:t>Suukjak Sep</w:t>
      </w:r>
      <w:r w:rsidRPr="007709ED">
        <w:t xml:space="preserve"> Creek from stormwater runoff originating at Anderson Shale Pit and associated roadways. The wetland has been re-shaped and lined with soil clay amendments. In addition, a solar powered well was installed to assure proper plant hydration throughout the growing season. Non-native plant species are controlled to enhance the native wetland plants. Additional monitoring and prescribed burning are also conducted there to ensure quality and compliance. Wetland mitigation requires annual monitoring and reporting to the USACE</w:t>
      </w:r>
      <w:r w:rsidR="00F63854" w:rsidRPr="007709ED">
        <w:t xml:space="preserve"> for a period of five years</w:t>
      </w:r>
      <w:r w:rsidRPr="007709ED">
        <w:t>.</w:t>
      </w:r>
    </w:p>
    <w:p w14:paraId="7217AF13" w14:textId="4606AAAF" w:rsidR="009741A5" w:rsidRPr="007709ED" w:rsidRDefault="00061286" w:rsidP="00061286">
      <w:pPr>
        <w:pStyle w:val="Header"/>
        <w:tabs>
          <w:tab w:val="left" w:pos="720"/>
        </w:tabs>
        <w:rPr>
          <w:bCs/>
        </w:rPr>
      </w:pPr>
      <w:r w:rsidRPr="007709ED">
        <w:rPr>
          <w:bCs/>
        </w:rPr>
        <w:tab/>
      </w:r>
      <w:r w:rsidR="009741A5" w:rsidRPr="007709ED">
        <w:rPr>
          <w:bCs/>
        </w:rPr>
        <w:t>Two additional wetland mitigation projects were initiated to mitigate wetland loss from the Commemorative Area Expansion and Alderwood Dam Removal projects.</w:t>
      </w:r>
      <w:r w:rsidR="003F6889" w:rsidRPr="007709ED">
        <w:rPr>
          <w:bCs/>
        </w:rPr>
        <w:t xml:space="preserve">  </w:t>
      </w:r>
      <w:r w:rsidR="009741A5" w:rsidRPr="007709ED">
        <w:rPr>
          <w:bCs/>
        </w:rPr>
        <w:t xml:space="preserve">Monitoring of these two mitigation </w:t>
      </w:r>
      <w:r w:rsidR="00F63854" w:rsidRPr="007709ED">
        <w:rPr>
          <w:bCs/>
        </w:rPr>
        <w:t>were</w:t>
      </w:r>
      <w:r w:rsidR="009741A5" w:rsidRPr="007709ED">
        <w:rPr>
          <w:bCs/>
        </w:rPr>
        <w:t xml:space="preserve"> completed in 2019 and 2021, respectively.</w:t>
      </w:r>
    </w:p>
    <w:p w14:paraId="019A1821" w14:textId="08CEE035" w:rsidR="00061286" w:rsidRPr="007709ED" w:rsidRDefault="009741A5" w:rsidP="00061286">
      <w:pPr>
        <w:pStyle w:val="Header"/>
        <w:tabs>
          <w:tab w:val="left" w:pos="720"/>
        </w:tabs>
        <w:rPr>
          <w:bCs/>
        </w:rPr>
      </w:pPr>
      <w:r w:rsidRPr="007709ED">
        <w:rPr>
          <w:bCs/>
        </w:rPr>
        <w:tab/>
      </w:r>
      <w:r w:rsidR="00061286" w:rsidRPr="007709ED">
        <w:rPr>
          <w:bCs/>
        </w:rPr>
        <w:t xml:space="preserve">In 2008, a wetland delineation contract was implemented to help DPW and DPTMS avoid construction and watershed development conflicts with wetlands. The contractor surveyed Fort McCoy lands to </w:t>
      </w:r>
      <w:r w:rsidR="000E7B6F" w:rsidRPr="007709ED">
        <w:rPr>
          <w:bCs/>
        </w:rPr>
        <w:t xml:space="preserve">identify </w:t>
      </w:r>
      <w:r w:rsidR="00061286" w:rsidRPr="007709ED">
        <w:rPr>
          <w:bCs/>
        </w:rPr>
        <w:t>wetland area boundaries</w:t>
      </w:r>
      <w:r w:rsidR="00061286" w:rsidRPr="007709ED" w:rsidDel="00EB51DC">
        <w:rPr>
          <w:bCs/>
        </w:rPr>
        <w:t xml:space="preserve"> </w:t>
      </w:r>
      <w:r w:rsidR="00061286" w:rsidRPr="007709ED">
        <w:rPr>
          <w:bCs/>
        </w:rPr>
        <w:t xml:space="preserve">by investigating three factors; hydric soils, hydrology, and hydrophytic plants. Master planning </w:t>
      </w:r>
      <w:r w:rsidR="004C7587" w:rsidRPr="007709ED">
        <w:rPr>
          <w:bCs/>
        </w:rPr>
        <w:t>is using</w:t>
      </w:r>
      <w:r w:rsidR="00061286" w:rsidRPr="007709ED">
        <w:rPr>
          <w:bCs/>
        </w:rPr>
        <w:t xml:space="preserve"> this information to plan future facility and infrastructure projects. The NEPA process is also used to avoid negative wetland impacts. </w:t>
      </w:r>
    </w:p>
    <w:p w14:paraId="0F9C688F" w14:textId="77777777" w:rsidR="00061286" w:rsidRPr="007709ED" w:rsidRDefault="00061286" w:rsidP="00061286">
      <w:pPr>
        <w:pStyle w:val="Header"/>
        <w:tabs>
          <w:tab w:val="left" w:pos="720"/>
        </w:tabs>
      </w:pPr>
      <w:r w:rsidRPr="007709ED">
        <w:lastRenderedPageBreak/>
        <w:tab/>
        <w:t xml:space="preserve">In 2009, the Wisconsin Wetland Association (WWA) established a new outreach program that highlights some of the best wetlands in Wisconsin. Fort McCoy was a participant of the WWA </w:t>
      </w:r>
      <w:r w:rsidRPr="007709ED">
        <w:rPr>
          <w:i/>
        </w:rPr>
        <w:t>Wetland Gems</w:t>
      </w:r>
      <w:r w:rsidRPr="007709ED">
        <w:t xml:space="preserve"> program which recognized two wetlands on Fort McCoy that were characterized as a lowland hardwood and coniferous swamp area. The program goal is to increase public awareness and appreciation of the state’s wetlands. This recognition demonstrates the ability of Fort McCoy to train </w:t>
      </w:r>
      <w:r w:rsidR="00863DDA" w:rsidRPr="007709ED">
        <w:t xml:space="preserve">Soldiers </w:t>
      </w:r>
      <w:r w:rsidRPr="007709ED">
        <w:t>and maintain stewardship of high quality natural resource habitat.</w:t>
      </w:r>
    </w:p>
    <w:p w14:paraId="3BCCEA1B" w14:textId="77777777" w:rsidR="0060047F" w:rsidRDefault="0060047F" w:rsidP="00061286">
      <w:pPr>
        <w:pStyle w:val="Header"/>
        <w:tabs>
          <w:tab w:val="clear" w:pos="4320"/>
          <w:tab w:val="clear" w:pos="8640"/>
        </w:tabs>
        <w:outlineLvl w:val="2"/>
        <w:rPr>
          <w:b/>
          <w:bCs/>
        </w:rPr>
      </w:pPr>
      <w:bookmarkStart w:id="189" w:name="_Toc265064601"/>
      <w:bookmarkStart w:id="190" w:name="_Toc82524378"/>
    </w:p>
    <w:p w14:paraId="58190DA0" w14:textId="3A467395" w:rsidR="00061286" w:rsidRPr="007709ED" w:rsidRDefault="00061286" w:rsidP="00061286">
      <w:pPr>
        <w:pStyle w:val="Header"/>
        <w:tabs>
          <w:tab w:val="clear" w:pos="4320"/>
          <w:tab w:val="clear" w:pos="8640"/>
        </w:tabs>
        <w:outlineLvl w:val="2"/>
      </w:pPr>
      <w:r w:rsidRPr="007709ED">
        <w:rPr>
          <w:b/>
          <w:bCs/>
        </w:rPr>
        <w:t>4.3.1</w:t>
      </w:r>
      <w:r w:rsidRPr="007709ED">
        <w:rPr>
          <w:b/>
          <w:bCs/>
        </w:rPr>
        <w:tab/>
      </w:r>
      <w:r w:rsidRPr="007709ED">
        <w:rPr>
          <w:b/>
          <w:bCs/>
        </w:rPr>
        <w:tab/>
        <w:t>Management Activities</w:t>
      </w:r>
      <w:bookmarkEnd w:id="189"/>
      <w:bookmarkEnd w:id="190"/>
    </w:p>
    <w:p w14:paraId="542CA132" w14:textId="77777777" w:rsidR="00061286" w:rsidRPr="007709ED" w:rsidRDefault="00061286" w:rsidP="00106113">
      <w:pPr>
        <w:pStyle w:val="Header"/>
        <w:numPr>
          <w:ilvl w:val="0"/>
          <w:numId w:val="61"/>
        </w:numPr>
      </w:pPr>
      <w:r w:rsidRPr="007709ED">
        <w:t>Control beaver populations through trapping to prevent degrading trout habitat, flooding roads or drowning large areas of timber.</w:t>
      </w:r>
    </w:p>
    <w:p w14:paraId="4F30CE7C" w14:textId="77777777" w:rsidR="00061286" w:rsidRPr="007709ED" w:rsidRDefault="00061286" w:rsidP="00106113">
      <w:pPr>
        <w:numPr>
          <w:ilvl w:val="0"/>
          <w:numId w:val="61"/>
        </w:numPr>
      </w:pPr>
      <w:r w:rsidRPr="007709ED">
        <w:t>Maintain diverse wetland communities through prescribed burning, open water creation, and the control of woody vegetation.</w:t>
      </w:r>
    </w:p>
    <w:p w14:paraId="1E6E444A" w14:textId="77777777" w:rsidR="00061286" w:rsidRPr="007709ED" w:rsidRDefault="00061286" w:rsidP="00106113">
      <w:pPr>
        <w:numPr>
          <w:ilvl w:val="0"/>
          <w:numId w:val="61"/>
        </w:numPr>
        <w:rPr>
          <w:iCs/>
        </w:rPr>
      </w:pPr>
      <w:r w:rsidRPr="007709ED">
        <w:t>Survey, monitor, and control invasive plant species such as reed canary grass, purple loosestrife, glossy buckthorn, and other species</w:t>
      </w:r>
      <w:r w:rsidRPr="007709ED">
        <w:rPr>
          <w:iCs/>
        </w:rPr>
        <w:t>.</w:t>
      </w:r>
    </w:p>
    <w:p w14:paraId="073E8B2D" w14:textId="77777777" w:rsidR="00061286" w:rsidRPr="007709ED" w:rsidRDefault="00061286" w:rsidP="00106113">
      <w:pPr>
        <w:numPr>
          <w:ilvl w:val="0"/>
          <w:numId w:val="61"/>
        </w:numPr>
      </w:pPr>
      <w:r w:rsidRPr="007709ED">
        <w:t>Manage and maintain natural integrity of rare bog communities.</w:t>
      </w:r>
    </w:p>
    <w:p w14:paraId="056DEAFC" w14:textId="77777777" w:rsidR="00061286" w:rsidRPr="007709ED" w:rsidRDefault="00061286" w:rsidP="00106113">
      <w:pPr>
        <w:numPr>
          <w:ilvl w:val="0"/>
          <w:numId w:val="61"/>
        </w:numPr>
      </w:pPr>
      <w:r w:rsidRPr="007709ED">
        <w:t xml:space="preserve">Survey and evaluate potholes that were made in the early 1980s for the presence of invasive plants. </w:t>
      </w:r>
    </w:p>
    <w:p w14:paraId="64DC6A69" w14:textId="77777777" w:rsidR="00061286" w:rsidRPr="007709ED" w:rsidRDefault="00061286" w:rsidP="00106113">
      <w:pPr>
        <w:pStyle w:val="Header"/>
        <w:numPr>
          <w:ilvl w:val="0"/>
          <w:numId w:val="61"/>
        </w:numPr>
      </w:pPr>
      <w:r w:rsidRPr="007709ED">
        <w:t>Identify and treat any pristine wetland sites that have small populations of reed canary grass.</w:t>
      </w:r>
    </w:p>
    <w:p w14:paraId="76EB2611" w14:textId="77777777" w:rsidR="00061286" w:rsidRPr="007709ED" w:rsidRDefault="00061286" w:rsidP="00106113">
      <w:pPr>
        <w:pStyle w:val="Header"/>
        <w:numPr>
          <w:ilvl w:val="0"/>
          <w:numId w:val="61"/>
        </w:numPr>
      </w:pPr>
      <w:r w:rsidRPr="007709ED">
        <w:t>Use the NEPA review process to avoid or minimize impacts to wetlands, including ephemeral ponds, from construction and maintenance projects.</w:t>
      </w:r>
    </w:p>
    <w:p w14:paraId="362057E8" w14:textId="77777777" w:rsidR="00061286" w:rsidRPr="007709ED" w:rsidRDefault="00061286" w:rsidP="00106113">
      <w:pPr>
        <w:pStyle w:val="Header"/>
        <w:numPr>
          <w:ilvl w:val="0"/>
          <w:numId w:val="62"/>
        </w:numPr>
      </w:pPr>
      <w:r w:rsidRPr="007709ED">
        <w:t>As funding allows, continue to delineate wetlands on the installation and update that information in the GIS database.</w:t>
      </w:r>
    </w:p>
    <w:p w14:paraId="11D93155" w14:textId="77777777" w:rsidR="00061286" w:rsidRPr="007709ED" w:rsidRDefault="00061286" w:rsidP="00106113">
      <w:pPr>
        <w:pStyle w:val="Header"/>
        <w:numPr>
          <w:ilvl w:val="0"/>
          <w:numId w:val="62"/>
        </w:numPr>
      </w:pPr>
      <w:r w:rsidRPr="007709ED">
        <w:t>If needed, establish a wetland bank or wetland partnership. One option is to purchase lands to allow wetland banking off the installation.</w:t>
      </w:r>
    </w:p>
    <w:p w14:paraId="54463962" w14:textId="77777777" w:rsidR="00061286" w:rsidRPr="007709ED" w:rsidRDefault="00061286" w:rsidP="00106113">
      <w:pPr>
        <w:pStyle w:val="Header"/>
        <w:numPr>
          <w:ilvl w:val="0"/>
          <w:numId w:val="62"/>
        </w:numPr>
      </w:pPr>
      <w:r w:rsidRPr="007709ED">
        <w:t>If needed, develop an opportunity to purchase wetland credits for smaller wetland impacts.</w:t>
      </w:r>
    </w:p>
    <w:p w14:paraId="25144496" w14:textId="77777777" w:rsidR="00061286" w:rsidRPr="007709ED" w:rsidRDefault="00061286" w:rsidP="00106113">
      <w:pPr>
        <w:pStyle w:val="Header"/>
        <w:numPr>
          <w:ilvl w:val="0"/>
          <w:numId w:val="62"/>
        </w:numPr>
      </w:pPr>
      <w:r w:rsidRPr="007709ED">
        <w:t>Map ephemeral ponds when observed.</w:t>
      </w:r>
    </w:p>
    <w:p w14:paraId="02AFEBA3" w14:textId="77777777" w:rsidR="005255E3" w:rsidRPr="007709ED" w:rsidRDefault="005255E3">
      <w:pPr>
        <w:pStyle w:val="Header"/>
        <w:tabs>
          <w:tab w:val="clear" w:pos="4320"/>
          <w:tab w:val="clear" w:pos="8640"/>
        </w:tabs>
        <w:ind w:left="360"/>
      </w:pPr>
    </w:p>
    <w:p w14:paraId="31EF6C6F" w14:textId="77777777" w:rsidR="00061286" w:rsidRPr="007709ED" w:rsidRDefault="00061286" w:rsidP="00061286">
      <w:pPr>
        <w:outlineLvl w:val="1"/>
        <w:rPr>
          <w:b/>
        </w:rPr>
      </w:pPr>
      <w:bookmarkStart w:id="191" w:name="_Toc265064607"/>
      <w:bookmarkStart w:id="192" w:name="_Toc82524379"/>
      <w:r w:rsidRPr="007709ED">
        <w:rPr>
          <w:b/>
        </w:rPr>
        <w:t>4.4</w:t>
      </w:r>
      <w:r w:rsidRPr="007709ED">
        <w:rPr>
          <w:b/>
        </w:rPr>
        <w:tab/>
      </w:r>
      <w:r w:rsidRPr="007709ED">
        <w:rPr>
          <w:b/>
        </w:rPr>
        <w:tab/>
        <w:t>Fisheries Program – Watershed Management</w:t>
      </w:r>
      <w:bookmarkEnd w:id="191"/>
      <w:bookmarkEnd w:id="192"/>
    </w:p>
    <w:p w14:paraId="491FBC36" w14:textId="3650C5AE" w:rsidR="00061286" w:rsidRPr="007709ED" w:rsidRDefault="00061286" w:rsidP="00061286">
      <w:r w:rsidRPr="007709ED">
        <w:rPr>
          <w:b/>
        </w:rPr>
        <w:tab/>
      </w:r>
      <w:r w:rsidRPr="007709ED">
        <w:t xml:space="preserve">The Fort McCoy fisheries program manages for healthy and viable aquatic resources on a watershed scale. Having high quality aquatic resources is important for the military mission and supports the public trust. See chapter 2.6.1 for more water resource information. </w:t>
      </w:r>
      <w:r w:rsidR="0014718C" w:rsidRPr="007709ED">
        <w:t xml:space="preserve">Other paragraphs in this INRMP address </w:t>
      </w:r>
      <w:r w:rsidR="00C96B57" w:rsidRPr="007709ED">
        <w:t>initiatives</w:t>
      </w:r>
      <w:r w:rsidR="0014718C" w:rsidRPr="007709ED">
        <w:t xml:space="preserve"> to promote water quality</w:t>
      </w:r>
      <w:r w:rsidR="005642F4" w:rsidRPr="007709ED">
        <w:t xml:space="preserve">; </w:t>
      </w:r>
      <w:r w:rsidR="0014718C" w:rsidRPr="007709ED">
        <w:t xml:space="preserve">these include </w:t>
      </w:r>
      <w:r w:rsidR="00C80ADB" w:rsidRPr="007709ED">
        <w:t>2.6.1, 3.1.8, 4.3, 4.11, and 4.22.1</w:t>
      </w:r>
      <w:r w:rsidR="006D732C">
        <w:t>.1</w:t>
      </w:r>
      <w:r w:rsidR="00C80ADB" w:rsidRPr="007709ED">
        <w:t xml:space="preserve">. </w:t>
      </w:r>
      <w:r w:rsidRPr="007709ED">
        <w:t>Program goals are:</w:t>
      </w:r>
    </w:p>
    <w:p w14:paraId="618444F3" w14:textId="77777777" w:rsidR="00061286" w:rsidRPr="007709ED" w:rsidRDefault="00061286" w:rsidP="00061286">
      <w:pPr>
        <w:ind w:firstLine="720"/>
      </w:pPr>
      <w:r w:rsidRPr="007709ED">
        <w:t>a. Promote the successful completion of military training missions by maintaining high quality aquatic resources.</w:t>
      </w:r>
    </w:p>
    <w:p w14:paraId="2A55F63F" w14:textId="77777777" w:rsidR="00061286" w:rsidRPr="007709ED" w:rsidRDefault="00061286" w:rsidP="00061286">
      <w:pPr>
        <w:ind w:firstLine="720"/>
      </w:pPr>
      <w:r w:rsidRPr="007709ED">
        <w:t>b. Maintain and improve aquatic ecosystem integrity.</w:t>
      </w:r>
    </w:p>
    <w:p w14:paraId="3ED48BCE" w14:textId="77777777" w:rsidR="00061286" w:rsidRPr="007709ED" w:rsidRDefault="00061286" w:rsidP="00061286">
      <w:pPr>
        <w:ind w:firstLine="720"/>
      </w:pPr>
      <w:r w:rsidRPr="007709ED">
        <w:t>c. Provide recreational opportunities. Fort McCoy supports EO 12962 on recreational fisheries by providing access to the general public.</w:t>
      </w:r>
    </w:p>
    <w:p w14:paraId="7B042B29" w14:textId="77777777" w:rsidR="00061286" w:rsidRPr="007709ED" w:rsidRDefault="00061286" w:rsidP="00061286"/>
    <w:p w14:paraId="69F8AF1D" w14:textId="77777777" w:rsidR="00061286" w:rsidRPr="007709ED" w:rsidRDefault="00061286" w:rsidP="00061286">
      <w:pPr>
        <w:tabs>
          <w:tab w:val="left" w:pos="450"/>
        </w:tabs>
        <w:outlineLvl w:val="2"/>
        <w:rPr>
          <w:b/>
          <w:bCs/>
        </w:rPr>
      </w:pPr>
      <w:bookmarkStart w:id="193" w:name="_Toc265064608"/>
      <w:bookmarkStart w:id="194" w:name="_Toc82524380"/>
      <w:r w:rsidRPr="007709ED">
        <w:rPr>
          <w:b/>
          <w:bCs/>
        </w:rPr>
        <w:t>4.4.1</w:t>
      </w:r>
      <w:r w:rsidRPr="007709ED">
        <w:rPr>
          <w:b/>
          <w:bCs/>
        </w:rPr>
        <w:tab/>
      </w:r>
      <w:r w:rsidRPr="007709ED">
        <w:rPr>
          <w:b/>
          <w:bCs/>
        </w:rPr>
        <w:tab/>
      </w:r>
      <w:r w:rsidRPr="007709ED">
        <w:rPr>
          <w:b/>
          <w:bCs/>
        </w:rPr>
        <w:tab/>
        <w:t>Management Activities</w:t>
      </w:r>
      <w:bookmarkEnd w:id="193"/>
      <w:bookmarkEnd w:id="194"/>
    </w:p>
    <w:p w14:paraId="0462E90B" w14:textId="77777777" w:rsidR="00061286" w:rsidRPr="007709ED" w:rsidRDefault="00061286" w:rsidP="00106113">
      <w:pPr>
        <w:numPr>
          <w:ilvl w:val="0"/>
          <w:numId w:val="63"/>
        </w:numPr>
        <w:ind w:left="720"/>
      </w:pPr>
      <w:r w:rsidRPr="007709ED">
        <w:t xml:space="preserve">Develop and manage contracts for watershed and water quality management. Prepare the annual </w:t>
      </w:r>
      <w:r w:rsidR="000D396C" w:rsidRPr="007709ED">
        <w:t>‟</w:t>
      </w:r>
      <w:r w:rsidRPr="007709ED">
        <w:t>State of Fort McCoy Waters Report</w:t>
      </w:r>
      <w:r w:rsidR="00972D8E" w:rsidRPr="007709ED">
        <w:t>”</w:t>
      </w:r>
      <w:r w:rsidRPr="007709ED">
        <w:t>.</w:t>
      </w:r>
    </w:p>
    <w:p w14:paraId="619307FC" w14:textId="523D53DE" w:rsidR="00061286" w:rsidRPr="007709ED" w:rsidRDefault="00061286" w:rsidP="00106113">
      <w:pPr>
        <w:numPr>
          <w:ilvl w:val="0"/>
          <w:numId w:val="63"/>
        </w:numPr>
        <w:ind w:left="720"/>
      </w:pPr>
      <w:r w:rsidRPr="007709ED">
        <w:t xml:space="preserve">Develop annual work plans and management plans. </w:t>
      </w:r>
      <w:r w:rsidR="00DB43ED" w:rsidRPr="007709ED">
        <w:t xml:space="preserve">As required update </w:t>
      </w:r>
      <w:r w:rsidRPr="007709ED">
        <w:t>5-year plan</w:t>
      </w:r>
      <w:r w:rsidR="00CF5D35" w:rsidRPr="007709ED">
        <w:t>.</w:t>
      </w:r>
      <w:r w:rsidRPr="007709ED">
        <w:t xml:space="preserve"> Provide comments and data to the Monroe County Land and Water Plan, and WDNR Basin Plan (</w:t>
      </w:r>
      <w:r w:rsidRPr="007709ED">
        <w:rPr>
          <w:i/>
        </w:rPr>
        <w:t>State of the Bad-Axe LaCrosse River Basin</w:t>
      </w:r>
      <w:r w:rsidRPr="007709ED">
        <w:t>)</w:t>
      </w:r>
      <w:r w:rsidR="00431A87" w:rsidRPr="007709ED">
        <w:t xml:space="preserve"> or similar </w:t>
      </w:r>
      <w:r w:rsidR="00B72E9C" w:rsidRPr="007709ED">
        <w:t xml:space="preserve">WI </w:t>
      </w:r>
      <w:r w:rsidR="00431A87" w:rsidRPr="007709ED">
        <w:t xml:space="preserve">water resource </w:t>
      </w:r>
      <w:r w:rsidR="00B72E9C" w:rsidRPr="007709ED">
        <w:t xml:space="preserve">and fishery </w:t>
      </w:r>
      <w:r w:rsidR="00431A87" w:rsidRPr="007709ED">
        <w:t>action plan</w:t>
      </w:r>
      <w:r w:rsidRPr="007709ED">
        <w:t>.</w:t>
      </w:r>
    </w:p>
    <w:p w14:paraId="5232645E" w14:textId="5DB04E37" w:rsidR="00DB43ED" w:rsidRPr="007709ED" w:rsidRDefault="00DB43ED" w:rsidP="00106113">
      <w:pPr>
        <w:numPr>
          <w:ilvl w:val="0"/>
          <w:numId w:val="63"/>
        </w:numPr>
        <w:ind w:left="720"/>
      </w:pPr>
      <w:r w:rsidRPr="007709ED">
        <w:t>Support Monroe Co Land and Water Plan as a technical advisor and collaborator</w:t>
      </w:r>
      <w:r w:rsidR="00B72E9C" w:rsidRPr="007709ED">
        <w:t xml:space="preserve"> (</w:t>
      </w:r>
      <w:r w:rsidR="00351B1B" w:rsidRPr="007709ED">
        <w:t>i.</w:t>
      </w:r>
      <w:r w:rsidR="00351B1B">
        <w:t>e.</w:t>
      </w:r>
      <w:r w:rsidR="00B72E9C" w:rsidRPr="007709ED">
        <w:t xml:space="preserve"> CCTF, Green Fire, etc)</w:t>
      </w:r>
      <w:r w:rsidRPr="007709ED">
        <w:t>.</w:t>
      </w:r>
    </w:p>
    <w:p w14:paraId="60A64934" w14:textId="77777777" w:rsidR="00061286" w:rsidRPr="007709ED" w:rsidRDefault="00061286" w:rsidP="00106113">
      <w:pPr>
        <w:numPr>
          <w:ilvl w:val="0"/>
          <w:numId w:val="63"/>
        </w:numPr>
        <w:ind w:left="720"/>
      </w:pPr>
      <w:r w:rsidRPr="007709ED">
        <w:t xml:space="preserve">Establish and maintain partnerships and Inter Agency Agreements. Work towards improving status of 303d impaired waters. Continue partnership support of the Stillwell and Clear Creek projects. </w:t>
      </w:r>
    </w:p>
    <w:p w14:paraId="665336FD" w14:textId="7F445105" w:rsidR="00061286" w:rsidRPr="007709ED" w:rsidRDefault="00061286" w:rsidP="00106113">
      <w:pPr>
        <w:numPr>
          <w:ilvl w:val="0"/>
          <w:numId w:val="63"/>
        </w:numPr>
        <w:ind w:left="720"/>
      </w:pPr>
      <w:r w:rsidRPr="007709ED">
        <w:t xml:space="preserve">Enhance recreational angling and obtain disease free fish from the </w:t>
      </w:r>
      <w:r w:rsidR="001E6167" w:rsidRPr="007709ED">
        <w:t>US</w:t>
      </w:r>
      <w:r w:rsidRPr="007709ED">
        <w:t>FWS for stocking the lakes.</w:t>
      </w:r>
    </w:p>
    <w:p w14:paraId="217185B8" w14:textId="77777777" w:rsidR="00061286" w:rsidRPr="007709ED" w:rsidRDefault="00061286" w:rsidP="00106113">
      <w:pPr>
        <w:numPr>
          <w:ilvl w:val="0"/>
          <w:numId w:val="63"/>
        </w:numPr>
        <w:ind w:left="720"/>
      </w:pPr>
      <w:r w:rsidRPr="007709ED">
        <w:t>Coordinate military training opportunities with troop units for water related mission essential tasks.</w:t>
      </w:r>
    </w:p>
    <w:p w14:paraId="1B239659" w14:textId="77777777" w:rsidR="00061286" w:rsidRPr="007709ED" w:rsidRDefault="00061286" w:rsidP="00106113">
      <w:pPr>
        <w:numPr>
          <w:ilvl w:val="0"/>
          <w:numId w:val="63"/>
        </w:numPr>
        <w:ind w:left="720"/>
      </w:pPr>
      <w:r w:rsidRPr="007709ED">
        <w:t>Use the NEPA review process to minimize impacts to aquatic resources while benefiting training sustainability.</w:t>
      </w:r>
    </w:p>
    <w:p w14:paraId="3F4B9824" w14:textId="77777777" w:rsidR="00061286" w:rsidRPr="007709ED" w:rsidRDefault="00061286" w:rsidP="00106113">
      <w:pPr>
        <w:numPr>
          <w:ilvl w:val="0"/>
          <w:numId w:val="63"/>
        </w:numPr>
        <w:ind w:left="720"/>
      </w:pPr>
      <w:r w:rsidRPr="007709ED">
        <w:t>Develop monitoring strategies to support Section 438 Energy Independence &amp; Security Act.</w:t>
      </w:r>
    </w:p>
    <w:p w14:paraId="521885AD" w14:textId="77777777" w:rsidR="00061286" w:rsidRPr="007709ED" w:rsidRDefault="00061286" w:rsidP="00106113">
      <w:pPr>
        <w:numPr>
          <w:ilvl w:val="0"/>
          <w:numId w:val="63"/>
        </w:numPr>
        <w:ind w:left="720"/>
      </w:pPr>
      <w:r w:rsidRPr="007709ED">
        <w:t>Integrate stormwater management into DPTMS, DPW, and DFMWR construction projects to include wetland mitigation benefits.</w:t>
      </w:r>
    </w:p>
    <w:p w14:paraId="11CD2D92" w14:textId="77777777" w:rsidR="00061286" w:rsidRPr="007709ED" w:rsidRDefault="00061286" w:rsidP="00106113">
      <w:pPr>
        <w:numPr>
          <w:ilvl w:val="0"/>
          <w:numId w:val="63"/>
        </w:numPr>
        <w:ind w:left="720"/>
        <w:rPr>
          <w:b/>
          <w:bCs/>
        </w:rPr>
      </w:pPr>
      <w:r w:rsidRPr="007709ED">
        <w:t>As resources allow, apply sediment management strategies to maintain surface water quality (dredge lakes, stream sediment basins, fix erosion, use best management practices, or apply low impact developments).</w:t>
      </w:r>
    </w:p>
    <w:p w14:paraId="0759E6DA" w14:textId="77777777" w:rsidR="00061286" w:rsidRPr="007709ED" w:rsidRDefault="00061286" w:rsidP="00106113">
      <w:pPr>
        <w:numPr>
          <w:ilvl w:val="0"/>
          <w:numId w:val="64"/>
        </w:numPr>
        <w:ind w:left="720"/>
      </w:pPr>
      <w:r w:rsidRPr="007709ED">
        <w:t>Promote fisheries by educating the public and military about the fisheries program and mission initiatives.</w:t>
      </w:r>
    </w:p>
    <w:p w14:paraId="1EF9DE23" w14:textId="15C75560" w:rsidR="00061286" w:rsidRPr="007709ED" w:rsidRDefault="00061286" w:rsidP="00106113">
      <w:pPr>
        <w:pStyle w:val="BodyText"/>
        <w:numPr>
          <w:ilvl w:val="0"/>
          <w:numId w:val="65"/>
        </w:numPr>
        <w:ind w:left="720"/>
        <w:jc w:val="left"/>
      </w:pPr>
      <w:r w:rsidRPr="007709ED">
        <w:lastRenderedPageBreak/>
        <w:t>Utilize a collaborative effort in obtaining grant funding and support to aggressively manage sediment loads in the upper La Crosse River watershed (Tarr and Silver Creek).</w:t>
      </w:r>
      <w:r w:rsidR="00DB43ED" w:rsidRPr="007709ED">
        <w:t xml:space="preserve"> As applicable, use erosion control and stream restoration projects to support the DPW WWTP Discharge Permit compliance or for water quality trading.</w:t>
      </w:r>
    </w:p>
    <w:p w14:paraId="72CBAD3E" w14:textId="77777777" w:rsidR="00061286" w:rsidRPr="007709ED" w:rsidRDefault="00061286" w:rsidP="00106113">
      <w:pPr>
        <w:pStyle w:val="BodyText"/>
        <w:numPr>
          <w:ilvl w:val="0"/>
          <w:numId w:val="65"/>
        </w:numPr>
        <w:ind w:left="720"/>
        <w:jc w:val="left"/>
      </w:pPr>
      <w:r w:rsidRPr="007709ED">
        <w:t>Manage and maintain fishing regulations to support recreational angling quality.</w:t>
      </w:r>
    </w:p>
    <w:p w14:paraId="3A12C0B2" w14:textId="085DDA26" w:rsidR="00353C7C" w:rsidRDefault="00353C7C" w:rsidP="00061286">
      <w:pPr>
        <w:rPr>
          <w:sz w:val="16"/>
        </w:rPr>
      </w:pPr>
    </w:p>
    <w:p w14:paraId="53E473B2" w14:textId="77777777" w:rsidR="00061286" w:rsidRPr="007709ED" w:rsidRDefault="00061286" w:rsidP="00061286">
      <w:pPr>
        <w:outlineLvl w:val="2"/>
        <w:rPr>
          <w:b/>
          <w:bCs/>
        </w:rPr>
      </w:pPr>
      <w:bookmarkStart w:id="195" w:name="_Toc265064609"/>
      <w:bookmarkStart w:id="196" w:name="_Toc82524381"/>
      <w:r w:rsidRPr="007709ED">
        <w:rPr>
          <w:b/>
          <w:bCs/>
        </w:rPr>
        <w:t>4.4.2</w:t>
      </w:r>
      <w:r w:rsidRPr="007709ED">
        <w:rPr>
          <w:b/>
          <w:bCs/>
        </w:rPr>
        <w:tab/>
      </w:r>
      <w:r w:rsidRPr="007709ED">
        <w:rPr>
          <w:b/>
          <w:bCs/>
        </w:rPr>
        <w:tab/>
        <w:t xml:space="preserve">Watershed Management - Lake </w:t>
      </w:r>
      <w:bookmarkEnd w:id="195"/>
      <w:r w:rsidRPr="007709ED">
        <w:rPr>
          <w:b/>
          <w:bCs/>
        </w:rPr>
        <w:t>Resources</w:t>
      </w:r>
      <w:bookmarkEnd w:id="196"/>
    </w:p>
    <w:p w14:paraId="7E376567" w14:textId="77777777" w:rsidR="00061286" w:rsidRPr="007709ED" w:rsidRDefault="00061286" w:rsidP="00061286">
      <w:r w:rsidRPr="007709ED">
        <w:rPr>
          <w:b/>
          <w:bCs/>
        </w:rPr>
        <w:tab/>
      </w:r>
      <w:r w:rsidRPr="007709ED">
        <w:t xml:space="preserve">Lake resources provide a realistic training platform for water purification training, water supplies for construction, and adjacent land space for bivouac sites. Specific to military training and safety, Big Sandy Lake has been upgraded to fully support bridging and rafting exercises affording the opportunity to remove the Alderwood Lake dam to return this former training lake to a free flowing stream. The lakes and reservoirs are also managed for fishery quality to provide </w:t>
      </w:r>
      <w:r w:rsidR="00863DDA" w:rsidRPr="007709ED">
        <w:t>Soldiers</w:t>
      </w:r>
      <w:r w:rsidRPr="007709ED">
        <w:t xml:space="preserve">, families, and the public recreational angling opportunities. </w:t>
      </w:r>
    </w:p>
    <w:p w14:paraId="2E3A1648" w14:textId="4ABBC160" w:rsidR="00061286" w:rsidRPr="007709ED" w:rsidRDefault="00061286" w:rsidP="00061286">
      <w:r w:rsidRPr="007709ED">
        <w:rPr>
          <w:bCs/>
        </w:rPr>
        <w:tab/>
        <w:t xml:space="preserve">Watershed management </w:t>
      </w:r>
      <w:r w:rsidRPr="007709ED">
        <w:t xml:space="preserve">for lake resources also focuses on: 1) assessment, treatment and eradication of exotic species in Fort McCoy’s aquatic habitat, and 2) evaluating aquatic vegetation and the fish community to maintain high quality training and recreational facilities. Eurasian watermilfoil (EWM), a macrophyte, is the primary exotic species targeted for control. Educational signs have been installed at boat ramps. </w:t>
      </w:r>
      <w:r w:rsidR="00863DDA" w:rsidRPr="007709ED">
        <w:t xml:space="preserve">The </w:t>
      </w:r>
      <w:r w:rsidRPr="007709ED">
        <w:t>EWM is spreading rapidly through Minnesota and Wisconsin waters. Lake Associations, local, state and federal agencies have been working to control the spread of this species. Nuisance plants like curly pondweed and EWM dominate lake littoral zones, overtake native macrophytes, reduce fish habitat, and impact recreational activities</w:t>
      </w:r>
      <w:r w:rsidR="00351B1B" w:rsidRPr="007709ED">
        <w:t>.</w:t>
      </w:r>
    </w:p>
    <w:p w14:paraId="0575975C" w14:textId="77777777" w:rsidR="003363C1" w:rsidRPr="007709ED" w:rsidRDefault="003363C1" w:rsidP="00061286"/>
    <w:p w14:paraId="0B3C57AD" w14:textId="77777777" w:rsidR="00061286" w:rsidRPr="007709ED" w:rsidRDefault="00061286" w:rsidP="00061286">
      <w:pPr>
        <w:outlineLvl w:val="3"/>
        <w:rPr>
          <w:b/>
          <w:bCs/>
        </w:rPr>
      </w:pPr>
      <w:r w:rsidRPr="007709ED">
        <w:rPr>
          <w:b/>
          <w:bCs/>
        </w:rPr>
        <w:t>4.4.2.1</w:t>
      </w:r>
      <w:r w:rsidRPr="007709ED">
        <w:rPr>
          <w:b/>
          <w:bCs/>
        </w:rPr>
        <w:tab/>
      </w:r>
      <w:r w:rsidRPr="007709ED">
        <w:rPr>
          <w:b/>
          <w:bCs/>
        </w:rPr>
        <w:tab/>
        <w:t>Management Activities</w:t>
      </w:r>
    </w:p>
    <w:p w14:paraId="24FC449E" w14:textId="29E7F89E" w:rsidR="00061286" w:rsidRPr="007709ED" w:rsidRDefault="00061286" w:rsidP="00106113">
      <w:pPr>
        <w:numPr>
          <w:ilvl w:val="0"/>
          <w:numId w:val="27"/>
        </w:numPr>
        <w:rPr>
          <w:b/>
          <w:bCs/>
        </w:rPr>
      </w:pPr>
      <w:r w:rsidRPr="007709ED">
        <w:t>Assess lake morphology and sediment inputs.</w:t>
      </w:r>
    </w:p>
    <w:p w14:paraId="43398F94" w14:textId="1B1C72BB" w:rsidR="005904DB" w:rsidRPr="007709ED" w:rsidRDefault="005904DB" w:rsidP="00106113">
      <w:pPr>
        <w:numPr>
          <w:ilvl w:val="0"/>
          <w:numId w:val="27"/>
        </w:numPr>
        <w:rPr>
          <w:b/>
          <w:bCs/>
        </w:rPr>
      </w:pPr>
      <w:r w:rsidRPr="007709ED">
        <w:t>Plan and implement mechanical or hydraulic removal of lake and stream sediments.</w:t>
      </w:r>
    </w:p>
    <w:p w14:paraId="7CE120C9" w14:textId="77777777" w:rsidR="00061286" w:rsidRPr="007709ED" w:rsidRDefault="00061286" w:rsidP="00106113">
      <w:pPr>
        <w:numPr>
          <w:ilvl w:val="0"/>
          <w:numId w:val="27"/>
        </w:numPr>
        <w:rPr>
          <w:b/>
          <w:bCs/>
        </w:rPr>
      </w:pPr>
      <w:r w:rsidRPr="007709ED">
        <w:t>Survey, control, and/or eradicate EWM and curly pondweed in Fort McCoy waters.</w:t>
      </w:r>
    </w:p>
    <w:p w14:paraId="63B3B27B" w14:textId="77777777" w:rsidR="00061286" w:rsidRPr="007709ED" w:rsidRDefault="00061286" w:rsidP="00106113">
      <w:pPr>
        <w:numPr>
          <w:ilvl w:val="0"/>
          <w:numId w:val="27"/>
        </w:numPr>
      </w:pPr>
      <w:r w:rsidRPr="007709ED">
        <w:t>Monitor fish populations using approved Wisconsin or American Fishery Society methods.</w:t>
      </w:r>
    </w:p>
    <w:p w14:paraId="7FD31570" w14:textId="77777777" w:rsidR="00061286" w:rsidRPr="007709ED" w:rsidRDefault="00061286" w:rsidP="00106113">
      <w:pPr>
        <w:numPr>
          <w:ilvl w:val="0"/>
          <w:numId w:val="27"/>
        </w:numPr>
        <w:rPr>
          <w:b/>
          <w:bCs/>
        </w:rPr>
      </w:pPr>
      <w:r w:rsidRPr="007709ED">
        <w:t>Provide public education materials on EWM at the boat landings.</w:t>
      </w:r>
    </w:p>
    <w:p w14:paraId="5FEA5416" w14:textId="77777777" w:rsidR="00061286" w:rsidRPr="007709ED" w:rsidRDefault="00061286" w:rsidP="00106113">
      <w:pPr>
        <w:numPr>
          <w:ilvl w:val="0"/>
          <w:numId w:val="27"/>
        </w:numPr>
        <w:rPr>
          <w:b/>
          <w:bCs/>
        </w:rPr>
      </w:pPr>
      <w:r w:rsidRPr="007709ED">
        <w:t>Establish and sustain a high quality bass fishery at the North Flowage, and validate the bass population using fish age structures and tag techniques</w:t>
      </w:r>
    </w:p>
    <w:p w14:paraId="3BA8A722" w14:textId="77777777" w:rsidR="00061286" w:rsidRPr="007709ED" w:rsidRDefault="00061286" w:rsidP="00106113">
      <w:pPr>
        <w:numPr>
          <w:ilvl w:val="0"/>
          <w:numId w:val="27"/>
        </w:numPr>
        <w:rPr>
          <w:b/>
          <w:bCs/>
        </w:rPr>
      </w:pPr>
      <w:r w:rsidRPr="007709ED">
        <w:t xml:space="preserve">Maintain lake predator-prey population balance to improve and sustain a quality panfish population at the North Flowage and other lakes. </w:t>
      </w:r>
    </w:p>
    <w:p w14:paraId="5020A6B5" w14:textId="77777777" w:rsidR="00061286" w:rsidRPr="007709ED" w:rsidRDefault="00061286" w:rsidP="00106113">
      <w:pPr>
        <w:numPr>
          <w:ilvl w:val="0"/>
          <w:numId w:val="27"/>
        </w:numPr>
      </w:pPr>
      <w:r w:rsidRPr="007709ED">
        <w:t>Determine fish populations, determine harvest goals, remove excess or undesirable fish, and when appropriate support local restoration projects.</w:t>
      </w:r>
      <w:r w:rsidR="00150B00" w:rsidRPr="007709ED">
        <w:t xml:space="preserve"> Assure fish are certified disease-free prior to restocking.</w:t>
      </w:r>
    </w:p>
    <w:p w14:paraId="0FA8420D" w14:textId="77777777" w:rsidR="00061286" w:rsidRPr="007709ED" w:rsidRDefault="00061286" w:rsidP="00106113">
      <w:pPr>
        <w:numPr>
          <w:ilvl w:val="0"/>
          <w:numId w:val="27"/>
        </w:numPr>
        <w:rPr>
          <w:b/>
          <w:bCs/>
        </w:rPr>
      </w:pPr>
      <w:r w:rsidRPr="007709ED">
        <w:t>Analyze and monitor water quality characteristics to determine conditions and trophic trends for management recommendations.</w:t>
      </w:r>
    </w:p>
    <w:p w14:paraId="44FAAD76" w14:textId="77777777" w:rsidR="00061286" w:rsidRPr="007709ED" w:rsidRDefault="00061286" w:rsidP="00106113">
      <w:pPr>
        <w:numPr>
          <w:ilvl w:val="0"/>
          <w:numId w:val="27"/>
        </w:numPr>
        <w:rPr>
          <w:b/>
          <w:bCs/>
        </w:rPr>
      </w:pPr>
      <w:r w:rsidRPr="007709ED">
        <w:t>Utilize water level management as a productive means for lake and stream water quality, aquatic macrophyte, and algal management.</w:t>
      </w:r>
    </w:p>
    <w:p w14:paraId="5FDD5F4F" w14:textId="77777777" w:rsidR="00061286" w:rsidRPr="007709ED" w:rsidRDefault="00061286" w:rsidP="00106113">
      <w:pPr>
        <w:numPr>
          <w:ilvl w:val="0"/>
          <w:numId w:val="27"/>
        </w:numPr>
      </w:pPr>
      <w:r w:rsidRPr="007709ED">
        <w:t>Modify water control structures and as resources allow, repair or renovate.</w:t>
      </w:r>
    </w:p>
    <w:p w14:paraId="4A9E3290" w14:textId="77777777" w:rsidR="00061286" w:rsidRPr="007709ED" w:rsidRDefault="00061286" w:rsidP="00106113">
      <w:pPr>
        <w:numPr>
          <w:ilvl w:val="0"/>
          <w:numId w:val="27"/>
        </w:numPr>
        <w:rPr>
          <w:b/>
          <w:bCs/>
        </w:rPr>
      </w:pPr>
      <w:r w:rsidRPr="007709ED">
        <w:t>Determine lake requirements for dissolved oxygen then manage, modify, and/or maintain dissolved oxygen levels using aeration and water circulation devices.</w:t>
      </w:r>
    </w:p>
    <w:p w14:paraId="3206A87D" w14:textId="77777777" w:rsidR="00061286" w:rsidRPr="007709ED" w:rsidRDefault="00061286" w:rsidP="00106113">
      <w:pPr>
        <w:numPr>
          <w:ilvl w:val="0"/>
          <w:numId w:val="27"/>
        </w:numPr>
        <w:rPr>
          <w:b/>
          <w:bCs/>
        </w:rPr>
      </w:pPr>
      <w:r w:rsidRPr="007709ED">
        <w:t>Improve lake habitat: fix AquaCrib fasteners, add woody debris, and tree drops, etc.</w:t>
      </w:r>
    </w:p>
    <w:p w14:paraId="447A85A6" w14:textId="77777777" w:rsidR="00061286" w:rsidRPr="007709ED" w:rsidRDefault="00061286" w:rsidP="00106113">
      <w:pPr>
        <w:numPr>
          <w:ilvl w:val="0"/>
          <w:numId w:val="27"/>
        </w:numPr>
      </w:pPr>
      <w:r w:rsidRPr="007709ED">
        <w:t>Conduct angler and creel surveys: interviews and questionnaires are used to enhance management strategies</w:t>
      </w:r>
      <w:r w:rsidR="00863DDA" w:rsidRPr="007709ED">
        <w:t>.</w:t>
      </w:r>
    </w:p>
    <w:p w14:paraId="2B65FAA9" w14:textId="77777777" w:rsidR="00061286" w:rsidRPr="007709ED" w:rsidRDefault="00061286" w:rsidP="00106113">
      <w:pPr>
        <w:numPr>
          <w:ilvl w:val="0"/>
          <w:numId w:val="27"/>
        </w:numPr>
        <w:rPr>
          <w:b/>
          <w:bCs/>
        </w:rPr>
      </w:pPr>
      <w:r w:rsidRPr="007709ED">
        <w:t>Use anglers and regulations to sustain fishery balance.</w:t>
      </w:r>
    </w:p>
    <w:p w14:paraId="024DF892" w14:textId="77777777" w:rsidR="00061286" w:rsidRPr="007709ED" w:rsidRDefault="00061286" w:rsidP="00106113">
      <w:pPr>
        <w:numPr>
          <w:ilvl w:val="0"/>
          <w:numId w:val="27"/>
        </w:numPr>
        <w:rPr>
          <w:b/>
          <w:bCs/>
        </w:rPr>
      </w:pPr>
      <w:r w:rsidRPr="007709ED">
        <w:t>Stock disease free forage fish (minnow species) in designated waters.</w:t>
      </w:r>
    </w:p>
    <w:p w14:paraId="04459DFC" w14:textId="77777777" w:rsidR="00061286" w:rsidRPr="007709ED" w:rsidRDefault="00061286" w:rsidP="00106113">
      <w:pPr>
        <w:numPr>
          <w:ilvl w:val="0"/>
          <w:numId w:val="27"/>
        </w:numPr>
        <w:rPr>
          <w:b/>
          <w:bCs/>
        </w:rPr>
      </w:pPr>
      <w:r w:rsidRPr="007709ED">
        <w:t>Stock disease free channel catfish in West Sandy.</w:t>
      </w:r>
    </w:p>
    <w:p w14:paraId="7DCA6EB7" w14:textId="77777777" w:rsidR="00061286" w:rsidRPr="007709ED" w:rsidRDefault="00061286" w:rsidP="00106113">
      <w:pPr>
        <w:numPr>
          <w:ilvl w:val="0"/>
          <w:numId w:val="27"/>
        </w:numPr>
        <w:rPr>
          <w:b/>
          <w:bCs/>
        </w:rPr>
      </w:pPr>
      <w:r w:rsidRPr="007709ED">
        <w:t>Stock disease free walleye in Stillwell Lake.</w:t>
      </w:r>
    </w:p>
    <w:p w14:paraId="5A064CB8" w14:textId="39632F4E" w:rsidR="00061286" w:rsidRPr="007709ED" w:rsidRDefault="00061286" w:rsidP="00106113">
      <w:pPr>
        <w:numPr>
          <w:ilvl w:val="0"/>
          <w:numId w:val="27"/>
        </w:numPr>
        <w:rPr>
          <w:b/>
          <w:bCs/>
        </w:rPr>
      </w:pPr>
      <w:r w:rsidRPr="007709ED">
        <w:t xml:space="preserve">Stock disease free rainbow trout in Stillwell, Sparta, </w:t>
      </w:r>
      <w:r w:rsidR="002606CA" w:rsidRPr="007709ED">
        <w:t>Suukjak Sep</w:t>
      </w:r>
      <w:r w:rsidRPr="007709ED">
        <w:t>, Swamp, Big Sandy, and Sandy Lake.</w:t>
      </w:r>
    </w:p>
    <w:p w14:paraId="3EBA0F47" w14:textId="10DB9ED8" w:rsidR="00061286" w:rsidRPr="007709ED" w:rsidRDefault="00061286" w:rsidP="00106113">
      <w:pPr>
        <w:numPr>
          <w:ilvl w:val="0"/>
          <w:numId w:val="27"/>
        </w:numPr>
      </w:pPr>
      <w:r w:rsidRPr="007709ED">
        <w:t xml:space="preserve">As required, assess fish and aquatic biota for </w:t>
      </w:r>
      <w:r w:rsidR="005904DB" w:rsidRPr="007709ED">
        <w:t xml:space="preserve">perfluorates, </w:t>
      </w:r>
      <w:r w:rsidRPr="007709ED">
        <w:t>munitions, metal, and pesticide contaminants.</w:t>
      </w:r>
    </w:p>
    <w:p w14:paraId="02E8E7DF" w14:textId="06E967AE" w:rsidR="00061286" w:rsidRPr="007709ED" w:rsidRDefault="00061286" w:rsidP="00106113">
      <w:pPr>
        <w:pStyle w:val="Header"/>
        <w:numPr>
          <w:ilvl w:val="0"/>
          <w:numId w:val="27"/>
        </w:numPr>
      </w:pPr>
      <w:r w:rsidRPr="007709ED">
        <w:t xml:space="preserve">Control furbearer </w:t>
      </w:r>
      <w:r w:rsidR="003F249D" w:rsidRPr="007709ED">
        <w:t xml:space="preserve">(muskrat, beaver, otter, raccoons, mink) </w:t>
      </w:r>
      <w:r w:rsidRPr="007709ED">
        <w:t>population through trapping to minimize impacts to shorelines, dams/dikes, fish populations, habitat, roads, or forest resources.</w:t>
      </w:r>
    </w:p>
    <w:p w14:paraId="3C13F7A8" w14:textId="77777777" w:rsidR="00061286" w:rsidRPr="007709ED" w:rsidRDefault="00061286" w:rsidP="00061286">
      <w:r w:rsidRPr="007709ED" w:rsidDel="009559B7">
        <w:t xml:space="preserve"> </w:t>
      </w:r>
    </w:p>
    <w:p w14:paraId="6510B0DD" w14:textId="77777777" w:rsidR="00061286" w:rsidRPr="007709ED" w:rsidRDefault="00061286" w:rsidP="00061286">
      <w:pPr>
        <w:outlineLvl w:val="2"/>
        <w:rPr>
          <w:b/>
          <w:bCs/>
        </w:rPr>
      </w:pPr>
      <w:bookmarkStart w:id="197" w:name="_Toc265064613"/>
      <w:bookmarkStart w:id="198" w:name="_Toc82524382"/>
      <w:r w:rsidRPr="007709ED">
        <w:rPr>
          <w:b/>
          <w:bCs/>
        </w:rPr>
        <w:t>4.4.3</w:t>
      </w:r>
      <w:r w:rsidRPr="007709ED">
        <w:rPr>
          <w:b/>
          <w:bCs/>
        </w:rPr>
        <w:tab/>
      </w:r>
      <w:r w:rsidRPr="007709ED">
        <w:rPr>
          <w:b/>
          <w:bCs/>
        </w:rPr>
        <w:tab/>
        <w:t>Watershed Management</w:t>
      </w:r>
      <w:bookmarkEnd w:id="197"/>
      <w:r w:rsidRPr="007709ED">
        <w:rPr>
          <w:b/>
          <w:bCs/>
        </w:rPr>
        <w:t xml:space="preserve"> – Stream Resources</w:t>
      </w:r>
      <w:bookmarkEnd w:id="198"/>
    </w:p>
    <w:p w14:paraId="4C5DEE0B" w14:textId="6F416C1D" w:rsidR="00061286" w:rsidRPr="007709ED" w:rsidRDefault="00061286" w:rsidP="006903D9">
      <w:pPr>
        <w:pStyle w:val="Header"/>
        <w:tabs>
          <w:tab w:val="left" w:pos="720"/>
        </w:tabs>
      </w:pPr>
      <w:r w:rsidRPr="007709ED">
        <w:tab/>
        <w:t xml:space="preserve">Fort McCoy water resources were significantly impacted by military training activities prior to 1980’s. Fort McCoy land practices not only affected local water quality but had an effect on water quality and fisheries downstream. Management practices like LRAM along with changes in military training minimized damages to land especially near waterways which helped to minimize water quality and wetland impacts. Fort McCoy baseline stream water quality characteristics were </w:t>
      </w:r>
      <w:r w:rsidRPr="007709ED">
        <w:lastRenderedPageBreak/>
        <w:t xml:space="preserve">established during a study from 1993 to 1996. The study showed that the water quality to be good when leaving the installation (Noble 1996). Characteristics like fecal coliform, suspended solids, and turbidities were typically higher when entering the installation as compared to leaving the installation, especially during rain events. Noble (1998) reported that Coles Valley and Mound Prairie had significantly higher turbidity and total suspended solid levels than other Fort McCoy streams. These higher levels are likely attributed to off-post land uses. Fecal coliform was significantly higher at Mound Prairie than any other site sampled. </w:t>
      </w:r>
    </w:p>
    <w:p w14:paraId="4A81FB14" w14:textId="77777777" w:rsidR="00061286" w:rsidRPr="007709ED" w:rsidRDefault="00061286" w:rsidP="006903D9">
      <w:pPr>
        <w:pStyle w:val="Header"/>
        <w:tabs>
          <w:tab w:val="left" w:pos="720"/>
        </w:tabs>
      </w:pPr>
      <w:r w:rsidRPr="007709ED">
        <w:tab/>
        <w:t>The US Army Corps of Engineers Waterways Experiment Station (WES) conducted an extensive study in the North Impact Area (NIA) looking at munitions and metals (Simmers et. al. 1995). The WES study provided Fort McCoy with baseline concentrations of munitions and metals found in aquatic sediment and waters. Biomonitoring assessments were also used to show that the aquatic biota was not affected by constituents found within water and aquatic sediments.</w:t>
      </w:r>
    </w:p>
    <w:p w14:paraId="778A1B5C" w14:textId="552E3355" w:rsidR="00061286" w:rsidRPr="007709ED" w:rsidRDefault="00061286" w:rsidP="006903D9">
      <w:pPr>
        <w:pStyle w:val="Header"/>
        <w:tabs>
          <w:tab w:val="left" w:pos="720"/>
        </w:tabs>
      </w:pPr>
      <w:r w:rsidRPr="007709ED">
        <w:tab/>
        <w:t xml:space="preserve">Since 1996, Fort McCoy has used the Wisconsin methodology for stream assessments related to stream habitat and the aquatic community (Hilsenhoff 1983, Lyons 1996, and Simonson et al. 1993). Biomonitoring processes use the aquatic organisms, like aquatic invertebrates or the “fish community” to establish an Index of Biotic Integrity (IBI) or water quality rating. Biomonitoring can be effective in identifying locations impairing stream water quality and affecting the biotic index. The health of aquatic ecosystems as determined by IBI helps classify or rate the quality of each fishery that was derived from the number and type of fish collected from the stream. Fort McCoy biomonitoring results along with water quality characteristics are used for developing management plans, basin plans, and classifying trout waters. The WDNR includes this information in the </w:t>
      </w:r>
      <w:r w:rsidR="00863DDA" w:rsidRPr="007709ED">
        <w:t>Clean Water Act (</w:t>
      </w:r>
      <w:r w:rsidRPr="007709ED">
        <w:t>CWA</w:t>
      </w:r>
      <w:r w:rsidR="00863DDA" w:rsidRPr="007709ED">
        <w:t>)</w:t>
      </w:r>
      <w:r w:rsidRPr="007709ED">
        <w:t xml:space="preserve"> 305b EPA report. The IBI data supports the water quality-monitoring program, serves as baseline information for some streams, and provides fishery information prior to habitat improvement, construction, unknown phenomena or natural events (Figure 1</w:t>
      </w:r>
      <w:r w:rsidR="00157E8A" w:rsidRPr="007709ED">
        <w:t>9</w:t>
      </w:r>
      <w:r w:rsidRPr="007709ED">
        <w:t xml:space="preserve">). </w:t>
      </w:r>
    </w:p>
    <w:p w14:paraId="15305FDE" w14:textId="77777777" w:rsidR="00181A34" w:rsidRPr="007709ED" w:rsidRDefault="00381B08" w:rsidP="00181A34">
      <w:pPr>
        <w:pStyle w:val="Header"/>
        <w:tabs>
          <w:tab w:val="left" w:pos="720"/>
        </w:tabs>
      </w:pPr>
      <w:r w:rsidRPr="007709ED">
        <w:tab/>
      </w:r>
      <w:r w:rsidR="00D76BD1" w:rsidRPr="007709ED">
        <w:t xml:space="preserve">Fort McCoy collaborated with USGS to install stream gages on three streams (Stillwell, Silver Creek and the La Crosse River). Silver Creek and La Crosse River serve as reference sites. Water characteristics for each site are determined for water flow, sediment loads, temperature, and oxygen. Increased precipitation in the area coincided with the establishment of the stream gages. Local aquifers and streams have been impacted by a multi-decade drought, but precipitation amounts have increased similar to having flood events comparable to a 100 and 500-year events. These high flow and flood events have impacts on stream bank and substrate erosion as well as increasing channel size impacting habitat. Our goal is to monitor stream water released from upstream water reservoirs (lakes) and monitor conditions as to establish new action steps if necessary to improve water quality and quantity to sustain a coldwater trout fishery. As a result of increased rain events, stream flows have increased significantly. Meteorologists report that 2010 was one of the warmest and wettest years on record. Fort McCoy has two streams that qualify as EPA 303d impaired waters, Stillwell Creek and </w:t>
      </w:r>
      <w:r w:rsidR="002606CA" w:rsidRPr="007709ED">
        <w:t>Suukjak Sep</w:t>
      </w:r>
      <w:r w:rsidR="00D76BD1" w:rsidRPr="007709ED">
        <w:t xml:space="preserve"> Creek. This designation requires the use of monitoring results to formulate the Total Maximum Daily Loads (TMDLs) of pollution (i.e. </w:t>
      </w:r>
      <w:r w:rsidR="00181A34" w:rsidRPr="007709ED">
        <w:t xml:space="preserve">sediment and water temperature). The TMDL aids in the process for determining potential alternatives for stream rehabilitation and a Suukjak Sep implementation plan when feasible. </w:t>
      </w:r>
    </w:p>
    <w:p w14:paraId="7BDA72F4" w14:textId="292A15D7" w:rsidR="00181A34" w:rsidRPr="007709ED" w:rsidRDefault="00181A34" w:rsidP="00181A34">
      <w:pPr>
        <w:pStyle w:val="Header"/>
        <w:tabs>
          <w:tab w:val="left" w:pos="720"/>
        </w:tabs>
      </w:pPr>
      <w:r w:rsidRPr="007709ED">
        <w:tab/>
        <w:t>Both Stillwell and Suukjak Sep Creek were listed as a "303d impaired waters" in 2002 as a result of Fort McCoy's water and biomonitoring programs. Suukjak Sep Creek impairments result from warmer lake surface water that is released from the water control device, a pipe used to discharge water from the Suukjak Sep Lake at Pine View Campground. These warmer surface waters when discharged into Suukjak Sep Creek regularly impact aquatic life dependent on coldwater, especially brook trout and mottled sculpin. In 2011, the dam at Suukjak Sep Creek was renovated with a design to release waters from a depth of 8' below the lake’s surface. This will release colder water into Suukjak Sep Creek to improve the water quality. Stillwell Creek impairments are somewhat different and appear to be related to sediment and water releases from a cranberry operation that is isolated within the installation. Water management from the agricultural operation artificially creates poor stream habitat and water quality conditions. The primary impacts are from their water use practice having wide flow regimes, where we see them hold water, releasing too little water or conversely when they need to release large quantities, they release water quickly. Releasing large quantities of water may benefit coldwater species within the stream. For Stillwell</w:t>
      </w:r>
      <w:r w:rsidR="00C543A2" w:rsidRPr="007709ED">
        <w:t xml:space="preserve"> Creek</w:t>
      </w:r>
      <w:r w:rsidRPr="007709ED">
        <w:t>, the program goal is to assess watershed trends; determine water quality and quantity; and determine action steps or solutions to sustain a trout fishery downstream from an agriculture operation.</w:t>
      </w:r>
    </w:p>
    <w:p w14:paraId="0D53970E" w14:textId="0E5C51BC" w:rsidR="00381B08" w:rsidRPr="007709ED" w:rsidRDefault="00181A34" w:rsidP="00024EAB">
      <w:pPr>
        <w:pStyle w:val="Header"/>
        <w:tabs>
          <w:tab w:val="left" w:pos="709"/>
        </w:tabs>
      </w:pPr>
      <w:r w:rsidRPr="007709ED">
        <w:tab/>
        <w:t xml:space="preserve">Minimum and maximum stream flow, sediment, and water quality characteristics are monitored and used to establish management strategies. These management strategies must be suitable for the agricultural operation as well as to </w:t>
      </w:r>
    </w:p>
    <w:p w14:paraId="09FE0D0C" w14:textId="06B840DD" w:rsidR="001D6BBA" w:rsidRPr="007709ED" w:rsidRDefault="00DF09E6" w:rsidP="00381B08">
      <w:pPr>
        <w:pStyle w:val="Header"/>
        <w:tabs>
          <w:tab w:val="left" w:pos="720"/>
        </w:tabs>
        <w:jc w:val="center"/>
      </w:pPr>
      <w:r w:rsidRPr="007709ED">
        <w:rPr>
          <w:noProof/>
        </w:rPr>
        <w:lastRenderedPageBreak/>
        <w:drawing>
          <wp:inline distT="0" distB="0" distL="0" distR="0" wp14:anchorId="1EC5E245" wp14:editId="1885F322">
            <wp:extent cx="5281585" cy="683488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ater_Sampling_Devices.jpg"/>
                    <pic:cNvPicPr/>
                  </pic:nvPicPr>
                  <pic:blipFill>
                    <a:blip r:embed="rId38">
                      <a:extLst>
                        <a:ext uri="{28A0092B-C50C-407E-A947-70E740481C1C}">
                          <a14:useLocalDpi xmlns:a14="http://schemas.microsoft.com/office/drawing/2010/main" val="0"/>
                        </a:ext>
                      </a:extLst>
                    </a:blip>
                    <a:stretch>
                      <a:fillRect/>
                    </a:stretch>
                  </pic:blipFill>
                  <pic:spPr>
                    <a:xfrm>
                      <a:off x="0" y="0"/>
                      <a:ext cx="5317319" cy="6881129"/>
                    </a:xfrm>
                    <a:prstGeom prst="rect">
                      <a:avLst/>
                    </a:prstGeom>
                  </pic:spPr>
                </pic:pic>
              </a:graphicData>
            </a:graphic>
          </wp:inline>
        </w:drawing>
      </w:r>
    </w:p>
    <w:p w14:paraId="47771640" w14:textId="659D0E2A" w:rsidR="00381B08" w:rsidRDefault="00381B08" w:rsidP="00381B08">
      <w:pPr>
        <w:pStyle w:val="Header"/>
        <w:tabs>
          <w:tab w:val="left" w:pos="720"/>
        </w:tabs>
      </w:pPr>
      <w:r w:rsidRPr="007709ED">
        <w:t xml:space="preserve">Figure 19. Remote water sampling devices that continuously collect water characteristics are displayed with colored dots for stream sites tested </w:t>
      </w:r>
      <w:r w:rsidR="008928C1" w:rsidRPr="007709ED">
        <w:t>(2019-2021)</w:t>
      </w:r>
      <w:r w:rsidRPr="007709ED">
        <w:t xml:space="preserve"> Water quality characteristics correlates significantly to the fish and invertebrate community. The YSI Sondes (yellow dots) were used below lakes to collect temperature, oxygen, pH and turbidity for anticipated dam removal or renovation projects. Thermographs (green dots) were used to monitor summer temperatures for fish index of biotic integrity sampling stations. The USGS gage stations (red dots) continuously monitor flows and temperature. Water </w:t>
      </w:r>
      <w:r w:rsidR="001D6BBA">
        <w:t>s</w:t>
      </w:r>
      <w:r w:rsidRPr="007709ED">
        <w:t>ample collections are triggered remotely with select samples provided to a certified laboratory for sediment and nutrients assessments.</w:t>
      </w:r>
    </w:p>
    <w:p w14:paraId="0BB0B12E" w14:textId="77777777" w:rsidR="001D6BBA" w:rsidRPr="007709ED" w:rsidRDefault="001D6BBA" w:rsidP="00381B08">
      <w:pPr>
        <w:pStyle w:val="Header"/>
        <w:tabs>
          <w:tab w:val="left" w:pos="720"/>
        </w:tabs>
      </w:pPr>
    </w:p>
    <w:p w14:paraId="37CA8C55" w14:textId="1956F3A5" w:rsidR="00024EAB" w:rsidRPr="007709ED" w:rsidRDefault="001D6BBA" w:rsidP="00024EAB">
      <w:pPr>
        <w:pStyle w:val="Header"/>
        <w:tabs>
          <w:tab w:val="left" w:pos="709"/>
        </w:tabs>
      </w:pPr>
      <w:bookmarkStart w:id="199" w:name="OLE_LINK5"/>
      <w:bookmarkStart w:id="200" w:name="OLE_LINK10"/>
      <w:r w:rsidRPr="007709ED">
        <w:lastRenderedPageBreak/>
        <w:t>support a trout fishery downstream. If unsuccessful, the lease terms may need to be modified to address water quality problems. The WDNR and EPA evaluate stream conditions and the ability to sustain the trout fishery, both are requirements</w:t>
      </w:r>
      <w:r>
        <w:t xml:space="preserve"> </w:t>
      </w:r>
      <w:r w:rsidR="00024EAB" w:rsidRPr="007709ED">
        <w:t>used to classify Wisconsin's streams status as trout water. The Suukjak Sep Creek Summary Report (Noble et al. 2014) was submitted to the WDNR to begin the process to remove Suukjak Sep Creek from the impaired waters list. Stream habitat restoration was completed by the WDNR in 2014, improving approximately 1100 feet of the stream. In 2016, the WDNR confirmed that Suukjak Sep Creek is no longer listed as impaired waters of the U.S.</w:t>
      </w:r>
    </w:p>
    <w:p w14:paraId="1175CB44" w14:textId="505903AD" w:rsidR="002A03AA" w:rsidRPr="007709ED" w:rsidRDefault="00024EAB" w:rsidP="002A03AA">
      <w:pPr>
        <w:pStyle w:val="Header"/>
        <w:tabs>
          <w:tab w:val="left" w:pos="720"/>
        </w:tabs>
      </w:pPr>
      <w:r w:rsidRPr="007709ED">
        <w:tab/>
        <w:t xml:space="preserve">In the summer of 2012 a low water stream crossing was constructed in B05/B07 training areas allowing for military vehicle maneuver across Silver Creek. The crossing was engineered and installed utilizing cabled concrete and various aggregate to harden the site.  Training use of the low water crossing site has not shown </w:t>
      </w:r>
      <w:r w:rsidR="00815868" w:rsidRPr="007709ED">
        <w:t xml:space="preserve">any </w:t>
      </w:r>
      <w:r w:rsidRPr="007709ED">
        <w:t xml:space="preserve">significant </w:t>
      </w:r>
      <w:r w:rsidR="00815868" w:rsidRPr="007709ED">
        <w:t xml:space="preserve">or </w:t>
      </w:r>
      <w:r w:rsidRPr="007709ED">
        <w:t>negative impacts to the stream resource</w:t>
      </w:r>
      <w:r w:rsidR="00815868" w:rsidRPr="007709ED">
        <w:t>.</w:t>
      </w:r>
      <w:r w:rsidRPr="007709ED">
        <w:t xml:space="preserve"> The Fort McCoy Training Division is looking to continue this practice in wetlands and creeks to support additional maneuver training</w:t>
      </w:r>
      <w:r w:rsidR="00351B1B">
        <w:t xml:space="preserve"> </w:t>
      </w:r>
      <w:r w:rsidR="0048382E" w:rsidRPr="007709ED">
        <w:t xml:space="preserve">corridors, while preventing/minimizing watershed sediment disturbance on downstream aquatic life. The NEPA review process will be used to assess the entire project in determining the best method for crossing wetlands and streams to assure natural resource and training concerns are not limited. A program goal is to refine the water monitoring project for the La Crosse River and Silver Creek as water leaves the installation. It is </w:t>
      </w:r>
      <w:r w:rsidR="002A03AA" w:rsidRPr="007709ED">
        <w:t xml:space="preserve">valuable to monitor spring-summer rain events and use quarterly monitoring to determine land use and training effects on Fort McCoy surface waters. </w:t>
      </w:r>
      <w:r w:rsidR="00F411CD" w:rsidRPr="007709ED">
        <w:t>Adaptive Management samples have been collected in 2016-</w:t>
      </w:r>
      <w:r w:rsidR="00935308" w:rsidRPr="007709ED">
        <w:t xml:space="preserve">2021 </w:t>
      </w:r>
      <w:r w:rsidR="00F411CD" w:rsidRPr="007709ED">
        <w:t xml:space="preserve">to support the WWTP discharge permit </w:t>
      </w:r>
      <w:r w:rsidR="00BE0193" w:rsidRPr="007709ED">
        <w:t xml:space="preserve">requirements to reduce phosphorus in water. Monitoring results </w:t>
      </w:r>
      <w:r w:rsidR="002A03AA" w:rsidRPr="007709ED">
        <w:t>demonstrates to the public that Fort McCoy water quality is within compliance of the CWA and to use as an indicator for identifying and repairing land uses that may impact surface waters. Continuous monitors are also used in select locations to determine thermal and dissolved oxygen effects from environmental (seasonal) and water development projects. Biomonitoring projects will continue as an important and reliable requirement to support the military mission, demonstrate fishery trends for recreational quality and as indicators of water quality. The results of water monitoring show that the military training mission can be accomplished without negatively impacting the aquatic resource.</w:t>
      </w:r>
      <w:r w:rsidR="00935308" w:rsidRPr="007709ED">
        <w:t xml:space="preserve"> USGS gage stations </w:t>
      </w:r>
      <w:r w:rsidR="002A03AA" w:rsidRPr="007709ED">
        <w:t>are triggered remotely</w:t>
      </w:r>
      <w:r w:rsidR="00935308" w:rsidRPr="007709ED">
        <w:t xml:space="preserve"> to collect water throughout larger rain events</w:t>
      </w:r>
      <w:r w:rsidR="002A03AA" w:rsidRPr="007709ED">
        <w:t xml:space="preserve"> with select samples provided to a certified laboratory for sediment and nutrients assessments.</w:t>
      </w:r>
    </w:p>
    <w:p w14:paraId="41D7DE3E" w14:textId="77777777" w:rsidR="002A03AA" w:rsidRPr="007709ED" w:rsidRDefault="002A03AA" w:rsidP="000212EF">
      <w:pPr>
        <w:pStyle w:val="Header"/>
        <w:tabs>
          <w:tab w:val="left" w:pos="720"/>
        </w:tabs>
      </w:pPr>
    </w:p>
    <w:p w14:paraId="3B473F63" w14:textId="77777777" w:rsidR="002A03AA" w:rsidRPr="007709ED" w:rsidRDefault="002A03AA" w:rsidP="002A03AA">
      <w:pPr>
        <w:pStyle w:val="Header"/>
        <w:tabs>
          <w:tab w:val="left" w:pos="720"/>
          <w:tab w:val="left" w:pos="1440"/>
        </w:tabs>
      </w:pPr>
      <w:r w:rsidRPr="007709ED">
        <w:rPr>
          <w:b/>
          <w:bCs/>
        </w:rPr>
        <w:t>4.4.3.1</w:t>
      </w:r>
      <w:r w:rsidRPr="007709ED">
        <w:rPr>
          <w:b/>
          <w:bCs/>
        </w:rPr>
        <w:tab/>
      </w:r>
      <w:r w:rsidRPr="007709ED">
        <w:rPr>
          <w:b/>
          <w:bCs/>
        </w:rPr>
        <w:tab/>
        <w:t xml:space="preserve">Management Activities </w:t>
      </w:r>
    </w:p>
    <w:p w14:paraId="37578CA9" w14:textId="77777777" w:rsidR="002A03AA" w:rsidRPr="007709ED" w:rsidRDefault="002A03AA" w:rsidP="002A03AA">
      <w:pPr>
        <w:numPr>
          <w:ilvl w:val="0"/>
          <w:numId w:val="15"/>
        </w:numPr>
      </w:pPr>
      <w:r w:rsidRPr="007709ED">
        <w:t>Update GIS stream data layers for land use planning opportunities.</w:t>
      </w:r>
    </w:p>
    <w:p w14:paraId="34BC051D" w14:textId="77777777" w:rsidR="002A03AA" w:rsidRPr="007709ED" w:rsidRDefault="002A03AA" w:rsidP="002A03AA">
      <w:pPr>
        <w:numPr>
          <w:ilvl w:val="0"/>
          <w:numId w:val="15"/>
        </w:numPr>
      </w:pPr>
      <w:r w:rsidRPr="007709ED">
        <w:t>Coordinate with on- and off-post organizations to minimize watershed sediment loading.</w:t>
      </w:r>
    </w:p>
    <w:p w14:paraId="2C1CFB95" w14:textId="1B0AE585" w:rsidR="002A03AA" w:rsidRPr="007709ED" w:rsidRDefault="002A03AA" w:rsidP="002A03AA">
      <w:pPr>
        <w:numPr>
          <w:ilvl w:val="0"/>
          <w:numId w:val="15"/>
        </w:numPr>
      </w:pPr>
      <w:r w:rsidRPr="007709ED">
        <w:t xml:space="preserve">Identify dams </w:t>
      </w:r>
      <w:r w:rsidR="00DB43ED" w:rsidRPr="007709ED">
        <w:t xml:space="preserve">and culverts </w:t>
      </w:r>
      <w:r w:rsidRPr="007709ED">
        <w:t>for removal or reclamation.</w:t>
      </w:r>
    </w:p>
    <w:p w14:paraId="6EEC58FF" w14:textId="77777777" w:rsidR="002A03AA" w:rsidRPr="007709ED" w:rsidRDefault="002A03AA" w:rsidP="002A03AA">
      <w:pPr>
        <w:pStyle w:val="Header"/>
        <w:numPr>
          <w:ilvl w:val="0"/>
          <w:numId w:val="15"/>
        </w:numPr>
      </w:pPr>
      <w:r w:rsidRPr="007709ED">
        <w:t>Secure funding to either remove or reclaim dams.</w:t>
      </w:r>
    </w:p>
    <w:p w14:paraId="71133334" w14:textId="6B22995A" w:rsidR="00AC1F6B" w:rsidRPr="007709ED" w:rsidRDefault="00AC1F6B" w:rsidP="002A03AA">
      <w:pPr>
        <w:pStyle w:val="Header"/>
        <w:numPr>
          <w:ilvl w:val="0"/>
          <w:numId w:val="15"/>
        </w:numPr>
      </w:pPr>
      <w:r w:rsidRPr="007709ED">
        <w:t xml:space="preserve">Integrate water resource tools </w:t>
      </w:r>
      <w:r w:rsidR="00096880" w:rsidRPr="007709ED">
        <w:t>applicable for</w:t>
      </w:r>
      <w:r w:rsidRPr="007709ED">
        <w:t xml:space="preserve"> design of water crossings</w:t>
      </w:r>
      <w:r w:rsidR="00096880" w:rsidRPr="007709ED">
        <w:t xml:space="preserve"> and control structures</w:t>
      </w:r>
      <w:r w:rsidRPr="007709ED">
        <w:t>.</w:t>
      </w:r>
    </w:p>
    <w:p w14:paraId="7C1F0E9E" w14:textId="77777777" w:rsidR="002A03AA" w:rsidRPr="007709ED" w:rsidRDefault="002A03AA" w:rsidP="002A03AA">
      <w:pPr>
        <w:numPr>
          <w:ilvl w:val="0"/>
          <w:numId w:val="15"/>
        </w:numPr>
      </w:pPr>
      <w:r w:rsidRPr="007709ED">
        <w:t>Determine lake and stream water quality trends.</w:t>
      </w:r>
    </w:p>
    <w:p w14:paraId="32B0B05F" w14:textId="77777777" w:rsidR="002A03AA" w:rsidRPr="007709ED" w:rsidRDefault="002A03AA" w:rsidP="002A03AA">
      <w:pPr>
        <w:numPr>
          <w:ilvl w:val="0"/>
          <w:numId w:val="15"/>
        </w:numPr>
      </w:pPr>
      <w:r w:rsidRPr="007709ED">
        <w:t>Monitor Ammunition Supply Point for white phosphorus usage within the NIA.</w:t>
      </w:r>
    </w:p>
    <w:bookmarkEnd w:id="199"/>
    <w:bookmarkEnd w:id="200"/>
    <w:p w14:paraId="2050A0DA" w14:textId="77777777" w:rsidR="00924337" w:rsidRPr="007709ED" w:rsidRDefault="00924337" w:rsidP="00924337">
      <w:pPr>
        <w:numPr>
          <w:ilvl w:val="0"/>
          <w:numId w:val="62"/>
        </w:numPr>
      </w:pPr>
      <w:r w:rsidRPr="007709ED">
        <w:t>As resources allow, coordinate and use sediment removal devices to best manage sediment loading in the upper La Crosse River Basin.</w:t>
      </w:r>
    </w:p>
    <w:p w14:paraId="6983AD35" w14:textId="77777777" w:rsidR="00061286" w:rsidRPr="007709ED" w:rsidRDefault="00061286" w:rsidP="00106113">
      <w:pPr>
        <w:numPr>
          <w:ilvl w:val="0"/>
          <w:numId w:val="62"/>
        </w:numPr>
      </w:pPr>
      <w:r w:rsidRPr="007709ED">
        <w:t xml:space="preserve">Require </w:t>
      </w:r>
      <w:r w:rsidR="003319B5" w:rsidRPr="007709ED">
        <w:t xml:space="preserve">Best Management </w:t>
      </w:r>
      <w:r w:rsidR="00320F7D" w:rsidRPr="007709ED">
        <w:t>Practices</w:t>
      </w:r>
      <w:r w:rsidR="003319B5" w:rsidRPr="007709ED">
        <w:t xml:space="preserve"> (</w:t>
      </w:r>
      <w:r w:rsidRPr="007709ED">
        <w:t>BMP</w:t>
      </w:r>
      <w:r w:rsidR="003319B5" w:rsidRPr="007709ED">
        <w:t>)</w:t>
      </w:r>
      <w:r w:rsidRPr="007709ED">
        <w:t xml:space="preserve"> in all aspects of construction, forestry and range projects following guidance in Wisconsin Construction Site Handbook (WDNR 1993) and Forestry BMPs for Water Quality in Wisconsin (WDNR 1995). Fix watershed erosion and sedimentation using BMPs on disturbed sites, to include borrow sites, boundary firebreaks and road crossings.</w:t>
      </w:r>
    </w:p>
    <w:p w14:paraId="7B98A92F" w14:textId="77777777" w:rsidR="00061286" w:rsidRPr="007709ED" w:rsidRDefault="00061286" w:rsidP="00106113">
      <w:pPr>
        <w:numPr>
          <w:ilvl w:val="0"/>
          <w:numId w:val="66"/>
        </w:numPr>
        <w:rPr>
          <w:b/>
          <w:bCs/>
        </w:rPr>
      </w:pPr>
      <w:r w:rsidRPr="007709ED">
        <w:rPr>
          <w:bCs/>
        </w:rPr>
        <w:t>Implement biomonitoring assessments annually.</w:t>
      </w:r>
    </w:p>
    <w:p w14:paraId="2A9F7599" w14:textId="21EA36E3" w:rsidR="00061286" w:rsidRPr="007709ED" w:rsidRDefault="00061286" w:rsidP="00106113">
      <w:pPr>
        <w:numPr>
          <w:ilvl w:val="0"/>
          <w:numId w:val="66"/>
        </w:numPr>
        <w:rPr>
          <w:b/>
          <w:bCs/>
        </w:rPr>
      </w:pPr>
      <w:r w:rsidRPr="007709ED">
        <w:rPr>
          <w:bCs/>
        </w:rPr>
        <w:t xml:space="preserve">Complete streambank restoration and habitat improvement projects as resources allow (Figure </w:t>
      </w:r>
      <w:r w:rsidR="00381B08" w:rsidRPr="007709ED">
        <w:rPr>
          <w:bCs/>
        </w:rPr>
        <w:t>20</w:t>
      </w:r>
      <w:r w:rsidRPr="007709ED">
        <w:rPr>
          <w:bCs/>
        </w:rPr>
        <w:t>).</w:t>
      </w:r>
    </w:p>
    <w:p w14:paraId="426F3C6F" w14:textId="77777777" w:rsidR="00061286" w:rsidRPr="007709ED" w:rsidRDefault="00061286" w:rsidP="00F20778">
      <w:pPr>
        <w:numPr>
          <w:ilvl w:val="0"/>
          <w:numId w:val="15"/>
        </w:numPr>
      </w:pPr>
      <w:r w:rsidRPr="007709ED">
        <w:t>Establish management strategies to enhance waters with impaired integrity. Monitor treatments like BMPs and streambank restoration to demonstrate cost-effectiveness and to achieve continuous process improvements.</w:t>
      </w:r>
    </w:p>
    <w:p w14:paraId="406E3D99" w14:textId="77777777" w:rsidR="00061286" w:rsidRPr="007709ED" w:rsidRDefault="00061286" w:rsidP="00F20778">
      <w:pPr>
        <w:numPr>
          <w:ilvl w:val="0"/>
          <w:numId w:val="15"/>
        </w:numPr>
      </w:pPr>
      <w:r w:rsidRPr="007709ED">
        <w:t xml:space="preserve">Integrate survey results with WDNR datasets to update the Fish Distribution Study, Master Fish File, and stream classifications updates referenced in Wisconsin Trout Streams (WDNR </w:t>
      </w:r>
      <w:r w:rsidR="00D95BC7" w:rsidRPr="007709ED">
        <w:t>2002</w:t>
      </w:r>
      <w:r w:rsidRPr="007709ED">
        <w:t>).</w:t>
      </w:r>
    </w:p>
    <w:p w14:paraId="603DF72A" w14:textId="77777777" w:rsidR="00061286" w:rsidRPr="007709ED" w:rsidRDefault="00061286" w:rsidP="00F20778">
      <w:pPr>
        <w:numPr>
          <w:ilvl w:val="0"/>
          <w:numId w:val="15"/>
        </w:numPr>
      </w:pPr>
      <w:r w:rsidRPr="007709ED">
        <w:t>Work with DPW and DPTMS to improve culvert style, size, and installation.</w:t>
      </w:r>
    </w:p>
    <w:p w14:paraId="443FE544" w14:textId="77777777" w:rsidR="00061286" w:rsidRPr="007709ED" w:rsidRDefault="00061286" w:rsidP="00F20778">
      <w:pPr>
        <w:numPr>
          <w:ilvl w:val="0"/>
          <w:numId w:val="15"/>
        </w:numPr>
      </w:pPr>
      <w:r w:rsidRPr="007709ED">
        <w:t xml:space="preserve">Work with local partners to improve stream conditions in the </w:t>
      </w:r>
      <w:smartTag w:uri="urn:schemas-microsoft-com:office:smarttags" w:element="City">
        <w:r w:rsidRPr="007709ED">
          <w:t>La Crosse</w:t>
        </w:r>
      </w:smartTag>
      <w:r w:rsidRPr="007709ED">
        <w:t xml:space="preserve"> and </w:t>
      </w:r>
      <w:smartTag w:uri="urn:schemas-microsoft-com:office:smarttags" w:element="place">
        <w:smartTag w:uri="urn:schemas-microsoft-com:office:smarttags" w:element="PlaceName">
          <w:r w:rsidRPr="007709ED">
            <w:t>Black</w:t>
          </w:r>
        </w:smartTag>
        <w:r w:rsidRPr="007709ED">
          <w:t xml:space="preserve"> </w:t>
        </w:r>
        <w:smartTag w:uri="urn:schemas-microsoft-com:office:smarttags" w:element="PlaceType">
          <w:r w:rsidRPr="007709ED">
            <w:t>River Basins</w:t>
          </w:r>
        </w:smartTag>
      </w:smartTag>
      <w:r w:rsidRPr="007709ED">
        <w:t>.</w:t>
      </w:r>
    </w:p>
    <w:p w14:paraId="624B47D4" w14:textId="77777777" w:rsidR="00061286" w:rsidRPr="007709ED" w:rsidRDefault="00061286" w:rsidP="00F20778">
      <w:pPr>
        <w:numPr>
          <w:ilvl w:val="0"/>
          <w:numId w:val="15"/>
        </w:numPr>
      </w:pPr>
      <w:r w:rsidRPr="007709ED">
        <w:t>Conduct angler and creel surveys to determine economic impact and angler satisfaction.</w:t>
      </w:r>
    </w:p>
    <w:p w14:paraId="7D0F7FF5" w14:textId="77777777" w:rsidR="00061286" w:rsidRPr="007709ED" w:rsidRDefault="00061286" w:rsidP="00F20778">
      <w:pPr>
        <w:numPr>
          <w:ilvl w:val="0"/>
          <w:numId w:val="15"/>
        </w:numPr>
      </w:pPr>
      <w:r w:rsidRPr="007709ED">
        <w:t>Control furbearer population through trapping to minimize impacts to shorelines, fish populations, habitat, roads or forest resources.</w:t>
      </w:r>
    </w:p>
    <w:p w14:paraId="56ACC214" w14:textId="77777777" w:rsidR="00061286" w:rsidRPr="007709ED" w:rsidRDefault="00061286" w:rsidP="00061286">
      <w:pPr>
        <w:numPr>
          <w:ilvl w:val="0"/>
          <w:numId w:val="15"/>
        </w:numPr>
      </w:pPr>
      <w:r w:rsidRPr="007709ED">
        <w:t>Remove beaver dams affecting trout wat</w:t>
      </w:r>
      <w:r w:rsidR="00972D8E" w:rsidRPr="007709ED">
        <w:t>ers.</w:t>
      </w:r>
    </w:p>
    <w:p w14:paraId="3C9E5EA5" w14:textId="77777777" w:rsidR="00B37BC7" w:rsidRPr="007709ED" w:rsidRDefault="00B37BC7" w:rsidP="00061286">
      <w:pPr>
        <w:numPr>
          <w:ilvl w:val="0"/>
          <w:numId w:val="15"/>
        </w:numPr>
      </w:pPr>
      <w:r w:rsidRPr="007709ED">
        <w:t>Assess low water crossing impacts to the stream resource.</w:t>
      </w:r>
    </w:p>
    <w:p w14:paraId="65D4183F" w14:textId="6953650E" w:rsidR="003B7FD0" w:rsidRPr="007709ED" w:rsidRDefault="003B7FD0" w:rsidP="00061286">
      <w:pPr>
        <w:numPr>
          <w:ilvl w:val="0"/>
          <w:numId w:val="15"/>
        </w:numPr>
      </w:pPr>
      <w:r w:rsidRPr="007709ED">
        <w:t>Support ACUB efforts and the development of an Adaptive Management Plan to improve the upper La Crosse River watershed on and off the installation.</w:t>
      </w:r>
    </w:p>
    <w:p w14:paraId="3F58C9FD" w14:textId="2C88336F" w:rsidR="00935308" w:rsidRPr="007709ED" w:rsidRDefault="00935308" w:rsidP="00061286">
      <w:pPr>
        <w:numPr>
          <w:ilvl w:val="0"/>
          <w:numId w:val="15"/>
        </w:numPr>
      </w:pPr>
      <w:r w:rsidRPr="007709ED">
        <w:lastRenderedPageBreak/>
        <w:t xml:space="preserve">Support local and regional watershed management initiatives for </w:t>
      </w:r>
      <w:r w:rsidR="00496DC7" w:rsidRPr="007709ED">
        <w:t>c</w:t>
      </w:r>
      <w:r w:rsidRPr="007709ED">
        <w:t xml:space="preserve">limate </w:t>
      </w:r>
      <w:r w:rsidR="00496DC7" w:rsidRPr="007709ED">
        <w:t>c</w:t>
      </w:r>
      <w:r w:rsidRPr="007709ED">
        <w:t xml:space="preserve">hanges, </w:t>
      </w:r>
      <w:r w:rsidR="00496DC7" w:rsidRPr="007709ED">
        <w:t>b</w:t>
      </w:r>
      <w:r w:rsidRPr="007709ED">
        <w:t xml:space="preserve">rook </w:t>
      </w:r>
      <w:r w:rsidR="00496DC7" w:rsidRPr="007709ED">
        <w:t>t</w:t>
      </w:r>
      <w:r w:rsidRPr="007709ED">
        <w:t>rout and flood resiliency.</w:t>
      </w:r>
    </w:p>
    <w:p w14:paraId="660D229B" w14:textId="77777777" w:rsidR="00024EAB" w:rsidRPr="007709ED" w:rsidRDefault="00024EAB" w:rsidP="00EA5CCB">
      <w:pPr>
        <w:rPr>
          <w:b/>
          <w:bCs/>
        </w:rPr>
      </w:pPr>
      <w:bookmarkStart w:id="201" w:name="_Toc265064614"/>
    </w:p>
    <w:p w14:paraId="4384C7CD" w14:textId="77777777" w:rsidR="00EA5CCB" w:rsidRPr="007709ED" w:rsidRDefault="00EA5CCB" w:rsidP="00EA5CCB">
      <w:pPr>
        <w:rPr>
          <w:b/>
          <w:bCs/>
        </w:rPr>
      </w:pPr>
      <w:r w:rsidRPr="007709ED">
        <w:rPr>
          <w:b/>
          <w:bCs/>
        </w:rPr>
        <w:t>4.4.4</w:t>
      </w:r>
      <w:r w:rsidRPr="007709ED">
        <w:rPr>
          <w:b/>
          <w:bCs/>
        </w:rPr>
        <w:tab/>
      </w:r>
      <w:r w:rsidRPr="007709ED">
        <w:rPr>
          <w:b/>
          <w:bCs/>
        </w:rPr>
        <w:tab/>
        <w:t>Watershed Management Sampling Methods</w:t>
      </w:r>
    </w:p>
    <w:p w14:paraId="57F1EC4C" w14:textId="77777777" w:rsidR="00EA5CCB" w:rsidRPr="007709ED" w:rsidRDefault="00EA5CCB" w:rsidP="00EA5CCB">
      <w:r w:rsidRPr="007709ED">
        <w:tab/>
        <w:t>The NRB utilizes a suite of sampling methods to monitor lake and stream fish communities. These methods are approved by the American Fisheries Society and consistent with state and federal sampling and monitoring protocols. Stream electrofishing units (backpack, towed-barge), boom shocker (lakes), nets, visual, creel-angler interviews, or hook-and-line surveys are used to assess fish populations and to arrive at management inferences. Lake and stream fish communities are also used as indicators of aquatic biotic integrity to establish a water quality rating. Water quality samples are typically collected by remote or continuous monitoring devices (Sondes, thermographs, and USGS gage stations). Water samples are also collected by contractors sending water samples to certified laboratories or by using portable devices for flow, turbidity, temperature, oxygen, pH, salinity, and conductivity.</w:t>
      </w:r>
    </w:p>
    <w:p w14:paraId="78DFF9F3" w14:textId="77777777" w:rsidR="00EA5CCB" w:rsidRPr="007709ED" w:rsidRDefault="00EA5CCB" w:rsidP="00D76BD1">
      <w:pPr>
        <w:outlineLvl w:val="1"/>
        <w:rPr>
          <w:b/>
        </w:rPr>
      </w:pPr>
    </w:p>
    <w:bookmarkEnd w:id="201"/>
    <w:p w14:paraId="0027A983" w14:textId="77777777" w:rsidR="002E6A82" w:rsidRPr="007709ED" w:rsidRDefault="002E6A82" w:rsidP="00381B08"/>
    <w:p w14:paraId="6F0C6A69" w14:textId="77777777" w:rsidR="00381B08" w:rsidRPr="007709ED" w:rsidRDefault="00381B08" w:rsidP="00381B08">
      <w:pPr>
        <w:jc w:val="center"/>
      </w:pPr>
      <w:r w:rsidRPr="007709ED">
        <w:rPr>
          <w:noProof/>
        </w:rPr>
        <w:drawing>
          <wp:inline distT="0" distB="0" distL="0" distR="0" wp14:anchorId="2704FF67" wp14:editId="05C6CB5E">
            <wp:extent cx="2705100" cy="1805454"/>
            <wp:effectExtent l="19050" t="19050" r="19050" b="23346"/>
            <wp:docPr id="36" name="Picture 1" descr="SIL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LCREEK"/>
                    <pic:cNvPicPr>
                      <a:picLocks noChangeAspect="1" noChangeArrowheads="1"/>
                    </pic:cNvPicPr>
                  </pic:nvPicPr>
                  <pic:blipFill>
                    <a:blip r:embed="rId39" cstate="print">
                      <a:lum bright="16000" contrast="24000"/>
                    </a:blip>
                    <a:srcRect/>
                    <a:stretch>
                      <a:fillRect/>
                    </a:stretch>
                  </pic:blipFill>
                  <pic:spPr bwMode="auto">
                    <a:xfrm>
                      <a:off x="0" y="0"/>
                      <a:ext cx="2705100" cy="1805454"/>
                    </a:xfrm>
                    <a:prstGeom prst="rect">
                      <a:avLst/>
                    </a:prstGeom>
                    <a:noFill/>
                    <a:ln w="12700" cmpd="sng">
                      <a:solidFill>
                        <a:srgbClr val="000000"/>
                      </a:solidFill>
                      <a:miter lim="800000"/>
                      <a:headEnd/>
                      <a:tailEnd/>
                    </a:ln>
                    <a:effectLst/>
                  </pic:spPr>
                </pic:pic>
              </a:graphicData>
            </a:graphic>
          </wp:inline>
        </w:drawing>
      </w:r>
    </w:p>
    <w:p w14:paraId="4A5B3CD9" w14:textId="77777777" w:rsidR="00381B08" w:rsidRPr="007709ED" w:rsidRDefault="00381B08" w:rsidP="00381B08">
      <w:pPr>
        <w:jc w:val="center"/>
      </w:pPr>
    </w:p>
    <w:p w14:paraId="293A30AB" w14:textId="77777777" w:rsidR="00381B08" w:rsidRPr="007709ED" w:rsidRDefault="00381B08" w:rsidP="00381B08">
      <w:pPr>
        <w:jc w:val="center"/>
      </w:pPr>
      <w:r w:rsidRPr="007709ED">
        <w:rPr>
          <w:noProof/>
        </w:rPr>
        <w:drawing>
          <wp:inline distT="0" distB="0" distL="0" distR="0" wp14:anchorId="36748A6C" wp14:editId="2FEF30B2">
            <wp:extent cx="2638425" cy="1975861"/>
            <wp:effectExtent l="19050" t="19050" r="28575" b="24389"/>
            <wp:docPr id="37" name="Picture 2" descr="silvercrk 15y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lvercrk 15yrs"/>
                    <pic:cNvPicPr>
                      <a:picLocks noChangeAspect="1" noChangeArrowheads="1"/>
                    </pic:cNvPicPr>
                  </pic:nvPicPr>
                  <pic:blipFill>
                    <a:blip r:embed="rId40" cstate="print"/>
                    <a:srcRect/>
                    <a:stretch>
                      <a:fillRect/>
                    </a:stretch>
                  </pic:blipFill>
                  <pic:spPr bwMode="auto">
                    <a:xfrm>
                      <a:off x="0" y="0"/>
                      <a:ext cx="2638425" cy="1975861"/>
                    </a:xfrm>
                    <a:prstGeom prst="rect">
                      <a:avLst/>
                    </a:prstGeom>
                    <a:noFill/>
                    <a:ln w="12700" cmpd="sng">
                      <a:solidFill>
                        <a:srgbClr val="000000"/>
                      </a:solidFill>
                      <a:miter lim="800000"/>
                      <a:headEnd/>
                      <a:tailEnd/>
                    </a:ln>
                    <a:effectLst/>
                  </pic:spPr>
                </pic:pic>
              </a:graphicData>
            </a:graphic>
          </wp:inline>
        </w:drawing>
      </w:r>
    </w:p>
    <w:p w14:paraId="3869CFD0" w14:textId="77777777" w:rsidR="00381B08" w:rsidRPr="007709ED" w:rsidRDefault="00381B08" w:rsidP="00381B08">
      <w:pPr>
        <w:jc w:val="center"/>
      </w:pPr>
    </w:p>
    <w:p w14:paraId="4E56212C" w14:textId="5C386B97" w:rsidR="00381B08" w:rsidRPr="007709ED" w:rsidRDefault="00381B08" w:rsidP="00381B08">
      <w:pPr>
        <w:pStyle w:val="BodyText"/>
      </w:pPr>
      <w:r w:rsidRPr="007709ED">
        <w:t>Figure 20. Streambank restoration and habitat improvement project.</w:t>
      </w:r>
    </w:p>
    <w:p w14:paraId="0C68AEC2" w14:textId="3C09C932" w:rsidR="00381B08" w:rsidRPr="007709ED" w:rsidRDefault="00381B08" w:rsidP="00A64F63">
      <w:pPr>
        <w:pStyle w:val="BodyText"/>
      </w:pPr>
      <w:r w:rsidRPr="007709ED">
        <w:t>Top photo is project in 1995; bottom photo is project in 2010.</w:t>
      </w:r>
    </w:p>
    <w:p w14:paraId="09B36873" w14:textId="77777777" w:rsidR="00181A34" w:rsidRPr="007709ED" w:rsidRDefault="00181A34" w:rsidP="00181A34">
      <w:pPr>
        <w:pStyle w:val="BodyText"/>
        <w:jc w:val="left"/>
      </w:pPr>
    </w:p>
    <w:p w14:paraId="0F267506" w14:textId="77777777" w:rsidR="00181A34" w:rsidRPr="007709ED" w:rsidRDefault="00181A34" w:rsidP="00181A34">
      <w:pPr>
        <w:outlineLvl w:val="1"/>
        <w:rPr>
          <w:b/>
        </w:rPr>
      </w:pPr>
      <w:bookmarkStart w:id="202" w:name="_Toc82524383"/>
      <w:r w:rsidRPr="007709ED">
        <w:rPr>
          <w:b/>
        </w:rPr>
        <w:t>4.5</w:t>
      </w:r>
      <w:r w:rsidRPr="007709ED">
        <w:rPr>
          <w:b/>
        </w:rPr>
        <w:tab/>
      </w:r>
      <w:r w:rsidRPr="007709ED">
        <w:rPr>
          <w:b/>
        </w:rPr>
        <w:tab/>
        <w:t>Wildlife Management</w:t>
      </w:r>
      <w:bookmarkEnd w:id="202"/>
    </w:p>
    <w:p w14:paraId="516416FC" w14:textId="77777777" w:rsidR="00181A34" w:rsidRPr="007709ED" w:rsidRDefault="00181A34" w:rsidP="00181A34">
      <w:r w:rsidRPr="007709ED">
        <w:rPr>
          <w:b/>
        </w:rPr>
        <w:tab/>
      </w:r>
      <w:r w:rsidRPr="007709ED">
        <w:t xml:space="preserve">The Wildlife Program is tasked with maintaining and improving the wildlife resource on </w:t>
      </w:r>
    </w:p>
    <w:p w14:paraId="07D2970B" w14:textId="77777777" w:rsidR="00181A34" w:rsidRPr="007709ED" w:rsidRDefault="00181A34" w:rsidP="00181A34">
      <w:r w:rsidRPr="007709ED">
        <w:t>Fort McCoy. Management techniques such as hunting/trapping programs, prescribed burning, habitat management, and invasive plant control are important tools in maintaining the biological diversity and integrity of Fort McCoy's wildlife and military training resources. Program goals are:</w:t>
      </w:r>
    </w:p>
    <w:p w14:paraId="34F93E23" w14:textId="2D7D7323" w:rsidR="00181A34" w:rsidRPr="007709ED" w:rsidRDefault="00181A34" w:rsidP="00181A34">
      <w:pPr>
        <w:ind w:left="360"/>
      </w:pPr>
      <w:r w:rsidRPr="007709ED">
        <w:t>a. Support the military mission while maintaining compliance with all applicable federal and state laws and regulations</w:t>
      </w:r>
      <w:r w:rsidR="00C543A2" w:rsidRPr="007709ED">
        <w:t>.</w:t>
      </w:r>
      <w:r w:rsidRPr="007709ED">
        <w:t xml:space="preserve"> </w:t>
      </w:r>
    </w:p>
    <w:p w14:paraId="58D1A6F2" w14:textId="77777777" w:rsidR="00181A34" w:rsidRPr="007709ED" w:rsidRDefault="00181A34" w:rsidP="00181A34">
      <w:pPr>
        <w:ind w:left="360"/>
      </w:pPr>
      <w:r w:rsidRPr="007709ED">
        <w:t>b. Maintain healthy, viable wildlife populations.</w:t>
      </w:r>
    </w:p>
    <w:p w14:paraId="7DFE70C5" w14:textId="77777777" w:rsidR="00181A34" w:rsidRPr="007709ED" w:rsidRDefault="00181A34" w:rsidP="00181A34">
      <w:pPr>
        <w:ind w:left="360"/>
      </w:pPr>
      <w:r w:rsidRPr="007709ED">
        <w:t>c. Improve, maintain and restore habitat quality.</w:t>
      </w:r>
    </w:p>
    <w:p w14:paraId="2539341F" w14:textId="0029E772" w:rsidR="00181A34" w:rsidRPr="007709ED" w:rsidRDefault="00181A34" w:rsidP="00181A34">
      <w:pPr>
        <w:ind w:left="360"/>
      </w:pPr>
      <w:r w:rsidRPr="007709ED">
        <w:t xml:space="preserve">d. Provide hunting and trapping opportunities. </w:t>
      </w:r>
    </w:p>
    <w:p w14:paraId="1E915B29" w14:textId="77777777" w:rsidR="00181A34" w:rsidRPr="007709ED" w:rsidRDefault="00181A34" w:rsidP="00181A34">
      <w:pPr>
        <w:pStyle w:val="CommentText"/>
        <w:ind w:left="360"/>
      </w:pPr>
      <w:r w:rsidRPr="007709ED">
        <w:t>e. Provide guidance and management to minimize wildlife/human/military training conflicts.</w:t>
      </w:r>
    </w:p>
    <w:p w14:paraId="4962FBD3" w14:textId="77777777" w:rsidR="00181A34" w:rsidRPr="007709ED" w:rsidRDefault="00181A34" w:rsidP="00181A34"/>
    <w:p w14:paraId="7563B5E0" w14:textId="77777777" w:rsidR="00181A34" w:rsidRPr="007709ED" w:rsidRDefault="00181A34" w:rsidP="00181A34">
      <w:pPr>
        <w:pStyle w:val="Header"/>
        <w:tabs>
          <w:tab w:val="clear" w:pos="4320"/>
          <w:tab w:val="clear" w:pos="8640"/>
        </w:tabs>
        <w:outlineLvl w:val="2"/>
        <w:rPr>
          <w:b/>
        </w:rPr>
      </w:pPr>
      <w:bookmarkStart w:id="203" w:name="_Toc82524384"/>
      <w:r w:rsidRPr="007709ED">
        <w:rPr>
          <w:b/>
        </w:rPr>
        <w:lastRenderedPageBreak/>
        <w:t>4.5.1</w:t>
      </w:r>
      <w:r w:rsidRPr="007709ED">
        <w:rPr>
          <w:b/>
        </w:rPr>
        <w:tab/>
      </w:r>
      <w:r w:rsidRPr="007709ED">
        <w:rPr>
          <w:b/>
        </w:rPr>
        <w:tab/>
        <w:t>White-tailed Deer Management</w:t>
      </w:r>
      <w:bookmarkEnd w:id="203"/>
    </w:p>
    <w:p w14:paraId="0D45459E" w14:textId="62A0A3C7" w:rsidR="00181A34" w:rsidRPr="007709ED" w:rsidRDefault="00181A34" w:rsidP="00181A34">
      <w:pPr>
        <w:pStyle w:val="Header"/>
        <w:tabs>
          <w:tab w:val="clear" w:pos="4320"/>
          <w:tab w:val="clear" w:pos="8640"/>
        </w:tabs>
        <w:ind w:firstLine="720"/>
      </w:pPr>
      <w:r w:rsidRPr="007709ED">
        <w:t>Deer population management is essential to the military mission. The overwinter population goal is 20-25 deer per square mile of deer range. Populations in excess of goals can result in degraded military training lands due to vegetation changes; loss of habitat quality and biological diversity; impacts to endangered, threatened, and species of concern; agricultural depredation; public relations problems; increase in motor vehicle accidents; spread of zoonotic disease (i.e., Lyme, Anaplasmosis, Babesia, and Ehrlichia); and potential wildlife health problems such as chronic wasting disease (CWD). Fort McCoy was established as a separate deer management unit in Wisconsin in 1985. Population management is achieved through regulated hunting programs that also provide recreational opportunities and generate funds for the Wildlife Program.</w:t>
      </w:r>
    </w:p>
    <w:p w14:paraId="358C7FF6" w14:textId="77777777" w:rsidR="00181A34" w:rsidRPr="007709ED" w:rsidRDefault="00181A34" w:rsidP="00181A34"/>
    <w:p w14:paraId="6A15D7BB" w14:textId="77777777" w:rsidR="00181A34" w:rsidRPr="007709ED" w:rsidRDefault="00181A34" w:rsidP="00181A34">
      <w:pPr>
        <w:pStyle w:val="Header"/>
        <w:tabs>
          <w:tab w:val="clear" w:pos="4320"/>
          <w:tab w:val="clear" w:pos="8640"/>
        </w:tabs>
        <w:outlineLvl w:val="3"/>
        <w:rPr>
          <w:b/>
        </w:rPr>
      </w:pPr>
      <w:r w:rsidRPr="007709ED">
        <w:rPr>
          <w:b/>
        </w:rPr>
        <w:t>4.5.1.1</w:t>
      </w:r>
      <w:r w:rsidRPr="007709ED">
        <w:rPr>
          <w:b/>
        </w:rPr>
        <w:tab/>
      </w:r>
      <w:r w:rsidRPr="007709ED">
        <w:rPr>
          <w:b/>
        </w:rPr>
        <w:tab/>
        <w:t>Management Activities</w:t>
      </w:r>
    </w:p>
    <w:p w14:paraId="63021931" w14:textId="77777777" w:rsidR="00181A34" w:rsidRPr="007709ED" w:rsidRDefault="00181A34" w:rsidP="00181A34">
      <w:pPr>
        <w:pStyle w:val="Header"/>
        <w:numPr>
          <w:ilvl w:val="0"/>
          <w:numId w:val="12"/>
        </w:numPr>
        <w:tabs>
          <w:tab w:val="clear" w:pos="4320"/>
          <w:tab w:val="clear" w:pos="8640"/>
        </w:tabs>
      </w:pPr>
      <w:r w:rsidRPr="007709ED">
        <w:t>Conduct annual archery and gun hunting seasons (see para.4.5.2).</w:t>
      </w:r>
    </w:p>
    <w:p w14:paraId="628D5B18" w14:textId="77777777" w:rsidR="00181A34" w:rsidRPr="007709ED" w:rsidRDefault="00181A34" w:rsidP="00181A34">
      <w:pPr>
        <w:pStyle w:val="Header"/>
        <w:numPr>
          <w:ilvl w:val="0"/>
          <w:numId w:val="12"/>
        </w:numPr>
        <w:tabs>
          <w:tab w:val="clear" w:pos="4320"/>
          <w:tab w:val="clear" w:pos="8640"/>
        </w:tabs>
      </w:pPr>
      <w:r w:rsidRPr="007709ED">
        <w:t>Collect and analyze deer population data.</w:t>
      </w:r>
    </w:p>
    <w:p w14:paraId="63EC8FF1" w14:textId="77777777" w:rsidR="00181A34" w:rsidRPr="007709ED" w:rsidRDefault="00181A34" w:rsidP="00181A34">
      <w:pPr>
        <w:pStyle w:val="Header"/>
        <w:numPr>
          <w:ilvl w:val="0"/>
          <w:numId w:val="12"/>
        </w:numPr>
        <w:tabs>
          <w:tab w:val="clear" w:pos="4320"/>
          <w:tab w:val="clear" w:pos="8640"/>
        </w:tabs>
      </w:pPr>
      <w:r w:rsidRPr="007709ED">
        <w:t>Maintain a deer population database.</w:t>
      </w:r>
    </w:p>
    <w:p w14:paraId="69C2106E" w14:textId="136E0F38" w:rsidR="00061286" w:rsidRPr="007709ED" w:rsidRDefault="00061286" w:rsidP="00F20778">
      <w:pPr>
        <w:pStyle w:val="Header"/>
        <w:numPr>
          <w:ilvl w:val="0"/>
          <w:numId w:val="12"/>
        </w:numPr>
        <w:tabs>
          <w:tab w:val="clear" w:pos="4320"/>
          <w:tab w:val="clear" w:pos="8640"/>
        </w:tabs>
      </w:pPr>
      <w:r w:rsidRPr="007709ED">
        <w:t xml:space="preserve">Conduct </w:t>
      </w:r>
      <w:r w:rsidR="00E61652" w:rsidRPr="007709ED">
        <w:t>c</w:t>
      </w:r>
      <w:r w:rsidR="00115320" w:rsidRPr="007709ED">
        <w:t>antonment area</w:t>
      </w:r>
      <w:r w:rsidRPr="007709ED">
        <w:t xml:space="preserve"> dusk and spotlight surveys from September through November annually to monitor urban deer population trends.</w:t>
      </w:r>
    </w:p>
    <w:p w14:paraId="54FD322A" w14:textId="77777777" w:rsidR="00061286" w:rsidRPr="007709ED" w:rsidRDefault="00061286" w:rsidP="00F20778">
      <w:pPr>
        <w:pStyle w:val="Header"/>
        <w:numPr>
          <w:ilvl w:val="0"/>
          <w:numId w:val="12"/>
        </w:numPr>
        <w:tabs>
          <w:tab w:val="clear" w:pos="4320"/>
          <w:tab w:val="clear" w:pos="8640"/>
        </w:tabs>
      </w:pPr>
      <w:r w:rsidRPr="007709ED">
        <w:t>Conduct doe/fawn surveys throughout the installation annually from July through September to determine population recruitment.</w:t>
      </w:r>
    </w:p>
    <w:p w14:paraId="107A45CF" w14:textId="77777777" w:rsidR="00061286" w:rsidRPr="007709ED" w:rsidRDefault="00061286" w:rsidP="00F20778">
      <w:pPr>
        <w:pStyle w:val="Header"/>
        <w:numPr>
          <w:ilvl w:val="0"/>
          <w:numId w:val="12"/>
        </w:numPr>
        <w:tabs>
          <w:tab w:val="clear" w:pos="4320"/>
          <w:tab w:val="clear" w:pos="8640"/>
        </w:tabs>
      </w:pPr>
      <w:r w:rsidRPr="007709ED">
        <w:t>Conduct habitat management projects that benefit deer populations (see para.4.5.3).</w:t>
      </w:r>
    </w:p>
    <w:p w14:paraId="3DD4D3CA" w14:textId="2328D506" w:rsidR="005538BE" w:rsidRPr="007709ED" w:rsidRDefault="00061286" w:rsidP="005538BE">
      <w:pPr>
        <w:numPr>
          <w:ilvl w:val="0"/>
          <w:numId w:val="12"/>
        </w:numPr>
      </w:pPr>
      <w:r w:rsidRPr="007709ED">
        <w:t xml:space="preserve">Support </w:t>
      </w:r>
      <w:r w:rsidR="00C57536" w:rsidRPr="007709ED">
        <w:t>CWD</w:t>
      </w:r>
      <w:r w:rsidR="009E3648" w:rsidRPr="007709ED">
        <w:t xml:space="preserve"> </w:t>
      </w:r>
      <w:r w:rsidRPr="007709ED">
        <w:t>testing requests from the WDNR.</w:t>
      </w:r>
      <w:r w:rsidR="005538BE" w:rsidRPr="007709ED">
        <w:t xml:space="preserve"> </w:t>
      </w:r>
    </w:p>
    <w:p w14:paraId="28CDD210" w14:textId="77777777" w:rsidR="005538BE" w:rsidRPr="007709ED" w:rsidRDefault="005538BE" w:rsidP="005538BE">
      <w:pPr>
        <w:numPr>
          <w:ilvl w:val="0"/>
          <w:numId w:val="12"/>
        </w:numPr>
      </w:pPr>
      <w:r w:rsidRPr="007709ED">
        <w:t>Conduct Training Area dusk and spotlight surveys from September through November annually to monitor deer population and trends.</w:t>
      </w:r>
    </w:p>
    <w:p w14:paraId="7B0075F1" w14:textId="77777777" w:rsidR="00252DEE" w:rsidRPr="007709ED" w:rsidRDefault="00252DEE" w:rsidP="005538BE">
      <w:pPr>
        <w:pStyle w:val="Header"/>
        <w:tabs>
          <w:tab w:val="clear" w:pos="4320"/>
          <w:tab w:val="clear" w:pos="8640"/>
        </w:tabs>
        <w:ind w:left="720"/>
      </w:pPr>
    </w:p>
    <w:p w14:paraId="5BB99F5A" w14:textId="77777777" w:rsidR="00061286" w:rsidRPr="007709ED" w:rsidRDefault="00061286" w:rsidP="00061286">
      <w:pPr>
        <w:pStyle w:val="Header"/>
        <w:tabs>
          <w:tab w:val="clear" w:pos="4320"/>
          <w:tab w:val="clear" w:pos="8640"/>
        </w:tabs>
        <w:outlineLvl w:val="2"/>
        <w:rPr>
          <w:b/>
        </w:rPr>
      </w:pPr>
      <w:bookmarkStart w:id="204" w:name="_Toc265064616"/>
      <w:bookmarkStart w:id="205" w:name="_Toc82524385"/>
      <w:r w:rsidRPr="007709ED">
        <w:rPr>
          <w:b/>
        </w:rPr>
        <w:t>4.5.2</w:t>
      </w:r>
      <w:r w:rsidRPr="007709ED">
        <w:rPr>
          <w:b/>
        </w:rPr>
        <w:tab/>
      </w:r>
      <w:r w:rsidRPr="007709ED">
        <w:rPr>
          <w:b/>
        </w:rPr>
        <w:tab/>
        <w:t>Hunting and Trapping Seasons</w:t>
      </w:r>
      <w:bookmarkEnd w:id="204"/>
      <w:bookmarkEnd w:id="205"/>
    </w:p>
    <w:p w14:paraId="7B2322D2" w14:textId="4CC8ADAA" w:rsidR="00061286" w:rsidRPr="007709ED" w:rsidRDefault="00061286" w:rsidP="00061286">
      <w:pPr>
        <w:pStyle w:val="Header"/>
        <w:tabs>
          <w:tab w:val="clear" w:pos="4320"/>
          <w:tab w:val="clear" w:pos="8640"/>
        </w:tabs>
        <w:ind w:firstLine="720"/>
      </w:pPr>
      <w:r w:rsidRPr="007709ED">
        <w:t>Some wildlife species (game species) are managed to prevent their populations from exceeding the carrying capacity of the habitat or conflicting with human activities or interests. Zoonotic disease problems such as rabies (some furbearers) and Lyme disease (deer) can result from populations that are too high. Population management is primarily directed at white-tailed deer and furbearing species such as beaver, fox, raccoon, otter, and muskrat. Although beaver create valuable wetlands, they can also cause damage to roads and culverts, flood upland habitat, and degrade coldwater trout streams. Black bear reports have increased since 2005 and are indicative of a growing local bear population</w:t>
      </w:r>
      <w:r w:rsidR="003B7FD0" w:rsidRPr="007709ED">
        <w:t xml:space="preserve"> </w:t>
      </w:r>
      <w:r w:rsidR="003B7FD0" w:rsidRPr="007709ED">
        <w:rPr>
          <w:rFonts w:eastAsia="Calibri"/>
        </w:rPr>
        <w:t>that is expanding southward as the population increases</w:t>
      </w:r>
      <w:r w:rsidRPr="007709ED">
        <w:t>. Population management strategies, including hunting, will need to be developed to avert potential problems in the future. Hunting and trapping seasons are conducted annually to maintain wildlife populations at levels that reflect management goals. All hunting and trapping seasons are held in conjunction with Wisconsin State seasons</w:t>
      </w:r>
      <w:r w:rsidR="00077C51" w:rsidRPr="007709ED">
        <w:t xml:space="preserve"> except the disabled and muzzle loader seasons</w:t>
      </w:r>
      <w:r w:rsidRPr="007709ED">
        <w:t>. Hunting seasons include: archery, spring and fall turkey, small game, gun-deer,</w:t>
      </w:r>
      <w:r w:rsidR="008142C2" w:rsidRPr="007709ED">
        <w:t xml:space="preserve"> </w:t>
      </w:r>
      <w:r w:rsidR="002435DF" w:rsidRPr="007709ED">
        <w:t xml:space="preserve">youth deer hunt, </w:t>
      </w:r>
      <w:r w:rsidRPr="007709ED">
        <w:t xml:space="preserve">and a deer hunt for people with disabilities. Special archery seasons are held within the </w:t>
      </w:r>
      <w:r w:rsidR="00E61652" w:rsidRPr="007709ED">
        <w:t>c</w:t>
      </w:r>
      <w:r w:rsidR="00115320" w:rsidRPr="007709ED">
        <w:t>antonment area</w:t>
      </w:r>
      <w:r w:rsidRPr="007709ED">
        <w:t xml:space="preserve"> as part of an urban deer management program. </w:t>
      </w:r>
    </w:p>
    <w:p w14:paraId="0DFBDE69" w14:textId="77777777" w:rsidR="00D37E05" w:rsidRPr="007709ED" w:rsidRDefault="00D37E05" w:rsidP="00061286">
      <w:pPr>
        <w:pStyle w:val="Header"/>
        <w:tabs>
          <w:tab w:val="clear" w:pos="4320"/>
          <w:tab w:val="clear" w:pos="8640"/>
        </w:tabs>
        <w:ind w:left="720"/>
      </w:pPr>
    </w:p>
    <w:p w14:paraId="12900909" w14:textId="77777777" w:rsidR="00061286" w:rsidRPr="007709ED" w:rsidRDefault="00061286" w:rsidP="00061286">
      <w:pPr>
        <w:pStyle w:val="Header"/>
        <w:tabs>
          <w:tab w:val="clear" w:pos="4320"/>
          <w:tab w:val="clear" w:pos="8640"/>
        </w:tabs>
        <w:outlineLvl w:val="3"/>
        <w:rPr>
          <w:b/>
        </w:rPr>
      </w:pPr>
      <w:r w:rsidRPr="007709ED">
        <w:rPr>
          <w:b/>
        </w:rPr>
        <w:t>4.5.2.1</w:t>
      </w:r>
      <w:r w:rsidRPr="007709ED">
        <w:rPr>
          <w:b/>
        </w:rPr>
        <w:tab/>
      </w:r>
      <w:r w:rsidRPr="007709ED">
        <w:rPr>
          <w:b/>
        </w:rPr>
        <w:tab/>
        <w:t>Management Activities</w:t>
      </w:r>
    </w:p>
    <w:p w14:paraId="3AB75C29" w14:textId="43363668" w:rsidR="00061286" w:rsidRPr="007709ED" w:rsidRDefault="00061286" w:rsidP="00F20778">
      <w:pPr>
        <w:pStyle w:val="Header"/>
        <w:numPr>
          <w:ilvl w:val="0"/>
          <w:numId w:val="24"/>
        </w:numPr>
        <w:tabs>
          <w:tab w:val="clear" w:pos="4320"/>
          <w:tab w:val="clear" w:pos="8640"/>
        </w:tabs>
        <w:rPr>
          <w:b/>
        </w:rPr>
      </w:pPr>
      <w:r w:rsidRPr="007709ED">
        <w:t xml:space="preserve">Prepare a Fort McCoy Hunting, Fishing, </w:t>
      </w:r>
      <w:r w:rsidR="00351B1B" w:rsidRPr="007709ED">
        <w:t>and Trapping</w:t>
      </w:r>
      <w:r w:rsidRPr="007709ED">
        <w:t xml:space="preserve"> Regulation 420-29</w:t>
      </w:r>
      <w:r w:rsidR="00CD5687" w:rsidRPr="007709ED">
        <w:t xml:space="preserve"> annually</w:t>
      </w:r>
      <w:r w:rsidRPr="007709ED">
        <w:t>.</w:t>
      </w:r>
    </w:p>
    <w:p w14:paraId="5FDA3DA4" w14:textId="4654AB43" w:rsidR="00061286" w:rsidRPr="007709ED" w:rsidRDefault="00061286">
      <w:pPr>
        <w:pStyle w:val="Header"/>
        <w:numPr>
          <w:ilvl w:val="0"/>
          <w:numId w:val="24"/>
        </w:numPr>
        <w:tabs>
          <w:tab w:val="clear" w:pos="4320"/>
          <w:tab w:val="clear" w:pos="8640"/>
        </w:tabs>
      </w:pPr>
      <w:r w:rsidRPr="007709ED">
        <w:t>Establish permit quotas for the permit sales program for gun-deer,</w:t>
      </w:r>
      <w:r w:rsidR="008142C2" w:rsidRPr="007709ED">
        <w:t xml:space="preserve"> </w:t>
      </w:r>
      <w:r w:rsidRPr="007709ED">
        <w:t xml:space="preserve">disabled hunt, </w:t>
      </w:r>
      <w:r w:rsidR="00E61652" w:rsidRPr="007709ED">
        <w:t>c</w:t>
      </w:r>
      <w:r w:rsidRPr="007709ED">
        <w:t>antonment archery, and fall and spring turkey seasons.</w:t>
      </w:r>
    </w:p>
    <w:p w14:paraId="527B9884" w14:textId="77777777" w:rsidR="00061286" w:rsidRPr="007709ED" w:rsidRDefault="00061286" w:rsidP="00F20778">
      <w:pPr>
        <w:pStyle w:val="Header"/>
        <w:numPr>
          <w:ilvl w:val="0"/>
          <w:numId w:val="24"/>
        </w:numPr>
        <w:tabs>
          <w:tab w:val="clear" w:pos="4320"/>
          <w:tab w:val="clear" w:pos="8640"/>
        </w:tabs>
      </w:pPr>
      <w:r w:rsidRPr="007709ED">
        <w:t>Collect harvest and biological data and maintain databases.</w:t>
      </w:r>
    </w:p>
    <w:p w14:paraId="6A96D4EB" w14:textId="47E9072E" w:rsidR="00061286" w:rsidRPr="007709ED" w:rsidRDefault="00061286" w:rsidP="00F20778">
      <w:pPr>
        <w:pStyle w:val="Header"/>
        <w:numPr>
          <w:ilvl w:val="0"/>
          <w:numId w:val="24"/>
        </w:numPr>
        <w:tabs>
          <w:tab w:val="clear" w:pos="4320"/>
          <w:tab w:val="clear" w:pos="8640"/>
        </w:tabs>
      </w:pPr>
      <w:r w:rsidRPr="007709ED">
        <w:t xml:space="preserve">Coordinate with DFMWR on </w:t>
      </w:r>
      <w:r w:rsidR="002029B6" w:rsidRPr="007709ED">
        <w:t>hunting and fishing activities information</w:t>
      </w:r>
      <w:r w:rsidRPr="007709ED">
        <w:t>.</w:t>
      </w:r>
    </w:p>
    <w:p w14:paraId="37733AD3" w14:textId="4E0EAFCA" w:rsidR="00061286" w:rsidRPr="007709ED" w:rsidRDefault="00E33D4D" w:rsidP="00F20778">
      <w:pPr>
        <w:pStyle w:val="Header"/>
        <w:numPr>
          <w:ilvl w:val="0"/>
          <w:numId w:val="24"/>
        </w:numPr>
        <w:tabs>
          <w:tab w:val="clear" w:pos="4320"/>
          <w:tab w:val="clear" w:pos="8640"/>
        </w:tabs>
      </w:pPr>
      <w:r w:rsidRPr="007709ED">
        <w:t xml:space="preserve">Collect biological data from deer harvested </w:t>
      </w:r>
      <w:r w:rsidR="00061286" w:rsidRPr="007709ED">
        <w:t xml:space="preserve">during the 9-day gun-deer, </w:t>
      </w:r>
      <w:r w:rsidR="00EF5A8A" w:rsidRPr="007709ED">
        <w:t xml:space="preserve">youth deer, </w:t>
      </w:r>
      <w:r w:rsidR="00061286" w:rsidRPr="007709ED">
        <w:t>and</w:t>
      </w:r>
      <w:r w:rsidR="00CD5687" w:rsidRPr="007709ED">
        <w:t xml:space="preserve"> the</w:t>
      </w:r>
      <w:r w:rsidR="00061286" w:rsidRPr="007709ED">
        <w:t xml:space="preserve"> disabled season.</w:t>
      </w:r>
    </w:p>
    <w:p w14:paraId="5AA4895E" w14:textId="77777777" w:rsidR="00061286" w:rsidRPr="007709ED" w:rsidRDefault="00061286" w:rsidP="00F20778">
      <w:pPr>
        <w:pStyle w:val="Header"/>
        <w:numPr>
          <w:ilvl w:val="0"/>
          <w:numId w:val="24"/>
        </w:numPr>
        <w:tabs>
          <w:tab w:val="clear" w:pos="4320"/>
          <w:tab w:val="clear" w:pos="8640"/>
        </w:tabs>
      </w:pPr>
      <w:r w:rsidRPr="007709ED">
        <w:t>Coordinate trapping activities in areas with large furbearer populations when needed.</w:t>
      </w:r>
    </w:p>
    <w:p w14:paraId="7536B762" w14:textId="77777777" w:rsidR="00061286" w:rsidRPr="007709ED" w:rsidRDefault="00061286" w:rsidP="00F20778">
      <w:pPr>
        <w:pStyle w:val="Header"/>
        <w:numPr>
          <w:ilvl w:val="0"/>
          <w:numId w:val="24"/>
        </w:numPr>
        <w:tabs>
          <w:tab w:val="clear" w:pos="4320"/>
          <w:tab w:val="clear" w:pos="8640"/>
        </w:tabs>
      </w:pPr>
      <w:r w:rsidRPr="007709ED">
        <w:t>Issue a limited number of trapping permits each year.</w:t>
      </w:r>
    </w:p>
    <w:p w14:paraId="4F261B71" w14:textId="732A6EC0" w:rsidR="00061286" w:rsidRPr="007709ED" w:rsidRDefault="00061286" w:rsidP="00F20778">
      <w:pPr>
        <w:pStyle w:val="Header"/>
        <w:numPr>
          <w:ilvl w:val="0"/>
          <w:numId w:val="24"/>
        </w:numPr>
        <w:tabs>
          <w:tab w:val="clear" w:pos="4320"/>
          <w:tab w:val="clear" w:pos="8640"/>
        </w:tabs>
      </w:pPr>
      <w:r w:rsidRPr="007709ED">
        <w:t>Coordinate annually with the WDNR on matters pertaining to hunting and trapping seasons</w:t>
      </w:r>
      <w:r w:rsidR="00CA7DDD" w:rsidRPr="007709ED">
        <w:t>, including extensive CWD sampling on the installation</w:t>
      </w:r>
      <w:r w:rsidRPr="007709ED">
        <w:t>.</w:t>
      </w:r>
    </w:p>
    <w:p w14:paraId="03F7AD2C" w14:textId="77777777" w:rsidR="00061286" w:rsidRPr="007709ED" w:rsidRDefault="00061286" w:rsidP="00F20778">
      <w:pPr>
        <w:pStyle w:val="Header"/>
        <w:numPr>
          <w:ilvl w:val="0"/>
          <w:numId w:val="24"/>
        </w:numPr>
        <w:tabs>
          <w:tab w:val="clear" w:pos="4320"/>
          <w:tab w:val="clear" w:pos="8640"/>
        </w:tabs>
      </w:pPr>
      <w:r w:rsidRPr="007709ED">
        <w:t>Coordinate and support military preventive medicine or veterinary units and/or researchers involved with zoonotic disease projects.</w:t>
      </w:r>
    </w:p>
    <w:p w14:paraId="4FBB32C5" w14:textId="764E917F" w:rsidR="00061286" w:rsidRPr="007709ED" w:rsidRDefault="00061286" w:rsidP="00F20778">
      <w:pPr>
        <w:numPr>
          <w:ilvl w:val="0"/>
          <w:numId w:val="24"/>
        </w:numPr>
      </w:pPr>
      <w:r w:rsidRPr="007709ED">
        <w:t>Conduct hunter surveys through email</w:t>
      </w:r>
      <w:r w:rsidR="00CD5687" w:rsidRPr="007709ED">
        <w:t xml:space="preserve"> or on-line</w:t>
      </w:r>
      <w:r w:rsidRPr="007709ED">
        <w:t>.</w:t>
      </w:r>
    </w:p>
    <w:p w14:paraId="5B979BD6" w14:textId="51C539BD" w:rsidR="00061286" w:rsidRPr="007709ED" w:rsidRDefault="00061286" w:rsidP="00F20778">
      <w:pPr>
        <w:numPr>
          <w:ilvl w:val="0"/>
          <w:numId w:val="24"/>
        </w:numPr>
      </w:pPr>
      <w:r w:rsidRPr="007709ED">
        <w:t xml:space="preserve">Establish strategies and procedures, including hunting </w:t>
      </w:r>
      <w:r w:rsidR="00EF5A8A" w:rsidRPr="007709ED">
        <w:t xml:space="preserve">and/or </w:t>
      </w:r>
      <w:r w:rsidRPr="007709ED">
        <w:t>trapping</w:t>
      </w:r>
      <w:r w:rsidR="00EF5A8A" w:rsidRPr="007709ED">
        <w:t xml:space="preserve"> options</w:t>
      </w:r>
      <w:r w:rsidRPr="007709ED">
        <w:t>, to manage bear populations.</w:t>
      </w:r>
    </w:p>
    <w:p w14:paraId="6F68E4DD" w14:textId="41C844E3" w:rsidR="002029B6" w:rsidRPr="007709ED" w:rsidRDefault="002029B6" w:rsidP="002029B6">
      <w:pPr>
        <w:numPr>
          <w:ilvl w:val="0"/>
          <w:numId w:val="24"/>
        </w:numPr>
      </w:pPr>
      <w:r w:rsidRPr="007709ED">
        <w:t xml:space="preserve">Manage the iSportsman automated system to issue annual access passes (recreational), sell hunting, fishing, and trapping permits, provide hunting area closures listing, outline outdoor opportunities and share </w:t>
      </w:r>
      <w:r w:rsidR="0013564C" w:rsidRPr="007709ED">
        <w:t xml:space="preserve">useful information </w:t>
      </w:r>
      <w:r w:rsidR="0013564C" w:rsidRPr="007709ED">
        <w:lastRenderedPageBreak/>
        <w:t>such as hazardous plants and tick brochures, fish health updates, deer population statistic, and general NRB program area information.</w:t>
      </w:r>
    </w:p>
    <w:p w14:paraId="2482F8A3" w14:textId="77777777" w:rsidR="00061286" w:rsidRPr="007709ED" w:rsidRDefault="00061286" w:rsidP="00061286">
      <w:pPr>
        <w:rPr>
          <w:b/>
          <w:bCs/>
        </w:rPr>
      </w:pPr>
    </w:p>
    <w:p w14:paraId="4F893C83" w14:textId="77777777" w:rsidR="00061286" w:rsidRPr="007709ED" w:rsidRDefault="00061286" w:rsidP="00061286">
      <w:pPr>
        <w:pStyle w:val="BodyText"/>
        <w:jc w:val="left"/>
        <w:outlineLvl w:val="2"/>
        <w:rPr>
          <w:b/>
        </w:rPr>
      </w:pPr>
      <w:bookmarkStart w:id="206" w:name="_Toc265064617"/>
      <w:bookmarkStart w:id="207" w:name="_Toc82524386"/>
      <w:r w:rsidRPr="007709ED">
        <w:rPr>
          <w:b/>
        </w:rPr>
        <w:t>4.5.3</w:t>
      </w:r>
      <w:r w:rsidRPr="007709ED">
        <w:rPr>
          <w:b/>
        </w:rPr>
        <w:tab/>
      </w:r>
      <w:r w:rsidRPr="007709ED">
        <w:rPr>
          <w:b/>
        </w:rPr>
        <w:tab/>
        <w:t>Habitat Management</w:t>
      </w:r>
      <w:bookmarkEnd w:id="206"/>
      <w:bookmarkEnd w:id="207"/>
    </w:p>
    <w:p w14:paraId="5EE34960" w14:textId="1878AF6A" w:rsidR="00061286" w:rsidRPr="007709ED" w:rsidRDefault="00061286" w:rsidP="00061286">
      <w:pPr>
        <w:pStyle w:val="BodyText"/>
        <w:ind w:firstLine="720"/>
        <w:jc w:val="left"/>
      </w:pPr>
      <w:r w:rsidRPr="007709ED">
        <w:t>The goal is to improve, maintain and restore habitat quality to support ecologically diverse and resilient training lands that can withstand various training activities. Coordination is done with ITAM and DPTMS to ensure habitat management strategies coincide with current and future training land requirements. A wide range of vegetative communities are found within Fort McCoy, including dry sand prairies, oak savanna-barren associations, upland forests, wetlands, and riparian corridors. These diverse communities provide important habitats for many game and nongame wildlife species, including species of special concern. Prescribed burning (Figure 2</w:t>
      </w:r>
      <w:r w:rsidR="008F345F" w:rsidRPr="007709ED">
        <w:t>1</w:t>
      </w:r>
      <w:r w:rsidRPr="007709ED">
        <w:t>) plays a large part in habitat improvement. Other program areas involve coordination with forestry on upland habitat projects and ITAM on restoration projects involving native plant species. Native seed often takes multiple years to become firmly established and to dominate a planted site, therefore nurse crops such as annual rye or oats, etc. should be planted with the native plant species in order to ensure there is sufficient vegetative cover to limit encroachment of invasive plant species.</w:t>
      </w:r>
    </w:p>
    <w:p w14:paraId="5082D545" w14:textId="77777777" w:rsidR="00D76BD1" w:rsidRPr="007709ED" w:rsidRDefault="00D76BD1" w:rsidP="00061286">
      <w:pPr>
        <w:pStyle w:val="BodyText"/>
        <w:jc w:val="left"/>
      </w:pPr>
    </w:p>
    <w:p w14:paraId="463C9966" w14:textId="77777777" w:rsidR="00061286" w:rsidRPr="007709ED" w:rsidRDefault="00061286" w:rsidP="00061286">
      <w:pPr>
        <w:outlineLvl w:val="3"/>
      </w:pPr>
      <w:r w:rsidRPr="007709ED">
        <w:rPr>
          <w:b/>
        </w:rPr>
        <w:t>4.5.3.1</w:t>
      </w:r>
      <w:r w:rsidRPr="007709ED">
        <w:rPr>
          <w:b/>
        </w:rPr>
        <w:tab/>
      </w:r>
      <w:r w:rsidRPr="007709ED">
        <w:rPr>
          <w:b/>
        </w:rPr>
        <w:tab/>
        <w:t>Actions</w:t>
      </w:r>
    </w:p>
    <w:p w14:paraId="1DD5B606" w14:textId="77777777" w:rsidR="00882997" w:rsidRPr="007709ED" w:rsidRDefault="00061286" w:rsidP="00882997">
      <w:pPr>
        <w:numPr>
          <w:ilvl w:val="0"/>
          <w:numId w:val="8"/>
        </w:numPr>
        <w:ind w:firstLine="0"/>
      </w:pPr>
      <w:r w:rsidRPr="007709ED">
        <w:t xml:space="preserve">Conduct spring and fall prescribed burns. </w:t>
      </w:r>
      <w:r w:rsidR="00882997" w:rsidRPr="007709ED">
        <w:t>Improve habitats for grassland birds.</w:t>
      </w:r>
    </w:p>
    <w:p w14:paraId="2AB4C119" w14:textId="49546FE0" w:rsidR="00882997" w:rsidRPr="007709ED" w:rsidRDefault="00882997" w:rsidP="00882997">
      <w:pPr>
        <w:numPr>
          <w:ilvl w:val="0"/>
          <w:numId w:val="8"/>
        </w:numPr>
        <w:ind w:firstLine="0"/>
      </w:pPr>
      <w:r w:rsidRPr="007709ED">
        <w:t xml:space="preserve">Coordinate aspen management with the </w:t>
      </w:r>
      <w:r w:rsidR="000C29B8" w:rsidRPr="007709ED">
        <w:t>f</w:t>
      </w:r>
      <w:r w:rsidRPr="007709ED">
        <w:t xml:space="preserve">orestry </w:t>
      </w:r>
      <w:r w:rsidR="000C29B8" w:rsidRPr="007709ED">
        <w:t>p</w:t>
      </w:r>
      <w:r w:rsidRPr="007709ED">
        <w:t>rogram.</w:t>
      </w:r>
    </w:p>
    <w:p w14:paraId="7360A968" w14:textId="77777777" w:rsidR="00882997" w:rsidRPr="007709ED" w:rsidRDefault="00882997" w:rsidP="00882997">
      <w:pPr>
        <w:numPr>
          <w:ilvl w:val="0"/>
          <w:numId w:val="15"/>
        </w:numPr>
        <w:tabs>
          <w:tab w:val="clear" w:pos="720"/>
        </w:tabs>
      </w:pPr>
      <w:r w:rsidRPr="007709ED">
        <w:t>Identify areas of degraded oak savanna and use timber sales, prescribed fire, mechanical clearing and troop projects to restore the savanna/barrens communities.</w:t>
      </w:r>
    </w:p>
    <w:p w14:paraId="5E4FE601" w14:textId="4F782ABA" w:rsidR="00882997" w:rsidRPr="007709ED" w:rsidRDefault="00882997" w:rsidP="00882997">
      <w:pPr>
        <w:numPr>
          <w:ilvl w:val="0"/>
          <w:numId w:val="15"/>
        </w:numPr>
      </w:pPr>
      <w:r w:rsidRPr="007709ED">
        <w:t xml:space="preserve">Keep </w:t>
      </w:r>
      <w:r w:rsidR="007B5040" w:rsidRPr="007709ED">
        <w:t>prairie/barrens tracts on a rotational 7-10 year burn basis</w:t>
      </w:r>
      <w:r w:rsidRPr="007709ED">
        <w:t xml:space="preserve"> to complement training activities</w:t>
      </w:r>
      <w:r w:rsidR="007B5040" w:rsidRPr="007709ED">
        <w:t xml:space="preserve"> and resource needs</w:t>
      </w:r>
      <w:r w:rsidRPr="007709ED">
        <w:t>.</w:t>
      </w:r>
    </w:p>
    <w:p w14:paraId="3A378B81" w14:textId="6F0EDA20" w:rsidR="00882997" w:rsidRPr="007709ED" w:rsidRDefault="002E6A82" w:rsidP="00882997">
      <w:pPr>
        <w:numPr>
          <w:ilvl w:val="0"/>
          <w:numId w:val="15"/>
        </w:numPr>
      </w:pPr>
      <w:r w:rsidRPr="007709ED">
        <w:rPr>
          <w:noProof/>
        </w:rPr>
        <w:drawing>
          <wp:anchor distT="0" distB="0" distL="114300" distR="114300" simplePos="0" relativeHeight="251667456" behindDoc="0" locked="0" layoutInCell="1" allowOverlap="1" wp14:anchorId="2B2B5042" wp14:editId="456E0CAB">
            <wp:simplePos x="0" y="0"/>
            <wp:positionH relativeFrom="column">
              <wp:posOffset>3969385</wp:posOffset>
            </wp:positionH>
            <wp:positionV relativeFrom="paragraph">
              <wp:posOffset>170180</wp:posOffset>
            </wp:positionV>
            <wp:extent cx="2238375" cy="1673225"/>
            <wp:effectExtent l="19050" t="19050" r="28575" b="22225"/>
            <wp:wrapTight wrapText="bothSides">
              <wp:wrapPolygon edited="0">
                <wp:start x="-184" y="-246"/>
                <wp:lineTo x="-184" y="21887"/>
                <wp:lineTo x="21876" y="21887"/>
                <wp:lineTo x="21876" y="-246"/>
                <wp:lineTo x="-184" y="-246"/>
              </wp:wrapPolygon>
            </wp:wrapTight>
            <wp:docPr id="678" name="Picture 657" descr="DSC0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DSC03288"/>
                    <pic:cNvPicPr>
                      <a:picLocks noChangeAspect="1" noChangeArrowheads="1"/>
                    </pic:cNvPicPr>
                  </pic:nvPicPr>
                  <pic:blipFill>
                    <a:blip r:embed="rId41" cstate="print"/>
                    <a:srcRect/>
                    <a:stretch>
                      <a:fillRect/>
                    </a:stretch>
                  </pic:blipFill>
                  <pic:spPr bwMode="auto">
                    <a:xfrm>
                      <a:off x="0" y="0"/>
                      <a:ext cx="2238375" cy="1673225"/>
                    </a:xfrm>
                    <a:prstGeom prst="rect">
                      <a:avLst/>
                    </a:prstGeom>
                    <a:noFill/>
                    <a:ln w="12700">
                      <a:solidFill>
                        <a:srgbClr val="000000"/>
                      </a:solidFill>
                      <a:miter lim="800000"/>
                      <a:headEnd/>
                      <a:tailEnd/>
                    </a:ln>
                  </pic:spPr>
                </pic:pic>
              </a:graphicData>
            </a:graphic>
          </wp:anchor>
        </w:drawing>
      </w:r>
      <w:r w:rsidR="00882997" w:rsidRPr="007709ED">
        <w:t>Continue to work and communicate with other government agencies and private organizations to manage savanna communities.</w:t>
      </w:r>
    </w:p>
    <w:p w14:paraId="7FEFB737" w14:textId="406147DE" w:rsidR="00882997" w:rsidRPr="007709ED" w:rsidRDefault="00882997" w:rsidP="00106113">
      <w:pPr>
        <w:numPr>
          <w:ilvl w:val="0"/>
          <w:numId w:val="43"/>
        </w:numPr>
      </w:pPr>
      <w:r w:rsidRPr="007709ED">
        <w:t>Manage apple trees by pruning trees and removing competing species.</w:t>
      </w:r>
    </w:p>
    <w:p w14:paraId="2A54B3A4" w14:textId="45FB81D7" w:rsidR="00252DEE" w:rsidRPr="007709ED" w:rsidRDefault="00882997" w:rsidP="00106113">
      <w:pPr>
        <w:numPr>
          <w:ilvl w:val="0"/>
          <w:numId w:val="43"/>
        </w:numPr>
      </w:pPr>
      <w:r w:rsidRPr="007709ED">
        <w:t xml:space="preserve">Improve </w:t>
      </w:r>
      <w:r w:rsidR="007B5040" w:rsidRPr="007709ED">
        <w:t xml:space="preserve">white-tailed deer </w:t>
      </w:r>
      <w:r w:rsidRPr="007709ED">
        <w:t>browse</w:t>
      </w:r>
      <w:r w:rsidR="008142C2" w:rsidRPr="007709ED">
        <w:t xml:space="preserve"> </w:t>
      </w:r>
      <w:r w:rsidRPr="007709ED">
        <w:t xml:space="preserve">by selectively cutting and shredding woody plant species such as aspen, oaks, staghorn sumac, and other shrub or tree species to provide food and cover for game and nongame species. When feasible, work with the </w:t>
      </w:r>
      <w:r w:rsidR="000C29B8" w:rsidRPr="007709ED">
        <w:t>f</w:t>
      </w:r>
      <w:r w:rsidRPr="007709ED">
        <w:t xml:space="preserve">orestry </w:t>
      </w:r>
      <w:r w:rsidR="000C29B8" w:rsidRPr="007709ED">
        <w:t>p</w:t>
      </w:r>
      <w:r w:rsidRPr="007709ED">
        <w:t>rogram and military trainers to keep logging slash on site to provide winter browse.</w:t>
      </w:r>
    </w:p>
    <w:p w14:paraId="042F75F8" w14:textId="1FDBF204" w:rsidR="00061286" w:rsidRPr="007709ED" w:rsidRDefault="00061286" w:rsidP="009377BA">
      <w:pPr>
        <w:numPr>
          <w:ilvl w:val="0"/>
          <w:numId w:val="43"/>
        </w:numPr>
      </w:pPr>
      <w:r w:rsidRPr="007709ED">
        <w:t xml:space="preserve">Use volunteers when available to accomplish annual </w:t>
      </w:r>
      <w:r w:rsidR="007B5040" w:rsidRPr="007709ED">
        <w:t>cleaning and maintenance of artificial nest</w:t>
      </w:r>
      <w:r w:rsidR="0048382E" w:rsidRPr="007709ED">
        <w:t xml:space="preserve"> </w:t>
      </w:r>
      <w:r w:rsidRPr="007709ED">
        <w:t>boxes and other structures for wood ducks,</w:t>
      </w:r>
      <w:r w:rsidR="008142C2" w:rsidRPr="007709ED">
        <w:t xml:space="preserve"> </w:t>
      </w:r>
      <w:r w:rsidRPr="007709ED">
        <w:t>eastern bluebirds, and bats.</w:t>
      </w:r>
      <w:r w:rsidR="008170EE" w:rsidRPr="007709ED">
        <w:tab/>
      </w:r>
      <w:r w:rsidR="008170EE" w:rsidRPr="007709ED">
        <w:tab/>
      </w:r>
      <w:r w:rsidR="008170EE" w:rsidRPr="007709ED">
        <w:tab/>
      </w:r>
      <w:r w:rsidR="008170EE" w:rsidRPr="007709ED">
        <w:tab/>
      </w:r>
      <w:r w:rsidR="00C00939" w:rsidRPr="007709ED">
        <w:tab/>
        <w:t xml:space="preserve">    </w:t>
      </w:r>
      <w:r w:rsidR="00EA5CCB" w:rsidRPr="007709ED">
        <w:t>Figure 2</w:t>
      </w:r>
      <w:r w:rsidR="00A64F63" w:rsidRPr="007709ED">
        <w:t>1</w:t>
      </w:r>
      <w:r w:rsidR="00EA5CCB" w:rsidRPr="007709ED">
        <w:t xml:space="preserve">. Prescribed burning </w:t>
      </w:r>
    </w:p>
    <w:p w14:paraId="32D6F1B3" w14:textId="77777777" w:rsidR="008170EE" w:rsidRPr="007709ED" w:rsidRDefault="00061286" w:rsidP="00501C64">
      <w:pPr>
        <w:numPr>
          <w:ilvl w:val="0"/>
          <w:numId w:val="15"/>
        </w:numPr>
      </w:pPr>
      <w:r w:rsidRPr="007709ED">
        <w:t xml:space="preserve">Collect native plant seed on Fort McCoy for revegetation or use </w:t>
      </w:r>
    </w:p>
    <w:p w14:paraId="2BCD69CF" w14:textId="7B031F43" w:rsidR="00061286" w:rsidRPr="007709ED" w:rsidRDefault="00061286" w:rsidP="008170EE">
      <w:pPr>
        <w:ind w:left="720"/>
      </w:pPr>
      <w:r w:rsidRPr="007709ED">
        <w:t>Wisconsin highway native seed</w:t>
      </w:r>
      <w:r w:rsidR="0048382E" w:rsidRPr="007709ED">
        <w:t xml:space="preserve"> </w:t>
      </w:r>
      <w:r w:rsidRPr="007709ED">
        <w:t>mixtures (70, 70A, 75, or 80) where appropriate. Use Wisconsin highway mix # 3 in areas that need quick stabilization. Maxwell’s (1996) field investigation showed that the highway mix does not invade into the surrounding native vegetation, instead the native vegetation is slowly establishing into areas seeded with highway mix.</w:t>
      </w:r>
    </w:p>
    <w:p w14:paraId="02610551" w14:textId="0FE96075" w:rsidR="00061286" w:rsidRPr="007709ED" w:rsidRDefault="0099638B" w:rsidP="00106113">
      <w:pPr>
        <w:pStyle w:val="Header"/>
        <w:numPr>
          <w:ilvl w:val="0"/>
          <w:numId w:val="32"/>
        </w:numPr>
        <w:tabs>
          <w:tab w:val="clear" w:pos="4320"/>
          <w:tab w:val="clear" w:pos="8640"/>
        </w:tabs>
      </w:pPr>
      <w:r w:rsidRPr="007709ED">
        <w:t>Monitor</w:t>
      </w:r>
      <w:r w:rsidR="008142C2" w:rsidRPr="007709ED">
        <w:t xml:space="preserve"> American chestnut </w:t>
      </w:r>
      <w:r w:rsidRPr="007709ED">
        <w:t>plantings</w:t>
      </w:r>
      <w:r w:rsidR="00061286" w:rsidRPr="007709ED">
        <w:t>.</w:t>
      </w:r>
    </w:p>
    <w:p w14:paraId="5F15A31B" w14:textId="77777777" w:rsidR="00061286" w:rsidRPr="007709ED" w:rsidRDefault="00061286" w:rsidP="00106113">
      <w:pPr>
        <w:pStyle w:val="Header"/>
        <w:numPr>
          <w:ilvl w:val="0"/>
          <w:numId w:val="32"/>
        </w:numPr>
        <w:tabs>
          <w:tab w:val="clear" w:pos="4320"/>
          <w:tab w:val="clear" w:pos="8640"/>
        </w:tabs>
      </w:pPr>
      <w:r w:rsidRPr="007709ED">
        <w:t>Develop habitat specific seed mixtures where needed for rehabilitation/restoration.</w:t>
      </w:r>
    </w:p>
    <w:p w14:paraId="5C1F22DE" w14:textId="77777777" w:rsidR="00061286" w:rsidRPr="007709ED" w:rsidRDefault="00061286" w:rsidP="00061286">
      <w:pPr>
        <w:rPr>
          <w:bCs/>
        </w:rPr>
      </w:pPr>
    </w:p>
    <w:p w14:paraId="31898A3F" w14:textId="77777777" w:rsidR="00061286" w:rsidRPr="007709ED" w:rsidRDefault="00061286" w:rsidP="00061286">
      <w:pPr>
        <w:outlineLvl w:val="2"/>
        <w:rPr>
          <w:b/>
          <w:bCs/>
        </w:rPr>
      </w:pPr>
      <w:bookmarkStart w:id="208" w:name="_Toc265064618"/>
      <w:bookmarkStart w:id="209" w:name="_Toc82524387"/>
      <w:r w:rsidRPr="007709ED">
        <w:rPr>
          <w:b/>
          <w:bCs/>
        </w:rPr>
        <w:t>4.5.4</w:t>
      </w:r>
      <w:r w:rsidRPr="007709ED">
        <w:rPr>
          <w:b/>
          <w:bCs/>
        </w:rPr>
        <w:tab/>
      </w:r>
      <w:r w:rsidRPr="007709ED">
        <w:rPr>
          <w:b/>
          <w:bCs/>
        </w:rPr>
        <w:tab/>
      </w:r>
      <w:bookmarkEnd w:id="208"/>
      <w:r w:rsidRPr="007709ED">
        <w:rPr>
          <w:b/>
          <w:bCs/>
        </w:rPr>
        <w:t>Grassland (Prairie) Management</w:t>
      </w:r>
      <w:bookmarkEnd w:id="209"/>
    </w:p>
    <w:p w14:paraId="04896670" w14:textId="77777777" w:rsidR="00061286" w:rsidRPr="007709ED" w:rsidRDefault="00061286" w:rsidP="00061286">
      <w:r w:rsidRPr="007709ED">
        <w:tab/>
        <w:t>Grasslands are an important component of Fort McCoy providing large open areas to meet military training requirements. They also are a declining habitat type nationwide which support a wealth of wildlife species. Fort McCoy currently has 3,475 acres of grassland that is actively managed through prescribed burns, invasive plant control, and LRAM rehabilitation. The WDNR report “Managing Habitat for Grassland Birds; A Guide for Wisconsin” lists Fort McCoy as a top 10 priority grassland management areas in the state (Sample and Mossman, 1997). Fort McCoy is the only large-scale management area south of the Tension Zone, increasing the importance for birds and other species that are near the northern edge of their range. Research has provided baseline data on the distribution and productivity of grassland birds on Fort McCoy which is being used to develop and implement management strategies to avoid potential conflicts if grassland birds are federally listed in the future.</w:t>
      </w:r>
      <w:r w:rsidRPr="007709ED" w:rsidDel="00A271FC">
        <w:t xml:space="preserve"> </w:t>
      </w:r>
    </w:p>
    <w:p w14:paraId="262B781C" w14:textId="77777777" w:rsidR="00061286" w:rsidRPr="007709ED" w:rsidRDefault="00061286" w:rsidP="00061286"/>
    <w:p w14:paraId="6CAB7E18" w14:textId="77777777" w:rsidR="00061286" w:rsidRPr="007709ED" w:rsidRDefault="00061286" w:rsidP="00061286">
      <w:r w:rsidRPr="007709ED">
        <w:rPr>
          <w:b/>
          <w:bCs/>
        </w:rPr>
        <w:lastRenderedPageBreak/>
        <w:t>4.5.4.1</w:t>
      </w:r>
      <w:r w:rsidRPr="007709ED">
        <w:rPr>
          <w:b/>
          <w:bCs/>
        </w:rPr>
        <w:tab/>
      </w:r>
      <w:r w:rsidRPr="007709ED">
        <w:rPr>
          <w:b/>
          <w:bCs/>
        </w:rPr>
        <w:tab/>
        <w:t>Management Activities</w:t>
      </w:r>
    </w:p>
    <w:p w14:paraId="0A115A34" w14:textId="77777777" w:rsidR="00061286" w:rsidRPr="007709ED" w:rsidRDefault="00061286" w:rsidP="00F20778">
      <w:pPr>
        <w:numPr>
          <w:ilvl w:val="0"/>
          <w:numId w:val="16"/>
        </w:numPr>
      </w:pPr>
      <w:r w:rsidRPr="007709ED">
        <w:t xml:space="preserve">Maintain the current grassland resources and increase the size of specified sites, if feasible, by using </w:t>
      </w:r>
      <w:r w:rsidR="0099638B" w:rsidRPr="007709ED">
        <w:t xml:space="preserve">rotational </w:t>
      </w:r>
      <w:r w:rsidRPr="007709ED">
        <w:t>prescribed burn</w:t>
      </w:r>
      <w:r w:rsidR="0099638B" w:rsidRPr="007709ED">
        <w:t>ing</w:t>
      </w:r>
      <w:r w:rsidRPr="007709ED">
        <w:t>, exotic plant control, mowing, native plant restoration, timber harvests, and brush removal.</w:t>
      </w:r>
    </w:p>
    <w:p w14:paraId="56BE3D8D" w14:textId="77777777" w:rsidR="00061286" w:rsidRPr="007709ED" w:rsidRDefault="00061286" w:rsidP="00F20778">
      <w:pPr>
        <w:numPr>
          <w:ilvl w:val="0"/>
          <w:numId w:val="16"/>
        </w:numPr>
      </w:pPr>
      <w:r w:rsidRPr="007709ED">
        <w:t>The NIA, Warrens DZ, Cranberry DZ, Range 29, Badger DZ, and the oak savanna FMNA will serve as “core” grassland bird population areas and will be managed spatially to maintain a balance of grassland successional stages</w:t>
      </w:r>
      <w:r w:rsidR="004B4C39" w:rsidRPr="007709ED">
        <w:t xml:space="preserve"> while maintaining military mission requirements</w:t>
      </w:r>
      <w:r w:rsidR="00CE0D23" w:rsidRPr="007709ED">
        <w:t xml:space="preserve"> within those specified areas</w:t>
      </w:r>
      <w:r w:rsidRPr="007709ED">
        <w:t>.</w:t>
      </w:r>
    </w:p>
    <w:p w14:paraId="5B4C410F" w14:textId="6DE33F1A" w:rsidR="00061286" w:rsidRPr="007709ED" w:rsidRDefault="00061286" w:rsidP="00F20778">
      <w:pPr>
        <w:numPr>
          <w:ilvl w:val="0"/>
          <w:numId w:val="16"/>
        </w:numPr>
      </w:pPr>
      <w:r w:rsidRPr="007709ED">
        <w:t xml:space="preserve">Maintain specified open areas within the </w:t>
      </w:r>
      <w:r w:rsidR="00E61652" w:rsidRPr="007709ED">
        <w:t>c</w:t>
      </w:r>
      <w:r w:rsidR="00115320" w:rsidRPr="007709ED">
        <w:t>antonment area</w:t>
      </w:r>
      <w:r w:rsidRPr="007709ED">
        <w:t xml:space="preserve"> as unmowed grassland sites.</w:t>
      </w:r>
    </w:p>
    <w:p w14:paraId="1768B970" w14:textId="77777777" w:rsidR="00061286" w:rsidRPr="007709ED" w:rsidRDefault="00061286" w:rsidP="00F20778">
      <w:pPr>
        <w:numPr>
          <w:ilvl w:val="0"/>
          <w:numId w:val="16"/>
        </w:numPr>
        <w:rPr>
          <w:rStyle w:val="CommentReference"/>
          <w:sz w:val="20"/>
          <w:szCs w:val="20"/>
        </w:rPr>
      </w:pPr>
      <w:r w:rsidRPr="007709ED">
        <w:t>Breeding and visiting bird species will be monitored to evaluate management practices and training impacts, and to identify areas of population sinks.</w:t>
      </w:r>
    </w:p>
    <w:p w14:paraId="279EC120" w14:textId="77777777" w:rsidR="00061286" w:rsidRPr="007709ED" w:rsidRDefault="00061286" w:rsidP="00106113">
      <w:pPr>
        <w:numPr>
          <w:ilvl w:val="0"/>
          <w:numId w:val="32"/>
        </w:numPr>
      </w:pPr>
      <w:r w:rsidRPr="007709ED">
        <w:t>Identify lowland areas of potential grassland for management.</w:t>
      </w:r>
    </w:p>
    <w:p w14:paraId="1063AE63" w14:textId="77777777" w:rsidR="00061286" w:rsidRPr="007709ED" w:rsidRDefault="00061286" w:rsidP="00106113">
      <w:pPr>
        <w:numPr>
          <w:ilvl w:val="0"/>
          <w:numId w:val="32"/>
        </w:numPr>
      </w:pPr>
      <w:r w:rsidRPr="007709ED">
        <w:t>Support research projects that provide further understanding of grassland communities.</w:t>
      </w:r>
    </w:p>
    <w:p w14:paraId="5B25C38F" w14:textId="77777777" w:rsidR="00061286" w:rsidRPr="007709ED" w:rsidRDefault="00061286" w:rsidP="00061286">
      <w:pPr>
        <w:rPr>
          <w:bCs/>
        </w:rPr>
      </w:pPr>
    </w:p>
    <w:p w14:paraId="52CC3C9C" w14:textId="77777777" w:rsidR="00061286" w:rsidRPr="007709ED" w:rsidRDefault="00061286" w:rsidP="00061286">
      <w:pPr>
        <w:outlineLvl w:val="2"/>
        <w:rPr>
          <w:b/>
          <w:bCs/>
        </w:rPr>
      </w:pPr>
      <w:bookmarkStart w:id="210" w:name="_Toc265064680"/>
      <w:bookmarkStart w:id="211" w:name="_Toc82524388"/>
      <w:r w:rsidRPr="007709ED">
        <w:rPr>
          <w:b/>
          <w:bCs/>
        </w:rPr>
        <w:t>4.5.5</w:t>
      </w:r>
      <w:r w:rsidRPr="007709ED">
        <w:rPr>
          <w:b/>
          <w:bCs/>
        </w:rPr>
        <w:tab/>
      </w:r>
      <w:r w:rsidRPr="007709ED">
        <w:rPr>
          <w:b/>
          <w:bCs/>
        </w:rPr>
        <w:tab/>
        <w:t>Game Species Surveys</w:t>
      </w:r>
      <w:bookmarkEnd w:id="210"/>
      <w:bookmarkEnd w:id="211"/>
      <w:r w:rsidRPr="007709ED">
        <w:rPr>
          <w:b/>
          <w:bCs/>
        </w:rPr>
        <w:t xml:space="preserve"> </w:t>
      </w:r>
    </w:p>
    <w:p w14:paraId="003E0996" w14:textId="6419CFC8" w:rsidR="00061286" w:rsidRPr="007709ED" w:rsidRDefault="00061286" w:rsidP="00061286">
      <w:r w:rsidRPr="007709ED">
        <w:rPr>
          <w:b/>
          <w:bCs/>
        </w:rPr>
        <w:tab/>
      </w:r>
      <w:r w:rsidRPr="007709ED">
        <w:t>Deer population</w:t>
      </w:r>
      <w:r w:rsidR="0013646C" w:rsidRPr="007709ED">
        <w:t xml:space="preserve"> levels</w:t>
      </w:r>
      <w:r w:rsidRPr="007709ED">
        <w:t xml:space="preserve"> and trends are calculated through harvest data and road surveys. </w:t>
      </w:r>
      <w:r w:rsidR="008F345F" w:rsidRPr="007709ED">
        <w:t>C</w:t>
      </w:r>
      <w:r w:rsidRPr="007709ED">
        <w:t xml:space="preserve">antonment deer surveys are conducted from September through November to monitor urban deer populations. Harvest data are used in the Sex-Age-Kill formula developed by the WDNR. This information is used to set harvest </w:t>
      </w:r>
      <w:r w:rsidR="0099638B" w:rsidRPr="007709ED">
        <w:t xml:space="preserve">goals and tag </w:t>
      </w:r>
      <w:r w:rsidRPr="007709ED">
        <w:t>quotas. Harvest figures are also collected during the spring and fall turkey seasons to monitor turkey populations.</w:t>
      </w:r>
    </w:p>
    <w:p w14:paraId="67027BF5" w14:textId="61D3690B" w:rsidR="00061286" w:rsidRPr="007709ED" w:rsidRDefault="00061286" w:rsidP="00061286">
      <w:r w:rsidRPr="007709ED">
        <w:tab/>
        <w:t xml:space="preserve">Surveys include ruffed grouse drumming </w:t>
      </w:r>
      <w:r w:rsidR="00AA4B87" w:rsidRPr="007709ED">
        <w:t xml:space="preserve">surveys, turkey gobble surveys, </w:t>
      </w:r>
      <w:r w:rsidR="004B64E4" w:rsidRPr="007709ED">
        <w:t xml:space="preserve">and </w:t>
      </w:r>
      <w:r w:rsidRPr="007709ED">
        <w:t xml:space="preserve">brood surveys for </w:t>
      </w:r>
      <w:r w:rsidR="0099638B" w:rsidRPr="007709ED">
        <w:t xml:space="preserve">woodcock, waterfowl, </w:t>
      </w:r>
      <w:r w:rsidRPr="007709ED">
        <w:t>grouse and turkey.</w:t>
      </w:r>
    </w:p>
    <w:p w14:paraId="0671BC84" w14:textId="3BEFAF0B" w:rsidR="00EF5A8A" w:rsidRPr="007709ED" w:rsidRDefault="00EF5A8A" w:rsidP="00061286">
      <w:r w:rsidRPr="007709ED">
        <w:tab/>
        <w:t xml:space="preserve">Winter track surveys are conducted, primarily for wolf detection, but also provides as </w:t>
      </w:r>
      <w:r w:rsidR="00351B1B" w:rsidRPr="007709ED">
        <w:t>indices</w:t>
      </w:r>
      <w:r w:rsidRPr="007709ED">
        <w:t xml:space="preserve"> for other furbearers present on the installation.</w:t>
      </w:r>
    </w:p>
    <w:p w14:paraId="655A563F" w14:textId="77777777" w:rsidR="0041756B" w:rsidRPr="007709ED" w:rsidRDefault="0041756B" w:rsidP="00476068">
      <w:pPr>
        <w:outlineLvl w:val="1"/>
        <w:rPr>
          <w:b/>
        </w:rPr>
      </w:pPr>
      <w:bookmarkStart w:id="212" w:name="_Toc265064619"/>
    </w:p>
    <w:p w14:paraId="55AB9ADB" w14:textId="77777777" w:rsidR="00061286" w:rsidRPr="007709ED" w:rsidRDefault="00061286" w:rsidP="00476068">
      <w:pPr>
        <w:outlineLvl w:val="1"/>
        <w:rPr>
          <w:b/>
        </w:rPr>
      </w:pPr>
      <w:bookmarkStart w:id="213" w:name="_Toc82524389"/>
      <w:r w:rsidRPr="007709ED">
        <w:rPr>
          <w:b/>
        </w:rPr>
        <w:t>4.6</w:t>
      </w:r>
      <w:r w:rsidRPr="007709ED">
        <w:rPr>
          <w:b/>
        </w:rPr>
        <w:tab/>
      </w:r>
      <w:r w:rsidRPr="007709ED">
        <w:rPr>
          <w:b/>
        </w:rPr>
        <w:tab/>
        <w:t>Forestry</w:t>
      </w:r>
      <w:bookmarkEnd w:id="212"/>
      <w:bookmarkEnd w:id="213"/>
    </w:p>
    <w:p w14:paraId="3360B9F2" w14:textId="77777777" w:rsidR="00061286" w:rsidRPr="007709ED" w:rsidRDefault="00061286" w:rsidP="00061286">
      <w:pPr>
        <w:ind w:firstLine="720"/>
      </w:pPr>
      <w:r w:rsidRPr="007709ED">
        <w:t>The purpose of the forestry program is to provide a scientific basis for managing the forest resources. The major forest types present are scrub oak (low quality oak), jack pine, oak, red pine and white pine. Lesser amounts of aspen, red maple, and paper birch are present. Program goals are:</w:t>
      </w:r>
    </w:p>
    <w:p w14:paraId="20CA5275" w14:textId="77777777" w:rsidR="00061286" w:rsidRPr="007709ED" w:rsidRDefault="00061286" w:rsidP="00061286">
      <w:pPr>
        <w:ind w:left="720"/>
      </w:pPr>
      <w:r w:rsidRPr="007709ED">
        <w:t xml:space="preserve">a. To support Fort McCoy’s military training </w:t>
      </w:r>
      <w:r w:rsidR="009C6DC8" w:rsidRPr="007709ED">
        <w:t>and mobilization</w:t>
      </w:r>
      <w:r w:rsidRPr="007709ED">
        <w:t xml:space="preserve"> requirements.</w:t>
      </w:r>
    </w:p>
    <w:p w14:paraId="0CCA084E" w14:textId="77777777" w:rsidR="00061286" w:rsidRPr="007709ED" w:rsidRDefault="00061286" w:rsidP="00061286">
      <w:r w:rsidRPr="007709ED">
        <w:tab/>
        <w:t>b. To manage the forest resource according to ecosystem management principles while providing a</w:t>
      </w:r>
      <w:r w:rsidR="00C96B57" w:rsidRPr="007709ED">
        <w:t xml:space="preserve"> </w:t>
      </w:r>
      <w:r w:rsidRPr="007709ED">
        <w:t xml:space="preserve">sustained yield of forest products. </w:t>
      </w:r>
    </w:p>
    <w:p w14:paraId="3DAD5BD9" w14:textId="0E074680" w:rsidR="00061286" w:rsidRPr="007709ED" w:rsidRDefault="00061286" w:rsidP="00061286">
      <w:r w:rsidRPr="007709ED">
        <w:tab/>
        <w:t>c. To manage for forest health. Specific pests that are monitored or actively managed against</w:t>
      </w:r>
      <w:r w:rsidR="00C96B57" w:rsidRPr="007709ED">
        <w:t xml:space="preserve"> </w:t>
      </w:r>
      <w:r w:rsidRPr="007709ED">
        <w:t>include jack pine budworm, oak wilt, gypsy moth,</w:t>
      </w:r>
      <w:r w:rsidR="00F66B5C" w:rsidRPr="007709ED">
        <w:t xml:space="preserve"> emerald ash borer,</w:t>
      </w:r>
      <w:r w:rsidRPr="007709ED">
        <w:t xml:space="preserve"> white pine tip weevil, </w:t>
      </w:r>
      <w:r w:rsidR="00A870FB" w:rsidRPr="007709ED">
        <w:t>heterobasidion (</w:t>
      </w:r>
      <w:r w:rsidRPr="007709ED">
        <w:t>annosus</w:t>
      </w:r>
      <w:r w:rsidR="00A870FB" w:rsidRPr="007709ED">
        <w:t>)</w:t>
      </w:r>
      <w:r w:rsidRPr="007709ED">
        <w:t xml:space="preserve"> root </w:t>
      </w:r>
      <w:r w:rsidR="00A870FB" w:rsidRPr="007709ED">
        <w:t>disease</w:t>
      </w:r>
      <w:r w:rsidRPr="007709ED">
        <w:t>, and</w:t>
      </w:r>
      <w:r w:rsidR="009F4D6F" w:rsidRPr="007709ED">
        <w:t xml:space="preserve"> </w:t>
      </w:r>
      <w:r w:rsidRPr="007709ED">
        <w:t>pine bark beetle.</w:t>
      </w:r>
    </w:p>
    <w:p w14:paraId="3EA9608F" w14:textId="77777777" w:rsidR="00061286" w:rsidRPr="007709ED" w:rsidRDefault="00061286" w:rsidP="00061286">
      <w:r w:rsidRPr="007709ED">
        <w:tab/>
        <w:t xml:space="preserve">d. To provide for other multiple uses of the forest resources like outdoor recreation, </w:t>
      </w:r>
      <w:r w:rsidR="00C96B57" w:rsidRPr="007709ED">
        <w:t>wildlife habitat</w:t>
      </w:r>
      <w:r w:rsidRPr="007709ED">
        <w:t xml:space="preserve">, soil erosion protection, watershed protection, clean air and noise abatement. </w:t>
      </w:r>
    </w:p>
    <w:p w14:paraId="02EA27CB" w14:textId="77777777" w:rsidR="00061286" w:rsidRPr="007709ED" w:rsidRDefault="00061286" w:rsidP="00061286"/>
    <w:p w14:paraId="6C05420D" w14:textId="77777777" w:rsidR="00061286" w:rsidRPr="007709ED" w:rsidRDefault="00061286" w:rsidP="00476068">
      <w:pPr>
        <w:outlineLvl w:val="2"/>
        <w:rPr>
          <w:b/>
        </w:rPr>
      </w:pPr>
      <w:bookmarkStart w:id="214" w:name="_Toc82524390"/>
      <w:r w:rsidRPr="007709ED">
        <w:rPr>
          <w:b/>
        </w:rPr>
        <w:t>4.6.1</w:t>
      </w:r>
      <w:r w:rsidRPr="007709ED">
        <w:rPr>
          <w:b/>
        </w:rPr>
        <w:tab/>
      </w:r>
      <w:r w:rsidRPr="007709ED">
        <w:rPr>
          <w:b/>
        </w:rPr>
        <w:tab/>
        <w:t>Forest Inventory</w:t>
      </w:r>
      <w:bookmarkEnd w:id="214"/>
    </w:p>
    <w:p w14:paraId="20C3EC7B" w14:textId="0A27BEA7" w:rsidR="00061286" w:rsidRPr="007709ED" w:rsidRDefault="009E3648" w:rsidP="006903D9">
      <w:pPr>
        <w:ind w:firstLine="720"/>
      </w:pPr>
      <w:r w:rsidRPr="007709ED">
        <w:t xml:space="preserve">Army Regulation </w:t>
      </w:r>
      <w:r w:rsidR="00061286" w:rsidRPr="007709ED">
        <w:t xml:space="preserve">200-1, section 4-3, para. d.7 requires responsible stewardship of forested lands. </w:t>
      </w:r>
      <w:r w:rsidR="000A3CE5" w:rsidRPr="007709ED">
        <w:t xml:space="preserve">Army Regulatory Guidance for Reimbursable Agriculture/Grazing and Forestry programs (DAIM-ED-N, 17 Aug 1999) </w:t>
      </w:r>
      <w:r w:rsidR="00061286" w:rsidRPr="007709ED">
        <w:t xml:space="preserve"> </w:t>
      </w:r>
      <w:r w:rsidR="000A3CE5" w:rsidRPr="007709ED">
        <w:t xml:space="preserve">requires </w:t>
      </w:r>
      <w:r w:rsidR="00061286" w:rsidRPr="007709ED">
        <w:t>that volume inventories of forest stands be made and kept current (not older than ten years). Fort McCoy has 5</w:t>
      </w:r>
      <w:r w:rsidR="0099638B" w:rsidRPr="007709ED">
        <w:t>2</w:t>
      </w:r>
      <w:r w:rsidR="00061286" w:rsidRPr="007709ED">
        <w:t>,000 acres of land in the inventory system so a reinventory of 5,</w:t>
      </w:r>
      <w:r w:rsidR="0099638B" w:rsidRPr="007709ED">
        <w:t>2</w:t>
      </w:r>
      <w:r w:rsidR="00061286" w:rsidRPr="007709ED">
        <w:t xml:space="preserve">00 acres each year will keep the inventory current and provide accurate information for determining management goals. Areas which received a treatment such as a timber sale, planting, or TSI, or have had a land use change </w:t>
      </w:r>
      <w:r w:rsidR="00A870FB" w:rsidRPr="007709ED">
        <w:t>have highest priority</w:t>
      </w:r>
      <w:r w:rsidR="00061286" w:rsidRPr="007709ED">
        <w:t>. The data and inventory maps are entered into a GIS mapping system and database. The annual allowable harvest is recalculated every five years based on forest inventory updates.</w:t>
      </w:r>
    </w:p>
    <w:p w14:paraId="1753E98D" w14:textId="13CEB893" w:rsidR="00061286" w:rsidRPr="007709ED" w:rsidRDefault="00061286" w:rsidP="006903D9">
      <w:r w:rsidRPr="007709ED">
        <w:tab/>
        <w:t>The forest acreage by major cover type is: scrub oak (low quality oak)-</w:t>
      </w:r>
      <w:r w:rsidR="0099638B" w:rsidRPr="007709ED">
        <w:t xml:space="preserve">22,000 </w:t>
      </w:r>
      <w:r w:rsidRPr="007709ED">
        <w:t>acres, jack pine-</w:t>
      </w:r>
      <w:r w:rsidR="008F345F" w:rsidRPr="007709ED">
        <w:t>4,7</w:t>
      </w:r>
      <w:r w:rsidR="0099638B" w:rsidRPr="007709ED">
        <w:t xml:space="preserve">00 </w:t>
      </w:r>
      <w:r w:rsidRPr="007709ED">
        <w:t>acres, northern red oak-</w:t>
      </w:r>
      <w:r w:rsidR="008F345F" w:rsidRPr="007709ED">
        <w:t>4,200</w:t>
      </w:r>
      <w:r w:rsidRPr="007709ED">
        <w:t xml:space="preserve"> acres, red pine-</w:t>
      </w:r>
      <w:r w:rsidR="0099638B" w:rsidRPr="007709ED">
        <w:t>2,500</w:t>
      </w:r>
      <w:r w:rsidRPr="007709ED">
        <w:t xml:space="preserve"> acres, aspen-</w:t>
      </w:r>
      <w:r w:rsidR="008F345F" w:rsidRPr="007709ED">
        <w:t>1,2</w:t>
      </w:r>
      <w:r w:rsidR="0099638B" w:rsidRPr="007709ED">
        <w:t>00</w:t>
      </w:r>
      <w:r w:rsidRPr="007709ED">
        <w:t xml:space="preserve"> acres, white pine-</w:t>
      </w:r>
      <w:r w:rsidR="008F345F" w:rsidRPr="007709ED">
        <w:t>3,3</w:t>
      </w:r>
      <w:r w:rsidR="0099638B" w:rsidRPr="007709ED">
        <w:t>00</w:t>
      </w:r>
      <w:r w:rsidRPr="007709ED">
        <w:t xml:space="preserve"> acres, swamp hardwoods-</w:t>
      </w:r>
      <w:r w:rsidR="008F345F" w:rsidRPr="007709ED">
        <w:t>700</w:t>
      </w:r>
      <w:r w:rsidRPr="007709ED">
        <w:t xml:space="preserve"> acres. Minor cover types occupy </w:t>
      </w:r>
      <w:r w:rsidR="0099638B" w:rsidRPr="007709ED">
        <w:t xml:space="preserve">1,100 </w:t>
      </w:r>
      <w:r w:rsidRPr="007709ED">
        <w:t>acres and include bottomland hardwoods, central hardwoods, northern hardwoods, spruce, and tamarack</w:t>
      </w:r>
      <w:r w:rsidR="00AA4B87" w:rsidRPr="007709ED">
        <w:t>. The remainder of the acreage</w:t>
      </w:r>
      <w:r w:rsidR="008F345F" w:rsidRPr="007709ED">
        <w:t xml:space="preserve"> is comprised of non-forest such as grasslands, brush and marsh at 7,000</w:t>
      </w:r>
      <w:r w:rsidRPr="007709ED">
        <w:t xml:space="preserve"> acres, </w:t>
      </w:r>
      <w:r w:rsidR="008F345F" w:rsidRPr="007709ED">
        <w:t>and other</w:t>
      </w:r>
      <w:r w:rsidRPr="007709ED">
        <w:t xml:space="preserve"> areas such as developed areas, right of ways, roads,</w:t>
      </w:r>
      <w:r w:rsidR="008F345F" w:rsidRPr="007709ED">
        <w:t xml:space="preserve"> water and rock outcrops</w:t>
      </w:r>
      <w:r w:rsidRPr="007709ED">
        <w:t>.</w:t>
      </w:r>
    </w:p>
    <w:p w14:paraId="093388EA" w14:textId="77777777" w:rsidR="00061286" w:rsidRPr="007709ED" w:rsidRDefault="00061286" w:rsidP="00061286">
      <w:pPr>
        <w:outlineLvl w:val="2"/>
      </w:pPr>
    </w:p>
    <w:p w14:paraId="19181F73" w14:textId="77777777" w:rsidR="00061286" w:rsidRPr="007709ED" w:rsidRDefault="00061286" w:rsidP="00476068">
      <w:pPr>
        <w:outlineLvl w:val="3"/>
      </w:pPr>
      <w:bookmarkStart w:id="215" w:name="_Toc265064620"/>
      <w:r w:rsidRPr="007709ED">
        <w:rPr>
          <w:b/>
          <w:bCs/>
        </w:rPr>
        <w:t>4.6.1.1</w:t>
      </w:r>
      <w:r w:rsidRPr="007709ED">
        <w:rPr>
          <w:b/>
          <w:bCs/>
        </w:rPr>
        <w:tab/>
      </w:r>
      <w:r w:rsidRPr="007709ED">
        <w:tab/>
      </w:r>
      <w:r w:rsidRPr="007709ED">
        <w:rPr>
          <w:b/>
          <w:bCs/>
        </w:rPr>
        <w:t>Management Activities</w:t>
      </w:r>
      <w:bookmarkEnd w:id="215"/>
    </w:p>
    <w:p w14:paraId="4D7B3939" w14:textId="77777777" w:rsidR="00061286" w:rsidRPr="007709ED" w:rsidRDefault="00061286" w:rsidP="00106113">
      <w:pPr>
        <w:numPr>
          <w:ilvl w:val="0"/>
          <w:numId w:val="56"/>
        </w:numPr>
        <w:ind w:firstLine="0"/>
      </w:pPr>
      <w:r w:rsidRPr="007709ED">
        <w:t>Re-inventory 4,000 to 5,500 acres annually.</w:t>
      </w:r>
    </w:p>
    <w:p w14:paraId="0B4F0D43" w14:textId="77777777" w:rsidR="00061286" w:rsidRPr="007709ED" w:rsidRDefault="00061286" w:rsidP="00106113">
      <w:pPr>
        <w:numPr>
          <w:ilvl w:val="0"/>
          <w:numId w:val="31"/>
        </w:numPr>
        <w:tabs>
          <w:tab w:val="clear" w:pos="720"/>
          <w:tab w:val="num" w:pos="360"/>
        </w:tabs>
        <w:ind w:left="360" w:firstLine="0"/>
      </w:pPr>
      <w:r w:rsidRPr="007709ED">
        <w:t>Recalculate annual allowable harvest for the major commercial tree species.</w:t>
      </w:r>
    </w:p>
    <w:p w14:paraId="72BC76BD" w14:textId="721E692A" w:rsidR="00061286" w:rsidRDefault="00061286" w:rsidP="00061286">
      <w:pPr>
        <w:pStyle w:val="ListParagraph"/>
        <w:ind w:left="0"/>
        <w:rPr>
          <w:rFonts w:ascii="Times New Roman" w:hAnsi="Times New Roman"/>
          <w:sz w:val="20"/>
          <w:szCs w:val="20"/>
        </w:rPr>
      </w:pPr>
    </w:p>
    <w:p w14:paraId="13B55A49" w14:textId="77777777" w:rsidR="00353C7C" w:rsidRPr="007709ED" w:rsidRDefault="00353C7C" w:rsidP="00061286">
      <w:pPr>
        <w:pStyle w:val="ListParagraph"/>
        <w:ind w:left="0"/>
        <w:rPr>
          <w:rFonts w:ascii="Times New Roman" w:hAnsi="Times New Roman"/>
          <w:sz w:val="20"/>
          <w:szCs w:val="20"/>
        </w:rPr>
      </w:pPr>
    </w:p>
    <w:p w14:paraId="432421BA" w14:textId="77777777" w:rsidR="00061286" w:rsidRPr="007709ED" w:rsidRDefault="00061286" w:rsidP="00476068">
      <w:pPr>
        <w:pStyle w:val="ListParagraph"/>
        <w:spacing w:after="0" w:line="240" w:lineRule="auto"/>
        <w:ind w:left="0"/>
        <w:outlineLvl w:val="2"/>
        <w:rPr>
          <w:rFonts w:ascii="Times New Roman" w:hAnsi="Times New Roman"/>
          <w:b/>
          <w:sz w:val="20"/>
          <w:szCs w:val="20"/>
        </w:rPr>
      </w:pPr>
      <w:bookmarkStart w:id="216" w:name="_Toc82524391"/>
      <w:r w:rsidRPr="007709ED">
        <w:rPr>
          <w:rFonts w:ascii="Times New Roman" w:hAnsi="Times New Roman"/>
          <w:b/>
          <w:sz w:val="20"/>
          <w:szCs w:val="20"/>
        </w:rPr>
        <w:lastRenderedPageBreak/>
        <w:t>4.6.2</w:t>
      </w:r>
      <w:r w:rsidRPr="007709ED">
        <w:rPr>
          <w:rFonts w:ascii="Times New Roman" w:hAnsi="Times New Roman"/>
          <w:b/>
          <w:sz w:val="20"/>
          <w:szCs w:val="20"/>
        </w:rPr>
        <w:tab/>
      </w:r>
      <w:r w:rsidRPr="007709ED">
        <w:rPr>
          <w:rFonts w:ascii="Times New Roman" w:hAnsi="Times New Roman"/>
          <w:b/>
          <w:sz w:val="20"/>
          <w:szCs w:val="20"/>
        </w:rPr>
        <w:tab/>
        <w:t>Timber Harvest</w:t>
      </w:r>
      <w:bookmarkEnd w:id="216"/>
    </w:p>
    <w:p w14:paraId="5C2EBA28" w14:textId="77777777"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ab/>
        <w:t xml:space="preserve">Timber harvests are completed for a variety of reasons but are usually in one of four categories: </w:t>
      </w:r>
    </w:p>
    <w:p w14:paraId="07A8655B" w14:textId="482FFCF0"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1) Training improvement harvest to reduce tree density or create openings to benefit military training</w:t>
      </w:r>
      <w:r w:rsidR="00641DBC" w:rsidRPr="007709ED">
        <w:rPr>
          <w:rFonts w:ascii="Times New Roman" w:hAnsi="Times New Roman"/>
          <w:sz w:val="20"/>
          <w:szCs w:val="20"/>
        </w:rPr>
        <w:t>;</w:t>
      </w:r>
      <w:r w:rsidRPr="007709ED">
        <w:rPr>
          <w:rFonts w:ascii="Times New Roman" w:hAnsi="Times New Roman"/>
          <w:sz w:val="20"/>
          <w:szCs w:val="20"/>
        </w:rPr>
        <w:t xml:space="preserve"> 2) Intermediate harvest to remove some of the trees in the forest to give the remaining trees more growing space</w:t>
      </w:r>
      <w:r w:rsidR="00641DBC" w:rsidRPr="007709ED">
        <w:rPr>
          <w:rFonts w:ascii="Times New Roman" w:hAnsi="Times New Roman"/>
          <w:sz w:val="20"/>
          <w:szCs w:val="20"/>
        </w:rPr>
        <w:t>;</w:t>
      </w:r>
      <w:r w:rsidRPr="007709ED">
        <w:rPr>
          <w:rFonts w:ascii="Times New Roman" w:hAnsi="Times New Roman"/>
          <w:sz w:val="20"/>
          <w:szCs w:val="20"/>
        </w:rPr>
        <w:t xml:space="preserve"> 3) Salvage harvest to remove dead and dying trees or to remove trees for a land-use change</w:t>
      </w:r>
      <w:r w:rsidR="00641DBC" w:rsidRPr="007709ED">
        <w:rPr>
          <w:rFonts w:ascii="Times New Roman" w:hAnsi="Times New Roman"/>
          <w:sz w:val="20"/>
          <w:szCs w:val="20"/>
        </w:rPr>
        <w:t>;</w:t>
      </w:r>
      <w:r w:rsidRPr="007709ED">
        <w:rPr>
          <w:rFonts w:ascii="Times New Roman" w:hAnsi="Times New Roman"/>
          <w:sz w:val="20"/>
          <w:szCs w:val="20"/>
        </w:rPr>
        <w:t xml:space="preserve"> 4) Regeneration harvest to remove trees in order to regenerate the </w:t>
      </w:r>
      <w:r w:rsidR="00320F7D" w:rsidRPr="007709ED">
        <w:rPr>
          <w:rFonts w:ascii="Times New Roman" w:hAnsi="Times New Roman"/>
          <w:sz w:val="20"/>
          <w:szCs w:val="20"/>
        </w:rPr>
        <w:t>forest. Timber</w:t>
      </w:r>
      <w:r w:rsidRPr="007709ED">
        <w:rPr>
          <w:rFonts w:ascii="Times New Roman" w:hAnsi="Times New Roman"/>
          <w:sz w:val="20"/>
          <w:szCs w:val="20"/>
        </w:rPr>
        <w:t xml:space="preserve"> harvests may occur in any forested area of the installation except where they are not allowed such as the NIA, riparian areas, and cultural resources </w:t>
      </w:r>
      <w:r w:rsidR="00FB5109" w:rsidRPr="007709ED">
        <w:rPr>
          <w:rFonts w:ascii="Times New Roman" w:hAnsi="Times New Roman"/>
          <w:sz w:val="20"/>
          <w:szCs w:val="20"/>
        </w:rPr>
        <w:t>determined</w:t>
      </w:r>
      <w:r w:rsidRPr="007709ED">
        <w:rPr>
          <w:rFonts w:ascii="Times New Roman" w:hAnsi="Times New Roman"/>
          <w:sz w:val="20"/>
          <w:szCs w:val="20"/>
        </w:rPr>
        <w:t xml:space="preserve"> eligible for inclusion in the N</w:t>
      </w:r>
      <w:r w:rsidR="00F165EF" w:rsidRPr="007709ED">
        <w:rPr>
          <w:rFonts w:ascii="Times New Roman" w:hAnsi="Times New Roman"/>
          <w:sz w:val="20"/>
          <w:szCs w:val="20"/>
        </w:rPr>
        <w:t>RHP</w:t>
      </w:r>
      <w:r w:rsidRPr="007709ED">
        <w:rPr>
          <w:rFonts w:ascii="Times New Roman" w:hAnsi="Times New Roman"/>
          <w:sz w:val="20"/>
          <w:szCs w:val="20"/>
        </w:rPr>
        <w:t>.</w:t>
      </w:r>
    </w:p>
    <w:p w14:paraId="6244F8D9" w14:textId="11945328"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ab/>
        <w:t xml:space="preserve">Fort McCoy has two processes for harvesting timber, it may be administered by the Omaha District, USACE, </w:t>
      </w:r>
      <w:r w:rsidR="00C46F36" w:rsidRPr="007709ED">
        <w:rPr>
          <w:rFonts w:ascii="Times New Roman" w:hAnsi="Times New Roman"/>
          <w:sz w:val="20"/>
          <w:szCs w:val="20"/>
        </w:rPr>
        <w:t xml:space="preserve">(governed by AR 405-90) </w:t>
      </w:r>
      <w:r w:rsidRPr="007709ED">
        <w:rPr>
          <w:rFonts w:ascii="Times New Roman" w:hAnsi="Times New Roman"/>
          <w:sz w:val="20"/>
          <w:szCs w:val="20"/>
        </w:rPr>
        <w:t>or it may be completed by the installation using the Small Lot Timber Sale (SLTS) Regulation FMR 200-5. Sales completed through the SLTS program are limited to an appraised value of $5,000 per sale and a total income of $30,000 per year</w:t>
      </w:r>
      <w:r w:rsidR="000A3CE5" w:rsidRPr="007709ED">
        <w:rPr>
          <w:rFonts w:ascii="Times New Roman" w:hAnsi="Times New Roman"/>
          <w:sz w:val="20"/>
          <w:szCs w:val="20"/>
        </w:rPr>
        <w:t xml:space="preserve"> and funds are deposited into</w:t>
      </w:r>
      <w:r w:rsidR="0047083B" w:rsidRPr="007709ED">
        <w:rPr>
          <w:rFonts w:ascii="Times New Roman" w:hAnsi="Times New Roman"/>
          <w:sz w:val="20"/>
          <w:szCs w:val="20"/>
        </w:rPr>
        <w:t xml:space="preserve"> the forestry account IAW DFAS-IN Manual 37-100</w:t>
      </w:r>
      <w:r w:rsidRPr="007709ED">
        <w:rPr>
          <w:rFonts w:ascii="Times New Roman" w:hAnsi="Times New Roman"/>
          <w:sz w:val="20"/>
          <w:szCs w:val="20"/>
        </w:rPr>
        <w:t xml:space="preserve">. </w:t>
      </w:r>
      <w:r w:rsidR="009E3648" w:rsidRPr="007709ED">
        <w:rPr>
          <w:rFonts w:ascii="Times New Roman" w:hAnsi="Times New Roman"/>
          <w:sz w:val="20"/>
          <w:szCs w:val="20"/>
        </w:rPr>
        <w:t xml:space="preserve">The </w:t>
      </w:r>
      <w:r w:rsidRPr="007709ED">
        <w:rPr>
          <w:rFonts w:ascii="Times New Roman" w:hAnsi="Times New Roman"/>
          <w:sz w:val="20"/>
          <w:szCs w:val="20"/>
        </w:rPr>
        <w:t>USACE sales consist of the larger valued sales.</w:t>
      </w:r>
    </w:p>
    <w:p w14:paraId="0B0B7DCB" w14:textId="1ADF3151"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ab/>
        <w:t xml:space="preserve">Proposed timber sales are submitted for review in January and bids are usually opened the following </w:t>
      </w:r>
      <w:r w:rsidR="006431CD" w:rsidRPr="007709ED">
        <w:rPr>
          <w:rFonts w:ascii="Times New Roman" w:hAnsi="Times New Roman"/>
          <w:sz w:val="20"/>
          <w:szCs w:val="20"/>
        </w:rPr>
        <w:t>December</w:t>
      </w:r>
      <w:r w:rsidRPr="007709ED">
        <w:rPr>
          <w:rFonts w:ascii="Times New Roman" w:hAnsi="Times New Roman"/>
          <w:sz w:val="20"/>
          <w:szCs w:val="20"/>
        </w:rPr>
        <w:t>. Proposed sales are reviewed utilizing the installations NEPA process to accept, reject, or modify individual sales on the list. Once an area is approved, the forestry staff will establish boundaries, estimate the volume, determine the harvest regulations, create a map and bid sheet for the USACE to use in soliciting bids.</w:t>
      </w:r>
    </w:p>
    <w:p w14:paraId="52E589DF" w14:textId="77777777"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ab/>
        <w:t>A timber sale may allow biomass harvesting in the form of removing timber slash or unmerchantable trees in accordance with “Wisconsin’s Forestland Woody Biomass Harvesting Guidelines”. Fort McCoy might deviate from the guidelines, especially guideline 4.B: “Do not harvest fine wood material on dry nutrient-poor sites” where it is necessary to clear the land for a land use change (range construction, etc.), remove slash to avoid short-term negative impacts to the training mission, or reduce fuel loads near sensitive areas (installation boundary and ranges, etc.)</w:t>
      </w:r>
      <w:r w:rsidR="009E3648" w:rsidRPr="007709ED">
        <w:rPr>
          <w:rFonts w:ascii="Times New Roman" w:hAnsi="Times New Roman"/>
          <w:sz w:val="20"/>
          <w:szCs w:val="20"/>
        </w:rPr>
        <w:t>.</w:t>
      </w:r>
    </w:p>
    <w:p w14:paraId="44F93AAC" w14:textId="71B28266" w:rsidR="00E514A4" w:rsidRPr="007709ED" w:rsidRDefault="009F0C71" w:rsidP="00E514A4">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ab/>
      </w:r>
      <w:r w:rsidR="00E514A4" w:rsidRPr="007709ED">
        <w:rPr>
          <w:rFonts w:ascii="Times New Roman" w:hAnsi="Times New Roman"/>
          <w:sz w:val="20"/>
          <w:szCs w:val="20"/>
        </w:rPr>
        <w:t xml:space="preserve">Timber harvesting operations are coordinated with range scheduling to avoid conflicts or negative impacts on the military training mission. </w:t>
      </w:r>
      <w:r w:rsidR="00024EAB" w:rsidRPr="007709ED">
        <w:rPr>
          <w:rFonts w:ascii="Times New Roman" w:hAnsi="Times New Roman"/>
          <w:sz w:val="20"/>
          <w:szCs w:val="20"/>
        </w:rPr>
        <w:t xml:space="preserve"> When timber sales occur within</w:t>
      </w:r>
      <w:r w:rsidR="00E514A4" w:rsidRPr="007709ED">
        <w:rPr>
          <w:rFonts w:ascii="Times New Roman" w:hAnsi="Times New Roman"/>
          <w:sz w:val="20"/>
          <w:szCs w:val="20"/>
        </w:rPr>
        <w:t xml:space="preserve"> training areas</w:t>
      </w:r>
      <w:r w:rsidR="00024EAB" w:rsidRPr="007709ED">
        <w:rPr>
          <w:rFonts w:ascii="Times New Roman" w:hAnsi="Times New Roman"/>
          <w:sz w:val="20"/>
          <w:szCs w:val="20"/>
        </w:rPr>
        <w:t>, the NRB schedules these areas in</w:t>
      </w:r>
      <w:r w:rsidR="00E514A4" w:rsidRPr="007709ED">
        <w:rPr>
          <w:rFonts w:ascii="Times New Roman" w:hAnsi="Times New Roman"/>
          <w:sz w:val="20"/>
          <w:szCs w:val="20"/>
        </w:rPr>
        <w:t xml:space="preserve"> RFMSS </w:t>
      </w:r>
      <w:r w:rsidR="00024EAB" w:rsidRPr="007709ED">
        <w:rPr>
          <w:rFonts w:ascii="Times New Roman" w:hAnsi="Times New Roman"/>
          <w:sz w:val="20"/>
          <w:szCs w:val="20"/>
        </w:rPr>
        <w:t xml:space="preserve">and </w:t>
      </w:r>
      <w:r w:rsidR="00094CF9" w:rsidRPr="007709ED">
        <w:rPr>
          <w:rFonts w:ascii="Times New Roman" w:hAnsi="Times New Roman"/>
          <w:sz w:val="20"/>
          <w:szCs w:val="20"/>
        </w:rPr>
        <w:t xml:space="preserve">they </w:t>
      </w:r>
      <w:r w:rsidR="00024EAB" w:rsidRPr="007709ED">
        <w:rPr>
          <w:rFonts w:ascii="Times New Roman" w:hAnsi="Times New Roman"/>
          <w:sz w:val="20"/>
          <w:szCs w:val="20"/>
        </w:rPr>
        <w:t>are placed in a</w:t>
      </w:r>
      <w:r w:rsidR="00E514A4" w:rsidRPr="007709ED">
        <w:rPr>
          <w:rFonts w:ascii="Times New Roman" w:hAnsi="Times New Roman"/>
          <w:sz w:val="20"/>
          <w:szCs w:val="20"/>
        </w:rPr>
        <w:t xml:space="preserve"> </w:t>
      </w:r>
      <w:r w:rsidR="001C5DEF" w:rsidRPr="007709ED">
        <w:rPr>
          <w:rFonts w:ascii="Times New Roman" w:hAnsi="Times New Roman"/>
          <w:sz w:val="20"/>
          <w:szCs w:val="20"/>
        </w:rPr>
        <w:t xml:space="preserve">“hold” </w:t>
      </w:r>
      <w:r w:rsidR="00024EAB" w:rsidRPr="007709ED">
        <w:rPr>
          <w:rFonts w:ascii="Times New Roman" w:hAnsi="Times New Roman"/>
          <w:sz w:val="20"/>
          <w:szCs w:val="20"/>
        </w:rPr>
        <w:t>status</w:t>
      </w:r>
      <w:r w:rsidR="00E514A4" w:rsidRPr="007709ED">
        <w:rPr>
          <w:rFonts w:ascii="Times New Roman" w:hAnsi="Times New Roman"/>
          <w:sz w:val="20"/>
          <w:szCs w:val="20"/>
        </w:rPr>
        <w:t xml:space="preserve">. </w:t>
      </w:r>
      <w:r w:rsidR="001C5DEF" w:rsidRPr="007709ED">
        <w:rPr>
          <w:rFonts w:ascii="Times New Roman" w:hAnsi="Times New Roman"/>
          <w:sz w:val="20"/>
          <w:szCs w:val="20"/>
        </w:rPr>
        <w:t xml:space="preserve">This status does not close the training area to other users, i.e. hunting. </w:t>
      </w:r>
      <w:r w:rsidR="00E514A4" w:rsidRPr="007709ED">
        <w:rPr>
          <w:rFonts w:ascii="Times New Roman" w:hAnsi="Times New Roman"/>
          <w:sz w:val="20"/>
          <w:szCs w:val="20"/>
        </w:rPr>
        <w:t xml:space="preserve">In the event a military unit is scheduled for the same </w:t>
      </w:r>
      <w:r w:rsidR="00024EAB" w:rsidRPr="007709ED">
        <w:rPr>
          <w:rFonts w:ascii="Times New Roman" w:hAnsi="Times New Roman"/>
          <w:sz w:val="20"/>
          <w:szCs w:val="20"/>
        </w:rPr>
        <w:t xml:space="preserve">training </w:t>
      </w:r>
      <w:r w:rsidR="00E514A4" w:rsidRPr="007709ED">
        <w:rPr>
          <w:rFonts w:ascii="Times New Roman" w:hAnsi="Times New Roman"/>
          <w:sz w:val="20"/>
          <w:szCs w:val="20"/>
        </w:rPr>
        <w:t xml:space="preserve">area, the range scheduler may determine </w:t>
      </w:r>
      <w:r w:rsidR="00024EAB" w:rsidRPr="007709ED">
        <w:rPr>
          <w:rFonts w:ascii="Times New Roman" w:hAnsi="Times New Roman"/>
          <w:sz w:val="20"/>
          <w:szCs w:val="20"/>
        </w:rPr>
        <w:t>that</w:t>
      </w:r>
      <w:r w:rsidR="00E514A4" w:rsidRPr="007709ED">
        <w:rPr>
          <w:rFonts w:ascii="Times New Roman" w:hAnsi="Times New Roman"/>
          <w:sz w:val="20"/>
          <w:szCs w:val="20"/>
        </w:rPr>
        <w:t xml:space="preserve"> timber harvesting can co-exist without impact</w:t>
      </w:r>
      <w:r w:rsidR="00024EAB" w:rsidRPr="007709ED">
        <w:rPr>
          <w:rFonts w:ascii="Times New Roman" w:hAnsi="Times New Roman"/>
          <w:sz w:val="20"/>
          <w:szCs w:val="20"/>
        </w:rPr>
        <w:t xml:space="preserve">ing training or NRB may be required to contact </w:t>
      </w:r>
      <w:r w:rsidR="00E514A4" w:rsidRPr="007709ED">
        <w:rPr>
          <w:rFonts w:ascii="Times New Roman" w:hAnsi="Times New Roman"/>
          <w:sz w:val="20"/>
          <w:szCs w:val="20"/>
        </w:rPr>
        <w:t>the unit POC</w:t>
      </w:r>
      <w:r w:rsidR="00024EAB" w:rsidRPr="007709ED">
        <w:rPr>
          <w:rFonts w:ascii="Times New Roman" w:hAnsi="Times New Roman"/>
          <w:sz w:val="20"/>
          <w:szCs w:val="20"/>
        </w:rPr>
        <w:t xml:space="preserve"> </w:t>
      </w:r>
      <w:r w:rsidR="00094CF9" w:rsidRPr="007709ED">
        <w:rPr>
          <w:rFonts w:ascii="Times New Roman" w:hAnsi="Times New Roman"/>
          <w:sz w:val="20"/>
          <w:szCs w:val="20"/>
        </w:rPr>
        <w:t>for a decision</w:t>
      </w:r>
      <w:r w:rsidR="00024EAB" w:rsidRPr="007709ED">
        <w:rPr>
          <w:rFonts w:ascii="Times New Roman" w:hAnsi="Times New Roman"/>
          <w:sz w:val="20"/>
          <w:szCs w:val="20"/>
        </w:rPr>
        <w:t>. If it is determined that harvest operations cannot co-exist with training</w:t>
      </w:r>
      <w:r w:rsidR="00E514A4" w:rsidRPr="007709ED">
        <w:rPr>
          <w:rFonts w:ascii="Times New Roman" w:hAnsi="Times New Roman"/>
          <w:sz w:val="20"/>
          <w:szCs w:val="20"/>
        </w:rPr>
        <w:t>, the training area is closed to harves</w:t>
      </w:r>
      <w:r w:rsidR="00094CF9" w:rsidRPr="007709ED">
        <w:rPr>
          <w:rFonts w:ascii="Times New Roman" w:hAnsi="Times New Roman"/>
          <w:sz w:val="20"/>
          <w:szCs w:val="20"/>
        </w:rPr>
        <w:t>t operations</w:t>
      </w:r>
      <w:r w:rsidR="00E514A4" w:rsidRPr="007709ED">
        <w:rPr>
          <w:rFonts w:ascii="Times New Roman" w:hAnsi="Times New Roman"/>
          <w:sz w:val="20"/>
          <w:szCs w:val="20"/>
        </w:rPr>
        <w:t xml:space="preserve"> and scheduled for another time.</w:t>
      </w:r>
      <w:r w:rsidR="005B2C71" w:rsidRPr="007709ED">
        <w:rPr>
          <w:rFonts w:ascii="Times New Roman" w:hAnsi="Times New Roman"/>
          <w:sz w:val="20"/>
          <w:szCs w:val="20"/>
        </w:rPr>
        <w:t xml:space="preserve"> It is understood that military training will have precedence over other activities conducted on post, to include timber harvesting.</w:t>
      </w:r>
    </w:p>
    <w:p w14:paraId="4AE70189" w14:textId="77777777" w:rsidR="00061286" w:rsidRPr="007709ED" w:rsidRDefault="00061286" w:rsidP="00061286">
      <w:pPr>
        <w:pStyle w:val="ListParagraph"/>
        <w:spacing w:after="0" w:line="240" w:lineRule="auto"/>
        <w:ind w:left="0"/>
        <w:rPr>
          <w:rFonts w:ascii="Times New Roman" w:hAnsi="Times New Roman"/>
          <w:sz w:val="20"/>
          <w:szCs w:val="20"/>
        </w:rPr>
      </w:pPr>
    </w:p>
    <w:p w14:paraId="1B32B03A" w14:textId="77777777" w:rsidR="00061286" w:rsidRPr="007709ED" w:rsidRDefault="00061286" w:rsidP="00476068">
      <w:pPr>
        <w:pStyle w:val="ListParagraph"/>
        <w:spacing w:after="0" w:line="240" w:lineRule="auto"/>
        <w:ind w:left="0"/>
        <w:outlineLvl w:val="3"/>
        <w:rPr>
          <w:rFonts w:ascii="Times New Roman" w:hAnsi="Times New Roman"/>
          <w:b/>
          <w:sz w:val="20"/>
          <w:szCs w:val="20"/>
        </w:rPr>
      </w:pPr>
      <w:r w:rsidRPr="007709ED">
        <w:rPr>
          <w:rFonts w:ascii="Times New Roman" w:hAnsi="Times New Roman"/>
          <w:b/>
          <w:sz w:val="20"/>
          <w:szCs w:val="20"/>
        </w:rPr>
        <w:t>4.6.2.1</w:t>
      </w:r>
      <w:r w:rsidRPr="007709ED">
        <w:rPr>
          <w:rFonts w:ascii="Times New Roman" w:hAnsi="Times New Roman"/>
          <w:b/>
          <w:sz w:val="20"/>
          <w:szCs w:val="20"/>
        </w:rPr>
        <w:tab/>
      </w:r>
      <w:r w:rsidRPr="007709ED">
        <w:rPr>
          <w:rFonts w:ascii="Times New Roman" w:hAnsi="Times New Roman"/>
          <w:b/>
          <w:sz w:val="20"/>
          <w:szCs w:val="20"/>
        </w:rPr>
        <w:tab/>
        <w:t>Regeneration Harvest</w:t>
      </w:r>
    </w:p>
    <w:p w14:paraId="029F512E" w14:textId="77777777"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ab/>
        <w:t xml:space="preserve">Harvesting methods such as clearcutting, strip clearcutting, seed tree, shelterwood and group selection are used to secure the necessary light, moisture and seedbed requirements for each tree species to regenerate. Aspen are always regenerated using clearcuts. The roots send up a thick growth of sprouts when the soil is exposed to sunlight. Jack pine seeds require mineral soil to effectively germinate and the seedlings need full sunlight. Jack pine is best regenerated by clearcutting, strip clearcutting and seed tree harvests. Northern red oak may sprout from stumps or regenerate by acorns; the seedlings need moderate to full sunlight to survive. Shelterwood and group selection are the harvest systems most often used to regenerate oak. Post-sale treatments, seedbed scarification, and herbicides may be used to enhance the regeneration conditions. If natural regeneration is inadequate five years after harvest, then artificial reforestation is considered. </w:t>
      </w:r>
    </w:p>
    <w:p w14:paraId="34F9F65A" w14:textId="77777777" w:rsidR="00061286" w:rsidRPr="007709ED" w:rsidRDefault="00061286" w:rsidP="00061286">
      <w:pPr>
        <w:pStyle w:val="ListParagraph"/>
        <w:spacing w:after="0" w:line="240" w:lineRule="auto"/>
        <w:ind w:left="0"/>
        <w:rPr>
          <w:rFonts w:ascii="Times New Roman" w:hAnsi="Times New Roman"/>
          <w:sz w:val="20"/>
          <w:szCs w:val="20"/>
        </w:rPr>
      </w:pPr>
    </w:p>
    <w:p w14:paraId="746CADB7" w14:textId="77777777" w:rsidR="00061286" w:rsidRPr="007709ED" w:rsidRDefault="00061286" w:rsidP="00476068">
      <w:pPr>
        <w:pStyle w:val="ListParagraph"/>
        <w:spacing w:after="0" w:line="240" w:lineRule="auto"/>
        <w:ind w:left="0"/>
        <w:outlineLvl w:val="3"/>
        <w:rPr>
          <w:rFonts w:ascii="Times New Roman" w:hAnsi="Times New Roman"/>
          <w:b/>
          <w:sz w:val="20"/>
          <w:szCs w:val="20"/>
        </w:rPr>
      </w:pPr>
      <w:r w:rsidRPr="007709ED">
        <w:rPr>
          <w:rFonts w:ascii="Times New Roman" w:hAnsi="Times New Roman"/>
          <w:b/>
          <w:sz w:val="20"/>
          <w:szCs w:val="20"/>
        </w:rPr>
        <w:t>4.6.2.2</w:t>
      </w:r>
      <w:r w:rsidRPr="007709ED">
        <w:rPr>
          <w:rFonts w:ascii="Times New Roman" w:hAnsi="Times New Roman"/>
          <w:b/>
          <w:sz w:val="20"/>
          <w:szCs w:val="20"/>
        </w:rPr>
        <w:tab/>
      </w:r>
      <w:r w:rsidRPr="007709ED">
        <w:rPr>
          <w:rFonts w:ascii="Times New Roman" w:hAnsi="Times New Roman"/>
          <w:b/>
          <w:sz w:val="20"/>
          <w:szCs w:val="20"/>
        </w:rPr>
        <w:tab/>
        <w:t>Intermediate Harvest</w:t>
      </w:r>
    </w:p>
    <w:p w14:paraId="08514037" w14:textId="77777777"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ab/>
        <w:t xml:space="preserve">The intermediate harvest removes trees that are poor quality, suppressed, declining in health, or are an undesirable species. The remaining trees have more growing space and will respond by increasing their diameter growth. Red pine harvests will be limited to thinnings, salvage cuts or removals for land use changes. Northern red oak, scrub oak, red pine and white pine are thinned periodically. Red pine is thinned every </w:t>
      </w:r>
      <w:r w:rsidR="00C702B9" w:rsidRPr="007709ED">
        <w:rPr>
          <w:rFonts w:ascii="Times New Roman" w:hAnsi="Times New Roman"/>
          <w:sz w:val="20"/>
          <w:szCs w:val="20"/>
        </w:rPr>
        <w:t xml:space="preserve">eight </w:t>
      </w:r>
      <w:r w:rsidRPr="007709ED">
        <w:rPr>
          <w:rFonts w:ascii="Times New Roman" w:hAnsi="Times New Roman"/>
          <w:sz w:val="20"/>
          <w:szCs w:val="20"/>
        </w:rPr>
        <w:t>to ten years with the removals limited to 1/3 or less of the volume. This prevents wind damage that may occur if too many trees are removed and the remaining trees are exposed to the wind.</w:t>
      </w:r>
    </w:p>
    <w:p w14:paraId="301945D7" w14:textId="77777777" w:rsidR="00061286" w:rsidRPr="007709ED" w:rsidRDefault="00061286" w:rsidP="00061286">
      <w:pPr>
        <w:pStyle w:val="ListParagraph"/>
        <w:spacing w:after="0" w:line="240" w:lineRule="auto"/>
        <w:ind w:left="0"/>
        <w:rPr>
          <w:rFonts w:ascii="Times New Roman" w:hAnsi="Times New Roman"/>
          <w:sz w:val="20"/>
          <w:szCs w:val="20"/>
        </w:rPr>
      </w:pPr>
    </w:p>
    <w:p w14:paraId="54990400" w14:textId="77777777" w:rsidR="00061286" w:rsidRPr="007709ED" w:rsidRDefault="00061286" w:rsidP="00476068">
      <w:pPr>
        <w:pStyle w:val="ListParagraph"/>
        <w:spacing w:after="0" w:line="240" w:lineRule="auto"/>
        <w:ind w:left="0"/>
        <w:outlineLvl w:val="3"/>
        <w:rPr>
          <w:rFonts w:ascii="Times New Roman" w:hAnsi="Times New Roman"/>
          <w:b/>
          <w:sz w:val="20"/>
          <w:szCs w:val="20"/>
        </w:rPr>
      </w:pPr>
      <w:r w:rsidRPr="007709ED">
        <w:rPr>
          <w:rFonts w:ascii="Times New Roman" w:hAnsi="Times New Roman"/>
          <w:b/>
          <w:sz w:val="20"/>
          <w:szCs w:val="20"/>
        </w:rPr>
        <w:t>4.6.2.3</w:t>
      </w:r>
      <w:r w:rsidRPr="007709ED">
        <w:rPr>
          <w:rFonts w:ascii="Times New Roman" w:hAnsi="Times New Roman"/>
          <w:b/>
          <w:sz w:val="20"/>
          <w:szCs w:val="20"/>
        </w:rPr>
        <w:tab/>
      </w:r>
      <w:r w:rsidRPr="007709ED">
        <w:rPr>
          <w:rFonts w:ascii="Times New Roman" w:hAnsi="Times New Roman"/>
          <w:b/>
          <w:sz w:val="20"/>
          <w:szCs w:val="20"/>
        </w:rPr>
        <w:tab/>
        <w:t>Salvage Harvest</w:t>
      </w:r>
    </w:p>
    <w:p w14:paraId="0D3B4500" w14:textId="08C0E15E"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ab/>
        <w:t xml:space="preserve">Salvage harvests remove dead or dying timber quickly before the timber decays to the point that it cannot be used by </w:t>
      </w:r>
      <w:r w:rsidR="00A870FB" w:rsidRPr="007709ED">
        <w:rPr>
          <w:rFonts w:ascii="Times New Roman" w:hAnsi="Times New Roman"/>
          <w:sz w:val="20"/>
          <w:szCs w:val="20"/>
        </w:rPr>
        <w:t xml:space="preserve">the forest </w:t>
      </w:r>
      <w:r w:rsidRPr="007709ED">
        <w:rPr>
          <w:rFonts w:ascii="Times New Roman" w:hAnsi="Times New Roman"/>
          <w:sz w:val="20"/>
          <w:szCs w:val="20"/>
        </w:rPr>
        <w:t>industry. Harvesting prior to land use changes such as new construction or creating fuel breaks can also be categorized as a salvage harvest. The land use change takes the area out of timber management so the timber value is salvaged by the Army. Reasons that salvage harvests have been completed on Fort McCoy include wind damage, bark beetle infestation, hail damage, flood damage, pine pocket mortality, range construction, building construction, fuel breaks, and impact area expansion. Timber harvested for enhancing training or reducing fuels for wildland fires may be followed by shredding or prescribed burning.</w:t>
      </w:r>
    </w:p>
    <w:p w14:paraId="73D09695" w14:textId="77777777" w:rsidR="00061286" w:rsidRPr="007709ED" w:rsidRDefault="00061286" w:rsidP="00476068">
      <w:pPr>
        <w:pStyle w:val="ListParagraph"/>
        <w:spacing w:after="0" w:line="240" w:lineRule="auto"/>
        <w:ind w:left="0"/>
        <w:outlineLvl w:val="3"/>
        <w:rPr>
          <w:rFonts w:ascii="Times New Roman" w:hAnsi="Times New Roman"/>
          <w:b/>
          <w:sz w:val="20"/>
          <w:szCs w:val="20"/>
        </w:rPr>
      </w:pPr>
      <w:r w:rsidRPr="007709ED">
        <w:rPr>
          <w:rFonts w:ascii="Times New Roman" w:hAnsi="Times New Roman"/>
          <w:b/>
          <w:sz w:val="20"/>
          <w:szCs w:val="20"/>
        </w:rPr>
        <w:lastRenderedPageBreak/>
        <w:t>4.6.2.4</w:t>
      </w:r>
      <w:r w:rsidRPr="007709ED">
        <w:rPr>
          <w:rFonts w:ascii="Times New Roman" w:hAnsi="Times New Roman"/>
          <w:b/>
          <w:sz w:val="20"/>
          <w:szCs w:val="20"/>
        </w:rPr>
        <w:tab/>
      </w:r>
      <w:r w:rsidRPr="007709ED">
        <w:rPr>
          <w:rFonts w:ascii="Times New Roman" w:hAnsi="Times New Roman"/>
          <w:b/>
          <w:sz w:val="20"/>
          <w:szCs w:val="20"/>
        </w:rPr>
        <w:tab/>
        <w:t>Management Activities</w:t>
      </w:r>
    </w:p>
    <w:p w14:paraId="242DC0E0" w14:textId="77777777" w:rsidR="00061286" w:rsidRPr="007709ED" w:rsidRDefault="00061286" w:rsidP="00106113">
      <w:pPr>
        <w:numPr>
          <w:ilvl w:val="0"/>
          <w:numId w:val="57"/>
        </w:numPr>
      </w:pPr>
      <w:r w:rsidRPr="007709ED">
        <w:t>Timely removal of timber in areas designated for a land use change.</w:t>
      </w:r>
    </w:p>
    <w:p w14:paraId="0A4D16D6" w14:textId="77777777" w:rsidR="00061286" w:rsidRPr="007709ED" w:rsidRDefault="00061286" w:rsidP="00106113">
      <w:pPr>
        <w:numPr>
          <w:ilvl w:val="0"/>
          <w:numId w:val="57"/>
        </w:numPr>
      </w:pPr>
      <w:r w:rsidRPr="007709ED">
        <w:t>Harvest timber to secure natural regeneration of tree species, restore oak savanna, or enhance training missions. Approximately 600 acres a year will be harvested. The rotation ages and annual allowable harvest for each tree species are: jack pine, 45 years, 160 acres; red pine, 120 years, 28 acres; red oak, 90 years, 28 acres; swamp hardwood, 50 years, 23 acres; aspen, 40 years, 30 acres.</w:t>
      </w:r>
    </w:p>
    <w:p w14:paraId="4A71D1D4" w14:textId="77777777" w:rsidR="00061286" w:rsidRPr="007709ED" w:rsidRDefault="00061286" w:rsidP="00106113">
      <w:pPr>
        <w:numPr>
          <w:ilvl w:val="0"/>
          <w:numId w:val="57"/>
        </w:numPr>
      </w:pPr>
      <w:r w:rsidRPr="007709ED">
        <w:t>Manage red pine plantations for pulpwood and sawtimber production.</w:t>
      </w:r>
    </w:p>
    <w:p w14:paraId="0B8B93CD" w14:textId="77777777" w:rsidR="00061286" w:rsidRPr="007709ED" w:rsidRDefault="00061286" w:rsidP="00106113">
      <w:pPr>
        <w:numPr>
          <w:ilvl w:val="0"/>
          <w:numId w:val="57"/>
        </w:numPr>
      </w:pPr>
      <w:r w:rsidRPr="007709ED">
        <w:t>Manage jack pine stands for pulpwood on a 45-year rotation.</w:t>
      </w:r>
    </w:p>
    <w:p w14:paraId="04B1D487" w14:textId="77777777" w:rsidR="00061286" w:rsidRPr="007709ED" w:rsidRDefault="00061286" w:rsidP="00106113">
      <w:pPr>
        <w:numPr>
          <w:ilvl w:val="0"/>
          <w:numId w:val="57"/>
        </w:numPr>
      </w:pPr>
      <w:r w:rsidRPr="007709ED">
        <w:t>Clear-cut aspen to regenerate aspen stands and provide a variety of age classes within a close spatial arrangement.</w:t>
      </w:r>
    </w:p>
    <w:p w14:paraId="3532E33C" w14:textId="77777777" w:rsidR="00061286" w:rsidRPr="007709ED" w:rsidRDefault="00061286" w:rsidP="00106113">
      <w:pPr>
        <w:numPr>
          <w:ilvl w:val="0"/>
          <w:numId w:val="57"/>
        </w:numPr>
      </w:pPr>
      <w:r w:rsidRPr="007709ED">
        <w:t>Use timber sales and firewood permits to remove dead trees that pose a safety hazard to training.</w:t>
      </w:r>
    </w:p>
    <w:p w14:paraId="7C44445E" w14:textId="77777777" w:rsidR="00061286" w:rsidRPr="007709ED" w:rsidRDefault="00061286" w:rsidP="00061286">
      <w:pPr>
        <w:pStyle w:val="ListParagraph"/>
        <w:spacing w:after="0" w:line="240" w:lineRule="auto"/>
        <w:ind w:left="0"/>
        <w:rPr>
          <w:rFonts w:ascii="Times New Roman" w:hAnsi="Times New Roman"/>
          <w:sz w:val="20"/>
          <w:szCs w:val="20"/>
        </w:rPr>
      </w:pPr>
    </w:p>
    <w:p w14:paraId="61FFC69A" w14:textId="77777777" w:rsidR="00061286" w:rsidRPr="007709ED" w:rsidRDefault="00061286" w:rsidP="00476068">
      <w:pPr>
        <w:pStyle w:val="ListParagraph"/>
        <w:spacing w:after="0" w:line="240" w:lineRule="auto"/>
        <w:ind w:left="0"/>
        <w:outlineLvl w:val="2"/>
        <w:rPr>
          <w:rFonts w:ascii="Times New Roman" w:hAnsi="Times New Roman"/>
          <w:b/>
          <w:sz w:val="20"/>
          <w:szCs w:val="20"/>
        </w:rPr>
      </w:pPr>
      <w:bookmarkStart w:id="217" w:name="_Toc82524392"/>
      <w:r w:rsidRPr="007709ED">
        <w:rPr>
          <w:rFonts w:ascii="Times New Roman" w:hAnsi="Times New Roman"/>
          <w:b/>
          <w:sz w:val="20"/>
          <w:szCs w:val="20"/>
        </w:rPr>
        <w:t>4.6.3</w:t>
      </w:r>
      <w:r w:rsidRPr="007709ED">
        <w:rPr>
          <w:rFonts w:ascii="Times New Roman" w:hAnsi="Times New Roman"/>
          <w:b/>
          <w:sz w:val="20"/>
          <w:szCs w:val="20"/>
        </w:rPr>
        <w:tab/>
      </w:r>
      <w:r w:rsidRPr="007709ED">
        <w:rPr>
          <w:rFonts w:ascii="Times New Roman" w:hAnsi="Times New Roman"/>
          <w:b/>
          <w:sz w:val="20"/>
          <w:szCs w:val="20"/>
        </w:rPr>
        <w:tab/>
        <w:t>Forest Health</w:t>
      </w:r>
      <w:bookmarkEnd w:id="217"/>
    </w:p>
    <w:p w14:paraId="2C72F6E9" w14:textId="5CE7214D" w:rsidR="00061286" w:rsidRPr="007709ED" w:rsidRDefault="00061286" w:rsidP="00061286">
      <w:pPr>
        <w:pStyle w:val="ListParagraph"/>
        <w:spacing w:after="0" w:line="240" w:lineRule="auto"/>
        <w:ind w:left="0"/>
        <w:rPr>
          <w:rFonts w:ascii="Times New Roman" w:hAnsi="Times New Roman"/>
          <w:sz w:val="20"/>
          <w:szCs w:val="20"/>
        </w:rPr>
      </w:pPr>
      <w:r w:rsidRPr="007709ED">
        <w:tab/>
      </w:r>
      <w:r w:rsidRPr="007709ED">
        <w:rPr>
          <w:rFonts w:ascii="Times New Roman" w:hAnsi="Times New Roman"/>
          <w:sz w:val="20"/>
          <w:szCs w:val="20"/>
        </w:rPr>
        <w:t xml:space="preserve">Ecosystem management recognizes that endemic levels of insects and disease play a vital role in maintaining a healthy forest. Epidemic outbreaks of pests are prevented through the use of silvicultural practices and monitoring. Specific pests that are monitored or actively managed against include; jack pine budworm, oak wilt, </w:t>
      </w:r>
      <w:r w:rsidR="00A870FB" w:rsidRPr="007709ED">
        <w:rPr>
          <w:rFonts w:ascii="Times New Roman" w:hAnsi="Times New Roman"/>
          <w:sz w:val="20"/>
          <w:szCs w:val="20"/>
        </w:rPr>
        <w:t>heterobasidion (annosus) root disease</w:t>
      </w:r>
      <w:r w:rsidR="00333941" w:rsidRPr="007709ED">
        <w:rPr>
          <w:rFonts w:ascii="Times New Roman" w:hAnsi="Times New Roman"/>
          <w:sz w:val="20"/>
          <w:szCs w:val="20"/>
        </w:rPr>
        <w:t>,</w:t>
      </w:r>
      <w:r w:rsidRPr="007709ED">
        <w:rPr>
          <w:rFonts w:ascii="Times New Roman" w:hAnsi="Times New Roman"/>
          <w:sz w:val="20"/>
          <w:szCs w:val="20"/>
        </w:rPr>
        <w:t xml:space="preserve"> gypsy moth, white pine tip weevil, </w:t>
      </w:r>
      <w:r w:rsidR="00E45E60" w:rsidRPr="007709ED">
        <w:rPr>
          <w:rFonts w:ascii="Times New Roman" w:hAnsi="Times New Roman"/>
          <w:sz w:val="20"/>
          <w:szCs w:val="20"/>
        </w:rPr>
        <w:t xml:space="preserve">emerald ash borer </w:t>
      </w:r>
      <w:r w:rsidRPr="007709ED">
        <w:rPr>
          <w:rFonts w:ascii="Times New Roman" w:hAnsi="Times New Roman"/>
          <w:sz w:val="20"/>
          <w:szCs w:val="20"/>
        </w:rPr>
        <w:t>and pine bark beetle. Wildland fire management is an important component of forest health management, more information can be found in para. 4.16.</w:t>
      </w:r>
    </w:p>
    <w:p w14:paraId="517710E0" w14:textId="1D44189E"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ab/>
        <w:t>In May 2007, Fort McCoy completed a gypsy moth management plan (Kerkman, 2007) to give military leaders and natural resource managers the information necessary to make decisions and take actions to prepare for a gypsy moth outbreak. High priority treatment areas are identified in the plan to protect areas that are heavily used by military training. Areas considered most vulnerable are bivou</w:t>
      </w:r>
      <w:r w:rsidR="00333941" w:rsidRPr="007709ED">
        <w:rPr>
          <w:rFonts w:ascii="Times New Roman" w:hAnsi="Times New Roman"/>
          <w:sz w:val="20"/>
          <w:szCs w:val="20"/>
        </w:rPr>
        <w:t>a</w:t>
      </w:r>
      <w:r w:rsidRPr="007709ED">
        <w:rPr>
          <w:rFonts w:ascii="Times New Roman" w:hAnsi="Times New Roman"/>
          <w:sz w:val="20"/>
          <w:szCs w:val="20"/>
        </w:rPr>
        <w:t xml:space="preserve">c areas and the wooded edges along multipurpose field training sites, firing points, mortar points, platoon/squad ranges, and drop zones. In 2009, Monroe County was added to the gypsy moth quarantine area. This requires timber harvesters to provide documentation they are certified to conduct inspections and certify that the wood products are gypsy moth free. The quarantine affected firewood cutters by prohibiting firewood movement out of the quarantine areas. </w:t>
      </w:r>
    </w:p>
    <w:p w14:paraId="5FCF3F1C" w14:textId="64489537" w:rsidR="00E45E60" w:rsidRPr="007709ED" w:rsidRDefault="00E45E60" w:rsidP="00E45E60">
      <w:r w:rsidRPr="007709ED">
        <w:t xml:space="preserve"> </w:t>
      </w:r>
      <w:r w:rsidRPr="007709ED">
        <w:tab/>
      </w:r>
      <w:r w:rsidR="00D8335F" w:rsidRPr="007709ED">
        <w:t xml:space="preserve">Monroe County was included in the forest </w:t>
      </w:r>
      <w:r w:rsidRPr="007709ED">
        <w:t xml:space="preserve">products quarantine in summer 2014 when EAB were found in Oakdale, approximately 15 miles from Fort McCoy. The Fort McCoy EAB </w:t>
      </w:r>
      <w:r w:rsidR="00F83AAB" w:rsidRPr="007709ED">
        <w:t xml:space="preserve">plan </w:t>
      </w:r>
      <w:r w:rsidRPr="007709ED">
        <w:t xml:space="preserve">was approved in May, 2014 and advises treating high value ash trees when the EAB is found within 15 miles of the installation.  </w:t>
      </w:r>
      <w:r w:rsidR="006431CD" w:rsidRPr="007709ED">
        <w:rPr>
          <w:bCs/>
        </w:rPr>
        <w:t xml:space="preserve">Treatment of urban ash trees in the </w:t>
      </w:r>
      <w:r w:rsidR="00E61652" w:rsidRPr="007709ED">
        <w:rPr>
          <w:bCs/>
        </w:rPr>
        <w:t>c</w:t>
      </w:r>
      <w:r w:rsidR="00115320" w:rsidRPr="007709ED">
        <w:rPr>
          <w:bCs/>
        </w:rPr>
        <w:t>antonment area</w:t>
      </w:r>
      <w:r w:rsidR="006431CD" w:rsidRPr="007709ED">
        <w:rPr>
          <w:bCs/>
        </w:rPr>
        <w:t xml:space="preserve"> and Pine View Campground began in 2015 with trees located in high priority areas along “J” Street receiving an injected pesticide. </w:t>
      </w:r>
      <w:r w:rsidR="00BD0A6F" w:rsidRPr="007709ED">
        <w:rPr>
          <w:bCs/>
        </w:rPr>
        <w:t xml:space="preserve">As of </w:t>
      </w:r>
      <w:r w:rsidR="001C5DEF" w:rsidRPr="007709ED">
        <w:rPr>
          <w:bCs/>
        </w:rPr>
        <w:t>202</w:t>
      </w:r>
      <w:r w:rsidR="00692635" w:rsidRPr="007709ED">
        <w:rPr>
          <w:bCs/>
        </w:rPr>
        <w:t>1</w:t>
      </w:r>
      <w:r w:rsidR="001C5DEF" w:rsidRPr="007709ED">
        <w:rPr>
          <w:bCs/>
        </w:rPr>
        <w:t xml:space="preserve"> </w:t>
      </w:r>
      <w:r w:rsidR="00BD0A6F" w:rsidRPr="007709ED">
        <w:rPr>
          <w:bCs/>
        </w:rPr>
        <w:t xml:space="preserve">NRB </w:t>
      </w:r>
      <w:r w:rsidR="001C5DEF" w:rsidRPr="007709ED">
        <w:rPr>
          <w:bCs/>
        </w:rPr>
        <w:t xml:space="preserve">has </w:t>
      </w:r>
      <w:r w:rsidR="00BD0A6F" w:rsidRPr="007709ED">
        <w:rPr>
          <w:bCs/>
        </w:rPr>
        <w:t xml:space="preserve">treated </w:t>
      </w:r>
      <w:r w:rsidR="001C5DEF" w:rsidRPr="007709ED">
        <w:rPr>
          <w:bCs/>
        </w:rPr>
        <w:t xml:space="preserve">64 </w:t>
      </w:r>
      <w:r w:rsidR="00BD0A6F" w:rsidRPr="007709ED">
        <w:rPr>
          <w:bCs/>
        </w:rPr>
        <w:t xml:space="preserve">ash trees with </w:t>
      </w:r>
      <w:r w:rsidR="001C5DEF" w:rsidRPr="007709ED">
        <w:rPr>
          <w:bCs/>
        </w:rPr>
        <w:t>all having been</w:t>
      </w:r>
      <w:r w:rsidR="00BD0A6F" w:rsidRPr="007709ED">
        <w:rPr>
          <w:bCs/>
        </w:rPr>
        <w:t xml:space="preserve"> treated a second time three years after the first treatment</w:t>
      </w:r>
      <w:r w:rsidR="00692635" w:rsidRPr="007709ED">
        <w:rPr>
          <w:bCs/>
        </w:rPr>
        <w:t xml:space="preserve"> and 27 trees treated a third time in 2021</w:t>
      </w:r>
      <w:r w:rsidR="00BD0A6F" w:rsidRPr="007709ED">
        <w:rPr>
          <w:bCs/>
        </w:rPr>
        <w:t xml:space="preserve">. </w:t>
      </w:r>
      <w:r w:rsidR="006431CD" w:rsidRPr="007709ED">
        <w:rPr>
          <w:bCs/>
        </w:rPr>
        <w:t>A cost analysis of the treatments showed it is less expensive to treat the trees than to remove them so the program will continue to treat ash trees</w:t>
      </w:r>
      <w:r w:rsidR="00E20705" w:rsidRPr="007709ED">
        <w:rPr>
          <w:bCs/>
        </w:rPr>
        <w:t xml:space="preserve"> </w:t>
      </w:r>
      <w:r w:rsidR="00E81C19" w:rsidRPr="007709ED">
        <w:rPr>
          <w:bCs/>
        </w:rPr>
        <w:t>until replacements with other species are established.</w:t>
      </w:r>
      <w:r w:rsidR="000C29B8" w:rsidRPr="007709ED">
        <w:rPr>
          <w:bCs/>
        </w:rPr>
        <w:t xml:space="preserve"> In 2018, the EAB had spread to enough counties that quarantine was expanded to include the entire state.</w:t>
      </w:r>
    </w:p>
    <w:p w14:paraId="2CB4F7EE" w14:textId="77777777" w:rsidR="00061286" w:rsidRPr="007709ED" w:rsidRDefault="00061286" w:rsidP="00061286">
      <w:pPr>
        <w:pStyle w:val="ListParagraph"/>
        <w:spacing w:after="0" w:line="240" w:lineRule="auto"/>
        <w:ind w:left="0"/>
        <w:rPr>
          <w:rFonts w:ascii="Times New Roman" w:hAnsi="Times New Roman"/>
          <w:sz w:val="20"/>
          <w:szCs w:val="20"/>
        </w:rPr>
      </w:pPr>
    </w:p>
    <w:p w14:paraId="3598285F" w14:textId="77777777" w:rsidR="00061286" w:rsidRPr="007709ED" w:rsidRDefault="00061286" w:rsidP="00476068">
      <w:pPr>
        <w:pStyle w:val="ListParagraph"/>
        <w:spacing w:after="0" w:line="240" w:lineRule="auto"/>
        <w:ind w:left="0"/>
        <w:outlineLvl w:val="3"/>
        <w:rPr>
          <w:rFonts w:ascii="Times New Roman" w:hAnsi="Times New Roman"/>
          <w:b/>
          <w:sz w:val="20"/>
          <w:szCs w:val="20"/>
        </w:rPr>
      </w:pPr>
      <w:r w:rsidRPr="007709ED">
        <w:rPr>
          <w:rFonts w:ascii="Times New Roman" w:hAnsi="Times New Roman"/>
          <w:b/>
          <w:sz w:val="20"/>
          <w:szCs w:val="20"/>
        </w:rPr>
        <w:t>4.6.3.1</w:t>
      </w:r>
      <w:r w:rsidRPr="007709ED">
        <w:rPr>
          <w:rFonts w:ascii="Times New Roman" w:hAnsi="Times New Roman"/>
          <w:b/>
          <w:sz w:val="20"/>
          <w:szCs w:val="20"/>
        </w:rPr>
        <w:tab/>
      </w:r>
      <w:r w:rsidRPr="007709ED">
        <w:rPr>
          <w:rFonts w:ascii="Times New Roman" w:hAnsi="Times New Roman"/>
          <w:b/>
          <w:sz w:val="20"/>
          <w:szCs w:val="20"/>
        </w:rPr>
        <w:tab/>
        <w:t>Forest Health Surveys</w:t>
      </w:r>
    </w:p>
    <w:p w14:paraId="2951A638" w14:textId="77777777" w:rsidR="00061286" w:rsidRPr="007709ED" w:rsidRDefault="00061286" w:rsidP="00476068">
      <w:pPr>
        <w:pStyle w:val="ListParagraph"/>
        <w:spacing w:after="0" w:line="240" w:lineRule="auto"/>
        <w:ind w:left="0"/>
        <w:outlineLvl w:val="3"/>
        <w:rPr>
          <w:rFonts w:ascii="Times New Roman" w:hAnsi="Times New Roman"/>
          <w:sz w:val="20"/>
          <w:szCs w:val="20"/>
        </w:rPr>
      </w:pPr>
    </w:p>
    <w:p w14:paraId="3C6286CA" w14:textId="5B146241" w:rsidR="00061286" w:rsidRPr="007709ED" w:rsidRDefault="00061286" w:rsidP="00333941">
      <w:pPr>
        <w:pStyle w:val="CommentText"/>
        <w:outlineLvl w:val="4"/>
        <w:rPr>
          <w:b/>
        </w:rPr>
      </w:pPr>
      <w:r w:rsidRPr="007709ED">
        <w:rPr>
          <w:b/>
        </w:rPr>
        <w:t>4.6.3.1.1</w:t>
      </w:r>
      <w:r w:rsidRPr="007709ED">
        <w:rPr>
          <w:b/>
        </w:rPr>
        <w:tab/>
      </w:r>
      <w:r w:rsidRPr="007709ED">
        <w:rPr>
          <w:b/>
        </w:rPr>
        <w:tab/>
        <w:t>Oak Wilt Survey</w:t>
      </w:r>
    </w:p>
    <w:p w14:paraId="2AD9C20F" w14:textId="77777777" w:rsidR="00061286" w:rsidRPr="007709ED" w:rsidRDefault="00061286" w:rsidP="00333941">
      <w:pPr>
        <w:pStyle w:val="ListParagraph"/>
        <w:spacing w:after="0" w:line="240" w:lineRule="auto"/>
        <w:ind w:left="0"/>
        <w:rPr>
          <w:rFonts w:ascii="Times New Roman" w:hAnsi="Times New Roman"/>
          <w:sz w:val="20"/>
          <w:szCs w:val="20"/>
        </w:rPr>
      </w:pPr>
      <w:r w:rsidRPr="007709ED">
        <w:rPr>
          <w:rFonts w:ascii="Times New Roman" w:hAnsi="Times New Roman"/>
          <w:b/>
          <w:sz w:val="20"/>
          <w:szCs w:val="20"/>
        </w:rPr>
        <w:tab/>
      </w:r>
      <w:r w:rsidRPr="007709ED">
        <w:rPr>
          <w:rFonts w:ascii="Times New Roman" w:hAnsi="Times New Roman"/>
          <w:sz w:val="20"/>
          <w:szCs w:val="20"/>
        </w:rPr>
        <w:t>Since 1990, Fort McCoy has been actively surveying and controlling oak wilt. The occurrence of oak wilt is unnaturally high at Fort McCoy because the highest levels of military training coincide with the oak wilt infection period. During early to mid-July when the oak wilt symptoms are most visible (leaves turning brown and falling off)</w:t>
      </w:r>
      <w:r w:rsidR="00C702B9" w:rsidRPr="007709ED">
        <w:rPr>
          <w:rFonts w:ascii="Times New Roman" w:hAnsi="Times New Roman"/>
          <w:sz w:val="20"/>
          <w:szCs w:val="20"/>
        </w:rPr>
        <w:t>,</w:t>
      </w:r>
      <w:r w:rsidRPr="007709ED">
        <w:rPr>
          <w:rFonts w:ascii="Times New Roman" w:hAnsi="Times New Roman"/>
          <w:sz w:val="20"/>
          <w:szCs w:val="20"/>
        </w:rPr>
        <w:t xml:space="preserve"> the forestry staff conducts either a windshield survey or helicopter survey of the oak forests to identify new oak wilt centers or to determine if established centers are still active. This information is added to a GIS database. </w:t>
      </w:r>
    </w:p>
    <w:p w14:paraId="7EF688A5" w14:textId="77777777" w:rsidR="00061286" w:rsidRPr="007709ED" w:rsidRDefault="00061286" w:rsidP="00061286">
      <w:pPr>
        <w:pStyle w:val="ListParagraph"/>
        <w:spacing w:after="0" w:line="240" w:lineRule="auto"/>
        <w:ind w:left="0"/>
        <w:rPr>
          <w:rFonts w:ascii="Times New Roman" w:hAnsi="Times New Roman"/>
          <w:sz w:val="20"/>
          <w:szCs w:val="20"/>
        </w:rPr>
      </w:pPr>
    </w:p>
    <w:p w14:paraId="52E521EB" w14:textId="77777777" w:rsidR="00061286" w:rsidRPr="007709ED" w:rsidRDefault="00061286" w:rsidP="00476068">
      <w:pPr>
        <w:pStyle w:val="Header"/>
        <w:tabs>
          <w:tab w:val="clear" w:pos="4320"/>
          <w:tab w:val="clear" w:pos="8640"/>
        </w:tabs>
        <w:outlineLvl w:val="4"/>
        <w:rPr>
          <w:b/>
        </w:rPr>
      </w:pPr>
      <w:r w:rsidRPr="007709ED">
        <w:rPr>
          <w:b/>
        </w:rPr>
        <w:t>4.6.3.1.2</w:t>
      </w:r>
      <w:r w:rsidRPr="007709ED">
        <w:rPr>
          <w:b/>
        </w:rPr>
        <w:tab/>
      </w:r>
      <w:r w:rsidRPr="007709ED">
        <w:rPr>
          <w:b/>
        </w:rPr>
        <w:tab/>
        <w:t>Gypsy Moth Trapping</w:t>
      </w:r>
    </w:p>
    <w:p w14:paraId="3B531780" w14:textId="4E5DF005" w:rsidR="00061286" w:rsidRPr="007709ED" w:rsidRDefault="00061286" w:rsidP="00061286">
      <w:pPr>
        <w:pStyle w:val="Header"/>
        <w:tabs>
          <w:tab w:val="clear" w:pos="4320"/>
          <w:tab w:val="clear" w:pos="8640"/>
        </w:tabs>
      </w:pPr>
      <w:r w:rsidRPr="007709ED">
        <w:rPr>
          <w:b/>
        </w:rPr>
        <w:tab/>
      </w:r>
      <w:r w:rsidRPr="007709ED">
        <w:t>The Wisconsin Department of Trade, Agriculture and Consumer Protection (WDATCP) complet</w:t>
      </w:r>
      <w:r w:rsidR="00BD0A6F" w:rsidRPr="007709ED">
        <w:t>ed</w:t>
      </w:r>
      <w:r w:rsidRPr="007709ED">
        <w:t xml:space="preserve"> surveys on Fort McCoy using 100 gypsy moth traps each year as part of the USFS program “Slow the Spread”. The traps are baited with female gypsy moth pheromones and placed on a grid of about one per square mile. This is done to survey the moth population to determine if more aggressive control measures are needed. In 1996, four gypsy moths were captured and the number steadily increasing each year</w:t>
      </w:r>
      <w:r w:rsidR="00BD0A6F" w:rsidRPr="007709ED">
        <w:t xml:space="preserve"> until 2017 when the trapping on Fort McCoy ended</w:t>
      </w:r>
      <w:r w:rsidR="00F83AAB" w:rsidRPr="007709ED">
        <w:t xml:space="preserve"> because the gypsy moth was considered established in the area</w:t>
      </w:r>
      <w:r w:rsidRPr="007709ED">
        <w:t>. Before 2009, the trapping program was completed with forestry staff using WDATCP supplied traps</w:t>
      </w:r>
      <w:r w:rsidR="00BD0A6F" w:rsidRPr="007709ED">
        <w:t>. S</w:t>
      </w:r>
      <w:r w:rsidRPr="007709ED">
        <w:t>tarting in 2009 the trapping on Fort McCoy was taken over by the Monroe County gypsy moth trapper funded by WDATCP</w:t>
      </w:r>
      <w:r w:rsidR="00D419CD" w:rsidRPr="007709ED">
        <w:t xml:space="preserve"> </w:t>
      </w:r>
      <w:r w:rsidR="00BD0A6F" w:rsidRPr="007709ED">
        <w:t>until they stopped trapping Fort McCoy in</w:t>
      </w:r>
      <w:r w:rsidR="00D419CD" w:rsidRPr="007709ED">
        <w:t xml:space="preserve"> 2017</w:t>
      </w:r>
      <w:r w:rsidRPr="007709ED">
        <w:t xml:space="preserve">. </w:t>
      </w:r>
    </w:p>
    <w:p w14:paraId="7DB96F40" w14:textId="4DB4C309" w:rsidR="00E45E60" w:rsidRDefault="00E45E60" w:rsidP="00061286">
      <w:pPr>
        <w:pStyle w:val="Header"/>
        <w:tabs>
          <w:tab w:val="clear" w:pos="4320"/>
          <w:tab w:val="clear" w:pos="8640"/>
        </w:tabs>
      </w:pPr>
    </w:p>
    <w:p w14:paraId="2AAB16EC" w14:textId="20FBAA0E" w:rsidR="00353C7C" w:rsidRDefault="00353C7C" w:rsidP="00061286">
      <w:pPr>
        <w:pStyle w:val="Header"/>
        <w:tabs>
          <w:tab w:val="clear" w:pos="4320"/>
          <w:tab w:val="clear" w:pos="8640"/>
        </w:tabs>
      </w:pPr>
    </w:p>
    <w:p w14:paraId="71B7A26A" w14:textId="77777777" w:rsidR="00353C7C" w:rsidRPr="007709ED" w:rsidRDefault="00353C7C" w:rsidP="00061286">
      <w:pPr>
        <w:pStyle w:val="Header"/>
        <w:tabs>
          <w:tab w:val="clear" w:pos="4320"/>
          <w:tab w:val="clear" w:pos="8640"/>
        </w:tabs>
      </w:pPr>
    </w:p>
    <w:p w14:paraId="4DEDDDB7" w14:textId="77777777" w:rsidR="00E45E60" w:rsidRPr="007709ED" w:rsidRDefault="00E45E60" w:rsidP="00E45E60">
      <w:pPr>
        <w:pStyle w:val="Header"/>
        <w:tabs>
          <w:tab w:val="clear" w:pos="4320"/>
          <w:tab w:val="clear" w:pos="8640"/>
        </w:tabs>
        <w:rPr>
          <w:b/>
        </w:rPr>
      </w:pPr>
      <w:r w:rsidRPr="007709ED">
        <w:rPr>
          <w:b/>
        </w:rPr>
        <w:lastRenderedPageBreak/>
        <w:t>4.6.3.1.3</w:t>
      </w:r>
      <w:r w:rsidRPr="007709ED">
        <w:rPr>
          <w:b/>
        </w:rPr>
        <w:tab/>
      </w:r>
      <w:r w:rsidRPr="007709ED">
        <w:rPr>
          <w:b/>
        </w:rPr>
        <w:tab/>
        <w:t>Emerald Ash Borer Trapping</w:t>
      </w:r>
    </w:p>
    <w:p w14:paraId="395F8BE0" w14:textId="5DAA36ED" w:rsidR="00E45E60" w:rsidRPr="007709ED" w:rsidRDefault="00E45E60" w:rsidP="00E45E60">
      <w:r w:rsidRPr="007709ED">
        <w:tab/>
        <w:t xml:space="preserve">An EAB detection survey was conducted in 2014 before it was known that an EAB infestation was 15 miles away from the installation.  A total of four sticky traps baited with chemical attractants were place in four locations in May; Silver Creek, PineView campground, </w:t>
      </w:r>
      <w:r w:rsidR="00E61652" w:rsidRPr="007709ED">
        <w:t>c</w:t>
      </w:r>
      <w:r w:rsidR="00115320" w:rsidRPr="007709ED">
        <w:t>antonment area</w:t>
      </w:r>
      <w:r w:rsidRPr="007709ED">
        <w:t xml:space="preserve">, and Alderwood Lake. The traps were removed in September and no EABs were found. Trapping </w:t>
      </w:r>
      <w:r w:rsidR="008D7E2F" w:rsidRPr="007709ED">
        <w:t xml:space="preserve">was </w:t>
      </w:r>
      <w:r w:rsidRPr="007709ED">
        <w:t>discontinued with the discovery of the nearby infestation</w:t>
      </w:r>
      <w:r w:rsidR="008D7E2F" w:rsidRPr="007709ED">
        <w:t xml:space="preserve"> and the discovery of EAB on Fort McCoy in 2017.</w:t>
      </w:r>
    </w:p>
    <w:p w14:paraId="2185D469" w14:textId="77777777" w:rsidR="00D76BD1" w:rsidRPr="007709ED" w:rsidRDefault="00D76BD1" w:rsidP="00061286">
      <w:pPr>
        <w:pStyle w:val="Header"/>
        <w:tabs>
          <w:tab w:val="clear" w:pos="4320"/>
          <w:tab w:val="clear" w:pos="8640"/>
        </w:tabs>
      </w:pPr>
    </w:p>
    <w:p w14:paraId="2632974A" w14:textId="77777777" w:rsidR="00D76BD1" w:rsidRPr="007709ED" w:rsidRDefault="00D76BD1" w:rsidP="00D76BD1">
      <w:pPr>
        <w:rPr>
          <w:b/>
        </w:rPr>
      </w:pPr>
      <w:r w:rsidRPr="007709ED">
        <w:rPr>
          <w:b/>
        </w:rPr>
        <w:t>4.6.3.2</w:t>
      </w:r>
      <w:r w:rsidRPr="007709ED">
        <w:rPr>
          <w:b/>
        </w:rPr>
        <w:tab/>
      </w:r>
      <w:r w:rsidRPr="007709ED">
        <w:rPr>
          <w:b/>
        </w:rPr>
        <w:tab/>
        <w:t>Management Activities</w:t>
      </w:r>
    </w:p>
    <w:p w14:paraId="7DE2AEDF" w14:textId="5F232749" w:rsidR="00D76BD1" w:rsidRPr="007709ED" w:rsidRDefault="00D76BD1" w:rsidP="00106113">
      <w:pPr>
        <w:numPr>
          <w:ilvl w:val="0"/>
          <w:numId w:val="58"/>
        </w:numPr>
      </w:pPr>
      <w:r w:rsidRPr="007709ED">
        <w:t xml:space="preserve">Assist the Fire Department with </w:t>
      </w:r>
      <w:r w:rsidR="001D396F" w:rsidRPr="007709ED">
        <w:t>wildland fire</w:t>
      </w:r>
      <w:r w:rsidRPr="007709ED">
        <w:t xml:space="preserve"> protection, to include prescribed burning.</w:t>
      </w:r>
    </w:p>
    <w:p w14:paraId="7C5B9BAA" w14:textId="77777777" w:rsidR="00D76BD1" w:rsidRPr="007709ED" w:rsidRDefault="00D76BD1" w:rsidP="00106113">
      <w:pPr>
        <w:numPr>
          <w:ilvl w:val="0"/>
          <w:numId w:val="58"/>
        </w:numPr>
      </w:pPr>
      <w:r w:rsidRPr="007709ED">
        <w:t>Coordinate oak wilt control treatments with ITAM.</w:t>
      </w:r>
    </w:p>
    <w:p w14:paraId="616FD64C" w14:textId="77777777" w:rsidR="00D76BD1" w:rsidRPr="007709ED" w:rsidRDefault="00D76BD1" w:rsidP="00106113">
      <w:pPr>
        <w:numPr>
          <w:ilvl w:val="0"/>
          <w:numId w:val="58"/>
        </w:numPr>
      </w:pPr>
      <w:r w:rsidRPr="007709ED">
        <w:t>Monitor oak wilt centers that have been treated with a vibratory root plow to check the spread of oak wilt between healthy and diseased trees. Identify new oak wilt centers. Educate Soldiers, civilian employees and visitors about oak wilt.</w:t>
      </w:r>
    </w:p>
    <w:p w14:paraId="4879746E" w14:textId="7880EDE7" w:rsidR="00D76BD1" w:rsidRPr="007709ED" w:rsidRDefault="00D76BD1" w:rsidP="00106113">
      <w:pPr>
        <w:numPr>
          <w:ilvl w:val="0"/>
          <w:numId w:val="58"/>
        </w:numPr>
        <w:rPr>
          <w:b/>
        </w:rPr>
      </w:pPr>
      <w:r w:rsidRPr="007709ED">
        <w:t>Coordinate gypsy moth control with the WDATCP, WDNR and USFS</w:t>
      </w:r>
      <w:r w:rsidR="008D7E2F" w:rsidRPr="007709ED">
        <w:t xml:space="preserve"> as required</w:t>
      </w:r>
      <w:r w:rsidRPr="007709ED">
        <w:t>. This may involve aerial spraying of pheromone flakes, biological agents such as Gypcheck or Bt, or pesticides.</w:t>
      </w:r>
    </w:p>
    <w:p w14:paraId="76748663" w14:textId="56519986" w:rsidR="00D76BD1" w:rsidRPr="007709ED" w:rsidRDefault="00D76BD1" w:rsidP="00106113">
      <w:pPr>
        <w:numPr>
          <w:ilvl w:val="0"/>
          <w:numId w:val="58"/>
        </w:numPr>
        <w:rPr>
          <w:b/>
        </w:rPr>
      </w:pPr>
      <w:r w:rsidRPr="007709ED">
        <w:t>Use timber sales to thin overstocked oak forests to increase the health and vigor of the residual trees to prepare them for gypsy moth defoliation.</w:t>
      </w:r>
    </w:p>
    <w:p w14:paraId="6F54696A" w14:textId="77777777" w:rsidR="00D76BD1" w:rsidRPr="007709ED" w:rsidRDefault="00D76BD1" w:rsidP="00106113">
      <w:pPr>
        <w:numPr>
          <w:ilvl w:val="0"/>
          <w:numId w:val="58"/>
        </w:numPr>
        <w:rPr>
          <w:b/>
        </w:rPr>
      </w:pPr>
      <w:r w:rsidRPr="007709ED">
        <w:t>Survey for forest damage with a helicopter overflight once each year if support is available.</w:t>
      </w:r>
    </w:p>
    <w:p w14:paraId="145D059D" w14:textId="4AA07160" w:rsidR="00D95BC7" w:rsidRPr="007709ED" w:rsidRDefault="00D95BC7" w:rsidP="00106113">
      <w:pPr>
        <w:pStyle w:val="ListParagraph"/>
        <w:numPr>
          <w:ilvl w:val="0"/>
          <w:numId w:val="58"/>
        </w:numPr>
        <w:spacing w:after="0" w:line="240" w:lineRule="auto"/>
        <w:rPr>
          <w:rFonts w:ascii="Times New Roman" w:hAnsi="Times New Roman"/>
          <w:sz w:val="20"/>
          <w:szCs w:val="20"/>
        </w:rPr>
      </w:pPr>
      <w:r w:rsidRPr="007709ED">
        <w:rPr>
          <w:rFonts w:ascii="Times New Roman" w:hAnsi="Times New Roman"/>
          <w:sz w:val="20"/>
          <w:szCs w:val="20"/>
        </w:rPr>
        <w:t xml:space="preserve">Prevent </w:t>
      </w:r>
      <w:r w:rsidR="008D7E2F" w:rsidRPr="007709ED">
        <w:rPr>
          <w:rFonts w:ascii="Times New Roman" w:hAnsi="Times New Roman"/>
          <w:sz w:val="20"/>
          <w:szCs w:val="20"/>
        </w:rPr>
        <w:t>heterobasidion (annosus) root disease</w:t>
      </w:r>
      <w:r w:rsidR="008D7E2F" w:rsidRPr="007709ED" w:rsidDel="008D7E2F">
        <w:rPr>
          <w:rFonts w:ascii="Times New Roman" w:hAnsi="Times New Roman"/>
          <w:sz w:val="20"/>
          <w:szCs w:val="20"/>
        </w:rPr>
        <w:t xml:space="preserve"> </w:t>
      </w:r>
      <w:r w:rsidRPr="007709ED">
        <w:rPr>
          <w:rFonts w:ascii="Times New Roman" w:hAnsi="Times New Roman"/>
          <w:sz w:val="20"/>
          <w:szCs w:val="20"/>
        </w:rPr>
        <w:t xml:space="preserve">from becoming established on Fort McCoy by treating red pine stumps with fungicide approved for </w:t>
      </w:r>
      <w:r w:rsidR="008D7E2F" w:rsidRPr="007709ED">
        <w:rPr>
          <w:rFonts w:ascii="Times New Roman" w:hAnsi="Times New Roman"/>
          <w:sz w:val="20"/>
          <w:szCs w:val="20"/>
        </w:rPr>
        <w:t>heterobasidion</w:t>
      </w:r>
      <w:r w:rsidR="008D7E2F" w:rsidRPr="007709ED" w:rsidDel="008D7E2F">
        <w:rPr>
          <w:rFonts w:ascii="Times New Roman" w:hAnsi="Times New Roman"/>
          <w:sz w:val="20"/>
          <w:szCs w:val="20"/>
        </w:rPr>
        <w:t xml:space="preserve"> </w:t>
      </w:r>
      <w:r w:rsidRPr="007709ED">
        <w:rPr>
          <w:rFonts w:ascii="Times New Roman" w:hAnsi="Times New Roman"/>
          <w:sz w:val="20"/>
          <w:szCs w:val="20"/>
        </w:rPr>
        <w:t xml:space="preserve">in accordance with the WDNR guidelines. Logging contractors will be required to apply fungicides to the stumps when the harvested stand is within 25 miles of a stand with confirmed </w:t>
      </w:r>
      <w:r w:rsidR="00740CC7" w:rsidRPr="007709ED">
        <w:rPr>
          <w:rFonts w:ascii="Times New Roman" w:hAnsi="Times New Roman"/>
          <w:sz w:val="20"/>
          <w:szCs w:val="20"/>
        </w:rPr>
        <w:t xml:space="preserve">heterobasidion </w:t>
      </w:r>
      <w:r w:rsidRPr="007709ED">
        <w:rPr>
          <w:rFonts w:ascii="Times New Roman" w:hAnsi="Times New Roman"/>
          <w:sz w:val="20"/>
          <w:szCs w:val="20"/>
        </w:rPr>
        <w:t>and the pines are harvested from April 1 to November 30.</w:t>
      </w:r>
    </w:p>
    <w:p w14:paraId="4FAD267C" w14:textId="77777777" w:rsidR="00E45E60" w:rsidRPr="007709ED" w:rsidRDefault="00E45E60" w:rsidP="00106113">
      <w:pPr>
        <w:pStyle w:val="ListParagraph"/>
        <w:numPr>
          <w:ilvl w:val="0"/>
          <w:numId w:val="58"/>
        </w:numPr>
        <w:spacing w:after="0" w:line="240" w:lineRule="auto"/>
        <w:rPr>
          <w:rFonts w:ascii="Times New Roman" w:hAnsi="Times New Roman"/>
          <w:sz w:val="20"/>
          <w:szCs w:val="20"/>
        </w:rPr>
      </w:pPr>
      <w:r w:rsidRPr="007709ED">
        <w:rPr>
          <w:rFonts w:ascii="Times New Roman" w:hAnsi="Times New Roman"/>
          <w:sz w:val="20"/>
          <w:szCs w:val="20"/>
        </w:rPr>
        <w:t>Treat high priority ash trees with an injected pesticide to protect the trees until replacement trees are established.</w:t>
      </w:r>
    </w:p>
    <w:p w14:paraId="5EF4365E" w14:textId="77777777" w:rsidR="00D37E05" w:rsidRPr="007709ED" w:rsidRDefault="00D37E05" w:rsidP="00061286">
      <w:pPr>
        <w:pStyle w:val="Header"/>
        <w:tabs>
          <w:tab w:val="clear" w:pos="4320"/>
          <w:tab w:val="clear" w:pos="8640"/>
        </w:tabs>
      </w:pPr>
    </w:p>
    <w:p w14:paraId="1ADBE79A" w14:textId="77777777" w:rsidR="00061286" w:rsidRPr="007709ED" w:rsidRDefault="00061286" w:rsidP="00476068">
      <w:pPr>
        <w:pStyle w:val="ListParagraph"/>
        <w:spacing w:after="0" w:line="240" w:lineRule="auto"/>
        <w:ind w:left="0"/>
        <w:outlineLvl w:val="2"/>
        <w:rPr>
          <w:rFonts w:ascii="Times New Roman" w:hAnsi="Times New Roman"/>
          <w:b/>
          <w:sz w:val="20"/>
          <w:szCs w:val="20"/>
        </w:rPr>
      </w:pPr>
      <w:bookmarkStart w:id="218" w:name="_Toc82524393"/>
      <w:r w:rsidRPr="007709ED">
        <w:rPr>
          <w:rFonts w:ascii="Times New Roman" w:hAnsi="Times New Roman"/>
          <w:b/>
          <w:sz w:val="20"/>
          <w:szCs w:val="20"/>
        </w:rPr>
        <w:t>4.6.4</w:t>
      </w:r>
      <w:r w:rsidRPr="007709ED">
        <w:rPr>
          <w:rFonts w:ascii="Times New Roman" w:hAnsi="Times New Roman"/>
          <w:b/>
          <w:sz w:val="20"/>
          <w:szCs w:val="20"/>
        </w:rPr>
        <w:tab/>
      </w:r>
      <w:r w:rsidRPr="007709ED">
        <w:rPr>
          <w:rFonts w:ascii="Times New Roman" w:hAnsi="Times New Roman"/>
          <w:b/>
          <w:sz w:val="20"/>
          <w:szCs w:val="20"/>
        </w:rPr>
        <w:tab/>
        <w:t>Timber Stand Improvement</w:t>
      </w:r>
      <w:bookmarkEnd w:id="218"/>
    </w:p>
    <w:p w14:paraId="0150CFA6" w14:textId="77777777"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b/>
          <w:sz w:val="20"/>
          <w:szCs w:val="20"/>
        </w:rPr>
        <w:tab/>
      </w:r>
      <w:r w:rsidRPr="007709ED">
        <w:rPr>
          <w:rFonts w:ascii="Times New Roman" w:hAnsi="Times New Roman"/>
          <w:sz w:val="20"/>
          <w:szCs w:val="20"/>
        </w:rPr>
        <w:t xml:space="preserve">Timber stand improvement (TSI) uses mechanical or chemical means to increase growth on higher value tree species. Northern red oak, red pine, and white pine are the trees species most commonly targeted for improvement with TSI. Trees removed are usually cut down so they are resting on the ground. This prevents large numbers of dead trees standing within the training areas and presenting a falling hazard to </w:t>
      </w:r>
      <w:r w:rsidR="00C702B9" w:rsidRPr="007709ED">
        <w:rPr>
          <w:rFonts w:ascii="Times New Roman" w:hAnsi="Times New Roman"/>
          <w:sz w:val="20"/>
          <w:szCs w:val="20"/>
        </w:rPr>
        <w:t xml:space="preserve">Soldiers </w:t>
      </w:r>
      <w:r w:rsidRPr="007709ED">
        <w:rPr>
          <w:rFonts w:ascii="Times New Roman" w:hAnsi="Times New Roman"/>
          <w:sz w:val="20"/>
          <w:szCs w:val="20"/>
        </w:rPr>
        <w:t>training in the area. Types of TSI activities that are suitable on the installation include:</w:t>
      </w:r>
    </w:p>
    <w:p w14:paraId="143AB879" w14:textId="09A82A53" w:rsidR="00B27F30" w:rsidRPr="007709ED" w:rsidRDefault="00061286" w:rsidP="00106113">
      <w:pPr>
        <w:pStyle w:val="ListParagraph"/>
        <w:numPr>
          <w:ilvl w:val="0"/>
          <w:numId w:val="60"/>
        </w:numPr>
        <w:spacing w:after="0" w:line="240" w:lineRule="auto"/>
        <w:rPr>
          <w:rFonts w:ascii="Times New Roman" w:hAnsi="Times New Roman"/>
          <w:sz w:val="20"/>
          <w:szCs w:val="20"/>
        </w:rPr>
      </w:pPr>
      <w:r w:rsidRPr="007709ED">
        <w:rPr>
          <w:rFonts w:ascii="Times New Roman" w:hAnsi="Times New Roman"/>
          <w:sz w:val="20"/>
          <w:szCs w:val="20"/>
        </w:rPr>
        <w:t xml:space="preserve">Weeding-removing undesirable tree species from direct competition with the desirable trees. Trees </w:t>
      </w:r>
    </w:p>
    <w:p w14:paraId="2BC3B108" w14:textId="77777777" w:rsidR="00061286" w:rsidRPr="007709ED" w:rsidRDefault="00B27F30" w:rsidP="00B27F30">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r</w:t>
      </w:r>
      <w:r w:rsidR="00061286" w:rsidRPr="007709ED">
        <w:rPr>
          <w:rFonts w:ascii="Times New Roman" w:hAnsi="Times New Roman"/>
          <w:sz w:val="20"/>
          <w:szCs w:val="20"/>
        </w:rPr>
        <w:t>emoved may be within a set radius or overtopping the “leave” tree. This is typically done in younger stands to increase the proportion of the target species within the forest.</w:t>
      </w:r>
    </w:p>
    <w:p w14:paraId="0D6B524B" w14:textId="77777777" w:rsidR="00B27F30" w:rsidRPr="007709ED" w:rsidRDefault="00061286" w:rsidP="00106113">
      <w:pPr>
        <w:pStyle w:val="ListParagraph"/>
        <w:numPr>
          <w:ilvl w:val="0"/>
          <w:numId w:val="60"/>
        </w:numPr>
        <w:spacing w:after="0" w:line="240" w:lineRule="auto"/>
        <w:rPr>
          <w:rFonts w:ascii="Times New Roman" w:hAnsi="Times New Roman"/>
          <w:sz w:val="20"/>
          <w:szCs w:val="20"/>
        </w:rPr>
      </w:pPr>
      <w:r w:rsidRPr="007709ED">
        <w:rPr>
          <w:rFonts w:ascii="Times New Roman" w:hAnsi="Times New Roman"/>
          <w:sz w:val="20"/>
          <w:szCs w:val="20"/>
        </w:rPr>
        <w:t>Crop tree release-removing trees from direct competition with hi</w:t>
      </w:r>
      <w:r w:rsidR="00B27F30" w:rsidRPr="007709ED">
        <w:rPr>
          <w:rFonts w:ascii="Times New Roman" w:hAnsi="Times New Roman"/>
          <w:sz w:val="20"/>
          <w:szCs w:val="20"/>
        </w:rPr>
        <w:t>gh quality or “crop” trees. The</w:t>
      </w:r>
    </w:p>
    <w:p w14:paraId="6940C2ED" w14:textId="77777777" w:rsidR="00061286" w:rsidRPr="007709ED" w:rsidRDefault="00B27F30" w:rsidP="00B27F30">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 xml:space="preserve"> </w:t>
      </w:r>
      <w:r w:rsidR="00061286" w:rsidRPr="007709ED">
        <w:rPr>
          <w:rFonts w:ascii="Times New Roman" w:hAnsi="Times New Roman"/>
          <w:sz w:val="20"/>
          <w:szCs w:val="20"/>
        </w:rPr>
        <w:t>removed trees may be the same species as the crop trees but of poorer form. This is typically done in young to mid-aged stands where tree form and quality are evident.</w:t>
      </w:r>
    </w:p>
    <w:p w14:paraId="5BA7081E" w14:textId="77777777" w:rsidR="006172AC" w:rsidRPr="007709ED" w:rsidRDefault="006172AC" w:rsidP="0048382E">
      <w:pPr>
        <w:rPr>
          <w:b/>
        </w:rPr>
      </w:pPr>
    </w:p>
    <w:p w14:paraId="31EF47A2" w14:textId="77777777" w:rsidR="00061286" w:rsidRPr="007709ED" w:rsidRDefault="00061286" w:rsidP="00476068">
      <w:pPr>
        <w:pStyle w:val="ListParagraph"/>
        <w:spacing w:after="0" w:line="240" w:lineRule="auto"/>
        <w:ind w:left="0"/>
        <w:outlineLvl w:val="3"/>
        <w:rPr>
          <w:rFonts w:ascii="Times New Roman" w:hAnsi="Times New Roman"/>
          <w:b/>
          <w:sz w:val="20"/>
          <w:szCs w:val="20"/>
        </w:rPr>
      </w:pPr>
      <w:r w:rsidRPr="007709ED">
        <w:rPr>
          <w:rFonts w:ascii="Times New Roman" w:hAnsi="Times New Roman"/>
          <w:b/>
          <w:sz w:val="20"/>
          <w:szCs w:val="20"/>
        </w:rPr>
        <w:t>4.6.4.1</w:t>
      </w:r>
      <w:r w:rsidRPr="007709ED">
        <w:rPr>
          <w:rFonts w:ascii="Times New Roman" w:hAnsi="Times New Roman"/>
          <w:b/>
          <w:sz w:val="20"/>
          <w:szCs w:val="20"/>
        </w:rPr>
        <w:tab/>
      </w:r>
      <w:r w:rsidRPr="007709ED">
        <w:rPr>
          <w:rFonts w:ascii="Times New Roman" w:hAnsi="Times New Roman"/>
          <w:b/>
          <w:sz w:val="20"/>
          <w:szCs w:val="20"/>
        </w:rPr>
        <w:tab/>
        <w:t>Management Activities</w:t>
      </w:r>
    </w:p>
    <w:p w14:paraId="439BD86F" w14:textId="77777777" w:rsidR="00061286" w:rsidRPr="007709ED" w:rsidRDefault="00061286" w:rsidP="00106113">
      <w:pPr>
        <w:numPr>
          <w:ilvl w:val="0"/>
          <w:numId w:val="59"/>
        </w:numPr>
      </w:pPr>
      <w:r w:rsidRPr="007709ED">
        <w:t xml:space="preserve">Manage the high value oak stands for quality sawlogs. </w:t>
      </w:r>
    </w:p>
    <w:p w14:paraId="4CCAF835" w14:textId="77777777" w:rsidR="00061286" w:rsidRPr="007709ED" w:rsidRDefault="00061286" w:rsidP="00106113">
      <w:pPr>
        <w:numPr>
          <w:ilvl w:val="0"/>
          <w:numId w:val="59"/>
        </w:numPr>
      </w:pPr>
      <w:r w:rsidRPr="007709ED">
        <w:t>Maintain stands of northern red oak.</w:t>
      </w:r>
    </w:p>
    <w:p w14:paraId="21A0F9F3" w14:textId="77777777" w:rsidR="00061286" w:rsidRPr="007709ED" w:rsidRDefault="00061286" w:rsidP="00106113">
      <w:pPr>
        <w:numPr>
          <w:ilvl w:val="0"/>
          <w:numId w:val="59"/>
        </w:numPr>
      </w:pPr>
      <w:r w:rsidRPr="007709ED">
        <w:t>Release white or red pine from competition.</w:t>
      </w:r>
    </w:p>
    <w:p w14:paraId="37A199F2" w14:textId="77777777" w:rsidR="00284213" w:rsidRPr="007709ED" w:rsidRDefault="00284213" w:rsidP="00476068">
      <w:pPr>
        <w:pStyle w:val="ListParagraph"/>
        <w:spacing w:after="0" w:line="240" w:lineRule="auto"/>
        <w:ind w:left="0"/>
        <w:outlineLvl w:val="2"/>
        <w:rPr>
          <w:rFonts w:ascii="Times New Roman" w:hAnsi="Times New Roman"/>
          <w:b/>
          <w:sz w:val="20"/>
          <w:szCs w:val="20"/>
        </w:rPr>
      </w:pPr>
    </w:p>
    <w:p w14:paraId="4D9BBB5F" w14:textId="77777777" w:rsidR="00061286" w:rsidRPr="007709ED" w:rsidRDefault="00061286" w:rsidP="00476068">
      <w:pPr>
        <w:pStyle w:val="ListParagraph"/>
        <w:spacing w:after="0" w:line="240" w:lineRule="auto"/>
        <w:ind w:left="0"/>
        <w:outlineLvl w:val="2"/>
        <w:rPr>
          <w:rFonts w:ascii="Times New Roman" w:hAnsi="Times New Roman"/>
          <w:b/>
          <w:sz w:val="20"/>
          <w:szCs w:val="20"/>
        </w:rPr>
      </w:pPr>
      <w:bookmarkStart w:id="219" w:name="_Toc82524394"/>
      <w:r w:rsidRPr="007709ED">
        <w:rPr>
          <w:rFonts w:ascii="Times New Roman" w:hAnsi="Times New Roman"/>
          <w:b/>
          <w:sz w:val="20"/>
          <w:szCs w:val="20"/>
        </w:rPr>
        <w:t>4.6.5</w:t>
      </w:r>
      <w:r w:rsidRPr="007709ED">
        <w:rPr>
          <w:rFonts w:ascii="Times New Roman" w:hAnsi="Times New Roman"/>
          <w:b/>
          <w:sz w:val="20"/>
          <w:szCs w:val="20"/>
        </w:rPr>
        <w:tab/>
      </w:r>
      <w:r w:rsidRPr="007709ED">
        <w:rPr>
          <w:rFonts w:ascii="Times New Roman" w:hAnsi="Times New Roman"/>
          <w:b/>
          <w:sz w:val="20"/>
          <w:szCs w:val="20"/>
        </w:rPr>
        <w:tab/>
        <w:t>Reforestation</w:t>
      </w:r>
      <w:bookmarkEnd w:id="219"/>
    </w:p>
    <w:p w14:paraId="6A6FF8E9" w14:textId="77777777"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ab/>
        <w:t xml:space="preserve">Fort McCoy places an emphasis on natural reforestation by using timber sales to create proper seedbed and light conditions for the targeted tree species. Northern red oak and jack pine seedlings are shade intolerant and are typically regenerated using seed tree, shelterwood, or clear cuts. Vegetation control may be needed before or soon after the timber sale to remove competing plants. </w:t>
      </w:r>
    </w:p>
    <w:p w14:paraId="64ACF4D5" w14:textId="5805BBB9" w:rsidR="00061286" w:rsidRPr="007709ED" w:rsidRDefault="00061286" w:rsidP="00061286">
      <w:pPr>
        <w:pStyle w:val="ListParagraph"/>
        <w:spacing w:after="0" w:line="240" w:lineRule="auto"/>
        <w:ind w:left="0"/>
        <w:rPr>
          <w:rFonts w:ascii="Times New Roman" w:hAnsi="Times New Roman"/>
          <w:sz w:val="20"/>
          <w:szCs w:val="20"/>
        </w:rPr>
      </w:pPr>
      <w:r w:rsidRPr="007709ED">
        <w:rPr>
          <w:rFonts w:ascii="Times New Roman" w:hAnsi="Times New Roman"/>
          <w:sz w:val="20"/>
          <w:szCs w:val="20"/>
        </w:rPr>
        <w:tab/>
        <w:t>Artificial regeneration may be accomplished by hand planting or machine planting, depending on the size of the area, advance regeneration present, and access restrictions. Large areas of red pine have been planted in the past but are seldom planted at this time; open areas are more valuable as grassland or barrens habitat than pine plantations. Hand planting is often accomplished by school groups</w:t>
      </w:r>
      <w:r w:rsidR="007B314B" w:rsidRPr="007709ED">
        <w:rPr>
          <w:rFonts w:ascii="Times New Roman" w:hAnsi="Times New Roman"/>
          <w:sz w:val="20"/>
          <w:szCs w:val="20"/>
        </w:rPr>
        <w:t>, Challenge Academy cadets</w:t>
      </w:r>
      <w:r w:rsidRPr="007709ED">
        <w:rPr>
          <w:rFonts w:ascii="Times New Roman" w:hAnsi="Times New Roman"/>
          <w:sz w:val="20"/>
          <w:szCs w:val="20"/>
        </w:rPr>
        <w:t xml:space="preserve"> or Boy Scout organizations as part of classroom learning or to complete community service requirements.</w:t>
      </w:r>
    </w:p>
    <w:p w14:paraId="5A3988B0" w14:textId="04ED11B2" w:rsidR="00061286" w:rsidRDefault="00061286" w:rsidP="00061286">
      <w:pPr>
        <w:pStyle w:val="ListParagraph"/>
        <w:spacing w:after="0" w:line="240" w:lineRule="auto"/>
        <w:ind w:left="0"/>
        <w:rPr>
          <w:rFonts w:ascii="Times New Roman" w:hAnsi="Times New Roman"/>
          <w:b/>
          <w:sz w:val="20"/>
          <w:szCs w:val="20"/>
        </w:rPr>
      </w:pPr>
    </w:p>
    <w:p w14:paraId="15CC9D7A" w14:textId="77777777" w:rsidR="00DD35AF" w:rsidRPr="007709ED" w:rsidRDefault="00DD35AF" w:rsidP="00061286">
      <w:pPr>
        <w:pStyle w:val="ListParagraph"/>
        <w:spacing w:after="0" w:line="240" w:lineRule="auto"/>
        <w:ind w:left="0"/>
        <w:rPr>
          <w:rFonts w:ascii="Times New Roman" w:hAnsi="Times New Roman"/>
          <w:b/>
          <w:sz w:val="20"/>
          <w:szCs w:val="20"/>
        </w:rPr>
      </w:pPr>
    </w:p>
    <w:p w14:paraId="6C3DA4B2" w14:textId="77777777" w:rsidR="00061286" w:rsidRPr="007709ED" w:rsidRDefault="00061286" w:rsidP="00476068">
      <w:pPr>
        <w:pStyle w:val="ListParagraph"/>
        <w:spacing w:after="0" w:line="240" w:lineRule="auto"/>
        <w:ind w:left="0"/>
        <w:outlineLvl w:val="3"/>
        <w:rPr>
          <w:rFonts w:ascii="Times New Roman" w:hAnsi="Times New Roman"/>
          <w:b/>
          <w:sz w:val="20"/>
          <w:szCs w:val="20"/>
        </w:rPr>
      </w:pPr>
      <w:r w:rsidRPr="007709ED">
        <w:rPr>
          <w:rFonts w:ascii="Times New Roman" w:hAnsi="Times New Roman"/>
          <w:b/>
          <w:sz w:val="20"/>
          <w:szCs w:val="20"/>
        </w:rPr>
        <w:lastRenderedPageBreak/>
        <w:t>4.6.5.1</w:t>
      </w:r>
      <w:r w:rsidRPr="007709ED">
        <w:rPr>
          <w:rFonts w:ascii="Times New Roman" w:hAnsi="Times New Roman"/>
          <w:b/>
          <w:sz w:val="20"/>
          <w:szCs w:val="20"/>
        </w:rPr>
        <w:tab/>
      </w:r>
      <w:r w:rsidRPr="007709ED">
        <w:rPr>
          <w:rFonts w:ascii="Times New Roman" w:hAnsi="Times New Roman"/>
          <w:b/>
          <w:sz w:val="20"/>
          <w:szCs w:val="20"/>
        </w:rPr>
        <w:tab/>
        <w:t>Management Activities</w:t>
      </w:r>
    </w:p>
    <w:p w14:paraId="13E43BED" w14:textId="116E7FC4" w:rsidR="00061286" w:rsidRPr="007709ED" w:rsidRDefault="00061286" w:rsidP="00106113">
      <w:pPr>
        <w:numPr>
          <w:ilvl w:val="0"/>
          <w:numId w:val="31"/>
        </w:numPr>
      </w:pPr>
      <w:bookmarkStart w:id="220" w:name="OLE_LINK6"/>
      <w:bookmarkStart w:id="221" w:name="OLE_LINK7"/>
      <w:r w:rsidRPr="007709ED">
        <w:t xml:space="preserve">Perform seedbed preparation for jack pine regeneration using the severe duty shredder or </w:t>
      </w:r>
      <w:r w:rsidR="007B314B" w:rsidRPr="007709ED">
        <w:t xml:space="preserve">anchor chains </w:t>
      </w:r>
      <w:r w:rsidRPr="007709ED">
        <w:t>on about 20 acres per year as the budget allows.</w:t>
      </w:r>
    </w:p>
    <w:p w14:paraId="35DB9EEF" w14:textId="77777777" w:rsidR="00061286" w:rsidRPr="007709ED" w:rsidRDefault="00061286" w:rsidP="00106113">
      <w:pPr>
        <w:numPr>
          <w:ilvl w:val="0"/>
          <w:numId w:val="31"/>
        </w:numPr>
      </w:pPr>
      <w:r w:rsidRPr="007709ED">
        <w:t>Mature oak is harvested using the shelterwood method in conjunction with understory removal by herbicides or fire. In areas where oak regeneration has failed, oak seedlings may be hand planted to restore the oak component.</w:t>
      </w:r>
    </w:p>
    <w:p w14:paraId="456CF444" w14:textId="77777777" w:rsidR="00061286" w:rsidRPr="007709ED" w:rsidRDefault="00061286" w:rsidP="00106113">
      <w:pPr>
        <w:numPr>
          <w:ilvl w:val="0"/>
          <w:numId w:val="31"/>
        </w:numPr>
      </w:pPr>
      <w:r w:rsidRPr="007709ED">
        <w:t>Hand or machine plant red or white pine to serve as visual screens or noise buffers near the installation boundary, highway corridors, or range areas.</w:t>
      </w:r>
    </w:p>
    <w:p w14:paraId="7FE3AC71" w14:textId="77777777" w:rsidR="00061286" w:rsidRPr="007709ED" w:rsidRDefault="00061286" w:rsidP="00106113">
      <w:pPr>
        <w:numPr>
          <w:ilvl w:val="0"/>
          <w:numId w:val="31"/>
        </w:numPr>
      </w:pPr>
      <w:r w:rsidRPr="007709ED">
        <w:t>Hand plant a variety of tree species along stream corridors to provide stream-side shade to buffer stream temperatures.</w:t>
      </w:r>
    </w:p>
    <w:bookmarkEnd w:id="220"/>
    <w:bookmarkEnd w:id="221"/>
    <w:p w14:paraId="3876A239" w14:textId="77777777" w:rsidR="0063271B" w:rsidRPr="007709ED" w:rsidRDefault="0063271B" w:rsidP="00061286">
      <w:pPr>
        <w:pStyle w:val="ListParagraph"/>
        <w:spacing w:after="0"/>
        <w:ind w:left="0"/>
        <w:rPr>
          <w:rFonts w:ascii="Times New Roman" w:hAnsi="Times New Roman"/>
          <w:sz w:val="20"/>
          <w:szCs w:val="20"/>
        </w:rPr>
      </w:pPr>
    </w:p>
    <w:p w14:paraId="3A3A3661" w14:textId="77777777" w:rsidR="00061286" w:rsidRPr="007709ED" w:rsidRDefault="00061286" w:rsidP="00476068">
      <w:pPr>
        <w:pStyle w:val="Header"/>
        <w:tabs>
          <w:tab w:val="clear" w:pos="4320"/>
          <w:tab w:val="clear" w:pos="8640"/>
        </w:tabs>
        <w:outlineLvl w:val="1"/>
        <w:rPr>
          <w:b/>
          <w:bCs/>
        </w:rPr>
      </w:pPr>
      <w:bookmarkStart w:id="222" w:name="_Toc265064621"/>
      <w:bookmarkStart w:id="223" w:name="_Toc82524395"/>
      <w:r w:rsidRPr="007709ED">
        <w:rPr>
          <w:b/>
          <w:bCs/>
        </w:rPr>
        <w:t>4.7</w:t>
      </w:r>
      <w:r w:rsidRPr="007709ED">
        <w:rPr>
          <w:b/>
          <w:bCs/>
        </w:rPr>
        <w:tab/>
      </w:r>
      <w:r w:rsidRPr="007709ED">
        <w:rPr>
          <w:b/>
          <w:bCs/>
        </w:rPr>
        <w:tab/>
        <w:t>Vegetative Management</w:t>
      </w:r>
      <w:bookmarkEnd w:id="222"/>
      <w:bookmarkEnd w:id="223"/>
      <w:r w:rsidRPr="007709ED">
        <w:rPr>
          <w:b/>
          <w:bCs/>
        </w:rPr>
        <w:tab/>
      </w:r>
    </w:p>
    <w:p w14:paraId="664500A0" w14:textId="2B23B48E" w:rsidR="00061286" w:rsidRPr="007709ED" w:rsidRDefault="00061286" w:rsidP="00061286">
      <w:pPr>
        <w:pStyle w:val="Header"/>
        <w:tabs>
          <w:tab w:val="clear" w:pos="4320"/>
          <w:tab w:val="clear" w:pos="8640"/>
        </w:tabs>
        <w:rPr>
          <w:bCs/>
        </w:rPr>
      </w:pPr>
      <w:r w:rsidRPr="007709ED">
        <w:rPr>
          <w:bCs/>
        </w:rPr>
        <w:tab/>
        <w:t xml:space="preserve">This section discusses the vegetation management activities completed by ITAM and the DPW grounds contractor. Other types of vegetation management are addressed in different sections of this INRMP: management of forests and trees is addressed in section 4.6; and management of invasive species is addressed in section 4.9. The ITAM section has the responsibility for management of vegetation other than trees and invasive plants in the training areas and DPW manages vegetation within improved grounds areas to include ranges, </w:t>
      </w:r>
      <w:r w:rsidR="00E61652" w:rsidRPr="007709ED">
        <w:rPr>
          <w:bCs/>
        </w:rPr>
        <w:t>c</w:t>
      </w:r>
      <w:r w:rsidR="00C80ADB" w:rsidRPr="007709ED">
        <w:rPr>
          <w:bCs/>
        </w:rPr>
        <w:t>antonment</w:t>
      </w:r>
      <w:r w:rsidRPr="007709ED">
        <w:rPr>
          <w:bCs/>
        </w:rPr>
        <w:t xml:space="preserve">, airfield, roads, </w:t>
      </w:r>
      <w:r w:rsidR="00207B50" w:rsidRPr="007709ED">
        <w:rPr>
          <w:bCs/>
        </w:rPr>
        <w:t xml:space="preserve">natural erosion/non-maneuver erosion locations, </w:t>
      </w:r>
      <w:r w:rsidRPr="007709ED">
        <w:rPr>
          <w:bCs/>
        </w:rPr>
        <w:t xml:space="preserve">and railroads. </w:t>
      </w:r>
    </w:p>
    <w:p w14:paraId="752283E0" w14:textId="77777777" w:rsidR="0048382E" w:rsidRPr="007709ED" w:rsidRDefault="0048382E" w:rsidP="00061286">
      <w:pPr>
        <w:pStyle w:val="Header"/>
        <w:tabs>
          <w:tab w:val="clear" w:pos="4320"/>
          <w:tab w:val="clear" w:pos="8640"/>
        </w:tabs>
        <w:rPr>
          <w:bCs/>
        </w:rPr>
      </w:pPr>
    </w:p>
    <w:p w14:paraId="3013AE3C" w14:textId="77777777" w:rsidR="00061286" w:rsidRPr="007709ED" w:rsidRDefault="00061286" w:rsidP="00476068">
      <w:pPr>
        <w:outlineLvl w:val="2"/>
        <w:rPr>
          <w:b/>
          <w:bCs/>
        </w:rPr>
      </w:pPr>
      <w:bookmarkStart w:id="224" w:name="_Toc82524396"/>
      <w:r w:rsidRPr="007709ED">
        <w:rPr>
          <w:b/>
          <w:bCs/>
        </w:rPr>
        <w:t>4.7.1</w:t>
      </w:r>
      <w:r w:rsidRPr="007709ED">
        <w:rPr>
          <w:b/>
          <w:bCs/>
        </w:rPr>
        <w:tab/>
      </w:r>
      <w:r w:rsidRPr="007709ED">
        <w:rPr>
          <w:b/>
          <w:bCs/>
        </w:rPr>
        <w:tab/>
        <w:t>Vegetative Inventories</w:t>
      </w:r>
      <w:bookmarkEnd w:id="224"/>
    </w:p>
    <w:p w14:paraId="7E0FFFC6" w14:textId="77777777" w:rsidR="00061286" w:rsidRPr="007709ED" w:rsidRDefault="00061286" w:rsidP="00061286">
      <w:pPr>
        <w:outlineLvl w:val="2"/>
        <w:rPr>
          <w:b/>
          <w:bCs/>
        </w:rPr>
      </w:pPr>
    </w:p>
    <w:p w14:paraId="46D43E33" w14:textId="77777777" w:rsidR="00061286" w:rsidRPr="007709ED" w:rsidRDefault="00061286" w:rsidP="00476068">
      <w:pPr>
        <w:outlineLvl w:val="3"/>
        <w:rPr>
          <w:b/>
          <w:bCs/>
        </w:rPr>
      </w:pPr>
      <w:r w:rsidRPr="007709ED">
        <w:rPr>
          <w:b/>
          <w:bCs/>
        </w:rPr>
        <w:t>4.7.1.1</w:t>
      </w:r>
      <w:r w:rsidRPr="007709ED">
        <w:rPr>
          <w:b/>
          <w:bCs/>
        </w:rPr>
        <w:tab/>
      </w:r>
      <w:r w:rsidRPr="007709ED">
        <w:rPr>
          <w:b/>
          <w:bCs/>
        </w:rPr>
        <w:tab/>
      </w:r>
      <w:bookmarkStart w:id="225" w:name="OLE_LINK17"/>
      <w:bookmarkStart w:id="226" w:name="OLE_LINK18"/>
      <w:r w:rsidRPr="007709ED">
        <w:rPr>
          <w:b/>
          <w:bCs/>
        </w:rPr>
        <w:t>Range and Training Land Assessment (RTLA) Inventory</w:t>
      </w:r>
    </w:p>
    <w:p w14:paraId="5762FA53" w14:textId="77777777" w:rsidR="00BB4F45" w:rsidRPr="007709ED" w:rsidRDefault="00061286" w:rsidP="00BB4F45">
      <w:r w:rsidRPr="007709ED">
        <w:tab/>
      </w:r>
    </w:p>
    <w:p w14:paraId="0B2A2D27" w14:textId="0D2E12D9" w:rsidR="00BB4F45" w:rsidRPr="007709ED" w:rsidRDefault="00084E0F" w:rsidP="00BB4F45">
      <w:r w:rsidRPr="007709ED">
        <w:t xml:space="preserve">               </w:t>
      </w:r>
      <w:r w:rsidR="00BB4F45" w:rsidRPr="007709ED">
        <w:t>A major goal of the Army’s ITAM program is to achieve optimum sustainable use of training lands</w:t>
      </w:r>
      <w:r w:rsidR="00D2675F" w:rsidRPr="007709ED">
        <w:t xml:space="preserve">. </w:t>
      </w:r>
      <w:r w:rsidR="00BB4F45" w:rsidRPr="007709ED">
        <w:t>The RTLA component of ITAM supports this goal by providing scientifically valid land condition data that is used to determine how training may impact long term sustainability of training lands</w:t>
      </w:r>
      <w:r w:rsidR="00D2675F" w:rsidRPr="007709ED">
        <w:t xml:space="preserve">. </w:t>
      </w:r>
      <w:r w:rsidR="00BB4F45" w:rsidRPr="007709ED">
        <w:t>The RTLA program was authorized Army-wide in 1987, and was established on Fort McCoy in 1991</w:t>
      </w:r>
      <w:r w:rsidR="00D2675F" w:rsidRPr="007709ED">
        <w:t xml:space="preserve">. </w:t>
      </w:r>
      <w:r w:rsidR="00BB4F45" w:rsidRPr="007709ED">
        <w:t>From 1991 -1994, all core plots were surveyed on an annual basis to develop baseline data and to determine trends in soil erosion and training disturbance</w:t>
      </w:r>
      <w:r w:rsidR="00D2675F" w:rsidRPr="007709ED">
        <w:t xml:space="preserve">. </w:t>
      </w:r>
      <w:r w:rsidR="00BB4F45" w:rsidRPr="007709ED">
        <w:t xml:space="preserve">Base line data was also used to establish knowledge of plant and animal communities throughout the </w:t>
      </w:r>
      <w:r w:rsidR="00F518E8" w:rsidRPr="007709ED">
        <w:t>i</w:t>
      </w:r>
      <w:r w:rsidR="00BB4F45" w:rsidRPr="007709ED">
        <w:t xml:space="preserve">nstallation. During this period, data collection followed an Army wide protocol (Tazik et al., 1992). Data collection and reporting was uniform for all </w:t>
      </w:r>
      <w:r w:rsidR="00F518E8" w:rsidRPr="007709ED">
        <w:t>i</w:t>
      </w:r>
      <w:r w:rsidR="00BB4F45" w:rsidRPr="007709ED">
        <w:t>nstallations, but lacked specific details necessary for yearly management needs</w:t>
      </w:r>
      <w:r w:rsidR="00D2675F" w:rsidRPr="007709ED">
        <w:t xml:space="preserve">. </w:t>
      </w:r>
      <w:r w:rsidR="00BB4F45" w:rsidRPr="007709ED">
        <w:t xml:space="preserve">In 1995, DA authorized </w:t>
      </w:r>
      <w:r w:rsidR="00F518E8" w:rsidRPr="007709ED">
        <w:t>i</w:t>
      </w:r>
      <w:r w:rsidR="00BB4F45" w:rsidRPr="007709ED">
        <w:t xml:space="preserve">nstallations to deviate from the initial methodology in order to tailor programs more suitable to individual </w:t>
      </w:r>
      <w:r w:rsidR="00F518E8" w:rsidRPr="007709ED">
        <w:t>i</w:t>
      </w:r>
      <w:r w:rsidR="00BB4F45" w:rsidRPr="007709ED">
        <w:t>nstallation training scenarios and needs. The new protocols were dubbed LCTA II methodology. The LCTA II methodologies for Fort McCoy were formed from 1995 through 2000. Collecting baseline data using the new techniques took place from 1995-1997. Short-term monitoring for LCTA II protocol took place in 1997 and 2000. There were no LCTA data collected in 1998 due to lack of funding. Two special projects were conducted in 2000 and 2001; a study on the impacts of wind-storm damage and forest regeneration and a study of oak savanna restoration for the INRMP</w:t>
      </w:r>
      <w:r w:rsidR="00D2675F" w:rsidRPr="007709ED">
        <w:t xml:space="preserve">. </w:t>
      </w:r>
      <w:r w:rsidR="00BB4F45" w:rsidRPr="007709ED">
        <w:t xml:space="preserve">From the end of 2002 until the spring of 2005 the RTLA program on </w:t>
      </w:r>
      <w:smartTag w:uri="urn:schemas-microsoft-com:office:smarttags" w:element="place">
        <w:smartTag w:uri="urn:schemas-microsoft-com:office:smarttags" w:element="PlaceType">
          <w:r w:rsidR="00BB4F45" w:rsidRPr="007709ED">
            <w:t>Fort</w:t>
          </w:r>
        </w:smartTag>
        <w:r w:rsidR="00BB4F45" w:rsidRPr="007709ED">
          <w:t xml:space="preserve"> </w:t>
        </w:r>
        <w:smartTag w:uri="urn:schemas-microsoft-com:office:smarttags" w:element="PlaceName">
          <w:r w:rsidR="00BB4F45" w:rsidRPr="007709ED">
            <w:t>McCoy</w:t>
          </w:r>
        </w:smartTag>
      </w:smartTag>
      <w:r w:rsidR="00BB4F45" w:rsidRPr="007709ED">
        <w:t xml:space="preserve"> was not staffed</w:t>
      </w:r>
      <w:r w:rsidR="00D2675F" w:rsidRPr="007709ED">
        <w:t xml:space="preserve">. </w:t>
      </w:r>
      <w:r w:rsidR="00BB4F45" w:rsidRPr="007709ED">
        <w:t>This was due to budgetary shortfalls within ITAM, as well as reorganization of Fort McCoy’s Directorate of Plans, Training, Mobilization, and Security</w:t>
      </w:r>
      <w:r w:rsidR="00D2675F" w:rsidRPr="007709ED">
        <w:t xml:space="preserve">. </w:t>
      </w:r>
      <w:r w:rsidR="00BB4F45" w:rsidRPr="007709ED">
        <w:t>During this hiatus, in 2004, the LCTA program was officially renamed as the Range and Training Land Assessment (RTLA) program to better reflect its role in range and training land management and training support</w:t>
      </w:r>
      <w:r w:rsidR="00D2675F" w:rsidRPr="007709ED">
        <w:t xml:space="preserve">. </w:t>
      </w:r>
      <w:r w:rsidR="00BB4F45" w:rsidRPr="007709ED">
        <w:t>The program focused on installation specific training and land requirements and provided a uniform RTLA Plan outline to be completed by all installations</w:t>
      </w:r>
      <w:r w:rsidR="00D2675F" w:rsidRPr="007709ED">
        <w:t xml:space="preserve">. </w:t>
      </w:r>
      <w:r w:rsidR="00BB4F45" w:rsidRPr="007709ED">
        <w:t>In 2008 a revised RTLA Plan was finalized</w:t>
      </w:r>
      <w:r w:rsidR="00D2675F" w:rsidRPr="007709ED">
        <w:t xml:space="preserve">. </w:t>
      </w:r>
      <w:r w:rsidR="00BB4F45" w:rsidRPr="007709ED">
        <w:t>That plan is the current protocol used on Fort McCoy with methodologies modified as needed based on lessons learned in the field and through analysis of data or to support new training requirements.</w:t>
      </w:r>
    </w:p>
    <w:p w14:paraId="350D5A37" w14:textId="20F893EE" w:rsidR="00363181" w:rsidRPr="007709ED" w:rsidRDefault="00BB4F45" w:rsidP="00363181">
      <w:pPr>
        <w:ind w:firstLine="720"/>
      </w:pPr>
      <w:r w:rsidRPr="007709ED">
        <w:t>The current RTLA plan can be divided into three main categories:  Long Term monitoring (vegetation assessments), Short Term monitoring (mapping of disturbance features in high use areas for example) which assesses current condition of high use areas, and validation assessments which determine the effectiveness of LRAM management</w:t>
      </w:r>
      <w:r w:rsidR="00D2675F" w:rsidRPr="007709ED">
        <w:t xml:space="preserve">. </w:t>
      </w:r>
      <w:r w:rsidRPr="007709ED">
        <w:t>Long term monitoring assessments conducted once every 3 – 5 years are designed to collect trend information on plant community shifts and changes on ground cover attributes (for example amount of bare soil versus litter and vegetation cover)</w:t>
      </w:r>
      <w:r w:rsidR="00D2675F" w:rsidRPr="007709ED">
        <w:t xml:space="preserve">. </w:t>
      </w:r>
      <w:r w:rsidRPr="007709ED">
        <w:t xml:space="preserve">Short term monitoring </w:t>
      </w:r>
      <w:r w:rsidR="00363181" w:rsidRPr="007709ED">
        <w:t>consists of photo monitoring, mapping of disturbance features, and in some cases is an abbreviated version of long term monitoring protocol where important parameters are assessed using a more qualitative approach. Other long term monitoring assessments have been conducted in Firing Points, drop zones (</w:t>
      </w:r>
      <w:r w:rsidR="0025014B" w:rsidRPr="007709ED">
        <w:t>Drop Zone-Badger</w:t>
      </w:r>
      <w:r w:rsidR="00363181" w:rsidRPr="007709ED">
        <w:t xml:space="preserve">), and special management sites (C-12 Hazel Dell). Short term monitoring (annual assessments) are also conducted in Firing Points as well as throughout the installation (Training Disturbance Mapping and Reconnaissance Assessment). Training Disturbance Mapping Assessment tracks medium to high levels of soil disturbance in an effort to track different levels of training pressures across the </w:t>
      </w:r>
      <w:r w:rsidR="00363181" w:rsidRPr="007709ED">
        <w:lastRenderedPageBreak/>
        <w:t xml:space="preserve">installation. Long term monitoring techniques can be used in high use areas as defined by the mapping exercise to define the plant community and ground cover attributes. This is done in an effort to develop management recommendations as needed. </w:t>
      </w:r>
    </w:p>
    <w:p w14:paraId="6C12F354" w14:textId="428A047F" w:rsidR="00BB4F45" w:rsidRPr="007709ED" w:rsidRDefault="0025014B" w:rsidP="00BB4F45">
      <w:pPr>
        <w:ind w:firstLine="720"/>
      </w:pPr>
      <w:r w:rsidRPr="007709ED">
        <w:t>Drop Zone-Badger</w:t>
      </w:r>
      <w:r w:rsidR="00D2675F" w:rsidRPr="007709ED">
        <w:t xml:space="preserve"> </w:t>
      </w:r>
      <w:r w:rsidR="00BB4F45" w:rsidRPr="007709ED">
        <w:t>Assessments of LRAM management areas comprise the remaining RTLA survey efforts</w:t>
      </w:r>
      <w:r w:rsidR="00D2675F" w:rsidRPr="007709ED">
        <w:t xml:space="preserve">. </w:t>
      </w:r>
      <w:r w:rsidR="00363181" w:rsidRPr="007709ED">
        <w:t>RTLA conducts validation surveys to give direct feedback on the efficacy of management techniques utilized by LRAM.</w:t>
      </w:r>
      <w:r w:rsidR="00363181" w:rsidRPr="007709ED">
        <w:rPr>
          <w:sz w:val="24"/>
          <w:szCs w:val="24"/>
        </w:rPr>
        <w:t xml:space="preserve"> </w:t>
      </w:r>
      <w:r w:rsidR="00363181" w:rsidRPr="007709ED">
        <w:t>LRAM utilizes a series of techniques to control woody encroachment within open maneuver areas and to rehabilitate moderate to severely degraded areas.</w:t>
      </w:r>
      <w:r w:rsidR="00D2675F" w:rsidRPr="007709ED">
        <w:t xml:space="preserve"> </w:t>
      </w:r>
      <w:r w:rsidR="00BB4F45" w:rsidRPr="007709ED">
        <w:t>The RTLA program supports the LRAM program by assessing the effectiveness of the different techniques used to reach the management goal</w:t>
      </w:r>
      <w:r w:rsidR="00D2675F" w:rsidRPr="007709ED">
        <w:t xml:space="preserve">. </w:t>
      </w:r>
      <w:r w:rsidR="00BB4F45" w:rsidRPr="007709ED">
        <w:t>The assessments used to validate LRAM management can vary in technique depending on the specific management goal</w:t>
      </w:r>
      <w:r w:rsidR="00D2675F" w:rsidRPr="007709ED">
        <w:t xml:space="preserve">. </w:t>
      </w:r>
    </w:p>
    <w:p w14:paraId="2E0DC644" w14:textId="77777777" w:rsidR="00061286" w:rsidRPr="007709ED" w:rsidRDefault="00061286" w:rsidP="00061286"/>
    <w:p w14:paraId="617BF625" w14:textId="77777777" w:rsidR="00061286" w:rsidRPr="007709ED" w:rsidRDefault="00061286" w:rsidP="006903D9">
      <w:pPr>
        <w:outlineLvl w:val="3"/>
        <w:rPr>
          <w:b/>
          <w:bCs/>
        </w:rPr>
      </w:pPr>
      <w:r w:rsidRPr="007709ED">
        <w:rPr>
          <w:b/>
          <w:bCs/>
        </w:rPr>
        <w:t>4.7.1.2</w:t>
      </w:r>
      <w:r w:rsidRPr="007709ED">
        <w:rPr>
          <w:b/>
          <w:bCs/>
        </w:rPr>
        <w:tab/>
      </w:r>
      <w:r w:rsidRPr="007709ED">
        <w:rPr>
          <w:b/>
          <w:bCs/>
        </w:rPr>
        <w:tab/>
        <w:t>Special Vegetation Inventories</w:t>
      </w:r>
    </w:p>
    <w:p w14:paraId="6B9EC24E" w14:textId="21158B41" w:rsidR="00BB4F45" w:rsidRPr="007709ED" w:rsidRDefault="00503C84" w:rsidP="00BB4F45">
      <w:r w:rsidRPr="007709ED">
        <w:tab/>
      </w:r>
      <w:r w:rsidR="00BB4F45" w:rsidRPr="007709ED">
        <w:t xml:space="preserve">Special vegetation surveys are done to document natural processes or management actions. In 2000, a survey was completed to document vegetation changes resulting from a severe windstorm that damaged over 3,000 acres of forest. Another survey was conducted in 2001 and updated in 2007 to check the results of the oak savanna restoration project north of Hazel Dell Lake. Additional surveys may occur at Hazel Dell </w:t>
      </w:r>
      <w:r w:rsidR="00363181" w:rsidRPr="007709ED">
        <w:t xml:space="preserve">to validate management techniques used to manage the area.  </w:t>
      </w:r>
      <w:r w:rsidR="00BB4F45" w:rsidRPr="007709ED">
        <w:t xml:space="preserve">The </w:t>
      </w:r>
      <w:r w:rsidR="0025014B" w:rsidRPr="007709ED">
        <w:t>Drop Zone-Badger</w:t>
      </w:r>
      <w:r w:rsidR="00BB4F45" w:rsidRPr="007709ED">
        <w:t xml:space="preserve"> (</w:t>
      </w:r>
      <w:r w:rsidR="0025014B" w:rsidRPr="007709ED">
        <w:t>DZB</w:t>
      </w:r>
      <w:r w:rsidR="00BB4F45" w:rsidRPr="007709ED">
        <w:t>) was surveyed in 2001 and again in 2008-2009 to document the vegetation trends following extensive engineering dig operations that took place in 2000.</w:t>
      </w:r>
    </w:p>
    <w:p w14:paraId="3B29A74D" w14:textId="77777777" w:rsidR="00363181" w:rsidRPr="007709ED" w:rsidRDefault="00363181" w:rsidP="00363181">
      <w:pPr>
        <w:ind w:firstLine="360"/>
      </w:pPr>
      <w:r w:rsidRPr="007709ED">
        <w:t xml:space="preserve">In 2014 to present, RTLA has conducted vegetation surveys in B23 to facilitate the removal of B23 from the Wisconsin State Natural Area program and to establish a long term management goal for B23.  The removal of B23 from the State Natural area program allows Fort McCoy to have a more active hand in management and allows a regulated amount of vehicle use within the training area. </w:t>
      </w:r>
    </w:p>
    <w:p w14:paraId="48040213" w14:textId="69AA6426" w:rsidR="00363181" w:rsidRPr="007709ED" w:rsidRDefault="00363181" w:rsidP="00363181">
      <w:pPr>
        <w:ind w:firstLine="360"/>
        <w:rPr>
          <w:rFonts w:eastAsia="Calibri"/>
        </w:rPr>
      </w:pPr>
      <w:r w:rsidRPr="007709ED">
        <w:t xml:space="preserve">In 2015 to present, surveys were established along a 400m grid system across </w:t>
      </w:r>
      <w:r w:rsidR="0025014B" w:rsidRPr="007709ED">
        <w:t>Drop Zone-Badger</w:t>
      </w:r>
      <w:r w:rsidRPr="007709ED">
        <w:t xml:space="preserve"> – in B19 to track changes in vegetation after unexploded ordinance (UXO) were extracted from the drop zone area.  </w:t>
      </w:r>
      <w:r w:rsidRPr="007709ED">
        <w:rPr>
          <w:rFonts w:eastAsia="Calibri"/>
        </w:rPr>
        <w:t xml:space="preserve">This is an ongoing project that investigates vegetation re-establishment rates after variable degrees of soil disturbances (determining long term response of vegetation cover).  In 2020, survey methods in </w:t>
      </w:r>
      <w:r w:rsidR="0025014B" w:rsidRPr="007709ED">
        <w:rPr>
          <w:rFonts w:eastAsia="Calibri"/>
        </w:rPr>
        <w:t>Drop Zone-Badger</w:t>
      </w:r>
      <w:r w:rsidRPr="007709ED">
        <w:rPr>
          <w:rFonts w:eastAsia="Calibri"/>
        </w:rPr>
        <w:t xml:space="preserve"> (</w:t>
      </w:r>
      <w:r w:rsidR="0025014B" w:rsidRPr="007709ED">
        <w:rPr>
          <w:rFonts w:eastAsia="Calibri"/>
        </w:rPr>
        <w:t>DZB</w:t>
      </w:r>
      <w:r w:rsidRPr="007709ED">
        <w:rPr>
          <w:rFonts w:eastAsia="Calibri"/>
        </w:rPr>
        <w:t xml:space="preserve">) UXO vegetation study were also used to determine the effect wildland and prescribed fire </w:t>
      </w:r>
      <w:r w:rsidR="00CA64F5" w:rsidRPr="007709ED">
        <w:rPr>
          <w:rFonts w:eastAsia="Calibri"/>
        </w:rPr>
        <w:t xml:space="preserve">have </w:t>
      </w:r>
      <w:r w:rsidRPr="007709ED">
        <w:rPr>
          <w:rFonts w:eastAsia="Calibri"/>
        </w:rPr>
        <w:t xml:space="preserve">on ground cover in </w:t>
      </w:r>
      <w:r w:rsidR="0025014B" w:rsidRPr="007709ED">
        <w:rPr>
          <w:rFonts w:eastAsia="Calibri"/>
        </w:rPr>
        <w:t>DZB</w:t>
      </w:r>
      <w:r w:rsidRPr="007709ED">
        <w:rPr>
          <w:rFonts w:eastAsia="Calibri"/>
        </w:rPr>
        <w:t xml:space="preserve"> (more specifically biological soil crusts) and vegetation community.  The purpose of work conducted in </w:t>
      </w:r>
      <w:r w:rsidR="0025014B" w:rsidRPr="007709ED">
        <w:rPr>
          <w:rFonts w:eastAsia="Calibri"/>
        </w:rPr>
        <w:t>DZB</w:t>
      </w:r>
      <w:r w:rsidRPr="007709ED">
        <w:rPr>
          <w:rFonts w:eastAsia="Calibri"/>
        </w:rPr>
        <w:t xml:space="preserve"> and other special vegetation surveys is to determine a timeline of vegetation recovery and to determine if there is a different response in vegetation cover when different planting strategies and land management techniques such as prescribed fire are used.  </w:t>
      </w:r>
    </w:p>
    <w:p w14:paraId="0CCCA7E8" w14:textId="77777777" w:rsidR="0063271B" w:rsidRPr="007709ED" w:rsidRDefault="0063271B" w:rsidP="00061286">
      <w:pPr>
        <w:pStyle w:val="Header"/>
        <w:tabs>
          <w:tab w:val="clear" w:pos="4320"/>
          <w:tab w:val="clear" w:pos="8640"/>
        </w:tabs>
        <w:rPr>
          <w:bCs/>
        </w:rPr>
      </w:pPr>
    </w:p>
    <w:bookmarkEnd w:id="225"/>
    <w:bookmarkEnd w:id="226"/>
    <w:p w14:paraId="2252193E" w14:textId="77777777" w:rsidR="00061286" w:rsidRPr="007709ED" w:rsidRDefault="00061286" w:rsidP="006903D9">
      <w:pPr>
        <w:pStyle w:val="CommentText"/>
        <w:outlineLvl w:val="3"/>
        <w:rPr>
          <w:b/>
        </w:rPr>
      </w:pPr>
      <w:r w:rsidRPr="007709ED">
        <w:rPr>
          <w:b/>
        </w:rPr>
        <w:t>4.7.1.3</w:t>
      </w:r>
      <w:r w:rsidRPr="007709ED">
        <w:rPr>
          <w:b/>
        </w:rPr>
        <w:tab/>
      </w:r>
      <w:r w:rsidRPr="007709ED">
        <w:rPr>
          <w:b/>
        </w:rPr>
        <w:tab/>
        <w:t>Urban Forest Survey</w:t>
      </w:r>
    </w:p>
    <w:p w14:paraId="429F2E93" w14:textId="11A98384" w:rsidR="00061286" w:rsidRPr="007709ED" w:rsidRDefault="00061286" w:rsidP="00061286">
      <w:pPr>
        <w:pStyle w:val="CommentText"/>
      </w:pPr>
      <w:r w:rsidRPr="007709ED">
        <w:tab/>
        <w:t xml:space="preserve">An initial survey was conducted in 1991 with subsequent updates in 1995, 1999 and 2008-2009. Survey information collected before 2008 was lost during directorate reorganization. The 2008-2009 survey covered the </w:t>
      </w:r>
      <w:r w:rsidR="00E61652" w:rsidRPr="007709ED">
        <w:t>c</w:t>
      </w:r>
      <w:r w:rsidR="00115320" w:rsidRPr="007709ED">
        <w:t>antonment area</w:t>
      </w:r>
      <w:r w:rsidRPr="007709ED">
        <w:t>, family housing, and the Pine View Recreation Area and included GIS files showing the tree/shrub location and attributes. The survey should be maintained annually by updating plantings and removals.</w:t>
      </w:r>
      <w:r w:rsidR="002A57BE" w:rsidRPr="007709ED">
        <w:t xml:space="preserve"> A full inventory update is planned to be completed by end of 2023.</w:t>
      </w:r>
    </w:p>
    <w:p w14:paraId="6FCA8914" w14:textId="77777777" w:rsidR="00061286" w:rsidRPr="007709ED" w:rsidRDefault="00061286" w:rsidP="00061286">
      <w:pPr>
        <w:pStyle w:val="CommentText"/>
      </w:pPr>
    </w:p>
    <w:p w14:paraId="47F9AFA3" w14:textId="77777777" w:rsidR="00061286" w:rsidRPr="007709ED" w:rsidRDefault="00061286" w:rsidP="00476068">
      <w:pPr>
        <w:pStyle w:val="CommentText"/>
        <w:outlineLvl w:val="3"/>
        <w:rPr>
          <w:b/>
        </w:rPr>
      </w:pPr>
      <w:r w:rsidRPr="007709ED">
        <w:rPr>
          <w:b/>
        </w:rPr>
        <w:t>4.7.1.4</w:t>
      </w:r>
      <w:r w:rsidRPr="007709ED">
        <w:rPr>
          <w:b/>
        </w:rPr>
        <w:tab/>
      </w:r>
      <w:r w:rsidRPr="007709ED">
        <w:rPr>
          <w:b/>
        </w:rPr>
        <w:tab/>
        <w:t>Forest Inventory Analysis Plots</w:t>
      </w:r>
    </w:p>
    <w:p w14:paraId="50D3E54B" w14:textId="2496A5C8" w:rsidR="00061286" w:rsidRPr="007709ED" w:rsidRDefault="00061286" w:rsidP="006903D9">
      <w:pPr>
        <w:pStyle w:val="CommentText"/>
      </w:pPr>
      <w:r w:rsidRPr="007709ED">
        <w:tab/>
        <w:t>The USFS established about 20 permanent forest inventory plots on Fort McCoy as part of the USFS Forest Inventory and Analysis (FIA) Program. Plot locations are visited on a five year rotation with 20% of the plots surveyed in a given year. The research mission is to inventory and evaluate past trends, current status, and potential supply, use, condition and productivity of the renewable natural resources of forest lands. The FIA Program combines the information with related data on insects, diseases and other types of forest damages and stressors to assess the health, condition and potential future risks to forests. Information on the plot locations is not given out to land owners</w:t>
      </w:r>
      <w:r w:rsidR="008D7E2F" w:rsidRPr="007709ED">
        <w:t xml:space="preserve"> or managers</w:t>
      </w:r>
      <w:r w:rsidRPr="007709ED">
        <w:t xml:space="preserve"> to avoid intentional disturbance or preservation. </w:t>
      </w:r>
    </w:p>
    <w:p w14:paraId="6C10495B" w14:textId="77777777" w:rsidR="00061286" w:rsidRPr="007709ED" w:rsidRDefault="00061286" w:rsidP="00061286">
      <w:pPr>
        <w:pStyle w:val="Header"/>
        <w:tabs>
          <w:tab w:val="clear" w:pos="4320"/>
          <w:tab w:val="clear" w:pos="8640"/>
        </w:tabs>
        <w:rPr>
          <w:bCs/>
        </w:rPr>
      </w:pPr>
    </w:p>
    <w:p w14:paraId="47DB2377" w14:textId="77777777" w:rsidR="00061286" w:rsidRPr="007709ED" w:rsidRDefault="00061286" w:rsidP="00476068">
      <w:pPr>
        <w:pStyle w:val="Header"/>
        <w:tabs>
          <w:tab w:val="clear" w:pos="4320"/>
          <w:tab w:val="clear" w:pos="8640"/>
        </w:tabs>
        <w:outlineLvl w:val="2"/>
        <w:rPr>
          <w:b/>
          <w:bCs/>
        </w:rPr>
      </w:pPr>
      <w:bookmarkStart w:id="227" w:name="_Toc82524397"/>
      <w:r w:rsidRPr="007709ED">
        <w:rPr>
          <w:b/>
          <w:bCs/>
        </w:rPr>
        <w:t>4.7.2</w:t>
      </w:r>
      <w:r w:rsidRPr="007709ED">
        <w:rPr>
          <w:b/>
          <w:bCs/>
        </w:rPr>
        <w:tab/>
      </w:r>
      <w:r w:rsidRPr="007709ED">
        <w:rPr>
          <w:b/>
          <w:bCs/>
        </w:rPr>
        <w:tab/>
        <w:t>ITAM Vegetation Management</w:t>
      </w:r>
      <w:bookmarkEnd w:id="227"/>
    </w:p>
    <w:p w14:paraId="3CEC6C5D" w14:textId="77D918F2" w:rsidR="00061286" w:rsidRPr="007709ED" w:rsidRDefault="00061286" w:rsidP="00476068">
      <w:pPr>
        <w:pStyle w:val="Header"/>
        <w:tabs>
          <w:tab w:val="clear" w:pos="4320"/>
          <w:tab w:val="clear" w:pos="8640"/>
        </w:tabs>
        <w:rPr>
          <w:bCs/>
        </w:rPr>
      </w:pPr>
      <w:r w:rsidRPr="007709ED">
        <w:rPr>
          <w:bCs/>
        </w:rPr>
        <w:tab/>
        <w:t xml:space="preserve">The LRAM program under ITAM completes actions to sustain the extensive </w:t>
      </w:r>
      <w:r w:rsidR="00AA4B87" w:rsidRPr="007709ED">
        <w:rPr>
          <w:bCs/>
        </w:rPr>
        <w:t xml:space="preserve">training lands that are </w:t>
      </w:r>
      <w:r w:rsidR="00D801D6" w:rsidRPr="007709ED">
        <w:rPr>
          <w:bCs/>
        </w:rPr>
        <w:t>available to off road military maneuvers, which include maneuver trails</w:t>
      </w:r>
      <w:r w:rsidRPr="007709ED">
        <w:rPr>
          <w:bCs/>
        </w:rPr>
        <w:t xml:space="preserve">. Most of these actions are directed toward controlling the woody vegetation encroaching into open spaces, creating open areas by removing existing small trees and brush, </w:t>
      </w:r>
      <w:r w:rsidR="009E5CAA" w:rsidRPr="007709ED">
        <w:rPr>
          <w:bCs/>
        </w:rPr>
        <w:t xml:space="preserve">maintaining maneuver trails, repairing maneuver damage, </w:t>
      </w:r>
      <w:r w:rsidRPr="007709ED">
        <w:rPr>
          <w:bCs/>
        </w:rPr>
        <w:t>and planting vegetation to control erosion</w:t>
      </w:r>
      <w:r w:rsidR="00D801D6" w:rsidRPr="007709ED">
        <w:rPr>
          <w:bCs/>
        </w:rPr>
        <w:t xml:space="preserve"> associated with military maneuvers</w:t>
      </w:r>
      <w:r w:rsidRPr="007709ED">
        <w:rPr>
          <w:bCs/>
        </w:rPr>
        <w:t xml:space="preserve">. </w:t>
      </w:r>
    </w:p>
    <w:p w14:paraId="55060759" w14:textId="77777777" w:rsidR="00061286" w:rsidRPr="007709ED" w:rsidRDefault="00061286" w:rsidP="00061286">
      <w:pPr>
        <w:pStyle w:val="Header"/>
        <w:tabs>
          <w:tab w:val="clear" w:pos="4320"/>
          <w:tab w:val="clear" w:pos="8640"/>
        </w:tabs>
        <w:outlineLvl w:val="2"/>
        <w:rPr>
          <w:bCs/>
        </w:rPr>
      </w:pPr>
    </w:p>
    <w:p w14:paraId="6354B9D2" w14:textId="77777777" w:rsidR="00061286" w:rsidRPr="007709ED" w:rsidRDefault="00061286" w:rsidP="00476068">
      <w:pPr>
        <w:pStyle w:val="Header"/>
        <w:tabs>
          <w:tab w:val="clear" w:pos="4320"/>
          <w:tab w:val="clear" w:pos="8640"/>
        </w:tabs>
        <w:outlineLvl w:val="3"/>
        <w:rPr>
          <w:b/>
          <w:bCs/>
        </w:rPr>
      </w:pPr>
      <w:r w:rsidRPr="007709ED">
        <w:rPr>
          <w:b/>
          <w:bCs/>
        </w:rPr>
        <w:t>4.7.2.1</w:t>
      </w:r>
      <w:r w:rsidRPr="007709ED">
        <w:rPr>
          <w:b/>
          <w:bCs/>
        </w:rPr>
        <w:tab/>
      </w:r>
      <w:r w:rsidRPr="007709ED">
        <w:rPr>
          <w:b/>
          <w:bCs/>
        </w:rPr>
        <w:tab/>
        <w:t>LRAM Vegetation Control</w:t>
      </w:r>
    </w:p>
    <w:p w14:paraId="44699AFC" w14:textId="2885ED48" w:rsidR="00061286" w:rsidRPr="007709ED" w:rsidRDefault="00061286" w:rsidP="00476068">
      <w:pPr>
        <w:pStyle w:val="Header"/>
        <w:tabs>
          <w:tab w:val="clear" w:pos="4320"/>
          <w:tab w:val="clear" w:pos="8640"/>
        </w:tabs>
        <w:rPr>
          <w:bCs/>
        </w:rPr>
      </w:pPr>
      <w:r w:rsidRPr="007709ED">
        <w:rPr>
          <w:bCs/>
        </w:rPr>
        <w:tab/>
      </w:r>
      <w:r w:rsidR="00C702B9" w:rsidRPr="007709ED">
        <w:rPr>
          <w:bCs/>
        </w:rPr>
        <w:t xml:space="preserve">The </w:t>
      </w:r>
      <w:r w:rsidRPr="007709ED">
        <w:rPr>
          <w:bCs/>
        </w:rPr>
        <w:t xml:space="preserve">LRAM controls woody vegetation encroachment and removes existing small trees and brush using a severe-duty shredder to cut and chip the plants. This can be done at </w:t>
      </w:r>
      <w:r w:rsidR="00351B1B" w:rsidRPr="007709ED">
        <w:rPr>
          <w:bCs/>
        </w:rPr>
        <w:t>any time</w:t>
      </w:r>
      <w:r w:rsidRPr="007709ED">
        <w:rPr>
          <w:bCs/>
        </w:rPr>
        <w:t xml:space="preserve"> of the year unless oak trees or wild lupine are present. Shredding is avoided from April through July when oaks are present to avoid injuring oaks and spreading oak wilt disease. </w:t>
      </w:r>
      <w:r w:rsidRPr="007709ED">
        <w:rPr>
          <w:bCs/>
        </w:rPr>
        <w:lastRenderedPageBreak/>
        <w:t xml:space="preserve">Shredding is normally not completed from May through August to avoid adult KBB flight periods. Follow-up treatments with more shredding, prescribed burning, or herbicide application may be necessary if </w:t>
      </w:r>
      <w:r w:rsidR="00AA4B87" w:rsidRPr="007709ED">
        <w:rPr>
          <w:bCs/>
        </w:rPr>
        <w:t>the vegetation sprouts back.</w:t>
      </w:r>
    </w:p>
    <w:p w14:paraId="226B8C64" w14:textId="77777777" w:rsidR="00503C84" w:rsidRPr="007709ED" w:rsidRDefault="00503C84" w:rsidP="00476068">
      <w:pPr>
        <w:pStyle w:val="Header"/>
        <w:tabs>
          <w:tab w:val="clear" w:pos="4320"/>
          <w:tab w:val="clear" w:pos="8640"/>
        </w:tabs>
        <w:outlineLvl w:val="3"/>
        <w:rPr>
          <w:b/>
          <w:bCs/>
        </w:rPr>
      </w:pPr>
    </w:p>
    <w:p w14:paraId="12F59FD0" w14:textId="77777777" w:rsidR="00061286" w:rsidRPr="007709ED" w:rsidRDefault="00061286" w:rsidP="00476068">
      <w:pPr>
        <w:pStyle w:val="Header"/>
        <w:tabs>
          <w:tab w:val="clear" w:pos="4320"/>
          <w:tab w:val="clear" w:pos="8640"/>
        </w:tabs>
        <w:outlineLvl w:val="3"/>
        <w:rPr>
          <w:b/>
          <w:bCs/>
        </w:rPr>
      </w:pPr>
      <w:r w:rsidRPr="007709ED">
        <w:rPr>
          <w:b/>
          <w:bCs/>
        </w:rPr>
        <w:t>4.7.2.2</w:t>
      </w:r>
      <w:r w:rsidRPr="007709ED">
        <w:rPr>
          <w:b/>
          <w:bCs/>
        </w:rPr>
        <w:tab/>
      </w:r>
      <w:r w:rsidRPr="007709ED">
        <w:rPr>
          <w:b/>
          <w:bCs/>
        </w:rPr>
        <w:tab/>
        <w:t>LRAM Vegetation Planting</w:t>
      </w:r>
    </w:p>
    <w:p w14:paraId="7400ACFA" w14:textId="77777777" w:rsidR="00061286" w:rsidRPr="007709ED" w:rsidRDefault="00061286" w:rsidP="00476068">
      <w:pPr>
        <w:pStyle w:val="Header"/>
        <w:tabs>
          <w:tab w:val="clear" w:pos="4320"/>
          <w:tab w:val="clear" w:pos="8640"/>
        </w:tabs>
        <w:rPr>
          <w:bCs/>
        </w:rPr>
      </w:pPr>
      <w:r w:rsidRPr="007709ED">
        <w:rPr>
          <w:bCs/>
        </w:rPr>
        <w:tab/>
        <w:t xml:space="preserve">Planting is done with seed mixtures free from invasive plant species and is done mainly along </w:t>
      </w:r>
      <w:r w:rsidR="00B74D21" w:rsidRPr="007709ED">
        <w:rPr>
          <w:bCs/>
        </w:rPr>
        <w:t xml:space="preserve">maneuver </w:t>
      </w:r>
      <w:r w:rsidRPr="007709ED">
        <w:rPr>
          <w:bCs/>
        </w:rPr>
        <w:t>trails</w:t>
      </w:r>
      <w:r w:rsidR="009E5CAA" w:rsidRPr="007709ED">
        <w:rPr>
          <w:bCs/>
        </w:rPr>
        <w:t>, cross country maneuver sites,</w:t>
      </w:r>
      <w:r w:rsidRPr="007709ED">
        <w:rPr>
          <w:bCs/>
        </w:rPr>
        <w:t xml:space="preserve"> and DPTMS </w:t>
      </w:r>
      <w:r w:rsidR="009E5CAA" w:rsidRPr="007709ED">
        <w:rPr>
          <w:bCs/>
        </w:rPr>
        <w:t xml:space="preserve">training area reconfiguration </w:t>
      </w:r>
      <w:r w:rsidRPr="007709ED">
        <w:rPr>
          <w:bCs/>
        </w:rPr>
        <w:t>projects to prevent erosion. Seed germination and seedling survival is increased when planted with a cover crop such as rye.</w:t>
      </w:r>
    </w:p>
    <w:p w14:paraId="58F8D86C" w14:textId="77777777" w:rsidR="00061286" w:rsidRPr="007709ED" w:rsidRDefault="00061286" w:rsidP="00061286">
      <w:pPr>
        <w:pStyle w:val="Header"/>
        <w:tabs>
          <w:tab w:val="clear" w:pos="4320"/>
          <w:tab w:val="clear" w:pos="8640"/>
        </w:tabs>
        <w:outlineLvl w:val="2"/>
        <w:rPr>
          <w:bCs/>
        </w:rPr>
      </w:pPr>
    </w:p>
    <w:p w14:paraId="5D938CC3" w14:textId="77777777" w:rsidR="00061286" w:rsidRPr="007709ED" w:rsidRDefault="00061286" w:rsidP="00476068">
      <w:pPr>
        <w:pStyle w:val="Header"/>
        <w:tabs>
          <w:tab w:val="clear" w:pos="4320"/>
          <w:tab w:val="clear" w:pos="8640"/>
        </w:tabs>
        <w:outlineLvl w:val="2"/>
        <w:rPr>
          <w:b/>
          <w:bCs/>
        </w:rPr>
      </w:pPr>
      <w:bookmarkStart w:id="228" w:name="_Toc82524398"/>
      <w:bookmarkStart w:id="229" w:name="OLE_LINK15"/>
      <w:r w:rsidRPr="007709ED">
        <w:rPr>
          <w:b/>
          <w:bCs/>
        </w:rPr>
        <w:t>4.7.3</w:t>
      </w:r>
      <w:r w:rsidRPr="007709ED">
        <w:rPr>
          <w:b/>
          <w:bCs/>
        </w:rPr>
        <w:tab/>
      </w:r>
      <w:r w:rsidRPr="007709ED">
        <w:rPr>
          <w:b/>
          <w:bCs/>
        </w:rPr>
        <w:tab/>
        <w:t>Grounds Vegetation Management</w:t>
      </w:r>
      <w:bookmarkEnd w:id="228"/>
    </w:p>
    <w:p w14:paraId="7494F869" w14:textId="7D58330C" w:rsidR="002C7F35" w:rsidRPr="007709ED" w:rsidRDefault="00061286" w:rsidP="00476068">
      <w:pPr>
        <w:pStyle w:val="Header"/>
        <w:tabs>
          <w:tab w:val="clear" w:pos="4320"/>
          <w:tab w:val="clear" w:pos="8640"/>
        </w:tabs>
        <w:rPr>
          <w:bCs/>
        </w:rPr>
      </w:pPr>
      <w:r w:rsidRPr="007709ED">
        <w:rPr>
          <w:bCs/>
        </w:rPr>
        <w:tab/>
        <w:t xml:space="preserve">The grounds contract requires grass mowing and trimming IAW the performance work statement for the DPW Service Contract. Mowing is done between 1 April and 31 October in designated locations when the grass exceeds the maximum length for those locations. See table </w:t>
      </w:r>
      <w:r w:rsidR="003D4E04" w:rsidRPr="007709ED">
        <w:rPr>
          <w:bCs/>
        </w:rPr>
        <w:t>3</w:t>
      </w:r>
      <w:r w:rsidRPr="007709ED">
        <w:rPr>
          <w:bCs/>
        </w:rPr>
        <w:t xml:space="preserve"> for the allowable maximum length for each area.</w:t>
      </w:r>
      <w:r w:rsidR="004B48AF" w:rsidRPr="007709ED">
        <w:rPr>
          <w:bCs/>
        </w:rPr>
        <w:t xml:space="preserve"> </w:t>
      </w:r>
      <w:r w:rsidRPr="007709ED">
        <w:rPr>
          <w:bCs/>
        </w:rPr>
        <w:t xml:space="preserve">Area A includes the high visibility areas in the </w:t>
      </w:r>
      <w:r w:rsidR="00E61652" w:rsidRPr="007709ED">
        <w:rPr>
          <w:bCs/>
        </w:rPr>
        <w:t>c</w:t>
      </w:r>
      <w:r w:rsidR="00115320" w:rsidRPr="007709ED">
        <w:rPr>
          <w:bCs/>
        </w:rPr>
        <w:t>antonment area</w:t>
      </w:r>
      <w:r w:rsidRPr="007709ED">
        <w:rPr>
          <w:bCs/>
        </w:rPr>
        <w:t xml:space="preserve"> (“J” Street, </w:t>
      </w:r>
      <w:r w:rsidR="00022F03" w:rsidRPr="007709ED">
        <w:rPr>
          <w:bCs/>
        </w:rPr>
        <w:t>building 50</w:t>
      </w:r>
      <w:r w:rsidRPr="007709ED">
        <w:rPr>
          <w:bCs/>
        </w:rPr>
        <w:t xml:space="preserve">, and Wisconsin Military Academy) and consists of </w:t>
      </w:r>
      <w:r w:rsidR="007710D2" w:rsidRPr="007709ED">
        <w:rPr>
          <w:bCs/>
        </w:rPr>
        <w:t>113</w:t>
      </w:r>
      <w:r w:rsidRPr="007709ED">
        <w:rPr>
          <w:bCs/>
        </w:rPr>
        <w:t xml:space="preserve"> acres.</w:t>
      </w:r>
      <w:r w:rsidR="00CF0644" w:rsidRPr="007709ED">
        <w:rPr>
          <w:bCs/>
        </w:rPr>
        <w:t xml:space="preserve"> Area A1 includes in and around curbs, mulch beds and shrubs and includes 13 acres. Clippings and other debris from mowing, edging, trimming and weeding will be removed and properly disposed.</w:t>
      </w:r>
      <w:r w:rsidRPr="007709ED">
        <w:rPr>
          <w:bCs/>
        </w:rPr>
        <w:t xml:space="preserve"> Area B includes the majority of the </w:t>
      </w:r>
      <w:r w:rsidR="00E61652" w:rsidRPr="007709ED">
        <w:rPr>
          <w:bCs/>
        </w:rPr>
        <w:t>c</w:t>
      </w:r>
      <w:r w:rsidR="00115320" w:rsidRPr="007709ED">
        <w:rPr>
          <w:bCs/>
        </w:rPr>
        <w:t>antonment area</w:t>
      </w:r>
      <w:r w:rsidRPr="007709ED">
        <w:rPr>
          <w:bCs/>
        </w:rPr>
        <w:t>, PVRA, range staging areas</w:t>
      </w:r>
      <w:r w:rsidR="009E5CAA" w:rsidRPr="007709ED">
        <w:rPr>
          <w:bCs/>
        </w:rPr>
        <w:t xml:space="preserve"> and firing lines</w:t>
      </w:r>
      <w:r w:rsidRPr="007709ED">
        <w:rPr>
          <w:bCs/>
        </w:rPr>
        <w:t xml:space="preserve">, family housing, and the administrative portion of the airfield and consists of </w:t>
      </w:r>
      <w:r w:rsidR="007710D2" w:rsidRPr="007709ED">
        <w:rPr>
          <w:bCs/>
        </w:rPr>
        <w:t>887</w:t>
      </w:r>
      <w:r w:rsidRPr="007709ED">
        <w:rPr>
          <w:bCs/>
        </w:rPr>
        <w:t xml:space="preserve"> acres. Area C includes roadsides, parade fields, Ammo Supply Point, ranges, and consists of </w:t>
      </w:r>
      <w:r w:rsidR="007710D2" w:rsidRPr="007709ED">
        <w:rPr>
          <w:bCs/>
        </w:rPr>
        <w:t>614</w:t>
      </w:r>
      <w:r w:rsidRPr="007709ED">
        <w:rPr>
          <w:bCs/>
        </w:rPr>
        <w:t xml:space="preserve"> acres. Ar</w:t>
      </w:r>
      <w:r w:rsidR="00B0109E" w:rsidRPr="007709ED">
        <w:rPr>
          <w:bCs/>
        </w:rPr>
        <w:t>ea D includes lake edges, FOBs</w:t>
      </w:r>
      <w:r w:rsidRPr="007709ED">
        <w:rPr>
          <w:bCs/>
          <w:strike/>
        </w:rPr>
        <w:t>,</w:t>
      </w:r>
      <w:r w:rsidRPr="007709ED">
        <w:rPr>
          <w:bCs/>
        </w:rPr>
        <w:t xml:space="preserve"> closed landfills, and consists of </w:t>
      </w:r>
      <w:r w:rsidR="007710D2" w:rsidRPr="007709ED">
        <w:rPr>
          <w:bCs/>
        </w:rPr>
        <w:t>368</w:t>
      </w:r>
      <w:r w:rsidRPr="007709ED">
        <w:rPr>
          <w:bCs/>
        </w:rPr>
        <w:t xml:space="preserve"> acres. Area E includes drainage ditches and consists of </w:t>
      </w:r>
      <w:r w:rsidR="007710D2" w:rsidRPr="007709ED">
        <w:rPr>
          <w:bCs/>
        </w:rPr>
        <w:t>199</w:t>
      </w:r>
      <w:r w:rsidRPr="007709ED">
        <w:rPr>
          <w:bCs/>
        </w:rPr>
        <w:t xml:space="preserve"> acres.</w:t>
      </w:r>
      <w:r w:rsidR="007710D2" w:rsidRPr="007709ED">
        <w:rPr>
          <w:bCs/>
        </w:rPr>
        <w:t xml:space="preserve"> The Airfield Runway Areas have a requirement to grow grass longer than the other areas to reduce the attraction to geese and other birds and consists of 229 acres</w:t>
      </w:r>
      <w:r w:rsidR="002C7F35" w:rsidRPr="007709ED">
        <w:rPr>
          <w:bCs/>
        </w:rPr>
        <w:t>.</w:t>
      </w:r>
      <w:r w:rsidR="00F90F9D" w:rsidRPr="007709ED">
        <w:rPr>
          <w:bCs/>
        </w:rPr>
        <w:t xml:space="preserve"> Area F includes the installation boundary accessible by DES brush truck. This mowing includes small diameter woody species, keeping these areas accessible for wildfire control. </w:t>
      </w:r>
    </w:p>
    <w:p w14:paraId="504E1E76" w14:textId="733CE9CF" w:rsidR="008919A9" w:rsidRPr="007709ED" w:rsidRDefault="00181A34" w:rsidP="00181A34">
      <w:pPr>
        <w:pStyle w:val="Header"/>
        <w:tabs>
          <w:tab w:val="left" w:pos="709"/>
        </w:tabs>
        <w:rPr>
          <w:bCs/>
        </w:rPr>
      </w:pPr>
      <w:r w:rsidRPr="007709ED">
        <w:rPr>
          <w:bCs/>
        </w:rPr>
        <w:tab/>
      </w:r>
      <w:r w:rsidR="002C7F35" w:rsidRPr="007709ED">
        <w:rPr>
          <w:bCs/>
        </w:rPr>
        <w:t xml:space="preserve">All work that could impact threatened and endangered species/plants shall only be done in accordance with the </w:t>
      </w:r>
      <w:r w:rsidR="00007D17" w:rsidRPr="007709ED">
        <w:rPr>
          <w:bCs/>
        </w:rPr>
        <w:t>INRMP</w:t>
      </w:r>
      <w:r w:rsidR="002C7F35" w:rsidRPr="007709ED">
        <w:rPr>
          <w:bCs/>
        </w:rPr>
        <w:t xml:space="preserve">. </w:t>
      </w:r>
      <w:r w:rsidR="008919A9" w:rsidRPr="007709ED">
        <w:rPr>
          <w:bCs/>
        </w:rPr>
        <w:t xml:space="preserve">There are designated delayed mowing areas within Grass Cutting Areas C and E. These are areas along roadsides that support the federally endangered Karner blue butterfly </w:t>
      </w:r>
      <w:r w:rsidR="00E30B8D" w:rsidRPr="007709ED">
        <w:rPr>
          <w:bCs/>
        </w:rPr>
        <w:t xml:space="preserve">and </w:t>
      </w:r>
      <w:r w:rsidR="009A6812" w:rsidRPr="007709ED">
        <w:rPr>
          <w:bCs/>
        </w:rPr>
        <w:t>should only be mowed between June 1 and July 15</w:t>
      </w:r>
      <w:r w:rsidR="008919A9" w:rsidRPr="007709ED">
        <w:rPr>
          <w:bCs/>
        </w:rPr>
        <w:t xml:space="preserve"> annually</w:t>
      </w:r>
      <w:r w:rsidR="009A6812" w:rsidRPr="007709ED">
        <w:rPr>
          <w:bCs/>
        </w:rPr>
        <w:t xml:space="preserve"> and should be mowed at a height no less than 8”</w:t>
      </w:r>
      <w:r w:rsidR="008919A9" w:rsidRPr="007709ED">
        <w:rPr>
          <w:bCs/>
        </w:rPr>
        <w:t xml:space="preserve">. These areas are marked with fence posts that have the top </w:t>
      </w:r>
      <w:r w:rsidR="00D419CD" w:rsidRPr="007709ED">
        <w:rPr>
          <w:bCs/>
        </w:rPr>
        <w:t>one</w:t>
      </w:r>
      <w:r w:rsidR="008919A9" w:rsidRPr="007709ED">
        <w:rPr>
          <w:bCs/>
        </w:rPr>
        <w:t xml:space="preserve"> foot painted red/yellow. A map is provided from NRB by May 15th annually that denotes the locations of these delayed mowing areas. </w:t>
      </w:r>
    </w:p>
    <w:p w14:paraId="2B068831" w14:textId="006A1B5D" w:rsidR="008778A4" w:rsidRPr="007709ED" w:rsidRDefault="00061286" w:rsidP="003D4E04">
      <w:pPr>
        <w:pStyle w:val="Header"/>
        <w:tabs>
          <w:tab w:val="left" w:pos="709"/>
        </w:tabs>
        <w:rPr>
          <w:bCs/>
        </w:rPr>
      </w:pPr>
      <w:r w:rsidRPr="007709ED">
        <w:rPr>
          <w:bCs/>
        </w:rPr>
        <w:tab/>
        <w:t xml:space="preserve">Herbicides </w:t>
      </w:r>
      <w:r w:rsidR="00142870" w:rsidRPr="007709ED">
        <w:rPr>
          <w:bCs/>
        </w:rPr>
        <w:t>may</w:t>
      </w:r>
      <w:r w:rsidRPr="007709ED">
        <w:rPr>
          <w:bCs/>
        </w:rPr>
        <w:t xml:space="preserve"> </w:t>
      </w:r>
      <w:r w:rsidR="00D10957" w:rsidRPr="007709ED">
        <w:rPr>
          <w:bCs/>
        </w:rPr>
        <w:t xml:space="preserve">be </w:t>
      </w:r>
      <w:r w:rsidRPr="007709ED">
        <w:rPr>
          <w:bCs/>
        </w:rPr>
        <w:t xml:space="preserve">used to control vegetation along fence lines, within parking lots, </w:t>
      </w:r>
      <w:r w:rsidR="00B74D21" w:rsidRPr="007709ED">
        <w:rPr>
          <w:bCs/>
        </w:rPr>
        <w:t xml:space="preserve">for line of site and maintenance issues on ranges, </w:t>
      </w:r>
      <w:r w:rsidRPr="007709ED">
        <w:rPr>
          <w:bCs/>
        </w:rPr>
        <w:t xml:space="preserve">and within the Fort McCoy railroad </w:t>
      </w:r>
      <w:r w:rsidR="00C702B9" w:rsidRPr="007709ED">
        <w:rPr>
          <w:bCs/>
        </w:rPr>
        <w:t>Right-Of-Way (</w:t>
      </w:r>
      <w:r w:rsidRPr="007709ED">
        <w:rPr>
          <w:bCs/>
        </w:rPr>
        <w:t>ROW</w:t>
      </w:r>
      <w:r w:rsidR="00C702B9" w:rsidRPr="007709ED">
        <w:rPr>
          <w:bCs/>
        </w:rPr>
        <w:t>)</w:t>
      </w:r>
      <w:r w:rsidRPr="007709ED">
        <w:rPr>
          <w:bCs/>
        </w:rPr>
        <w:t>.</w:t>
      </w:r>
      <w:r w:rsidR="008778A4" w:rsidRPr="007709ED">
        <w:rPr>
          <w:bCs/>
        </w:rPr>
        <w:t xml:space="preserve"> NRB manages the invasive plant species that occur on the installation. Many invasive plant species occur within roadsides. Once the invasive species are sprayed with a herbicide, the roadside cannot be mowed for minimum of 10 days. Coordination with the contractor will occur concerning which areas are to be treated that will require a delay in mowing.</w:t>
      </w:r>
    </w:p>
    <w:p w14:paraId="300F789B" w14:textId="77777777" w:rsidR="004B48AF" w:rsidRPr="007709ED" w:rsidRDefault="004B48AF" w:rsidP="00476068">
      <w:pPr>
        <w:pStyle w:val="Header"/>
        <w:tabs>
          <w:tab w:val="clear" w:pos="4320"/>
          <w:tab w:val="clear" w:pos="8640"/>
        </w:tabs>
        <w:rPr>
          <w:bCs/>
        </w:rPr>
      </w:pPr>
    </w:p>
    <w:tbl>
      <w:tblPr>
        <w:tblW w:w="82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340"/>
        <w:gridCol w:w="4050"/>
        <w:gridCol w:w="1890"/>
      </w:tblGrid>
      <w:tr w:rsidR="004B48AF" w:rsidRPr="007709ED" w14:paraId="182CA84F" w14:textId="77777777" w:rsidTr="00174F9C">
        <w:tc>
          <w:tcPr>
            <w:tcW w:w="2340" w:type="dxa"/>
          </w:tcPr>
          <w:p w14:paraId="5C929D46" w14:textId="77777777" w:rsidR="004B48AF" w:rsidRPr="007709ED" w:rsidRDefault="004B48AF" w:rsidP="00174F9C">
            <w:pPr>
              <w:jc w:val="center"/>
            </w:pPr>
            <w:r w:rsidRPr="007709ED">
              <w:t>Grass Cutting Area</w:t>
            </w:r>
          </w:p>
        </w:tc>
        <w:tc>
          <w:tcPr>
            <w:tcW w:w="4050" w:type="dxa"/>
          </w:tcPr>
          <w:p w14:paraId="7FA86925" w14:textId="36E73524" w:rsidR="004B48AF" w:rsidRPr="007709ED" w:rsidRDefault="004B48AF" w:rsidP="00174F9C">
            <w:pPr>
              <w:jc w:val="center"/>
            </w:pPr>
            <w:r w:rsidRPr="007709ED">
              <w:t xml:space="preserve">Maximum </w:t>
            </w:r>
            <w:r w:rsidR="002C7F35" w:rsidRPr="007709ED">
              <w:t xml:space="preserve">Allowable </w:t>
            </w:r>
            <w:r w:rsidRPr="007709ED">
              <w:t>length</w:t>
            </w:r>
          </w:p>
        </w:tc>
        <w:tc>
          <w:tcPr>
            <w:tcW w:w="1890" w:type="dxa"/>
          </w:tcPr>
          <w:p w14:paraId="7AD6A95F" w14:textId="77777777" w:rsidR="004B48AF" w:rsidRPr="007709ED" w:rsidRDefault="004B48AF" w:rsidP="00174F9C">
            <w:pPr>
              <w:jc w:val="center"/>
            </w:pPr>
            <w:r w:rsidRPr="007709ED">
              <w:t>Cut to # of inches</w:t>
            </w:r>
          </w:p>
        </w:tc>
      </w:tr>
      <w:tr w:rsidR="004B48AF" w:rsidRPr="007709ED" w14:paraId="56CB4EC6" w14:textId="77777777" w:rsidTr="00174F9C">
        <w:tc>
          <w:tcPr>
            <w:tcW w:w="2340" w:type="dxa"/>
          </w:tcPr>
          <w:p w14:paraId="0441AFDA" w14:textId="77777777" w:rsidR="004B48AF" w:rsidRPr="007709ED" w:rsidRDefault="004B48AF" w:rsidP="00174F9C">
            <w:pPr>
              <w:jc w:val="center"/>
            </w:pPr>
            <w:r w:rsidRPr="007709ED">
              <w:t>A</w:t>
            </w:r>
          </w:p>
        </w:tc>
        <w:tc>
          <w:tcPr>
            <w:tcW w:w="4050" w:type="dxa"/>
          </w:tcPr>
          <w:p w14:paraId="6703E6CE" w14:textId="77777777" w:rsidR="004B48AF" w:rsidRPr="007709ED" w:rsidRDefault="004B48AF" w:rsidP="00174F9C">
            <w:r w:rsidRPr="007709ED">
              <w:t>When grass exceeds 4”</w:t>
            </w:r>
          </w:p>
        </w:tc>
        <w:tc>
          <w:tcPr>
            <w:tcW w:w="1890" w:type="dxa"/>
          </w:tcPr>
          <w:p w14:paraId="1BBA57E9" w14:textId="77777777" w:rsidR="004B48AF" w:rsidRPr="007709ED" w:rsidRDefault="004B48AF" w:rsidP="00174F9C">
            <w:pPr>
              <w:jc w:val="center"/>
            </w:pPr>
            <w:r w:rsidRPr="007709ED">
              <w:t>3</w:t>
            </w:r>
          </w:p>
        </w:tc>
      </w:tr>
      <w:tr w:rsidR="00E561C9" w:rsidRPr="007709ED" w14:paraId="572C8BA5" w14:textId="77777777" w:rsidTr="00174F9C">
        <w:tc>
          <w:tcPr>
            <w:tcW w:w="2340" w:type="dxa"/>
          </w:tcPr>
          <w:p w14:paraId="5099E68F" w14:textId="77777777" w:rsidR="00E561C9" w:rsidRPr="007709ED" w:rsidRDefault="00E561C9" w:rsidP="00174F9C">
            <w:pPr>
              <w:jc w:val="center"/>
            </w:pPr>
            <w:r w:rsidRPr="007709ED">
              <w:t>A1</w:t>
            </w:r>
          </w:p>
        </w:tc>
        <w:tc>
          <w:tcPr>
            <w:tcW w:w="4050" w:type="dxa"/>
          </w:tcPr>
          <w:p w14:paraId="3B2ED39E" w14:textId="77777777" w:rsidR="00E561C9" w:rsidRPr="007709ED" w:rsidRDefault="00E561C9" w:rsidP="00174F9C">
            <w:r w:rsidRPr="007709ED">
              <w:t>When grass exceeds 4” with a bagger or raking</w:t>
            </w:r>
          </w:p>
        </w:tc>
        <w:tc>
          <w:tcPr>
            <w:tcW w:w="1890" w:type="dxa"/>
          </w:tcPr>
          <w:p w14:paraId="0E791BCF" w14:textId="77777777" w:rsidR="00E561C9" w:rsidRPr="007709ED" w:rsidRDefault="00E561C9" w:rsidP="00174F9C">
            <w:pPr>
              <w:jc w:val="center"/>
            </w:pPr>
            <w:r w:rsidRPr="007709ED">
              <w:t>3</w:t>
            </w:r>
          </w:p>
        </w:tc>
      </w:tr>
      <w:tr w:rsidR="004B48AF" w:rsidRPr="007709ED" w14:paraId="19B2447F" w14:textId="77777777" w:rsidTr="00174F9C">
        <w:tc>
          <w:tcPr>
            <w:tcW w:w="2340" w:type="dxa"/>
          </w:tcPr>
          <w:p w14:paraId="62F622AA" w14:textId="77777777" w:rsidR="004B48AF" w:rsidRPr="007709ED" w:rsidRDefault="004B48AF" w:rsidP="00174F9C">
            <w:pPr>
              <w:jc w:val="center"/>
            </w:pPr>
            <w:r w:rsidRPr="007709ED">
              <w:t>B</w:t>
            </w:r>
          </w:p>
        </w:tc>
        <w:tc>
          <w:tcPr>
            <w:tcW w:w="4050" w:type="dxa"/>
          </w:tcPr>
          <w:p w14:paraId="179CB8EA" w14:textId="77777777" w:rsidR="004B48AF" w:rsidRPr="007709ED" w:rsidRDefault="004B48AF" w:rsidP="00174F9C">
            <w:r w:rsidRPr="007709ED">
              <w:t>When grass exceeds 6”</w:t>
            </w:r>
          </w:p>
        </w:tc>
        <w:tc>
          <w:tcPr>
            <w:tcW w:w="1890" w:type="dxa"/>
          </w:tcPr>
          <w:p w14:paraId="726EA4B9" w14:textId="77777777" w:rsidR="004B48AF" w:rsidRPr="007709ED" w:rsidRDefault="004B48AF" w:rsidP="00174F9C">
            <w:pPr>
              <w:jc w:val="center"/>
            </w:pPr>
            <w:r w:rsidRPr="007709ED">
              <w:t>3</w:t>
            </w:r>
          </w:p>
        </w:tc>
      </w:tr>
      <w:tr w:rsidR="004B48AF" w:rsidRPr="007709ED" w14:paraId="7CE6A382" w14:textId="77777777" w:rsidTr="00174F9C">
        <w:tc>
          <w:tcPr>
            <w:tcW w:w="2340" w:type="dxa"/>
          </w:tcPr>
          <w:p w14:paraId="66FA7634" w14:textId="77777777" w:rsidR="004B48AF" w:rsidRPr="007709ED" w:rsidRDefault="004B48AF" w:rsidP="00174F9C">
            <w:pPr>
              <w:jc w:val="center"/>
            </w:pPr>
            <w:r w:rsidRPr="007709ED">
              <w:t>C (Includes Roadsides)</w:t>
            </w:r>
          </w:p>
        </w:tc>
        <w:tc>
          <w:tcPr>
            <w:tcW w:w="4050" w:type="dxa"/>
          </w:tcPr>
          <w:p w14:paraId="3195A054" w14:textId="77777777" w:rsidR="004B48AF" w:rsidRPr="007709ED" w:rsidRDefault="004B48AF" w:rsidP="00174F9C">
            <w:pPr>
              <w:pStyle w:val="OmniPage4"/>
              <w:widowControl/>
              <w:tabs>
                <w:tab w:val="clear" w:pos="0"/>
                <w:tab w:val="clear" w:pos="2406"/>
              </w:tabs>
              <w:spacing w:line="240" w:lineRule="auto"/>
              <w:rPr>
                <w:sz w:val="20"/>
              </w:rPr>
            </w:pPr>
            <w:r w:rsidRPr="007709ED">
              <w:rPr>
                <w:sz w:val="20"/>
              </w:rPr>
              <w:t>When grass exceeds 9”</w:t>
            </w:r>
          </w:p>
        </w:tc>
        <w:tc>
          <w:tcPr>
            <w:tcW w:w="1890" w:type="dxa"/>
          </w:tcPr>
          <w:p w14:paraId="54347E85" w14:textId="77777777" w:rsidR="004B48AF" w:rsidRPr="007709ED" w:rsidRDefault="004B48AF" w:rsidP="00174F9C">
            <w:pPr>
              <w:jc w:val="center"/>
            </w:pPr>
            <w:r w:rsidRPr="007709ED">
              <w:t>3</w:t>
            </w:r>
          </w:p>
        </w:tc>
      </w:tr>
      <w:tr w:rsidR="004B48AF" w:rsidRPr="007709ED" w14:paraId="4416A369" w14:textId="77777777" w:rsidTr="00174F9C">
        <w:tc>
          <w:tcPr>
            <w:tcW w:w="2340" w:type="dxa"/>
          </w:tcPr>
          <w:p w14:paraId="371BA159" w14:textId="77777777" w:rsidR="004B48AF" w:rsidRPr="007709ED" w:rsidRDefault="004B48AF" w:rsidP="00174F9C">
            <w:pPr>
              <w:jc w:val="center"/>
            </w:pPr>
            <w:r w:rsidRPr="007709ED">
              <w:t>D (Includes Lakesides)</w:t>
            </w:r>
          </w:p>
        </w:tc>
        <w:tc>
          <w:tcPr>
            <w:tcW w:w="4050" w:type="dxa"/>
          </w:tcPr>
          <w:p w14:paraId="3A099532" w14:textId="77777777" w:rsidR="004B48AF" w:rsidRPr="007709ED" w:rsidRDefault="004B48AF" w:rsidP="00174F9C">
            <w:r w:rsidRPr="007709ED">
              <w:t>When grass exceeds 12”</w:t>
            </w:r>
          </w:p>
        </w:tc>
        <w:tc>
          <w:tcPr>
            <w:tcW w:w="1890" w:type="dxa"/>
          </w:tcPr>
          <w:p w14:paraId="1CAD6C0B" w14:textId="77777777" w:rsidR="004B48AF" w:rsidRPr="007709ED" w:rsidRDefault="004B48AF" w:rsidP="00174F9C">
            <w:pPr>
              <w:jc w:val="center"/>
            </w:pPr>
            <w:r w:rsidRPr="007709ED">
              <w:t>3</w:t>
            </w:r>
          </w:p>
        </w:tc>
      </w:tr>
      <w:tr w:rsidR="004B48AF" w:rsidRPr="007709ED" w14:paraId="61648044" w14:textId="77777777" w:rsidTr="00174F9C">
        <w:tc>
          <w:tcPr>
            <w:tcW w:w="2340" w:type="dxa"/>
          </w:tcPr>
          <w:p w14:paraId="3387BC93" w14:textId="77777777" w:rsidR="004B48AF" w:rsidRPr="007709ED" w:rsidRDefault="004B48AF" w:rsidP="00174F9C">
            <w:pPr>
              <w:jc w:val="center"/>
            </w:pPr>
            <w:r w:rsidRPr="007709ED">
              <w:t>E</w:t>
            </w:r>
          </w:p>
        </w:tc>
        <w:tc>
          <w:tcPr>
            <w:tcW w:w="4050" w:type="dxa"/>
          </w:tcPr>
          <w:p w14:paraId="795A2D8A" w14:textId="5832B079" w:rsidR="004B48AF" w:rsidRPr="007709ED" w:rsidRDefault="004B48AF">
            <w:r w:rsidRPr="007709ED">
              <w:t xml:space="preserve">Cut one time during </w:t>
            </w:r>
            <w:r w:rsidR="00E561C9" w:rsidRPr="007709ED">
              <w:t>June</w:t>
            </w:r>
            <w:r w:rsidR="002C7F35" w:rsidRPr="007709ED">
              <w:t xml:space="preserve"> to Mid-July</w:t>
            </w:r>
          </w:p>
        </w:tc>
        <w:tc>
          <w:tcPr>
            <w:tcW w:w="1890" w:type="dxa"/>
          </w:tcPr>
          <w:p w14:paraId="1391F4AE" w14:textId="77777777" w:rsidR="004B48AF" w:rsidRPr="007709ED" w:rsidRDefault="004B48AF" w:rsidP="00174F9C">
            <w:pPr>
              <w:jc w:val="center"/>
            </w:pPr>
            <w:r w:rsidRPr="007709ED">
              <w:t>3</w:t>
            </w:r>
          </w:p>
        </w:tc>
      </w:tr>
      <w:tr w:rsidR="00F90F9D" w:rsidRPr="007709ED" w14:paraId="73426D61" w14:textId="77777777" w:rsidTr="00174F9C">
        <w:tc>
          <w:tcPr>
            <w:tcW w:w="2340" w:type="dxa"/>
          </w:tcPr>
          <w:p w14:paraId="5589000B" w14:textId="69D0DD4E" w:rsidR="00F90F9D" w:rsidRPr="007709ED" w:rsidRDefault="00F90F9D" w:rsidP="00174F9C">
            <w:pPr>
              <w:jc w:val="center"/>
            </w:pPr>
            <w:r w:rsidRPr="007709ED">
              <w:t>F</w:t>
            </w:r>
          </w:p>
        </w:tc>
        <w:tc>
          <w:tcPr>
            <w:tcW w:w="4050" w:type="dxa"/>
          </w:tcPr>
          <w:p w14:paraId="03D38190" w14:textId="2B20F302" w:rsidR="00F90F9D" w:rsidRPr="007709ED" w:rsidRDefault="00F90F9D" w:rsidP="00F90F9D">
            <w:r w:rsidRPr="007709ED">
              <w:t>Cut one time between 15 May to 1 July</w:t>
            </w:r>
          </w:p>
        </w:tc>
        <w:tc>
          <w:tcPr>
            <w:tcW w:w="1890" w:type="dxa"/>
          </w:tcPr>
          <w:p w14:paraId="641E2370" w14:textId="27D22DDC" w:rsidR="00F90F9D" w:rsidRPr="007709ED" w:rsidRDefault="00F90F9D" w:rsidP="00174F9C">
            <w:pPr>
              <w:jc w:val="center"/>
            </w:pPr>
            <w:r w:rsidRPr="007709ED">
              <w:t>3</w:t>
            </w:r>
          </w:p>
        </w:tc>
      </w:tr>
      <w:tr w:rsidR="00E561C9" w:rsidRPr="007709ED" w14:paraId="2D2E82A8" w14:textId="77777777" w:rsidTr="00174F9C">
        <w:tc>
          <w:tcPr>
            <w:tcW w:w="2340" w:type="dxa"/>
          </w:tcPr>
          <w:p w14:paraId="67998E5D" w14:textId="77777777" w:rsidR="00E561C9" w:rsidRPr="007709ED" w:rsidRDefault="00E561C9" w:rsidP="00174F9C">
            <w:pPr>
              <w:jc w:val="center"/>
            </w:pPr>
            <w:r w:rsidRPr="007709ED">
              <w:t>Airfield Runway Areas</w:t>
            </w:r>
          </w:p>
        </w:tc>
        <w:tc>
          <w:tcPr>
            <w:tcW w:w="4050" w:type="dxa"/>
          </w:tcPr>
          <w:p w14:paraId="08F76193" w14:textId="77777777" w:rsidR="00E561C9" w:rsidRPr="007709ED" w:rsidRDefault="00E561C9" w:rsidP="00E561C9">
            <w:r w:rsidRPr="007709ED">
              <w:t>When grass exceeds 12”</w:t>
            </w:r>
          </w:p>
        </w:tc>
        <w:tc>
          <w:tcPr>
            <w:tcW w:w="1890" w:type="dxa"/>
          </w:tcPr>
          <w:p w14:paraId="15670B70" w14:textId="77777777" w:rsidR="00E561C9" w:rsidRPr="007709ED" w:rsidRDefault="00E561C9" w:rsidP="00174F9C">
            <w:pPr>
              <w:jc w:val="center"/>
            </w:pPr>
            <w:r w:rsidRPr="007709ED">
              <w:t>9</w:t>
            </w:r>
          </w:p>
        </w:tc>
      </w:tr>
    </w:tbl>
    <w:p w14:paraId="6C573EFF" w14:textId="77777777" w:rsidR="00061286" w:rsidRPr="007709ED" w:rsidRDefault="00061286" w:rsidP="00061286">
      <w:pPr>
        <w:pStyle w:val="Header"/>
        <w:tabs>
          <w:tab w:val="clear" w:pos="4320"/>
          <w:tab w:val="clear" w:pos="8640"/>
        </w:tabs>
        <w:outlineLvl w:val="2"/>
        <w:rPr>
          <w:bCs/>
        </w:rPr>
      </w:pPr>
    </w:p>
    <w:p w14:paraId="6A189FEA" w14:textId="051CA254" w:rsidR="004B48AF" w:rsidRPr="007709ED" w:rsidRDefault="004B48AF" w:rsidP="004B48AF">
      <w:pPr>
        <w:pStyle w:val="Header"/>
        <w:tabs>
          <w:tab w:val="clear" w:pos="4320"/>
          <w:tab w:val="clear" w:pos="8640"/>
        </w:tabs>
        <w:jc w:val="center"/>
        <w:rPr>
          <w:bCs/>
        </w:rPr>
      </w:pPr>
      <w:r w:rsidRPr="007709ED">
        <w:rPr>
          <w:bCs/>
        </w:rPr>
        <w:t xml:space="preserve">Table </w:t>
      </w:r>
      <w:r w:rsidR="00181A34" w:rsidRPr="007709ED">
        <w:rPr>
          <w:bCs/>
        </w:rPr>
        <w:t>3</w:t>
      </w:r>
      <w:r w:rsidRPr="007709ED">
        <w:rPr>
          <w:bCs/>
        </w:rPr>
        <w:t>. Grass mowing requirements.</w:t>
      </w:r>
    </w:p>
    <w:bookmarkEnd w:id="229"/>
    <w:p w14:paraId="4DBBC7C6" w14:textId="77777777" w:rsidR="004B48AF" w:rsidRPr="007709ED" w:rsidRDefault="004B48AF" w:rsidP="00061286">
      <w:pPr>
        <w:pStyle w:val="Header"/>
        <w:tabs>
          <w:tab w:val="clear" w:pos="4320"/>
          <w:tab w:val="clear" w:pos="8640"/>
        </w:tabs>
        <w:outlineLvl w:val="2"/>
        <w:rPr>
          <w:bCs/>
        </w:rPr>
      </w:pPr>
    </w:p>
    <w:p w14:paraId="37EBC2C2" w14:textId="77777777" w:rsidR="00061286" w:rsidRPr="007709ED" w:rsidRDefault="00061286" w:rsidP="00476068">
      <w:pPr>
        <w:pStyle w:val="Header"/>
        <w:tabs>
          <w:tab w:val="clear" w:pos="4320"/>
          <w:tab w:val="clear" w:pos="8640"/>
        </w:tabs>
        <w:outlineLvl w:val="1"/>
        <w:rPr>
          <w:b/>
          <w:bCs/>
        </w:rPr>
      </w:pPr>
      <w:bookmarkStart w:id="230" w:name="_Toc265064622"/>
      <w:bookmarkStart w:id="231" w:name="_Toc82524399"/>
      <w:r w:rsidRPr="007709ED">
        <w:rPr>
          <w:b/>
          <w:bCs/>
        </w:rPr>
        <w:t>4.8</w:t>
      </w:r>
      <w:r w:rsidRPr="007709ED">
        <w:rPr>
          <w:b/>
          <w:bCs/>
        </w:rPr>
        <w:tab/>
      </w:r>
      <w:r w:rsidRPr="007709ED">
        <w:rPr>
          <w:b/>
          <w:bCs/>
        </w:rPr>
        <w:tab/>
        <w:t>Migratory Bird Management</w:t>
      </w:r>
      <w:bookmarkEnd w:id="230"/>
      <w:bookmarkEnd w:id="231"/>
    </w:p>
    <w:p w14:paraId="6A9B5F6B" w14:textId="77777777" w:rsidR="00061286" w:rsidRPr="007709ED" w:rsidRDefault="00061286" w:rsidP="00476068">
      <w:pPr>
        <w:pStyle w:val="Header"/>
        <w:tabs>
          <w:tab w:val="clear" w:pos="4320"/>
          <w:tab w:val="clear" w:pos="8640"/>
        </w:tabs>
      </w:pPr>
      <w:r w:rsidRPr="007709ED">
        <w:tab/>
        <w:t xml:space="preserve">The Migratory Bird Treaty Act (MBTA) prohibits the taking, killing, or possessing of migratory birds unless permitted by regulations promulgated by the Secretary of the Interior. Conserving migratory birds is a key component to managing for biological diversity and ecosystem management. Conserving migratory birds starts with conserving, protecting, and managing the species habitats. This can be accomplished through consideration of migratory birds and their habitats when assessing the impacts of projects through the NEPA Review Process. In addition, surveys for these species will be accomplished as resources allow. Research projects targeting migratory birds will be encouraged to increase our knowledge of these species and their habitat utilization on the installation. </w:t>
      </w:r>
    </w:p>
    <w:p w14:paraId="65A88EFE" w14:textId="76217B61" w:rsidR="00061286" w:rsidRDefault="00061286" w:rsidP="00061286">
      <w:pPr>
        <w:pStyle w:val="Header"/>
        <w:tabs>
          <w:tab w:val="clear" w:pos="4320"/>
          <w:tab w:val="clear" w:pos="8640"/>
        </w:tabs>
        <w:outlineLvl w:val="2"/>
      </w:pPr>
    </w:p>
    <w:p w14:paraId="7D872FBF" w14:textId="77777777" w:rsidR="00DD35AF" w:rsidRPr="007709ED" w:rsidRDefault="00DD35AF" w:rsidP="00061286">
      <w:pPr>
        <w:pStyle w:val="Header"/>
        <w:tabs>
          <w:tab w:val="clear" w:pos="4320"/>
          <w:tab w:val="clear" w:pos="8640"/>
        </w:tabs>
        <w:outlineLvl w:val="2"/>
      </w:pPr>
    </w:p>
    <w:p w14:paraId="0E82A189" w14:textId="04B79843" w:rsidR="00D95BC7" w:rsidRPr="007709ED" w:rsidRDefault="00D95BC7" w:rsidP="00645AD8">
      <w:pPr>
        <w:ind w:left="1440" w:hanging="1440"/>
        <w:outlineLvl w:val="2"/>
        <w:rPr>
          <w:b/>
        </w:rPr>
      </w:pPr>
      <w:bookmarkStart w:id="232" w:name="_Toc82524400"/>
      <w:r w:rsidRPr="007709ED">
        <w:rPr>
          <w:b/>
        </w:rPr>
        <w:lastRenderedPageBreak/>
        <w:t>4.8.1</w:t>
      </w:r>
      <w:r w:rsidRPr="007709ED">
        <w:rPr>
          <w:b/>
        </w:rPr>
        <w:tab/>
        <w:t xml:space="preserve">Unintentional Take of Migratory Birds for Actions Other than Military </w:t>
      </w:r>
      <w:r w:rsidR="00645AD8" w:rsidRPr="007709ED">
        <w:rPr>
          <w:b/>
        </w:rPr>
        <w:t xml:space="preserve">Readiness </w:t>
      </w:r>
      <w:r w:rsidRPr="007709ED">
        <w:rPr>
          <w:b/>
        </w:rPr>
        <w:t>Activities</w:t>
      </w:r>
      <w:bookmarkEnd w:id="232"/>
    </w:p>
    <w:p w14:paraId="447BB087" w14:textId="77777777" w:rsidR="00D95BC7" w:rsidRPr="007709ED" w:rsidRDefault="00D95BC7" w:rsidP="00D95BC7">
      <w:r w:rsidRPr="007709ED">
        <w:tab/>
        <w:t xml:space="preserve">In accordance with Executive Order 13186 and the associated Memorandum of Understanding between the DoD and the US Fish and Wildlife Service to Promote the Conservation of Migratory Birds, Fort McCoy will, to the extent feasible and practical, conduct military non-readiness activities in a manner that will minimize or avoid their impacts on migratory birds, with special emphasis on migratory bird Species of Concern (SOC). </w:t>
      </w:r>
    </w:p>
    <w:p w14:paraId="583007E1" w14:textId="12B8D4B1" w:rsidR="00D95BC7" w:rsidRPr="007709ED" w:rsidRDefault="00D95BC7" w:rsidP="00D95BC7">
      <w:r w:rsidRPr="007709ED">
        <w:t xml:space="preserve"> </w:t>
      </w:r>
      <w:r w:rsidRPr="007709ED">
        <w:tab/>
        <w:t xml:space="preserve">There are a number of non-readiness activities that provide direct and essential support for military readiness activities or other essential mission activities. Because of the criticality of these activities in establishing the necessary environmental conditions to provide the realistic military training, or maintaining the safety and security of the installation, efforts to minimize or avoid impacts on migratory birds may not always be feasible. </w:t>
      </w:r>
    </w:p>
    <w:p w14:paraId="45AB1E9A" w14:textId="5249326F" w:rsidR="00D95BC7" w:rsidRPr="007709ED" w:rsidRDefault="00D95BC7" w:rsidP="00D95BC7">
      <w:r w:rsidRPr="007709ED">
        <w:tab/>
        <w:t xml:space="preserve">At Fort McCoy, </w:t>
      </w:r>
      <w:r w:rsidR="00AF612E" w:rsidRPr="007709ED">
        <w:t>S</w:t>
      </w:r>
      <w:r w:rsidRPr="007709ED">
        <w:t>oldiers are trained in the use of individual and heavy weaponry, tracked and wheeled vehicles, and crew-served weapons systems, involving target practice/maneuver areas/mock battlefield, to develop and/or sustain their battle readiness skills. To meet the required “</w:t>
      </w:r>
      <w:r w:rsidR="00AF612E" w:rsidRPr="007709ED">
        <w:t>combat readiness</w:t>
      </w:r>
      <w:r w:rsidRPr="007709ED">
        <w:t>” standards,</w:t>
      </w:r>
      <w:r w:rsidR="00AB6EF9" w:rsidRPr="007709ED">
        <w:t xml:space="preserve"> </w:t>
      </w:r>
      <w:r w:rsidR="00AF612E" w:rsidRPr="007709ED">
        <w:t>S</w:t>
      </w:r>
      <w:r w:rsidRPr="007709ED">
        <w:t xml:space="preserve">oldiers are scheduled to train on all installation land and range facilities multiple times a year. Given the number of </w:t>
      </w:r>
      <w:r w:rsidR="00AF612E" w:rsidRPr="007709ED">
        <w:t>S</w:t>
      </w:r>
      <w:r w:rsidRPr="007709ED">
        <w:t xml:space="preserve">oldiers that will be training at Fort McCoy, firing ranges and maneuver areas must remain open and in ready condition throughout the year to meet readiness standards. To maintain such sites, prescribed burning, mowing, shredding selected areas, and select timber harvesting must occur even during periods when migratory birds are most active in the area. As such, migratory birds may be unintentionally taken as a result of these preparatory activities. </w:t>
      </w:r>
    </w:p>
    <w:p w14:paraId="50C1C7F2" w14:textId="01747F67" w:rsidR="00D95BC7" w:rsidRPr="007709ED" w:rsidRDefault="00D95BC7" w:rsidP="00D95BC7">
      <w:r w:rsidRPr="007709ED">
        <w:tab/>
        <w:t xml:space="preserve">In maintaining a defined installation border, munitions storage area perimeter, impact area and training range firebreaks, and other like sites the installation must control vegetation in these areas. The installation must also remove trees and/or other vegetation that cause a direct safety hazard, such as dead tree(s) in and around residential or administrative areas or vegetation that poses an unacceptable fire danger within these areas. Roadsides are mowed to increase visibility. The impact area, training ranges and firing points, railroad right-of-ways, and other select sites are prescribed burned annually to reduce fuel loads, prevent </w:t>
      </w:r>
      <w:r w:rsidR="001D396F" w:rsidRPr="007709ED">
        <w:t>wildland fire</w:t>
      </w:r>
      <w:r w:rsidRPr="007709ED">
        <w:t xml:space="preserve">s, maintain biological diversity, and improve wildlife habitat for numerous species to include migratory birds. Migratory birds may be unintentionally taken during implementation of these activities. </w:t>
      </w:r>
    </w:p>
    <w:p w14:paraId="35206C20" w14:textId="204BD867" w:rsidR="00D95BC7" w:rsidRPr="007709ED" w:rsidRDefault="00D95BC7" w:rsidP="00D95BC7">
      <w:r w:rsidRPr="007709ED">
        <w:tab/>
        <w:t xml:space="preserve">Military firing ranges and firing points (including firebreaks), drop zones, and impact area and other like locations provide foraging and breeding habitat for a number of migratory bird species. </w:t>
      </w:r>
      <w:r w:rsidR="005422C5" w:rsidRPr="007709ED">
        <w:t>It is</w:t>
      </w:r>
      <w:r w:rsidRPr="007709ED">
        <w:t xml:space="preserve"> determined that the proposed maintenance and management activities that are likely to occur within these areas during the migratory bird nesting season will have immediate but minimal impact on these species including the SOC known to nest in the area (see Appendix F, Table 6). According to the </w:t>
      </w:r>
      <w:r w:rsidRPr="007709ED">
        <w:rPr>
          <w:u w:val="single"/>
        </w:rPr>
        <w:t>Partners in Flight Landbird Population Estimates database</w:t>
      </w:r>
      <w:r w:rsidRPr="007709ED">
        <w:t xml:space="preserve">, the populations of the migratory bird SOC within Bird Conservation Region 23, in which Fort McCoy occurs, are only a small percentage of the total population of these species. Additionally, Fort McCoy is located on the edge of the breeding range for many of these species. The potential loss or unintentional “take” of active nests would not significantly affect these SOC since a small percentage of the habitat for these species found on the installation would be impacted at any one time. The indirect impacts of habitat loss are also not to the level that would result in a significant impact to any migratory bird species. In this ecosystem, many vegetative communities have developed in a pyrophytic environment that requires growing (nesting) season prescribed fire. These communities will not develop or cannot be maintained when burning is only conducted during the dormant season. Since many of the maintenance and management activities are conducted during the migratory bird nesting season, the overall habitat quality will be improved, thus providing even more opportunities for successful nesting in the future. </w:t>
      </w:r>
    </w:p>
    <w:p w14:paraId="37E0DFF7" w14:textId="77777777" w:rsidR="00D95BC7" w:rsidRPr="007709ED" w:rsidRDefault="00D95BC7" w:rsidP="00D95BC7">
      <w:r w:rsidRPr="007709ED">
        <w:tab/>
        <w:t xml:space="preserve">Although effects of maintenance and management activities are considered to be minimal on migratory birds, the installation still employs management/conservation efforts, to the greatest extent feasible, which will lessen the impacts on and, in many circumstances, benefit the bird species. To reduce the probability of unintentional take, the installation will, to the greatest extent possible, conduct maintenance activities (mowing, tree and/or vegetation clearing) and management activities (prescribed burning, shredding of vegetation) outside of the migratory bird nesting season (i.e. 1 May – 30 August). Other minimization efforts, if and when possible, would be to avoid nests or remove inactive nests to discourage nesting in an area that will be impacted by readiness and non-readiness activities. For migratory bird SOC, some mitigation measures that could be considered, if feasible and practicable, are removing active nests before conducting the activity and giving the eggs and/or chicks to a licensed migratory bird rehabilitator. When maintenance and management activities will occur during the migratory bird nesting season, the reason why these activities are occurring during this time period will be documented within the NEPA review completed for the project. </w:t>
      </w:r>
    </w:p>
    <w:p w14:paraId="48FCE67D" w14:textId="77777777" w:rsidR="00D95BC7" w:rsidRPr="007709ED" w:rsidRDefault="00D95BC7" w:rsidP="00D95BC7">
      <w:r w:rsidRPr="007709ED">
        <w:tab/>
        <w:t xml:space="preserve">The installation implements several management and conservation projects/efforts that benefit migratory birds, including those species that may be impacted by the military non-readiness activities discussed above. Further information and details on the installation’s migratory bird management efforts are included in 4.8.2.             </w:t>
      </w:r>
    </w:p>
    <w:p w14:paraId="44D556DE" w14:textId="77777777" w:rsidR="007710D2" w:rsidRPr="007709ED" w:rsidRDefault="007710D2" w:rsidP="00D95BC7"/>
    <w:p w14:paraId="47726E78" w14:textId="77777777" w:rsidR="00D95BC7" w:rsidRPr="007709ED" w:rsidRDefault="00D95BC7" w:rsidP="00D95BC7">
      <w:pPr>
        <w:pStyle w:val="PlainText"/>
        <w:outlineLvl w:val="2"/>
        <w:rPr>
          <w:rFonts w:ascii="Times New Roman" w:hAnsi="Times New Roman"/>
          <w:b/>
          <w:sz w:val="20"/>
          <w:szCs w:val="20"/>
        </w:rPr>
      </w:pPr>
      <w:bookmarkStart w:id="233" w:name="_Toc82524401"/>
      <w:r w:rsidRPr="007709ED">
        <w:rPr>
          <w:rFonts w:ascii="Times New Roman" w:hAnsi="Times New Roman"/>
          <w:b/>
          <w:sz w:val="20"/>
          <w:szCs w:val="20"/>
        </w:rPr>
        <w:t>4.8.2</w:t>
      </w:r>
      <w:r w:rsidRPr="007709ED">
        <w:rPr>
          <w:rFonts w:ascii="Times New Roman" w:hAnsi="Times New Roman"/>
          <w:b/>
          <w:sz w:val="20"/>
          <w:szCs w:val="20"/>
        </w:rPr>
        <w:tab/>
      </w:r>
      <w:r w:rsidRPr="007709ED">
        <w:rPr>
          <w:rFonts w:ascii="Times New Roman" w:hAnsi="Times New Roman"/>
          <w:b/>
          <w:sz w:val="20"/>
          <w:szCs w:val="20"/>
        </w:rPr>
        <w:tab/>
        <w:t>Management Activities</w:t>
      </w:r>
      <w:bookmarkEnd w:id="233"/>
    </w:p>
    <w:p w14:paraId="0C04DA0C" w14:textId="77777777" w:rsidR="00D95BC7" w:rsidRPr="007709ED" w:rsidRDefault="00D95BC7" w:rsidP="00D95BC7">
      <w:pPr>
        <w:pStyle w:val="PlainText"/>
        <w:rPr>
          <w:rFonts w:ascii="Times New Roman" w:hAnsi="Times New Roman"/>
          <w:sz w:val="20"/>
          <w:szCs w:val="20"/>
        </w:rPr>
      </w:pPr>
      <w:r w:rsidRPr="007709ED">
        <w:rPr>
          <w:rFonts w:ascii="Times New Roman" w:hAnsi="Times New Roman"/>
          <w:sz w:val="20"/>
          <w:szCs w:val="20"/>
        </w:rPr>
        <w:tab/>
        <w:t>The following management activities are conducted on Fort McCoy to benefit migratory birds.</w:t>
      </w:r>
    </w:p>
    <w:p w14:paraId="312DB9C7" w14:textId="77777777" w:rsidR="00D95BC7" w:rsidRPr="007709ED" w:rsidRDefault="00D95BC7" w:rsidP="00106113">
      <w:pPr>
        <w:pStyle w:val="PlainText"/>
        <w:numPr>
          <w:ilvl w:val="0"/>
          <w:numId w:val="102"/>
        </w:numPr>
        <w:rPr>
          <w:rFonts w:ascii="Times New Roman" w:hAnsi="Times New Roman"/>
          <w:sz w:val="20"/>
          <w:szCs w:val="20"/>
        </w:rPr>
      </w:pPr>
      <w:r w:rsidRPr="007709ED">
        <w:rPr>
          <w:rFonts w:ascii="Times New Roman" w:hAnsi="Times New Roman"/>
          <w:sz w:val="20"/>
          <w:szCs w:val="20"/>
        </w:rPr>
        <w:lastRenderedPageBreak/>
        <w:t xml:space="preserve">Manage habitats through a variety of methods to include timber sales, prescribed burning, mechanical shredding, and invasive species control. Prescribed burns are normally conducted on a 7-10 year rotation. An integrated pest management approach is taken to control invasive species to include the following treatments: chemical, mechanical, biological, and hand-pulling. Invasive species that invade grassland and savanna habitats, such as spotted knapweed and leafy spurge, are aggressively treated.  </w:t>
      </w:r>
    </w:p>
    <w:p w14:paraId="423CE2B5" w14:textId="77777777" w:rsidR="00D95BC7" w:rsidRPr="007709ED" w:rsidRDefault="00D95BC7" w:rsidP="00106113">
      <w:pPr>
        <w:pStyle w:val="PlainText"/>
        <w:numPr>
          <w:ilvl w:val="0"/>
          <w:numId w:val="102"/>
        </w:numPr>
        <w:rPr>
          <w:rFonts w:ascii="Times New Roman" w:hAnsi="Times New Roman"/>
          <w:sz w:val="20"/>
          <w:szCs w:val="20"/>
        </w:rPr>
      </w:pPr>
      <w:r w:rsidRPr="007709ED">
        <w:rPr>
          <w:rFonts w:ascii="Times New Roman" w:hAnsi="Times New Roman"/>
          <w:sz w:val="20"/>
          <w:szCs w:val="20"/>
        </w:rPr>
        <w:t>Avoid large scale habitat manipulation such as prescribed burning during nesting seasons. The majority of prescribed burns occur during March and April. Timber sales and mechanical shredding normally occur outside the nesting season.</w:t>
      </w:r>
    </w:p>
    <w:p w14:paraId="34D2044F" w14:textId="77777777" w:rsidR="00D95BC7" w:rsidRPr="007709ED" w:rsidRDefault="00D95BC7" w:rsidP="00106113">
      <w:pPr>
        <w:pStyle w:val="PlainText"/>
        <w:numPr>
          <w:ilvl w:val="0"/>
          <w:numId w:val="102"/>
        </w:numPr>
        <w:rPr>
          <w:rFonts w:ascii="Times New Roman" w:hAnsi="Times New Roman"/>
          <w:sz w:val="20"/>
          <w:szCs w:val="20"/>
        </w:rPr>
      </w:pPr>
      <w:r w:rsidRPr="007709ED">
        <w:rPr>
          <w:rFonts w:ascii="Times New Roman" w:hAnsi="Times New Roman"/>
          <w:sz w:val="20"/>
          <w:szCs w:val="20"/>
        </w:rPr>
        <w:t>Monitor borrow pits and prohibit removal of material if nesting activity is evident. Proper sloping of borrow pits are maintained to discourage nesting activity.</w:t>
      </w:r>
      <w:r w:rsidRPr="007709ED">
        <w:rPr>
          <w:rFonts w:ascii="Times New Roman" w:hAnsi="Times New Roman"/>
          <w:sz w:val="20"/>
          <w:szCs w:val="20"/>
        </w:rPr>
        <w:tab/>
      </w:r>
    </w:p>
    <w:p w14:paraId="77FC1A45" w14:textId="77777777" w:rsidR="00D95BC7" w:rsidRPr="007709ED" w:rsidRDefault="00D95BC7" w:rsidP="00106113">
      <w:pPr>
        <w:pStyle w:val="ListParagraph"/>
        <w:numPr>
          <w:ilvl w:val="0"/>
          <w:numId w:val="102"/>
        </w:numPr>
        <w:spacing w:after="0" w:line="240" w:lineRule="auto"/>
        <w:rPr>
          <w:rFonts w:ascii="Times New Roman" w:hAnsi="Times New Roman"/>
          <w:sz w:val="20"/>
          <w:szCs w:val="20"/>
        </w:rPr>
      </w:pPr>
      <w:r w:rsidRPr="007709ED">
        <w:rPr>
          <w:rFonts w:ascii="Times New Roman" w:hAnsi="Times New Roman"/>
          <w:sz w:val="20"/>
          <w:szCs w:val="20"/>
        </w:rPr>
        <w:t>Maintain artificial nesting structures for bluebirds, tree swallows, osprey, and wood ducks.</w:t>
      </w:r>
    </w:p>
    <w:p w14:paraId="1D88C586" w14:textId="77777777" w:rsidR="00D95BC7" w:rsidRPr="007709ED" w:rsidRDefault="00D95BC7" w:rsidP="00106113">
      <w:pPr>
        <w:pStyle w:val="PlainText"/>
        <w:numPr>
          <w:ilvl w:val="0"/>
          <w:numId w:val="102"/>
        </w:numPr>
        <w:rPr>
          <w:rFonts w:ascii="Times New Roman" w:hAnsi="Times New Roman"/>
          <w:sz w:val="20"/>
          <w:szCs w:val="20"/>
        </w:rPr>
      </w:pPr>
      <w:r w:rsidRPr="007709ED">
        <w:rPr>
          <w:rFonts w:ascii="Times New Roman" w:hAnsi="Times New Roman"/>
          <w:sz w:val="20"/>
          <w:szCs w:val="20"/>
        </w:rPr>
        <w:t>Support research requests that provide greater insight on species.</w:t>
      </w:r>
    </w:p>
    <w:p w14:paraId="230E7448" w14:textId="77777777" w:rsidR="00D95BC7" w:rsidRPr="007709ED" w:rsidRDefault="002F6276" w:rsidP="00106113">
      <w:pPr>
        <w:pStyle w:val="PlainText"/>
        <w:numPr>
          <w:ilvl w:val="0"/>
          <w:numId w:val="102"/>
        </w:numPr>
        <w:rPr>
          <w:rFonts w:ascii="Times New Roman" w:hAnsi="Times New Roman"/>
          <w:sz w:val="20"/>
          <w:szCs w:val="20"/>
        </w:rPr>
      </w:pPr>
      <w:r w:rsidRPr="007709ED">
        <w:rPr>
          <w:rFonts w:ascii="Times New Roman" w:hAnsi="Times New Roman"/>
          <w:sz w:val="20"/>
          <w:szCs w:val="20"/>
        </w:rPr>
        <w:t xml:space="preserve">Monitor </w:t>
      </w:r>
      <w:r w:rsidR="00B33860" w:rsidRPr="007709ED">
        <w:rPr>
          <w:rFonts w:ascii="Times New Roman" w:hAnsi="Times New Roman"/>
          <w:sz w:val="20"/>
          <w:szCs w:val="20"/>
        </w:rPr>
        <w:t xml:space="preserve">habitat </w:t>
      </w:r>
      <w:r w:rsidR="00D95BC7" w:rsidRPr="007709ED">
        <w:rPr>
          <w:rFonts w:ascii="Times New Roman" w:hAnsi="Times New Roman"/>
          <w:sz w:val="20"/>
          <w:szCs w:val="20"/>
        </w:rPr>
        <w:t>needs and population trends.</w:t>
      </w:r>
    </w:p>
    <w:p w14:paraId="35D33571" w14:textId="77777777" w:rsidR="008D7E2F" w:rsidRPr="007709ED" w:rsidRDefault="008D7E2F" w:rsidP="00476068">
      <w:pPr>
        <w:pStyle w:val="Header"/>
        <w:tabs>
          <w:tab w:val="clear" w:pos="4320"/>
          <w:tab w:val="clear" w:pos="8640"/>
        </w:tabs>
        <w:outlineLvl w:val="1"/>
        <w:rPr>
          <w:b/>
          <w:bCs/>
        </w:rPr>
      </w:pPr>
      <w:bookmarkStart w:id="234" w:name="_Toc265064623"/>
    </w:p>
    <w:p w14:paraId="3054D1B4" w14:textId="77777777" w:rsidR="00061286" w:rsidRPr="007709ED" w:rsidRDefault="00061286" w:rsidP="00476068">
      <w:pPr>
        <w:pStyle w:val="Header"/>
        <w:tabs>
          <w:tab w:val="clear" w:pos="4320"/>
          <w:tab w:val="clear" w:pos="8640"/>
        </w:tabs>
        <w:outlineLvl w:val="1"/>
        <w:rPr>
          <w:b/>
          <w:bCs/>
        </w:rPr>
      </w:pPr>
      <w:bookmarkStart w:id="235" w:name="_Toc82524402"/>
      <w:r w:rsidRPr="007709ED">
        <w:rPr>
          <w:b/>
          <w:bCs/>
        </w:rPr>
        <w:t>4.9</w:t>
      </w:r>
      <w:r w:rsidRPr="007709ED">
        <w:rPr>
          <w:b/>
          <w:bCs/>
        </w:rPr>
        <w:tab/>
      </w:r>
      <w:r w:rsidRPr="007709ED">
        <w:rPr>
          <w:b/>
          <w:bCs/>
        </w:rPr>
        <w:tab/>
        <w:t>Invasive Plant Control</w:t>
      </w:r>
      <w:bookmarkEnd w:id="234"/>
      <w:bookmarkEnd w:id="235"/>
    </w:p>
    <w:p w14:paraId="40FDA2DC" w14:textId="481D8316" w:rsidR="00061286" w:rsidRPr="007709ED" w:rsidRDefault="006903D9" w:rsidP="00476068">
      <w:r w:rsidRPr="007709ED">
        <w:tab/>
      </w:r>
      <w:r w:rsidR="00061286" w:rsidRPr="007709ED">
        <w:t>Invasive plants d</w:t>
      </w:r>
      <w:r w:rsidR="00061286" w:rsidRPr="007709ED">
        <w:rPr>
          <w:szCs w:val="22"/>
        </w:rPr>
        <w:t>egrade land conditions and vegetative cover vital for realistic training and can directly limit training activities; pose human health and safety concerns; act as one of the leading causes of habitat destruction and biodiversity loss (T&amp;E species); require the diversion of funding from other natural resource or operation priorities;</w:t>
      </w:r>
      <w:r w:rsidR="00061286" w:rsidRPr="007709ED">
        <w:t xml:space="preserve"> and threaten the economic value of surrounding agricultural and private lands. Fort McCoy currently works to control </w:t>
      </w:r>
      <w:r w:rsidR="008F345F" w:rsidRPr="007709ED">
        <w:t>over 40</w:t>
      </w:r>
      <w:r w:rsidR="007663C7" w:rsidRPr="007709ED">
        <w:t xml:space="preserve"> </w:t>
      </w:r>
      <w:r w:rsidR="00061286" w:rsidRPr="007709ED">
        <w:t>invasive species. A</w:t>
      </w:r>
      <w:r w:rsidR="00AA4B87" w:rsidRPr="007709ED">
        <w:t xml:space="preserve">n Invasive Weed Management Plan </w:t>
      </w:r>
      <w:r w:rsidR="00061286" w:rsidRPr="007709ED">
        <w:t>goes into further detail of early detection, prevention, control, and monitoring. Survey and treatment contracts and on-going partnerships are used to control invasive plants. These projects will provide continued implementation of management efforts that will ensure protection, preservation, and stability of training lands and native flora and fauna.</w:t>
      </w:r>
      <w:r w:rsidR="007663C7" w:rsidRPr="007709ED">
        <w:rPr>
          <w:rFonts w:ascii="Arial" w:hAnsi="Arial" w:cs="Arial"/>
          <w:sz w:val="24"/>
          <w:szCs w:val="24"/>
        </w:rPr>
        <w:t xml:space="preserve"> </w:t>
      </w:r>
      <w:r w:rsidR="007663C7" w:rsidRPr="007709ED">
        <w:t>The amount of funding received for invasive species management varies from year to year, but it is unlikely that there will ever be sufficient funding to treat each invasive species over the entire installation. Realizing this, the highest priority treatment areas were identified (i.e. key bivouac and compass course locations, high quality jack pine and red oak stands, high quality wetlands and barrens habitats, and habitat areas for rare species</w:t>
      </w:r>
      <w:r w:rsidR="009F5780" w:rsidRPr="007709ED">
        <w:t>)</w:t>
      </w:r>
      <w:r w:rsidR="00C46F9F" w:rsidRPr="007709ED">
        <w:t>. The species receiving the highest priority for treatment are those generally not well established on the installation</w:t>
      </w:r>
      <w:r w:rsidR="00C46F9F" w:rsidRPr="007709ED">
        <w:rPr>
          <w:rFonts w:ascii="Arial" w:hAnsi="Arial" w:cs="Arial"/>
          <w:sz w:val="24"/>
          <w:szCs w:val="24"/>
        </w:rPr>
        <w:t xml:space="preserve"> </w:t>
      </w:r>
      <w:r w:rsidR="00C46F9F" w:rsidRPr="007709ED">
        <w:t>and where control efforts may be able to eradicate them at little cost (i.e. as compared to treatment costs of well-established populations). When developing an annual work plan for invasive species treatments, both the priority ranking of a species and whether it occurs within a priority area is considered.</w:t>
      </w:r>
      <w:r w:rsidR="007663C7" w:rsidRPr="007709ED">
        <w:t xml:space="preserve"> </w:t>
      </w:r>
      <w:r w:rsidR="00061286" w:rsidRPr="007709ED">
        <w:t xml:space="preserve"> </w:t>
      </w:r>
    </w:p>
    <w:p w14:paraId="5D5D9BCD" w14:textId="77777777" w:rsidR="00061286" w:rsidRPr="007709ED" w:rsidRDefault="00061286" w:rsidP="00061286"/>
    <w:p w14:paraId="6B2EE50E" w14:textId="77777777" w:rsidR="00061286" w:rsidRPr="007709ED" w:rsidRDefault="00061286" w:rsidP="00476068">
      <w:pPr>
        <w:pStyle w:val="Header"/>
        <w:tabs>
          <w:tab w:val="clear" w:pos="4320"/>
          <w:tab w:val="clear" w:pos="8640"/>
        </w:tabs>
        <w:outlineLvl w:val="2"/>
        <w:rPr>
          <w:b/>
          <w:bCs/>
        </w:rPr>
      </w:pPr>
      <w:bookmarkStart w:id="236" w:name="_Toc265064624"/>
      <w:bookmarkStart w:id="237" w:name="_Toc82524403"/>
      <w:r w:rsidRPr="007709ED">
        <w:rPr>
          <w:b/>
          <w:bCs/>
        </w:rPr>
        <w:t>4.9.1</w:t>
      </w:r>
      <w:r w:rsidRPr="007709ED">
        <w:rPr>
          <w:b/>
          <w:bCs/>
        </w:rPr>
        <w:tab/>
      </w:r>
      <w:r w:rsidRPr="007709ED">
        <w:rPr>
          <w:b/>
          <w:bCs/>
        </w:rPr>
        <w:tab/>
        <w:t>Management Activities</w:t>
      </w:r>
      <w:bookmarkEnd w:id="236"/>
      <w:bookmarkEnd w:id="237"/>
    </w:p>
    <w:p w14:paraId="01164546" w14:textId="77777777" w:rsidR="00061286" w:rsidRPr="007709ED" w:rsidRDefault="00061286" w:rsidP="00106113">
      <w:pPr>
        <w:pStyle w:val="Header"/>
        <w:numPr>
          <w:ilvl w:val="0"/>
          <w:numId w:val="39"/>
        </w:numPr>
        <w:tabs>
          <w:tab w:val="clear" w:pos="1440"/>
          <w:tab w:val="clear" w:pos="4320"/>
          <w:tab w:val="clear" w:pos="8640"/>
          <w:tab w:val="num" w:pos="720"/>
        </w:tabs>
        <w:ind w:left="720" w:hanging="270"/>
      </w:pPr>
      <w:r w:rsidRPr="007709ED">
        <w:t>Survey for new populations of invasive plants during the time of year each target species is most visible.</w:t>
      </w:r>
    </w:p>
    <w:p w14:paraId="1B1A78CA" w14:textId="4C56A600" w:rsidR="007663C7" w:rsidRPr="007709ED" w:rsidRDefault="007663C7" w:rsidP="00106113">
      <w:pPr>
        <w:pStyle w:val="Header"/>
        <w:numPr>
          <w:ilvl w:val="0"/>
          <w:numId w:val="39"/>
        </w:numPr>
        <w:tabs>
          <w:tab w:val="clear" w:pos="1440"/>
          <w:tab w:val="clear" w:pos="4320"/>
          <w:tab w:val="clear" w:pos="8640"/>
          <w:tab w:val="num" w:pos="720"/>
        </w:tabs>
        <w:ind w:left="720" w:hanging="270"/>
      </w:pPr>
      <w:r w:rsidRPr="007709ED">
        <w:t>Identifying new species or undocumented populations before they become well established (i.e. early detection).</w:t>
      </w:r>
    </w:p>
    <w:p w14:paraId="58296BD1" w14:textId="51C2C39C" w:rsidR="007663C7" w:rsidRPr="007709ED" w:rsidRDefault="007663C7" w:rsidP="00106113">
      <w:pPr>
        <w:pStyle w:val="Header"/>
        <w:numPr>
          <w:ilvl w:val="0"/>
          <w:numId w:val="39"/>
        </w:numPr>
        <w:tabs>
          <w:tab w:val="clear" w:pos="1440"/>
          <w:tab w:val="clear" w:pos="4320"/>
          <w:tab w:val="clear" w:pos="8640"/>
          <w:tab w:val="num" w:pos="720"/>
        </w:tabs>
        <w:ind w:left="720" w:hanging="270"/>
      </w:pPr>
      <w:r w:rsidRPr="007709ED">
        <w:t>Once identified, treat new species quickly before they become well established (i.e. rapid response). Treating invasive populations before they become well established greatly reduces treatment costs.</w:t>
      </w:r>
    </w:p>
    <w:p w14:paraId="27F5CC4E" w14:textId="6454E6DE" w:rsidR="00061286" w:rsidRPr="007709ED" w:rsidRDefault="007663C7" w:rsidP="00C702B9">
      <w:pPr>
        <w:pStyle w:val="Header"/>
        <w:numPr>
          <w:ilvl w:val="0"/>
          <w:numId w:val="13"/>
        </w:numPr>
        <w:tabs>
          <w:tab w:val="clear" w:pos="4320"/>
          <w:tab w:val="clear" w:pos="8640"/>
          <w:tab w:val="num" w:pos="720"/>
        </w:tabs>
        <w:ind w:left="720" w:hanging="270"/>
      </w:pPr>
      <w:r w:rsidRPr="007709ED">
        <w:t xml:space="preserve">Monitor the results of treatments and adjust as necessary to achieve optimal results. </w:t>
      </w:r>
      <w:r w:rsidR="00061286" w:rsidRPr="007709ED">
        <w:t>Continue the use of biological control agents for leafy spurge</w:t>
      </w:r>
      <w:r w:rsidR="00AA4B87" w:rsidRPr="007709ED">
        <w:t xml:space="preserve">, </w:t>
      </w:r>
      <w:r w:rsidR="00061286" w:rsidRPr="007709ED">
        <w:t>spotted knapweed</w:t>
      </w:r>
      <w:r w:rsidR="00842E70" w:rsidRPr="007709ED">
        <w:t>, and St. John’s-wort</w:t>
      </w:r>
      <w:r w:rsidR="00061286" w:rsidRPr="007709ED">
        <w:t xml:space="preserve"> control.</w:t>
      </w:r>
    </w:p>
    <w:p w14:paraId="1BAB8CED" w14:textId="77777777" w:rsidR="00061286" w:rsidRPr="007709ED" w:rsidRDefault="00061286" w:rsidP="00C702B9">
      <w:pPr>
        <w:pStyle w:val="Header"/>
        <w:numPr>
          <w:ilvl w:val="0"/>
          <w:numId w:val="13"/>
        </w:numPr>
        <w:tabs>
          <w:tab w:val="clear" w:pos="765"/>
          <w:tab w:val="clear" w:pos="4320"/>
          <w:tab w:val="clear" w:pos="8640"/>
          <w:tab w:val="num" w:pos="720"/>
        </w:tabs>
        <w:ind w:left="720" w:hanging="270"/>
      </w:pPr>
      <w:r w:rsidRPr="007709ED">
        <w:t>Coordinate with other programs and directorates to minimize spread and impacts associated with invasive plants.</w:t>
      </w:r>
    </w:p>
    <w:p w14:paraId="1F4A299B" w14:textId="77777777" w:rsidR="00061286" w:rsidRPr="007709ED" w:rsidRDefault="00061286" w:rsidP="00C702B9">
      <w:pPr>
        <w:pStyle w:val="Header"/>
        <w:numPr>
          <w:ilvl w:val="0"/>
          <w:numId w:val="13"/>
        </w:numPr>
        <w:tabs>
          <w:tab w:val="clear" w:pos="765"/>
          <w:tab w:val="clear" w:pos="4320"/>
          <w:tab w:val="clear" w:pos="8640"/>
          <w:tab w:val="num" w:pos="720"/>
        </w:tabs>
        <w:ind w:left="720" w:hanging="270"/>
      </w:pPr>
      <w:r w:rsidRPr="007709ED">
        <w:t>Identify alternative ways to control/treat invasive plants, such as coordination with DPW to grade old vegetated parking lots or mow populations of invasive plants prior to seed set.</w:t>
      </w:r>
    </w:p>
    <w:p w14:paraId="36623EF2" w14:textId="16F01249" w:rsidR="00842E70" w:rsidRPr="007709ED" w:rsidRDefault="00842E70" w:rsidP="00C702B9">
      <w:pPr>
        <w:pStyle w:val="Header"/>
        <w:numPr>
          <w:ilvl w:val="0"/>
          <w:numId w:val="13"/>
        </w:numPr>
        <w:tabs>
          <w:tab w:val="clear" w:pos="765"/>
          <w:tab w:val="clear" w:pos="4320"/>
          <w:tab w:val="clear" w:pos="8640"/>
          <w:tab w:val="num" w:pos="720"/>
        </w:tabs>
        <w:ind w:left="720" w:hanging="270"/>
      </w:pPr>
      <w:r w:rsidRPr="007709ED">
        <w:t xml:space="preserve">Recommend changes to the roadside mowing program to reduce the spread of invasive plants throughout the landscape. </w:t>
      </w:r>
      <w:r w:rsidR="001508F3" w:rsidRPr="007709ED">
        <w:t>Beginning in 2018, roadsides mowed once annually are mowed between June 1 and July 15, prior to when most invasive species have produced mature seeds.</w:t>
      </w:r>
      <w:r w:rsidRPr="007709ED">
        <w:t xml:space="preserve"> </w:t>
      </w:r>
      <w:r w:rsidR="0079647D" w:rsidRPr="007709ED">
        <w:t>Beginning in 2021, installation firebreaks mowed once annually are mowed between May 15 and J</w:t>
      </w:r>
      <w:r w:rsidR="00D278A8" w:rsidRPr="007709ED">
        <w:t>uly 1 for same reason.</w:t>
      </w:r>
    </w:p>
    <w:p w14:paraId="7B2ADA0D" w14:textId="77777777" w:rsidR="00061286" w:rsidRPr="007709ED" w:rsidRDefault="00061286" w:rsidP="00C702B9">
      <w:pPr>
        <w:pStyle w:val="Header"/>
        <w:numPr>
          <w:ilvl w:val="0"/>
          <w:numId w:val="13"/>
        </w:numPr>
        <w:tabs>
          <w:tab w:val="clear" w:pos="765"/>
          <w:tab w:val="clear" w:pos="4320"/>
          <w:tab w:val="clear" w:pos="8640"/>
          <w:tab w:val="num" w:pos="720"/>
        </w:tabs>
        <w:ind w:left="720" w:hanging="270"/>
      </w:pPr>
      <w:r w:rsidRPr="007709ED">
        <w:t>Collect field data associated with mapping and treatments of invasive plants.</w:t>
      </w:r>
    </w:p>
    <w:p w14:paraId="35FC0E26" w14:textId="77777777" w:rsidR="00934C4F" w:rsidRPr="007709ED" w:rsidRDefault="00074BAB" w:rsidP="00C702B9">
      <w:pPr>
        <w:pStyle w:val="Header"/>
        <w:numPr>
          <w:ilvl w:val="0"/>
          <w:numId w:val="13"/>
        </w:numPr>
        <w:tabs>
          <w:tab w:val="clear" w:pos="765"/>
          <w:tab w:val="clear" w:pos="4320"/>
          <w:tab w:val="clear" w:pos="8640"/>
          <w:tab w:val="num" w:pos="720"/>
        </w:tabs>
        <w:ind w:left="720" w:hanging="270"/>
      </w:pPr>
      <w:r w:rsidRPr="007709ED">
        <w:t xml:space="preserve">Consider reseeding the pollinator plant community in areas where herbicide applications significantly impact their availability.  </w:t>
      </w:r>
    </w:p>
    <w:p w14:paraId="21B79129" w14:textId="77777777" w:rsidR="00061286" w:rsidRPr="007709ED" w:rsidRDefault="00061286" w:rsidP="00C702B9">
      <w:pPr>
        <w:pStyle w:val="Header"/>
        <w:numPr>
          <w:ilvl w:val="0"/>
          <w:numId w:val="13"/>
        </w:numPr>
        <w:tabs>
          <w:tab w:val="clear" w:pos="765"/>
          <w:tab w:val="clear" w:pos="4320"/>
          <w:tab w:val="clear" w:pos="8640"/>
          <w:tab w:val="num" w:pos="720"/>
        </w:tabs>
        <w:ind w:left="720" w:hanging="270"/>
      </w:pPr>
      <w:r w:rsidRPr="007709ED">
        <w:t>Submit monthly reports of herbicide amounts used, acres treated, and species treated.</w:t>
      </w:r>
    </w:p>
    <w:p w14:paraId="1A48A511" w14:textId="77777777" w:rsidR="00061286" w:rsidRPr="007709ED" w:rsidRDefault="00061286" w:rsidP="00C702B9">
      <w:pPr>
        <w:pStyle w:val="Header"/>
        <w:numPr>
          <w:ilvl w:val="0"/>
          <w:numId w:val="13"/>
        </w:numPr>
        <w:tabs>
          <w:tab w:val="clear" w:pos="765"/>
          <w:tab w:val="clear" w:pos="4320"/>
          <w:tab w:val="clear" w:pos="8640"/>
          <w:tab w:val="num" w:pos="720"/>
        </w:tabs>
        <w:ind w:left="720" w:hanging="270"/>
      </w:pPr>
      <w:r w:rsidRPr="007709ED">
        <w:t>Maintain a database of all treatments and coordinate for GIS layers to be created or updated to graphically display treatment areas and data.</w:t>
      </w:r>
    </w:p>
    <w:p w14:paraId="6FF1487A" w14:textId="77777777" w:rsidR="00061286" w:rsidRPr="007709ED" w:rsidRDefault="00061286" w:rsidP="00C702B9">
      <w:pPr>
        <w:pStyle w:val="Header"/>
        <w:numPr>
          <w:ilvl w:val="0"/>
          <w:numId w:val="13"/>
        </w:numPr>
        <w:tabs>
          <w:tab w:val="clear" w:pos="765"/>
          <w:tab w:val="clear" w:pos="4320"/>
          <w:tab w:val="clear" w:pos="8640"/>
          <w:tab w:val="num" w:pos="720"/>
        </w:tabs>
        <w:ind w:left="720" w:hanging="270"/>
      </w:pPr>
      <w:r w:rsidRPr="007709ED">
        <w:t>Provide maps, consultation, and comments to NEPA review and project coordinators in reference to invasive populations.</w:t>
      </w:r>
    </w:p>
    <w:p w14:paraId="16765F38" w14:textId="77777777" w:rsidR="00061286" w:rsidRPr="007709ED" w:rsidRDefault="00061286" w:rsidP="00C702B9">
      <w:pPr>
        <w:pStyle w:val="Header"/>
        <w:numPr>
          <w:ilvl w:val="0"/>
          <w:numId w:val="13"/>
        </w:numPr>
        <w:tabs>
          <w:tab w:val="clear" w:pos="765"/>
          <w:tab w:val="clear" w:pos="4320"/>
          <w:tab w:val="clear" w:pos="8640"/>
          <w:tab w:val="num" w:pos="720"/>
        </w:tabs>
        <w:ind w:left="720" w:hanging="270"/>
      </w:pPr>
      <w:r w:rsidRPr="007709ED">
        <w:t>Maintain herbicide equipment and identify needed resources.</w:t>
      </w:r>
    </w:p>
    <w:p w14:paraId="562F943A" w14:textId="2CC0DC09" w:rsidR="00061286" w:rsidRPr="007709ED" w:rsidRDefault="001508F3" w:rsidP="00C702B9">
      <w:pPr>
        <w:pStyle w:val="Header"/>
        <w:numPr>
          <w:ilvl w:val="0"/>
          <w:numId w:val="13"/>
        </w:numPr>
        <w:tabs>
          <w:tab w:val="clear" w:pos="765"/>
          <w:tab w:val="clear" w:pos="4320"/>
          <w:tab w:val="clear" w:pos="8640"/>
          <w:tab w:val="num" w:pos="720"/>
        </w:tabs>
        <w:ind w:left="720" w:hanging="270"/>
      </w:pPr>
      <w:r w:rsidRPr="007709ED">
        <w:lastRenderedPageBreak/>
        <w:t xml:space="preserve">Be an active member of the Monroe County Invasive </w:t>
      </w:r>
      <w:r w:rsidR="00351B1B" w:rsidRPr="007709ED">
        <w:t>Species</w:t>
      </w:r>
      <w:r w:rsidRPr="007709ED">
        <w:t xml:space="preserve"> Working Group. </w:t>
      </w:r>
      <w:r w:rsidR="00061286" w:rsidRPr="007709ED">
        <w:t>Work in partnership with federal, state, and local agencies to control invasive plants; provide biological control agents to these partners to aid in control off the installation.</w:t>
      </w:r>
    </w:p>
    <w:p w14:paraId="7A564757" w14:textId="77777777" w:rsidR="00061286" w:rsidRPr="007709ED" w:rsidRDefault="00061286" w:rsidP="00C702B9">
      <w:pPr>
        <w:pStyle w:val="Header"/>
        <w:numPr>
          <w:ilvl w:val="0"/>
          <w:numId w:val="13"/>
        </w:numPr>
        <w:tabs>
          <w:tab w:val="clear" w:pos="765"/>
          <w:tab w:val="clear" w:pos="4320"/>
          <w:tab w:val="clear" w:pos="8640"/>
          <w:tab w:val="num" w:pos="720"/>
        </w:tabs>
        <w:ind w:left="720" w:hanging="270"/>
      </w:pPr>
      <w:r w:rsidRPr="007709ED">
        <w:t>Conduct prescribed burns for integrated management strategies.</w:t>
      </w:r>
    </w:p>
    <w:p w14:paraId="5AFBBF61" w14:textId="77777777" w:rsidR="00061286" w:rsidRPr="007709ED" w:rsidRDefault="00061286" w:rsidP="00106113">
      <w:pPr>
        <w:pStyle w:val="Header"/>
        <w:numPr>
          <w:ilvl w:val="0"/>
          <w:numId w:val="32"/>
        </w:numPr>
        <w:tabs>
          <w:tab w:val="clear" w:pos="4320"/>
          <w:tab w:val="clear" w:pos="8640"/>
        </w:tabs>
        <w:ind w:hanging="270"/>
      </w:pPr>
      <w:r w:rsidRPr="007709ED">
        <w:t>Investigate new biocontrol options.</w:t>
      </w:r>
    </w:p>
    <w:p w14:paraId="06E9BFF0" w14:textId="77777777" w:rsidR="00061286" w:rsidRPr="007709ED" w:rsidRDefault="00061286" w:rsidP="00106113">
      <w:pPr>
        <w:pStyle w:val="Header"/>
        <w:numPr>
          <w:ilvl w:val="0"/>
          <w:numId w:val="32"/>
        </w:numPr>
        <w:tabs>
          <w:tab w:val="clear" w:pos="4320"/>
          <w:tab w:val="clear" w:pos="8640"/>
        </w:tabs>
        <w:ind w:hanging="270"/>
      </w:pPr>
      <w:r w:rsidRPr="007709ED">
        <w:t>Survey for potential new invasive species.</w:t>
      </w:r>
    </w:p>
    <w:p w14:paraId="5075098B" w14:textId="77777777" w:rsidR="00061286" w:rsidRPr="007709ED" w:rsidRDefault="00061286" w:rsidP="00C702B9">
      <w:pPr>
        <w:pStyle w:val="CommentText"/>
        <w:ind w:left="720" w:hanging="270"/>
        <w:outlineLvl w:val="2"/>
        <w:rPr>
          <w:b/>
          <w:bCs/>
        </w:rPr>
      </w:pPr>
      <w:bookmarkStart w:id="238" w:name="_Toc265064674"/>
    </w:p>
    <w:p w14:paraId="34FBEB8B" w14:textId="77777777" w:rsidR="00061286" w:rsidRPr="007709ED" w:rsidRDefault="00061286" w:rsidP="00476068">
      <w:pPr>
        <w:pStyle w:val="CommentText"/>
        <w:outlineLvl w:val="2"/>
        <w:rPr>
          <w:b/>
          <w:bCs/>
        </w:rPr>
      </w:pPr>
      <w:bookmarkStart w:id="239" w:name="_Toc82524404"/>
      <w:r w:rsidRPr="007709ED">
        <w:rPr>
          <w:b/>
          <w:bCs/>
        </w:rPr>
        <w:t>4.9.2</w:t>
      </w:r>
      <w:r w:rsidRPr="007709ED">
        <w:rPr>
          <w:b/>
          <w:bCs/>
        </w:rPr>
        <w:tab/>
      </w:r>
      <w:r w:rsidRPr="007709ED">
        <w:rPr>
          <w:b/>
          <w:bCs/>
        </w:rPr>
        <w:tab/>
        <w:t>Invasive Plant Species</w:t>
      </w:r>
      <w:bookmarkEnd w:id="238"/>
      <w:r w:rsidRPr="007709ED">
        <w:rPr>
          <w:b/>
          <w:bCs/>
        </w:rPr>
        <w:t xml:space="preserve"> Monitoring</w:t>
      </w:r>
      <w:bookmarkEnd w:id="239"/>
    </w:p>
    <w:p w14:paraId="3F88095D" w14:textId="4527790E" w:rsidR="00061286" w:rsidRPr="007709ED" w:rsidRDefault="00061286" w:rsidP="00476068">
      <w:pPr>
        <w:pStyle w:val="Header"/>
        <w:tabs>
          <w:tab w:val="clear" w:pos="4320"/>
          <w:tab w:val="clear" w:pos="8640"/>
        </w:tabs>
        <w:rPr>
          <w:b/>
          <w:bCs/>
        </w:rPr>
      </w:pPr>
      <w:r w:rsidRPr="007709ED">
        <w:tab/>
        <w:t>Work with invasive plant species started in 1988. Since that time, population</w:t>
      </w:r>
      <w:r w:rsidR="00FB1C4C" w:rsidRPr="007709ED">
        <w:t xml:space="preserve">s </w:t>
      </w:r>
      <w:r w:rsidR="00C83B6B" w:rsidRPr="007709ED">
        <w:t xml:space="preserve">of </w:t>
      </w:r>
      <w:r w:rsidR="00FB1C4C" w:rsidRPr="007709ED">
        <w:t>40 different species have been mapped</w:t>
      </w:r>
      <w:r w:rsidRPr="007709ED">
        <w:t xml:space="preserve"> </w:t>
      </w:r>
      <w:r w:rsidR="00FB1C4C" w:rsidRPr="007709ED">
        <w:t xml:space="preserve">to include </w:t>
      </w:r>
      <w:r w:rsidRPr="007709ED">
        <w:t>leafy spurge, spotted knapweed, glossy buckthorn, garlic mustard, and purple lo</w:t>
      </w:r>
      <w:r w:rsidR="00AA4B87" w:rsidRPr="007709ED">
        <w:t>osestrife</w:t>
      </w:r>
      <w:r w:rsidRPr="007709ED">
        <w:t xml:space="preserve">. </w:t>
      </w:r>
      <w:r w:rsidR="00FB1C4C" w:rsidRPr="007709ED">
        <w:t>For some of these 40 species</w:t>
      </w:r>
      <w:r w:rsidR="00D83205" w:rsidRPr="007709ED">
        <w:t>,</w:t>
      </w:r>
      <w:r w:rsidR="00FB1C4C" w:rsidRPr="007709ED">
        <w:t xml:space="preserve"> the population</w:t>
      </w:r>
      <w:r w:rsidR="00D83205" w:rsidRPr="007709ED">
        <w:t>s</w:t>
      </w:r>
      <w:r w:rsidR="00FB1C4C" w:rsidRPr="007709ED">
        <w:t xml:space="preserve"> ha</w:t>
      </w:r>
      <w:r w:rsidR="00D83205" w:rsidRPr="007709ED">
        <w:t>ve</w:t>
      </w:r>
      <w:r w:rsidR="00FB1C4C" w:rsidRPr="007709ED">
        <w:t xml:space="preserve"> not been mapped throughout the installation, but only in selected areas. </w:t>
      </w:r>
      <w:r w:rsidRPr="007709ED">
        <w:t>New populations are continually mapped and entered in GIS. Treatments are monitored annually and entered in a database.</w:t>
      </w:r>
    </w:p>
    <w:p w14:paraId="60DC14C4" w14:textId="77777777" w:rsidR="00061286" w:rsidRPr="007709ED" w:rsidRDefault="00061286" w:rsidP="00061286">
      <w:pPr>
        <w:outlineLvl w:val="1"/>
        <w:rPr>
          <w:b/>
          <w:bCs/>
        </w:rPr>
      </w:pPr>
      <w:bookmarkStart w:id="240" w:name="_Toc265064625"/>
    </w:p>
    <w:p w14:paraId="76159730" w14:textId="77777777" w:rsidR="00061286" w:rsidRPr="007709ED" w:rsidRDefault="00061286" w:rsidP="00476068">
      <w:pPr>
        <w:outlineLvl w:val="1"/>
        <w:rPr>
          <w:b/>
          <w:bCs/>
        </w:rPr>
      </w:pPr>
      <w:bookmarkStart w:id="241" w:name="_Toc82524405"/>
      <w:r w:rsidRPr="007709ED">
        <w:rPr>
          <w:b/>
          <w:bCs/>
        </w:rPr>
        <w:t>4.10</w:t>
      </w:r>
      <w:r w:rsidRPr="007709ED">
        <w:rPr>
          <w:b/>
          <w:bCs/>
        </w:rPr>
        <w:tab/>
      </w:r>
      <w:r w:rsidRPr="007709ED">
        <w:rPr>
          <w:b/>
          <w:bCs/>
        </w:rPr>
        <w:tab/>
        <w:t>Pest Management</w:t>
      </w:r>
      <w:bookmarkEnd w:id="240"/>
      <w:bookmarkEnd w:id="241"/>
    </w:p>
    <w:p w14:paraId="35561389" w14:textId="555CE3B4" w:rsidR="00061286" w:rsidRPr="007709ED" w:rsidRDefault="00061286" w:rsidP="00061286">
      <w:pPr>
        <w:ind w:firstLine="720"/>
        <w:rPr>
          <w:b/>
          <w:bCs/>
        </w:rPr>
      </w:pPr>
      <w:r w:rsidRPr="007709ED">
        <w:t>Pest Manageme</w:t>
      </w:r>
      <w:r w:rsidR="00AA4B87" w:rsidRPr="007709ED">
        <w:t xml:space="preserve">nt Operations on Fort McCoy are </w:t>
      </w:r>
      <w:r w:rsidRPr="007709ED">
        <w:t>guided by the IPMP (2009) as required in AR 200-1.</w:t>
      </w:r>
      <w:r w:rsidRPr="007709ED">
        <w:rPr>
          <w:b/>
          <w:bCs/>
        </w:rPr>
        <w:t xml:space="preserve"> </w:t>
      </w:r>
      <w:r w:rsidRPr="007709ED">
        <w:t>The goals of Fort McCoy’s pest management operations are to:</w:t>
      </w:r>
    </w:p>
    <w:p w14:paraId="4238356D" w14:textId="77777777" w:rsidR="00061286" w:rsidRPr="007709ED" w:rsidRDefault="00061286" w:rsidP="00061286">
      <w:r w:rsidRPr="007709ED">
        <w:tab/>
        <w:t>a. Reduce pesticide use through Integrated Pest Management (IPM).</w:t>
      </w:r>
    </w:p>
    <w:p w14:paraId="01667B75" w14:textId="77777777" w:rsidR="00061286" w:rsidRPr="007709ED" w:rsidRDefault="00061286" w:rsidP="00061286">
      <w:r w:rsidRPr="007709ED">
        <w:tab/>
        <w:t>b. Operate in a safe and legal manner.</w:t>
      </w:r>
    </w:p>
    <w:p w14:paraId="539AD759" w14:textId="77777777" w:rsidR="00061286" w:rsidRPr="007709ED" w:rsidRDefault="00061286" w:rsidP="00061286">
      <w:r w:rsidRPr="007709ED">
        <w:tab/>
        <w:t>c. Manage pests</w:t>
      </w:r>
      <w:r w:rsidR="00E45E60" w:rsidRPr="007709ED">
        <w:t xml:space="preserve"> that are of health, safety and infrastructure concern</w:t>
      </w:r>
      <w:r w:rsidRPr="007709ED">
        <w:t>.</w:t>
      </w:r>
    </w:p>
    <w:p w14:paraId="1D7AE1F7" w14:textId="77777777" w:rsidR="00B0109E" w:rsidRPr="007709ED" w:rsidRDefault="00B0109E" w:rsidP="00061286">
      <w:pPr>
        <w:rPr>
          <w:b/>
          <w:bCs/>
        </w:rPr>
      </w:pPr>
    </w:p>
    <w:p w14:paraId="3627070F" w14:textId="77777777" w:rsidR="00061286" w:rsidRPr="007709ED" w:rsidRDefault="00061286" w:rsidP="00476068">
      <w:pPr>
        <w:outlineLvl w:val="2"/>
        <w:rPr>
          <w:b/>
          <w:bCs/>
        </w:rPr>
      </w:pPr>
      <w:bookmarkStart w:id="242" w:name="_Toc265064626"/>
      <w:bookmarkStart w:id="243" w:name="_Toc82524406"/>
      <w:r w:rsidRPr="007709ED">
        <w:rPr>
          <w:b/>
          <w:bCs/>
        </w:rPr>
        <w:t>4.10.1</w:t>
      </w:r>
      <w:r w:rsidRPr="007709ED">
        <w:rPr>
          <w:b/>
          <w:bCs/>
        </w:rPr>
        <w:tab/>
      </w:r>
      <w:r w:rsidRPr="007709ED">
        <w:rPr>
          <w:b/>
          <w:bCs/>
        </w:rPr>
        <w:tab/>
        <w:t>Management Activities</w:t>
      </w:r>
      <w:bookmarkEnd w:id="242"/>
      <w:bookmarkEnd w:id="243"/>
    </w:p>
    <w:p w14:paraId="1246A198" w14:textId="77777777" w:rsidR="00061286" w:rsidRPr="007709ED" w:rsidRDefault="00061286" w:rsidP="00F20778">
      <w:pPr>
        <w:numPr>
          <w:ilvl w:val="0"/>
          <w:numId w:val="16"/>
        </w:numPr>
      </w:pPr>
      <w:r w:rsidRPr="007709ED">
        <w:t xml:space="preserve">Report pesticide use each month as required by AR 200-1. </w:t>
      </w:r>
    </w:p>
    <w:p w14:paraId="3AB20136" w14:textId="77777777" w:rsidR="00061286" w:rsidRPr="007709ED" w:rsidRDefault="00061286" w:rsidP="00F20778">
      <w:pPr>
        <w:numPr>
          <w:ilvl w:val="0"/>
          <w:numId w:val="16"/>
        </w:numPr>
      </w:pPr>
      <w:r w:rsidRPr="007709ED">
        <w:t>Report annual pesticide use to AEC.</w:t>
      </w:r>
    </w:p>
    <w:p w14:paraId="59E548E9" w14:textId="265E64C8" w:rsidR="00061286" w:rsidRPr="007709ED" w:rsidRDefault="00C702B9" w:rsidP="00F20778">
      <w:pPr>
        <w:numPr>
          <w:ilvl w:val="0"/>
          <w:numId w:val="16"/>
        </w:numPr>
      </w:pPr>
      <w:r w:rsidRPr="007709ED">
        <w:t xml:space="preserve">The </w:t>
      </w:r>
      <w:r w:rsidR="00061286" w:rsidRPr="007709ED">
        <w:t xml:space="preserve">NRB </w:t>
      </w:r>
      <w:r w:rsidR="00142870" w:rsidRPr="007709ED">
        <w:t xml:space="preserve">serves as the IPMC and </w:t>
      </w:r>
      <w:r w:rsidR="00061286" w:rsidRPr="007709ED">
        <w:t>coordinates with the pest control</w:t>
      </w:r>
      <w:r w:rsidR="00142870" w:rsidRPr="007709ED">
        <w:t xml:space="preserve"> contractors</w:t>
      </w:r>
      <w:r w:rsidR="00061286" w:rsidRPr="007709ED">
        <w:t xml:space="preserve"> </w:t>
      </w:r>
      <w:r w:rsidR="00142870" w:rsidRPr="007709ED">
        <w:t>on pest issues.</w:t>
      </w:r>
    </w:p>
    <w:p w14:paraId="4C2AF9BF" w14:textId="77777777" w:rsidR="00061286" w:rsidRPr="007709ED" w:rsidRDefault="00061286" w:rsidP="00F20778">
      <w:pPr>
        <w:numPr>
          <w:ilvl w:val="0"/>
          <w:numId w:val="16"/>
        </w:numPr>
      </w:pPr>
      <w:r w:rsidRPr="007709ED">
        <w:t xml:space="preserve">Follow the procedures listed in FM </w:t>
      </w:r>
      <w:r w:rsidR="00C702B9" w:rsidRPr="007709ED">
        <w:t xml:space="preserve">Reg </w:t>
      </w:r>
      <w:r w:rsidRPr="007709ED">
        <w:t>420-30 (Wellhead Protection Plan) that places restrictions on mixing and storing pesticides to reduce the chances of contaminating potable water supplies.</w:t>
      </w:r>
    </w:p>
    <w:p w14:paraId="27BBEBD4" w14:textId="1107A257" w:rsidR="00061286" w:rsidRPr="007709ED" w:rsidRDefault="00E45E60" w:rsidP="00F20778">
      <w:pPr>
        <w:numPr>
          <w:ilvl w:val="0"/>
          <w:numId w:val="16"/>
        </w:numPr>
      </w:pPr>
      <w:r w:rsidRPr="007709ED">
        <w:t>C</w:t>
      </w:r>
      <w:r w:rsidR="00061286" w:rsidRPr="007709ED">
        <w:t>oordinates with NRB on reported injured, sick, or dead fauna.</w:t>
      </w:r>
    </w:p>
    <w:p w14:paraId="6F52FCE1" w14:textId="77777777" w:rsidR="00061286" w:rsidRPr="007709ED" w:rsidRDefault="00061286" w:rsidP="00106113">
      <w:pPr>
        <w:numPr>
          <w:ilvl w:val="0"/>
          <w:numId w:val="36"/>
        </w:numPr>
        <w:rPr>
          <w:b/>
        </w:rPr>
      </w:pPr>
      <w:r w:rsidRPr="007709ED">
        <w:t>Identify issues relating to natural resources in the draft IPMP.</w:t>
      </w:r>
    </w:p>
    <w:p w14:paraId="339951E2" w14:textId="77777777" w:rsidR="0036428F" w:rsidRPr="007709ED" w:rsidRDefault="0036428F" w:rsidP="00061286">
      <w:pPr>
        <w:pStyle w:val="Header"/>
        <w:tabs>
          <w:tab w:val="clear" w:pos="4320"/>
          <w:tab w:val="clear" w:pos="8640"/>
        </w:tabs>
        <w:outlineLvl w:val="2"/>
        <w:rPr>
          <w:b/>
          <w:bCs/>
        </w:rPr>
      </w:pPr>
    </w:p>
    <w:p w14:paraId="2CDD9A3E" w14:textId="217390D1" w:rsidR="00D50BC9" w:rsidRPr="007709ED" w:rsidRDefault="00061286" w:rsidP="00D50BC9">
      <w:pPr>
        <w:outlineLvl w:val="1"/>
      </w:pPr>
      <w:bookmarkStart w:id="244" w:name="_Toc82524407"/>
      <w:bookmarkStart w:id="245" w:name="_Toc265064627"/>
      <w:r w:rsidRPr="007709ED">
        <w:rPr>
          <w:b/>
          <w:bCs/>
        </w:rPr>
        <w:t>4.11</w:t>
      </w:r>
      <w:r w:rsidR="00D50BC9" w:rsidRPr="007709ED">
        <w:rPr>
          <w:b/>
          <w:bCs/>
        </w:rPr>
        <w:tab/>
      </w:r>
      <w:r w:rsidR="00D50BC9" w:rsidRPr="007709ED">
        <w:rPr>
          <w:b/>
          <w:bCs/>
        </w:rPr>
        <w:tab/>
        <w:t>Integrated Training Area Management</w:t>
      </w:r>
      <w:bookmarkEnd w:id="244"/>
      <w:r w:rsidR="00D50BC9" w:rsidRPr="007709ED">
        <w:rPr>
          <w:b/>
          <w:bCs/>
        </w:rPr>
        <w:t xml:space="preserve"> </w:t>
      </w:r>
    </w:p>
    <w:p w14:paraId="3286D85D" w14:textId="2E76A900" w:rsidR="00D50BC9" w:rsidRPr="007709ED" w:rsidRDefault="00D50BC9" w:rsidP="00D50BC9">
      <w:pPr>
        <w:ind w:firstLine="720"/>
      </w:pPr>
      <w:r w:rsidRPr="007709ED">
        <w:t>The Integrated Training Area Management (ITAM) Program resides in the Traini</w:t>
      </w:r>
      <w:r w:rsidR="00080F7C" w:rsidRPr="007709ED">
        <w:t>ng Division/Range Branch of DPTMS</w:t>
      </w:r>
      <w:r w:rsidR="00875688" w:rsidRPr="007709ED">
        <w:t xml:space="preserve">. </w:t>
      </w:r>
      <w:r w:rsidRPr="007709ED">
        <w:t xml:space="preserve">ITAM provides a management and decision making process to integrate Army training and other mission requirements for land use with sound natural resources management, with a focus on maximization of training capabilities on the available land. To support this effort, ITAM on Fort McCoy has five components: Range and Training Land Assessment (RTLA), Land Rehabilitation and Maintenance (LRAM), Geographic Information Systems (GIS), Training Requirements Integration (TRI), and SRA Sustainable Range Awareness (SRA).  </w:t>
      </w:r>
    </w:p>
    <w:p w14:paraId="7A27382E" w14:textId="77777777" w:rsidR="00D50BC9" w:rsidRPr="007709ED" w:rsidRDefault="00D50BC9" w:rsidP="00D50BC9">
      <w:r w:rsidRPr="007709ED">
        <w:t>Goal 1:</w:t>
      </w:r>
      <w:r w:rsidRPr="007709ED">
        <w:rPr>
          <w:b/>
        </w:rPr>
        <w:t xml:space="preserve">  </w:t>
      </w:r>
      <w:r w:rsidRPr="007709ED">
        <w:t>Provide maneuver land capability to support Installation training mission requirements.</w:t>
      </w:r>
    </w:p>
    <w:p w14:paraId="4DA33917" w14:textId="77777777" w:rsidR="00D50BC9" w:rsidRPr="007709ED" w:rsidRDefault="00D50BC9" w:rsidP="00D50BC9">
      <w:pPr>
        <w:pStyle w:val="ListParagraph"/>
        <w:numPr>
          <w:ilvl w:val="0"/>
          <w:numId w:val="113"/>
        </w:numPr>
        <w:spacing w:after="0" w:line="259" w:lineRule="auto"/>
        <w:rPr>
          <w:rFonts w:ascii="Times New Roman" w:hAnsi="Times New Roman"/>
          <w:sz w:val="20"/>
          <w:szCs w:val="20"/>
        </w:rPr>
      </w:pPr>
      <w:r w:rsidRPr="007709ED">
        <w:rPr>
          <w:rFonts w:ascii="Times New Roman" w:hAnsi="Times New Roman"/>
          <w:sz w:val="20"/>
          <w:szCs w:val="20"/>
        </w:rPr>
        <w:t>Quantify training land capabilities and capacity to support maneuver training.</w:t>
      </w:r>
    </w:p>
    <w:p w14:paraId="09D21547" w14:textId="77777777" w:rsidR="00D50BC9" w:rsidRPr="007709ED" w:rsidRDefault="00D50BC9" w:rsidP="00D50BC9">
      <w:pPr>
        <w:pStyle w:val="ListParagraph"/>
        <w:numPr>
          <w:ilvl w:val="0"/>
          <w:numId w:val="113"/>
        </w:numPr>
        <w:spacing w:after="0" w:line="259" w:lineRule="auto"/>
        <w:rPr>
          <w:rFonts w:ascii="Times New Roman" w:hAnsi="Times New Roman"/>
          <w:sz w:val="20"/>
          <w:szCs w:val="20"/>
        </w:rPr>
      </w:pPr>
      <w:r w:rsidRPr="007709ED">
        <w:rPr>
          <w:rFonts w:ascii="Times New Roman" w:hAnsi="Times New Roman"/>
          <w:sz w:val="20"/>
          <w:szCs w:val="20"/>
        </w:rPr>
        <w:t>Monitor training land conditions and training impacts to identify land maintenance and repair requirements.</w:t>
      </w:r>
    </w:p>
    <w:p w14:paraId="5B870A2D" w14:textId="77777777" w:rsidR="00D50BC9" w:rsidRPr="007709ED" w:rsidRDefault="00D50BC9" w:rsidP="00D50BC9">
      <w:pPr>
        <w:pStyle w:val="ListParagraph"/>
        <w:numPr>
          <w:ilvl w:val="0"/>
          <w:numId w:val="113"/>
        </w:numPr>
        <w:spacing w:after="0" w:line="259" w:lineRule="auto"/>
        <w:rPr>
          <w:rFonts w:ascii="Times New Roman" w:hAnsi="Times New Roman"/>
          <w:sz w:val="20"/>
          <w:szCs w:val="20"/>
        </w:rPr>
      </w:pPr>
      <w:r w:rsidRPr="007709ED">
        <w:rPr>
          <w:rFonts w:ascii="Times New Roman" w:hAnsi="Times New Roman"/>
          <w:sz w:val="20"/>
          <w:szCs w:val="20"/>
        </w:rPr>
        <w:t>Improve training land capacity by conducting land maintenance and repair projects to support existing and future mission needs.</w:t>
      </w:r>
    </w:p>
    <w:p w14:paraId="669E41D4" w14:textId="77777777" w:rsidR="00D50BC9" w:rsidRPr="007709ED" w:rsidRDefault="00D50BC9" w:rsidP="00D50BC9">
      <w:r w:rsidRPr="007709ED">
        <w:t>Goal 2:  Decision support capability.</w:t>
      </w:r>
    </w:p>
    <w:p w14:paraId="605047EB" w14:textId="77777777" w:rsidR="00D50BC9" w:rsidRPr="007709ED" w:rsidRDefault="00D50BC9" w:rsidP="00D50BC9">
      <w:pPr>
        <w:pStyle w:val="ListParagraph"/>
        <w:numPr>
          <w:ilvl w:val="0"/>
          <w:numId w:val="113"/>
        </w:numPr>
        <w:spacing w:after="0" w:line="259" w:lineRule="auto"/>
        <w:rPr>
          <w:rFonts w:ascii="Times New Roman" w:hAnsi="Times New Roman"/>
          <w:sz w:val="20"/>
          <w:szCs w:val="20"/>
        </w:rPr>
      </w:pPr>
      <w:r w:rsidRPr="007709ED">
        <w:rPr>
          <w:rFonts w:ascii="Times New Roman" w:hAnsi="Times New Roman"/>
          <w:sz w:val="20"/>
          <w:szCs w:val="20"/>
        </w:rPr>
        <w:t>Provide geospatial capability to support range operations, range modernization, and ITAM program.</w:t>
      </w:r>
    </w:p>
    <w:p w14:paraId="02E3DD6A" w14:textId="77777777" w:rsidR="00D50BC9" w:rsidRPr="007709ED" w:rsidRDefault="00D50BC9" w:rsidP="00D50BC9">
      <w:pPr>
        <w:pStyle w:val="ListParagraph"/>
        <w:numPr>
          <w:ilvl w:val="0"/>
          <w:numId w:val="113"/>
        </w:numPr>
        <w:spacing w:after="0" w:line="259" w:lineRule="auto"/>
        <w:rPr>
          <w:rFonts w:ascii="Times New Roman" w:hAnsi="Times New Roman"/>
          <w:sz w:val="20"/>
          <w:szCs w:val="20"/>
        </w:rPr>
      </w:pPr>
      <w:r w:rsidRPr="007709ED">
        <w:rPr>
          <w:rFonts w:ascii="Times New Roman" w:hAnsi="Times New Roman"/>
          <w:sz w:val="20"/>
          <w:szCs w:val="20"/>
        </w:rPr>
        <w:t>Promote awareness of mission land capabilities and management issues to avoid unnecessary maneuver damage and environmental impacts.</w:t>
      </w:r>
    </w:p>
    <w:p w14:paraId="7AB1D337" w14:textId="77777777" w:rsidR="00D50BC9" w:rsidRPr="007709ED" w:rsidRDefault="00D50BC9" w:rsidP="00D50BC9">
      <w:pPr>
        <w:pStyle w:val="ListParagraph"/>
        <w:numPr>
          <w:ilvl w:val="0"/>
          <w:numId w:val="113"/>
        </w:numPr>
        <w:spacing w:after="0" w:line="259" w:lineRule="auto"/>
        <w:rPr>
          <w:rFonts w:ascii="Times New Roman" w:hAnsi="Times New Roman"/>
          <w:sz w:val="20"/>
          <w:szCs w:val="20"/>
        </w:rPr>
      </w:pPr>
      <w:r w:rsidRPr="007709ED">
        <w:rPr>
          <w:rFonts w:ascii="Times New Roman" w:hAnsi="Times New Roman"/>
          <w:sz w:val="20"/>
          <w:szCs w:val="20"/>
        </w:rPr>
        <w:t>Acquire and assess data about the impacts from land management activities, mission activities, and land conditions.</w:t>
      </w:r>
    </w:p>
    <w:p w14:paraId="1300EF87" w14:textId="77777777" w:rsidR="00D50BC9" w:rsidRPr="007709ED" w:rsidRDefault="00D50BC9" w:rsidP="00D50BC9">
      <w:pPr>
        <w:pStyle w:val="ListParagraph"/>
        <w:numPr>
          <w:ilvl w:val="0"/>
          <w:numId w:val="113"/>
        </w:numPr>
        <w:spacing w:after="0" w:line="259" w:lineRule="auto"/>
        <w:rPr>
          <w:rFonts w:ascii="Times New Roman" w:hAnsi="Times New Roman"/>
          <w:sz w:val="20"/>
          <w:szCs w:val="20"/>
        </w:rPr>
      </w:pPr>
      <w:r w:rsidRPr="007709ED">
        <w:rPr>
          <w:rFonts w:ascii="Times New Roman" w:hAnsi="Times New Roman"/>
          <w:sz w:val="20"/>
          <w:szCs w:val="20"/>
        </w:rPr>
        <w:t>Use data to support scheduling decisions and range modernization planning.</w:t>
      </w:r>
    </w:p>
    <w:p w14:paraId="25F1D2E7" w14:textId="77777777" w:rsidR="00D50BC9" w:rsidRPr="007709ED" w:rsidRDefault="00D50BC9" w:rsidP="00D50BC9">
      <w:pPr>
        <w:pStyle w:val="ListParagraph"/>
        <w:numPr>
          <w:ilvl w:val="0"/>
          <w:numId w:val="113"/>
        </w:numPr>
        <w:spacing w:after="0" w:line="259" w:lineRule="auto"/>
        <w:rPr>
          <w:rFonts w:ascii="Times New Roman" w:hAnsi="Times New Roman"/>
          <w:sz w:val="20"/>
          <w:szCs w:val="20"/>
        </w:rPr>
      </w:pPr>
      <w:r w:rsidRPr="007709ED">
        <w:rPr>
          <w:rFonts w:ascii="Times New Roman" w:hAnsi="Times New Roman"/>
          <w:sz w:val="20"/>
          <w:szCs w:val="20"/>
        </w:rPr>
        <w:t>Ensure mission needs are considered in environmental and facilities planning.</w:t>
      </w:r>
    </w:p>
    <w:p w14:paraId="0BB29640" w14:textId="203F5632" w:rsidR="00D50BC9" w:rsidRPr="007709ED" w:rsidRDefault="00D50BC9" w:rsidP="00D50BC9">
      <w:pPr>
        <w:pStyle w:val="ListParagraph"/>
        <w:numPr>
          <w:ilvl w:val="0"/>
          <w:numId w:val="113"/>
        </w:numPr>
        <w:spacing w:after="0" w:line="259" w:lineRule="auto"/>
        <w:rPr>
          <w:rFonts w:ascii="Times New Roman" w:hAnsi="Times New Roman"/>
          <w:sz w:val="20"/>
          <w:szCs w:val="20"/>
        </w:rPr>
      </w:pPr>
      <w:r w:rsidRPr="007709ED">
        <w:rPr>
          <w:rFonts w:ascii="Times New Roman" w:hAnsi="Times New Roman"/>
          <w:sz w:val="20"/>
          <w:szCs w:val="20"/>
        </w:rPr>
        <w:t>Ensure training land capabilities constraints are considered in mission planning.</w:t>
      </w:r>
    </w:p>
    <w:p w14:paraId="38DA8080" w14:textId="77777777" w:rsidR="00D50BC9" w:rsidRPr="007709ED" w:rsidRDefault="00D50BC9" w:rsidP="00D50BC9">
      <w:pPr>
        <w:spacing w:line="259" w:lineRule="auto"/>
      </w:pPr>
    </w:p>
    <w:p w14:paraId="114E1204" w14:textId="7B15ED8E" w:rsidR="00D50BC9" w:rsidRPr="007709ED" w:rsidRDefault="00D50BC9" w:rsidP="00D50BC9">
      <w:pPr>
        <w:spacing w:line="259" w:lineRule="auto"/>
        <w:outlineLvl w:val="2"/>
      </w:pPr>
      <w:bookmarkStart w:id="246" w:name="_Toc82524408"/>
      <w:r w:rsidRPr="007709ED">
        <w:rPr>
          <w:b/>
        </w:rPr>
        <w:t>4.11.1</w:t>
      </w:r>
      <w:r w:rsidRPr="007709ED">
        <w:rPr>
          <w:b/>
        </w:rPr>
        <w:tab/>
      </w:r>
      <w:r w:rsidRPr="007709ED">
        <w:rPr>
          <w:b/>
        </w:rPr>
        <w:tab/>
        <w:t>Range and Training Land Assessment</w:t>
      </w:r>
      <w:bookmarkEnd w:id="246"/>
    </w:p>
    <w:p w14:paraId="6551C85C" w14:textId="77777777" w:rsidR="00841B34" w:rsidRPr="007709ED" w:rsidRDefault="00D50BC9" w:rsidP="00875688">
      <w:pPr>
        <w:ind w:firstLine="720"/>
      </w:pPr>
      <w:r w:rsidRPr="007709ED">
        <w:t>The RTLA component of the ITAM program focuses efforts in collecting land condition data and interprets data in an effort to maximize training capab</w:t>
      </w:r>
      <w:r w:rsidR="00875688" w:rsidRPr="007709ED">
        <w:t xml:space="preserve">ilities long term (AR-350-19). </w:t>
      </w:r>
      <w:r w:rsidRPr="007709ED">
        <w:t xml:space="preserve">RTLA data is collected and available to the LRAM </w:t>
      </w:r>
      <w:r w:rsidRPr="007709ED">
        <w:lastRenderedPageBreak/>
        <w:t>program to plan future and existing projects and determine the efficacy of mana</w:t>
      </w:r>
      <w:r w:rsidR="00875688" w:rsidRPr="007709ED">
        <w:t xml:space="preserve">gement techniques (AR-350-19). </w:t>
      </w:r>
      <w:r w:rsidRPr="007709ED">
        <w:t xml:space="preserve">RTLA data is used to create products that depict availability, suitability, accessibility, and capacity of training lands to </w:t>
      </w:r>
      <w:r w:rsidR="00875688" w:rsidRPr="007709ED">
        <w:t>support current training loads.</w:t>
      </w:r>
      <w:r w:rsidRPr="007709ED">
        <w:t xml:space="preserve"> RTLA projects are divided into three distinct categories: 1) Annual Assessments which give immediate feedback on land condition, 2) Foundational Assessments which focus on long term trends in ground and vegetation cover, and 3) Validation Assessments designed to measure the efficacy of LRAM management techniques. </w:t>
      </w:r>
    </w:p>
    <w:p w14:paraId="72FC5A36" w14:textId="19D50F07" w:rsidR="00841B34" w:rsidRPr="007709ED" w:rsidRDefault="00841B34" w:rsidP="00841B34">
      <w:r w:rsidRPr="007709ED">
        <w:tab/>
        <w:t xml:space="preserve">Voucher specimens in the Fort McCoy herbarium are heavily utilized to help key out unknown plants in current RTLA investigations. Plant vegetation assessments are done in the event that LRAM needs verification of the effectiveness of planting strategies. Plant vegetation assessments are also done to define the level of recovery of the plant vegetation community after intense training impacts or intense management.  </w:t>
      </w:r>
    </w:p>
    <w:p w14:paraId="3FD2A999" w14:textId="484B6272" w:rsidR="00D50BC9" w:rsidRPr="007709ED" w:rsidRDefault="00841B34" w:rsidP="00841B34">
      <w:pPr>
        <w:ind w:firstLine="720"/>
      </w:pPr>
      <w:r w:rsidRPr="007709ED">
        <w:t xml:space="preserve">Fort McCoy’s RTLA program is the component of the ITAM program responsible for the collection, management, and analysis of biological and land use data related to military training on the Installation. RTLA data is used to facilitate the training area management process and offers critical information to the LRAM program as land management decisions are made. RTLA is equipped with the proper tools to track and document major changes to installation training areas, document training damage, identify hazardous conditions, and validate the effectiveness of management projects.  </w:t>
      </w:r>
    </w:p>
    <w:p w14:paraId="0FC12754" w14:textId="77777777" w:rsidR="00D50BC9" w:rsidRPr="007709ED" w:rsidRDefault="00D50BC9" w:rsidP="00D50BC9"/>
    <w:p w14:paraId="000E85B4" w14:textId="4524E8D5" w:rsidR="00D50BC9" w:rsidRPr="007709ED" w:rsidRDefault="00D50BC9" w:rsidP="00D50BC9">
      <w:r w:rsidRPr="007709ED">
        <w:rPr>
          <w:b/>
        </w:rPr>
        <w:t>4.11.1.1</w:t>
      </w:r>
      <w:r w:rsidRPr="007709ED">
        <w:rPr>
          <w:b/>
        </w:rPr>
        <w:tab/>
      </w:r>
      <w:r w:rsidRPr="007709ED">
        <w:rPr>
          <w:b/>
        </w:rPr>
        <w:tab/>
        <w:t>Annual Assessments</w:t>
      </w:r>
    </w:p>
    <w:p w14:paraId="34051922" w14:textId="071C4910" w:rsidR="00D50BC9" w:rsidRPr="007709ED" w:rsidRDefault="00D50BC9" w:rsidP="00D50BC9">
      <w:pPr>
        <w:ind w:firstLine="720"/>
      </w:pPr>
      <w:r w:rsidRPr="007709ED">
        <w:t>The RTLA program utilizes the Training Disturbance Mapping and Reconnaissance Assessment to capture training related disturbance features and to capture road obstruction features such as dead fall over road</w:t>
      </w:r>
      <w:r w:rsidR="003D605B" w:rsidRPr="007709ED">
        <w:t>s</w:t>
      </w:r>
      <w:r w:rsidRPr="007709ED">
        <w:t xml:space="preserve"> and heavy erosion events that compromise t</w:t>
      </w:r>
      <w:r w:rsidR="00875688" w:rsidRPr="007709ED">
        <w:t xml:space="preserve">he accessibility of the trail. </w:t>
      </w:r>
      <w:r w:rsidRPr="007709ED">
        <w:t>The RTLA program has been tracking locations of training use and training d</w:t>
      </w:r>
      <w:r w:rsidR="00875688" w:rsidRPr="007709ED">
        <w:t>isturbance features since 2006.</w:t>
      </w:r>
      <w:r w:rsidRPr="007709ED">
        <w:t xml:space="preserve"> This data is used </w:t>
      </w:r>
      <w:r w:rsidR="003D605B" w:rsidRPr="007709ED">
        <w:t>to define areas throughout the i</w:t>
      </w:r>
      <w:r w:rsidRPr="007709ED">
        <w:t>nstallation that a</w:t>
      </w:r>
      <w:r w:rsidR="00875688" w:rsidRPr="007709ED">
        <w:t xml:space="preserve">re used on a continuous basis. </w:t>
      </w:r>
      <w:r w:rsidRPr="007709ED">
        <w:t>Data is also analyzed to determine troop use after sp</w:t>
      </w:r>
      <w:r w:rsidR="00875688" w:rsidRPr="007709ED">
        <w:t>ecific management is conducted.</w:t>
      </w:r>
      <w:r w:rsidRPr="007709ED">
        <w:t xml:space="preserve"> Learning how troops use certain habitats helps ITAM determine proper management to maint</w:t>
      </w:r>
      <w:r w:rsidR="00875688" w:rsidRPr="007709ED">
        <w:t xml:space="preserve">ain ideal training conditions. </w:t>
      </w:r>
      <w:r w:rsidRPr="007709ED">
        <w:t>In 2018, RTLA conducted the 5</w:t>
      </w:r>
      <w:r w:rsidRPr="007709ED">
        <w:rPr>
          <w:vertAlign w:val="superscript"/>
        </w:rPr>
        <w:t>th</w:t>
      </w:r>
      <w:r w:rsidRPr="007709ED">
        <w:t xml:space="preserve"> iteration of the Unimproved Trails Assessment which is derived f</w:t>
      </w:r>
      <w:r w:rsidR="003D605B" w:rsidRPr="007709ED">
        <w:t>rom the r</w:t>
      </w:r>
      <w:r w:rsidR="00875688" w:rsidRPr="007709ED">
        <w:t xml:space="preserve">econnaissance survey. </w:t>
      </w:r>
      <w:r w:rsidRPr="007709ED">
        <w:t>This survey has proven useful for tracking problem areas for LRAM projects and to track long term effectiveness of trail rehabilitation techniques such as trail stability inputs and water diversion features.</w:t>
      </w:r>
    </w:p>
    <w:p w14:paraId="13475314" w14:textId="77777777" w:rsidR="00D50BC9" w:rsidRPr="007709ED" w:rsidRDefault="00D50BC9" w:rsidP="00D50BC9">
      <w:pPr>
        <w:spacing w:line="259" w:lineRule="auto"/>
      </w:pPr>
    </w:p>
    <w:p w14:paraId="386626C8" w14:textId="61EAF07F" w:rsidR="00D50BC9" w:rsidRPr="007709ED" w:rsidRDefault="00D50BC9" w:rsidP="00D50BC9">
      <w:pPr>
        <w:spacing w:line="259" w:lineRule="auto"/>
      </w:pPr>
      <w:r w:rsidRPr="007709ED">
        <w:rPr>
          <w:b/>
        </w:rPr>
        <w:t>4.11.1.2</w:t>
      </w:r>
      <w:r w:rsidRPr="007709ED">
        <w:rPr>
          <w:b/>
        </w:rPr>
        <w:tab/>
      </w:r>
      <w:r w:rsidRPr="007709ED">
        <w:rPr>
          <w:b/>
        </w:rPr>
        <w:tab/>
        <w:t>Validation Surveys</w:t>
      </w:r>
    </w:p>
    <w:p w14:paraId="0D191BB8" w14:textId="7A4EFA89" w:rsidR="00D50BC9" w:rsidRPr="007709ED" w:rsidRDefault="00D50BC9" w:rsidP="00875688">
      <w:pPr>
        <w:ind w:firstLine="720"/>
      </w:pPr>
      <w:r w:rsidRPr="007709ED">
        <w:t xml:space="preserve">Validation surveys to support the LRAM program include the evaluation of woody stem control in open maneuver areas and to evaluate the success of mechanical </w:t>
      </w:r>
      <w:r w:rsidR="00875688" w:rsidRPr="007709ED">
        <w:t xml:space="preserve">seeding techniques. </w:t>
      </w:r>
      <w:r w:rsidRPr="007709ED">
        <w:t>Encroachment of shrubby vegetation that could inhibit training is a common theme in open maneuver areas; therefore, woody veget</w:t>
      </w:r>
      <w:r w:rsidR="00875688" w:rsidRPr="007709ED">
        <w:t xml:space="preserve">ation is managed for annually. </w:t>
      </w:r>
      <w:r w:rsidRPr="007709ED">
        <w:t xml:space="preserve">A variety of techniques have been used to control woody vegetation encroachment including shredding, mowing, fire, </w:t>
      </w:r>
      <w:r w:rsidR="00486A31" w:rsidRPr="007709ED">
        <w:t>and</w:t>
      </w:r>
      <w:r w:rsidRPr="007709ED">
        <w:t xml:space="preserve"> foliar treatments. </w:t>
      </w:r>
      <w:r w:rsidRPr="007709ED">
        <w:rPr>
          <w:rFonts w:eastAsia="Calibri"/>
        </w:rPr>
        <w:t>The overall goal of studying re-vegetation rates for LRAM is to understand how to reclaim disturbed areas with a native plant community in a cos</w:t>
      </w:r>
      <w:r w:rsidR="00875688" w:rsidRPr="007709ED">
        <w:rPr>
          <w:rFonts w:eastAsia="Calibri"/>
        </w:rPr>
        <w:t xml:space="preserve">t effective and timely manner. </w:t>
      </w:r>
      <w:r w:rsidRPr="007709ED">
        <w:rPr>
          <w:rFonts w:eastAsia="Calibri"/>
        </w:rPr>
        <w:t>Plant vegetation data can help determine how successful the planting is and explore how the natural vegetation community is responding to the planting.</w:t>
      </w:r>
    </w:p>
    <w:p w14:paraId="3B5B1929" w14:textId="77777777" w:rsidR="00D50BC9" w:rsidRPr="007709ED" w:rsidRDefault="00D50BC9" w:rsidP="006B1525">
      <w:pPr>
        <w:outlineLvl w:val="1"/>
        <w:rPr>
          <w:b/>
          <w:bCs/>
        </w:rPr>
      </w:pPr>
    </w:p>
    <w:p w14:paraId="30E10B0B" w14:textId="73A6F7DA" w:rsidR="00D50BC9" w:rsidRPr="007709ED" w:rsidRDefault="00875688" w:rsidP="00875688">
      <w:pPr>
        <w:outlineLvl w:val="3"/>
        <w:rPr>
          <w:b/>
          <w:bCs/>
        </w:rPr>
      </w:pPr>
      <w:r w:rsidRPr="007709ED">
        <w:rPr>
          <w:b/>
          <w:bCs/>
        </w:rPr>
        <w:t>4.11.1.3</w:t>
      </w:r>
      <w:r w:rsidRPr="007709ED">
        <w:rPr>
          <w:b/>
          <w:bCs/>
        </w:rPr>
        <w:tab/>
      </w:r>
      <w:r w:rsidRPr="007709ED">
        <w:rPr>
          <w:b/>
          <w:bCs/>
        </w:rPr>
        <w:tab/>
        <w:t>Foundational Assessments</w:t>
      </w:r>
    </w:p>
    <w:p w14:paraId="677F5430" w14:textId="38CCC532" w:rsidR="00875688" w:rsidRPr="007709ED" w:rsidRDefault="00875688" w:rsidP="00875688">
      <w:pPr>
        <w:ind w:firstLine="720"/>
      </w:pPr>
      <w:r w:rsidRPr="007709ED">
        <w:t xml:space="preserve">Foundational Assessments are surveys that collect more detailed vegetation data over a longer period of time. </w:t>
      </w:r>
      <w:r w:rsidRPr="007709ED">
        <w:rPr>
          <w:rFonts w:eastAsia="Calibri"/>
        </w:rPr>
        <w:t xml:space="preserve">This information is used to define the vegetation community to develop appropriate rehabilitation techniques. Foundational </w:t>
      </w:r>
      <w:r w:rsidR="003D605B" w:rsidRPr="007709ED">
        <w:rPr>
          <w:rFonts w:eastAsia="Calibri"/>
        </w:rPr>
        <w:t>A</w:t>
      </w:r>
      <w:r w:rsidRPr="007709ED">
        <w:rPr>
          <w:rFonts w:eastAsia="Calibri"/>
        </w:rPr>
        <w:t xml:space="preserve">ssessment data is also used to help develop a timeline of recovery that can be </w:t>
      </w:r>
      <w:r w:rsidR="003D605B" w:rsidRPr="007709ED">
        <w:rPr>
          <w:rFonts w:eastAsia="Calibri"/>
        </w:rPr>
        <w:t>applied across the i</w:t>
      </w:r>
      <w:r w:rsidRPr="007709ED">
        <w:rPr>
          <w:rFonts w:eastAsia="Calibri"/>
        </w:rPr>
        <w:t xml:space="preserve">nstallation. There are </w:t>
      </w:r>
      <w:r w:rsidR="003D605B" w:rsidRPr="007709ED">
        <w:rPr>
          <w:rFonts w:eastAsia="Calibri"/>
        </w:rPr>
        <w:t>four</w:t>
      </w:r>
      <w:r w:rsidRPr="007709ED">
        <w:rPr>
          <w:rFonts w:eastAsia="Calibri"/>
        </w:rPr>
        <w:t xml:space="preserve"> Foundational Assessment projects that will have data collection and data analysis conducted in the next </w:t>
      </w:r>
      <w:r w:rsidR="003D605B" w:rsidRPr="007709ED">
        <w:rPr>
          <w:rFonts w:eastAsia="Calibri"/>
        </w:rPr>
        <w:t>five</w:t>
      </w:r>
      <w:r w:rsidRPr="007709ED">
        <w:rPr>
          <w:rFonts w:eastAsia="Calibri"/>
        </w:rPr>
        <w:t xml:space="preserve"> years.</w:t>
      </w:r>
    </w:p>
    <w:p w14:paraId="447173F8" w14:textId="77777777" w:rsidR="00D50BC9" w:rsidRPr="007709ED" w:rsidRDefault="00D50BC9" w:rsidP="006B1525">
      <w:pPr>
        <w:outlineLvl w:val="1"/>
        <w:rPr>
          <w:b/>
          <w:bCs/>
        </w:rPr>
      </w:pPr>
    </w:p>
    <w:p w14:paraId="0411DADE" w14:textId="0BB56908" w:rsidR="00875688" w:rsidRPr="007709ED" w:rsidRDefault="00875688" w:rsidP="00875688">
      <w:pPr>
        <w:outlineLvl w:val="4"/>
        <w:rPr>
          <w:bCs/>
        </w:rPr>
      </w:pPr>
      <w:r w:rsidRPr="007709ED">
        <w:rPr>
          <w:b/>
          <w:bCs/>
        </w:rPr>
        <w:t>4.11.1.3.1</w:t>
      </w:r>
      <w:r w:rsidRPr="007709ED">
        <w:rPr>
          <w:b/>
          <w:bCs/>
        </w:rPr>
        <w:tab/>
        <w:t>Training Area B23</w:t>
      </w:r>
      <w:r w:rsidR="00B94D7C" w:rsidRPr="007709ED">
        <w:rPr>
          <w:b/>
          <w:bCs/>
        </w:rPr>
        <w:t>W/B23E</w:t>
      </w:r>
    </w:p>
    <w:p w14:paraId="1DAA29EB" w14:textId="393AF41E" w:rsidR="00875688" w:rsidRPr="007709ED" w:rsidRDefault="000626A6" w:rsidP="00875688">
      <w:pPr>
        <w:ind w:firstLine="720"/>
        <w:rPr>
          <w:bCs/>
        </w:rPr>
      </w:pPr>
      <w:r w:rsidRPr="007709ED">
        <w:t>The Fort McCoy Oak Barrens Natural Area (</w:t>
      </w:r>
      <w:r w:rsidR="00875688" w:rsidRPr="007709ED">
        <w:t>B23</w:t>
      </w:r>
      <w:r w:rsidRPr="007709ED">
        <w:t xml:space="preserve">) was removed from the Wisconsin State </w:t>
      </w:r>
      <w:r w:rsidR="00E20937" w:rsidRPr="007709ED">
        <w:t>Natural</w:t>
      </w:r>
      <w:r w:rsidRPr="007709ED">
        <w:t xml:space="preserve"> Areas </w:t>
      </w:r>
      <w:r w:rsidR="00D01DE6" w:rsidRPr="007709ED">
        <w:t xml:space="preserve">(SNA) </w:t>
      </w:r>
      <w:r w:rsidRPr="007709ED">
        <w:t xml:space="preserve">Program in 2021 allowing for more access to military </w:t>
      </w:r>
      <w:r w:rsidR="00E20937" w:rsidRPr="007709ED">
        <w:t xml:space="preserve">training </w:t>
      </w:r>
      <w:r w:rsidR="00D01DE6" w:rsidRPr="007709ED">
        <w:t>opportunities.</w:t>
      </w:r>
      <w:r w:rsidRPr="007709ED">
        <w:t xml:space="preserve"> </w:t>
      </w:r>
      <w:r w:rsidR="00D01DE6" w:rsidRPr="007709ED">
        <w:t>Although it has been removed from the SNA</w:t>
      </w:r>
      <w:r w:rsidRPr="007709ED">
        <w:t xml:space="preserve"> </w:t>
      </w:r>
      <w:r w:rsidR="00D01DE6" w:rsidRPr="007709ED">
        <w:t>program, this oak barrens community</w:t>
      </w:r>
      <w:r w:rsidR="00C36B69" w:rsidRPr="007709ED">
        <w:t>, with its</w:t>
      </w:r>
      <w:r w:rsidR="00D01DE6" w:rsidRPr="007709ED">
        <w:t xml:space="preserve"> dune</w:t>
      </w:r>
      <w:r w:rsidR="00C36B69" w:rsidRPr="007709ED">
        <w:t xml:space="preserve"> landscape,</w:t>
      </w:r>
      <w:r w:rsidR="00D01DE6" w:rsidRPr="007709ED">
        <w:t xml:space="preserve"> is</w:t>
      </w:r>
      <w:r w:rsidRPr="007709ED">
        <w:t xml:space="preserve"> unique and management strategies are being developed </w:t>
      </w:r>
      <w:r w:rsidR="00E20937" w:rsidRPr="007709ED">
        <w:t>using</w:t>
      </w:r>
      <w:r w:rsidRPr="007709ED">
        <w:t xml:space="preserve"> land</w:t>
      </w:r>
      <w:r w:rsidR="00C36B69" w:rsidRPr="007709ED">
        <w:t xml:space="preserve"> use</w:t>
      </w:r>
      <w:r w:rsidRPr="007709ED">
        <w:t xml:space="preserve"> thresholds </w:t>
      </w:r>
      <w:r w:rsidR="00E20937" w:rsidRPr="007709ED">
        <w:t>to protect the landscape</w:t>
      </w:r>
      <w:r w:rsidR="00C36B69" w:rsidRPr="007709ED">
        <w:t xml:space="preserve"> while</w:t>
      </w:r>
      <w:r w:rsidR="00E20937" w:rsidRPr="007709ED">
        <w:t xml:space="preserve"> still allow</w:t>
      </w:r>
      <w:r w:rsidR="00C36B69" w:rsidRPr="007709ED">
        <w:t>ing</w:t>
      </w:r>
      <w:r w:rsidR="00E20937" w:rsidRPr="007709ED">
        <w:t xml:space="preserve"> additional</w:t>
      </w:r>
      <w:r w:rsidRPr="007709ED">
        <w:t xml:space="preserve"> military training</w:t>
      </w:r>
      <w:r w:rsidR="00E20937" w:rsidRPr="007709ED">
        <w:t xml:space="preserve"> opportunities</w:t>
      </w:r>
      <w:r w:rsidRPr="007709ED">
        <w:t xml:space="preserve">. </w:t>
      </w:r>
      <w:r w:rsidR="00875688" w:rsidRPr="007709ED">
        <w:t xml:space="preserve"> </w:t>
      </w:r>
      <w:r w:rsidR="00E20937" w:rsidRPr="007709ED">
        <w:t xml:space="preserve">The area </w:t>
      </w:r>
      <w:r w:rsidR="00C36B69" w:rsidRPr="007709ED">
        <w:t xml:space="preserve">(B23) </w:t>
      </w:r>
      <w:r w:rsidR="00E20937" w:rsidRPr="007709ED">
        <w:t xml:space="preserve">was split, creating B23W and B23E to </w:t>
      </w:r>
      <w:r w:rsidR="00B94D7C" w:rsidRPr="007709ED">
        <w:t>allow greater access to portions of the area that can sustain various training activities. Until management thresholds are developed, B23W/B23E</w:t>
      </w:r>
      <w:r w:rsidR="00875688" w:rsidRPr="007709ED">
        <w:t xml:space="preserve"> </w:t>
      </w:r>
      <w:r w:rsidR="00B94D7C" w:rsidRPr="007709ED">
        <w:t xml:space="preserve">will </w:t>
      </w:r>
      <w:r w:rsidR="00875688" w:rsidRPr="007709ED">
        <w:t xml:space="preserve">support training such as orienteering and dismounted force on force training, </w:t>
      </w:r>
      <w:r w:rsidR="00B94D7C" w:rsidRPr="007709ED">
        <w:t>but not</w:t>
      </w:r>
      <w:r w:rsidR="00875688" w:rsidRPr="007709ED">
        <w:t xml:space="preserve"> support wheeled based training due to the </w:t>
      </w:r>
      <w:r w:rsidR="00B94D7C" w:rsidRPr="007709ED">
        <w:t xml:space="preserve">delicate vegetation </w:t>
      </w:r>
      <w:r w:rsidR="00C36B69" w:rsidRPr="007709ED">
        <w:t xml:space="preserve">and biological crust </w:t>
      </w:r>
      <w:r w:rsidR="00B94D7C" w:rsidRPr="007709ED">
        <w:t>composition.</w:t>
      </w:r>
      <w:r w:rsidR="00CD547F" w:rsidRPr="007709ED">
        <w:t xml:space="preserve">  </w:t>
      </w:r>
      <w:r w:rsidR="00875688" w:rsidRPr="007709ED">
        <w:t>In an effort to define land condition of B23</w:t>
      </w:r>
      <w:r w:rsidR="00B94D7C" w:rsidRPr="007709ED">
        <w:t>W/B23E</w:t>
      </w:r>
      <w:r w:rsidR="00875688" w:rsidRPr="007709ED">
        <w:t xml:space="preserve">, the RTLA program designed a study to determine if </w:t>
      </w:r>
      <w:r w:rsidR="00B94D7C" w:rsidRPr="007709ED">
        <w:t xml:space="preserve">the area </w:t>
      </w:r>
      <w:r w:rsidR="00875688" w:rsidRPr="007709ED">
        <w:t>can withstand normal levels of training compared to other barrens savanna habitats that sustain average levels of training impacts. The goal for B23</w:t>
      </w:r>
      <w:r w:rsidR="005D66C0">
        <w:t>W</w:t>
      </w:r>
      <w:r w:rsidR="00B94D7C" w:rsidRPr="007709ED">
        <w:t>/B23E</w:t>
      </w:r>
      <w:r w:rsidR="00875688" w:rsidRPr="007709ED">
        <w:t xml:space="preserve"> is to maintain current healthy conditions while sustaining average training loads. Parameters measured in past RTLA assessments include percent cover of bare soil and cover (including dead vegetation litter and lichen/moss), and frequency of high quality indicator plant species (species that are indicators of a pre-settlement high quality vegetation community and therefore an indicator of a stable vegetation community). An evaluation of floristic quality </w:t>
      </w:r>
      <w:r w:rsidR="00875688" w:rsidRPr="007709ED">
        <w:lastRenderedPageBreak/>
        <w:t>and the presence and extent of biological soil crust can be used to evaluate the stage of growth and repair of the soils and vegetation cover throughout the natural area. This information will help determine the ability of the land to withstand training impacts.</w:t>
      </w:r>
    </w:p>
    <w:p w14:paraId="4F7ADC2A" w14:textId="77777777" w:rsidR="00D50BC9" w:rsidRPr="007709ED" w:rsidRDefault="00D50BC9" w:rsidP="006B1525">
      <w:pPr>
        <w:outlineLvl w:val="1"/>
        <w:rPr>
          <w:b/>
          <w:bCs/>
        </w:rPr>
      </w:pPr>
    </w:p>
    <w:p w14:paraId="0CF9A483" w14:textId="1D429A2F" w:rsidR="00093D5F" w:rsidRPr="007709ED" w:rsidRDefault="00093D5F" w:rsidP="003B43FC">
      <w:pPr>
        <w:outlineLvl w:val="4"/>
        <w:rPr>
          <w:bCs/>
        </w:rPr>
      </w:pPr>
      <w:r w:rsidRPr="007709ED">
        <w:rPr>
          <w:b/>
          <w:bCs/>
        </w:rPr>
        <w:t>4.11.1.3.2</w:t>
      </w:r>
      <w:r w:rsidRPr="007709ED">
        <w:rPr>
          <w:b/>
          <w:bCs/>
        </w:rPr>
        <w:tab/>
        <w:t>Training Area B19</w:t>
      </w:r>
    </w:p>
    <w:p w14:paraId="1F21CEE6" w14:textId="28473870" w:rsidR="00093D5F" w:rsidRPr="007709ED" w:rsidRDefault="00093D5F" w:rsidP="003B43FC">
      <w:pPr>
        <w:ind w:firstLine="720"/>
        <w:rPr>
          <w:bCs/>
        </w:rPr>
      </w:pPr>
      <w:r w:rsidRPr="007709ED">
        <w:rPr>
          <w:rFonts w:eastAsia="Calibri"/>
        </w:rPr>
        <w:t xml:space="preserve">Training Area </w:t>
      </w:r>
      <w:r w:rsidRPr="007709ED">
        <w:t>B19 had concentrations of metal and possible unexploded ordinance (UXO) identified in a recent survey designed to identify high concentrations of metal. In order for B19 to support training capabilities that include digging,</w:t>
      </w:r>
      <w:r w:rsidRPr="007709ED">
        <w:rPr>
          <w:sz w:val="24"/>
          <w:szCs w:val="24"/>
        </w:rPr>
        <w:t xml:space="preserve"> </w:t>
      </w:r>
      <w:r w:rsidRPr="007709ED">
        <w:t xml:space="preserve">contractors were hired to remove metal and possible UXO items from B19. To systematically search and remove UXO items, a 200 ft. by 200 ft. grid was created to cover the entire area of </w:t>
      </w:r>
      <w:r w:rsidR="0025014B" w:rsidRPr="007709ED">
        <w:t>Drop Zone-Badger</w:t>
      </w:r>
      <w:r w:rsidRPr="007709ED">
        <w:t xml:space="preserve"> (</w:t>
      </w:r>
      <w:r w:rsidR="0025014B" w:rsidRPr="007709ED">
        <w:t>DZB</w:t>
      </w:r>
      <w:r w:rsidRPr="007709ED">
        <w:t>) in B19. The RTLA program took advantage of the grid system developed by the contractor and collected ground cover data and later plant species data ahead of the crews that initiated the UXO digs. The point intercept method was used along a 50m transect line that was placed in 4 different directions (45, 135, 225, and 315 degrees)</w:t>
      </w:r>
      <w:r w:rsidR="003D605B" w:rsidRPr="007709ED">
        <w:t>. B</w:t>
      </w:r>
      <w:r w:rsidRPr="007709ED">
        <w:t xml:space="preserve">are soil, litter/ live vegetation, and biological soil crusts (which are indicators of soil damage and are responsible for soil rehabilitation processes) were assessed every 5m along each transect line. </w:t>
      </w:r>
      <w:r w:rsidR="003D605B" w:rsidRPr="007709ED">
        <w:t>Pre-dig and post-</w:t>
      </w:r>
      <w:r w:rsidRPr="007709ED">
        <w:t>dig data have been collected and evaluation of vegetation and soil response to UXO digging will continue. In 2017, it was determined that live UXO items were being found lower than the 2</w:t>
      </w:r>
      <w:r w:rsidR="003D605B" w:rsidRPr="007709ED">
        <w:t xml:space="preserve"> </w:t>
      </w:r>
      <w:r w:rsidRPr="007709ED">
        <w:t>f</w:t>
      </w:r>
      <w:r w:rsidR="003D605B" w:rsidRPr="007709ED">
        <w:t>eet</w:t>
      </w:r>
      <w:r w:rsidRPr="007709ED">
        <w:t xml:space="preserve"> depth limit used to clear UXO items. This makes future training that requires digging beyond the 2</w:t>
      </w:r>
      <w:r w:rsidR="003D605B" w:rsidRPr="007709ED">
        <w:t xml:space="preserve"> </w:t>
      </w:r>
      <w:r w:rsidRPr="007709ED">
        <w:t>f</w:t>
      </w:r>
      <w:r w:rsidR="00486A31" w:rsidRPr="007709ED">
        <w:t>oo</w:t>
      </w:r>
      <w:r w:rsidR="003D605B" w:rsidRPr="007709ED">
        <w:t>t</w:t>
      </w:r>
      <w:r w:rsidRPr="007709ED">
        <w:t xml:space="preserve"> limit extremely hazardous. Because DPTMS did not want to limit training opportunities, it was determined that a series of small boxes (15 x 30m), larger boxes (50m</w:t>
      </w:r>
      <w:r w:rsidRPr="007709ED">
        <w:rPr>
          <w:vertAlign w:val="superscript"/>
        </w:rPr>
        <w:t>2</w:t>
      </w:r>
      <w:r w:rsidRPr="007709ED">
        <w:t>, 100m</w:t>
      </w:r>
      <w:r w:rsidRPr="007709ED">
        <w:rPr>
          <w:vertAlign w:val="superscript"/>
        </w:rPr>
        <w:t>2</w:t>
      </w:r>
      <w:r w:rsidRPr="007709ED">
        <w:t>, 200m</w:t>
      </w:r>
      <w:r w:rsidRPr="007709ED">
        <w:rPr>
          <w:vertAlign w:val="superscript"/>
        </w:rPr>
        <w:t>2</w:t>
      </w:r>
      <w:r w:rsidRPr="007709ED">
        <w:t>), and boxes of various acreages (3.67 acres and 2.7 acres) across B19</w:t>
      </w:r>
      <w:r w:rsidR="003D605B" w:rsidRPr="007709ED">
        <w:t>/</w:t>
      </w:r>
      <w:r w:rsidR="0025014B" w:rsidRPr="007709ED">
        <w:t>DZB</w:t>
      </w:r>
      <w:r w:rsidRPr="007709ED">
        <w:t xml:space="preserve"> are being completely excavated and sifted to clear areas of UXO items. Excavation depth will vary depending o</w:t>
      </w:r>
      <w:r w:rsidR="003D605B" w:rsidRPr="007709ED">
        <w:t>n how many UXO items are found.</w:t>
      </w:r>
      <w:r w:rsidRPr="007709ED">
        <w:t xml:space="preserve"> Excavation will continue until the soil is clean of UXO items (which is typically 4 – 6 feet down).</w:t>
      </w:r>
      <w:r w:rsidRPr="007709ED">
        <w:rPr>
          <w:sz w:val="24"/>
          <w:szCs w:val="24"/>
        </w:rPr>
        <w:t xml:space="preserve"> </w:t>
      </w:r>
      <w:r w:rsidRPr="007709ED">
        <w:t>The sifted soil is put b</w:t>
      </w:r>
      <w:r w:rsidR="003B43FC" w:rsidRPr="007709ED">
        <w:t xml:space="preserve">ack into the designated boxes. </w:t>
      </w:r>
      <w:r w:rsidRPr="007709ED">
        <w:t xml:space="preserve">If a unit wants to dig defilades or tank ditches in the future, they would be directed to these prepared locations. </w:t>
      </w:r>
      <w:r w:rsidR="003D605B" w:rsidRPr="007709ED">
        <w:t>T</w:t>
      </w:r>
      <w:r w:rsidRPr="007709ED">
        <w:t xml:space="preserve">he first year a full excavation and sifting of the soil was done in </w:t>
      </w:r>
      <w:r w:rsidR="0025014B" w:rsidRPr="007709ED">
        <w:t>DZB</w:t>
      </w:r>
      <w:r w:rsidRPr="007709ED">
        <w:t xml:space="preserve"> to clear designated area of UXO items</w:t>
      </w:r>
      <w:r w:rsidR="003D605B" w:rsidRPr="007709ED">
        <w:t xml:space="preserve"> was 2018</w:t>
      </w:r>
      <w:r w:rsidRPr="007709ED">
        <w:t xml:space="preserve">. Data will be heavily used to determine extent of damage and to determine vegetation recovery rates in areas that had UXO removal operations conducted. Data collected in </w:t>
      </w:r>
      <w:r w:rsidR="0025014B" w:rsidRPr="007709ED">
        <w:t>DZB</w:t>
      </w:r>
      <w:r w:rsidRPr="007709ED">
        <w:t xml:space="preserve"> is considered foundational assessment data that will be used aid in reconstructing the vegetation of </w:t>
      </w:r>
      <w:r w:rsidR="0025014B" w:rsidRPr="007709ED">
        <w:t>DZB</w:t>
      </w:r>
      <w:r w:rsidRPr="007709ED">
        <w:t xml:space="preserve"> through management (and BMP’s) after digging and shredding operations. The goal is to repair the vegetation community of </w:t>
      </w:r>
      <w:r w:rsidR="0025014B" w:rsidRPr="007709ED">
        <w:t>DZB</w:t>
      </w:r>
      <w:r w:rsidRPr="007709ED">
        <w:t xml:space="preserve"> to match or improve the vegetation community that existed prior to the UXO extraction and shredding operations.</w:t>
      </w:r>
    </w:p>
    <w:p w14:paraId="6028EE16" w14:textId="77777777" w:rsidR="00093D5F" w:rsidRPr="007709ED" w:rsidRDefault="00093D5F" w:rsidP="006B1525">
      <w:pPr>
        <w:outlineLvl w:val="1"/>
        <w:rPr>
          <w:b/>
          <w:bCs/>
        </w:rPr>
      </w:pPr>
    </w:p>
    <w:p w14:paraId="00273EDC" w14:textId="75D85532" w:rsidR="00093D5F" w:rsidRPr="007709ED" w:rsidRDefault="00093D5F" w:rsidP="00CC1C8D">
      <w:pPr>
        <w:outlineLvl w:val="4"/>
        <w:rPr>
          <w:bCs/>
        </w:rPr>
      </w:pPr>
      <w:r w:rsidRPr="007709ED">
        <w:rPr>
          <w:b/>
          <w:bCs/>
        </w:rPr>
        <w:t>4.11.1.3.3</w:t>
      </w:r>
      <w:r w:rsidRPr="007709ED">
        <w:rPr>
          <w:b/>
          <w:bCs/>
        </w:rPr>
        <w:tab/>
        <w:t>Training Area C20</w:t>
      </w:r>
    </w:p>
    <w:p w14:paraId="0749564E" w14:textId="526875F0" w:rsidR="00093D5F" w:rsidRPr="007709ED" w:rsidRDefault="00E50FD6" w:rsidP="00CC1C8D">
      <w:pPr>
        <w:ind w:firstLine="720"/>
        <w:rPr>
          <w:bCs/>
        </w:rPr>
      </w:pPr>
      <w:r w:rsidRPr="007709ED">
        <w:rPr>
          <w:rFonts w:eastAsia="Calibri"/>
        </w:rPr>
        <w:t>Drop Zone Warrens</w:t>
      </w:r>
      <w:r w:rsidR="00093D5F" w:rsidRPr="007709ED">
        <w:rPr>
          <w:rFonts w:eastAsia="Calibri"/>
        </w:rPr>
        <w:t xml:space="preserve"> (</w:t>
      </w:r>
      <w:r w:rsidRPr="007709ED">
        <w:rPr>
          <w:rFonts w:eastAsia="Calibri"/>
        </w:rPr>
        <w:t>DZW</w:t>
      </w:r>
      <w:r w:rsidR="00093D5F" w:rsidRPr="007709ED">
        <w:rPr>
          <w:rFonts w:eastAsia="Calibri"/>
        </w:rPr>
        <w:t xml:space="preserve">) </w:t>
      </w:r>
      <w:r w:rsidR="00093D5F" w:rsidRPr="007709ED">
        <w:t>is considered a degraded open maneuver area due to excessive amounts of bare soil and thin vegetation cover. The Range and Training Lands Assessment Program planned a study of ground cover and vegetation to define the status of the land prior to and after scheduled training. Field investigations took place in 2016 and 2017 but follow up evaluations will be conducted to determine vegetation response to LRAM management conducted to improve cover from native dry sand prairie species.</w:t>
      </w:r>
    </w:p>
    <w:p w14:paraId="7D27FB42" w14:textId="77777777" w:rsidR="0015404D" w:rsidRPr="007709ED" w:rsidRDefault="0015404D" w:rsidP="006B1525">
      <w:pPr>
        <w:outlineLvl w:val="1"/>
        <w:rPr>
          <w:b/>
          <w:bCs/>
        </w:rPr>
      </w:pPr>
    </w:p>
    <w:p w14:paraId="7288E83C" w14:textId="6DEB20E5" w:rsidR="00093D5F" w:rsidRPr="007709ED" w:rsidRDefault="00093D5F" w:rsidP="00CC1C8D">
      <w:pPr>
        <w:outlineLvl w:val="4"/>
        <w:rPr>
          <w:bCs/>
        </w:rPr>
      </w:pPr>
      <w:r w:rsidRPr="007709ED">
        <w:rPr>
          <w:b/>
          <w:bCs/>
        </w:rPr>
        <w:t>4.11.1.3.4</w:t>
      </w:r>
      <w:r w:rsidRPr="007709ED">
        <w:rPr>
          <w:b/>
          <w:bCs/>
        </w:rPr>
        <w:tab/>
        <w:t>Firing Points</w:t>
      </w:r>
    </w:p>
    <w:p w14:paraId="7059DB5D" w14:textId="585C6ED8" w:rsidR="00093D5F" w:rsidRPr="007709ED" w:rsidRDefault="00093D5F" w:rsidP="00CC1C8D">
      <w:pPr>
        <w:ind w:firstLine="720"/>
        <w:rPr>
          <w:bCs/>
        </w:rPr>
      </w:pPr>
      <w:r w:rsidRPr="007709ED">
        <w:t xml:space="preserve">Fort McCoy Firing Points have been assessed as part of the RTLA program monitoring since 2005. Firing points continue to be important for RTLA to monitor given the variety of training scenarios that firing points can support. Typical events include but are not limited to small element foot training maneuvers, battalion size bivouac sites, rotary wing aircraft operations, wheeled and tracked vehicle maneuvers, and firing operations. Foundational assessments entail more intense monitoring techniques to help capture change and detect trends in vegetation and ground cover over time. Ground cover, vegetation cover, vegetation community, woody stem encroachment, and presence of noxious and invasive species are collected as part of foundational assessments in firing points. Comparisons between data collected in 2006 and 2007 with current data will identify trends and define the effects training and management have on firing points. </w:t>
      </w:r>
      <w:r w:rsidRPr="007709ED">
        <w:rPr>
          <w:rFonts w:eastAsia="Calibri"/>
        </w:rPr>
        <w:t>Knowing the balance of management with natural recovery processes can develop appropriate techniques to stabilize degraded training lands. The more intact a native vegetation community is the more resilient it is to training impacts.</w:t>
      </w:r>
    </w:p>
    <w:p w14:paraId="5510BDF7" w14:textId="77777777" w:rsidR="00841B34" w:rsidRPr="007709ED" w:rsidRDefault="00841B34" w:rsidP="006B1525">
      <w:pPr>
        <w:outlineLvl w:val="1"/>
        <w:rPr>
          <w:b/>
          <w:bCs/>
        </w:rPr>
      </w:pPr>
    </w:p>
    <w:p w14:paraId="4FF52608" w14:textId="4688B5BD" w:rsidR="00093D5F" w:rsidRPr="007709ED" w:rsidRDefault="0014601F" w:rsidP="00CC1C8D">
      <w:pPr>
        <w:outlineLvl w:val="2"/>
        <w:rPr>
          <w:bCs/>
        </w:rPr>
      </w:pPr>
      <w:bookmarkStart w:id="247" w:name="_Toc82524409"/>
      <w:r w:rsidRPr="007709ED">
        <w:rPr>
          <w:b/>
          <w:bCs/>
        </w:rPr>
        <w:t>4.11.2</w:t>
      </w:r>
      <w:r w:rsidRPr="007709ED">
        <w:rPr>
          <w:b/>
          <w:bCs/>
        </w:rPr>
        <w:tab/>
      </w:r>
      <w:r w:rsidRPr="007709ED">
        <w:rPr>
          <w:b/>
          <w:bCs/>
        </w:rPr>
        <w:tab/>
        <w:t>Land Rehabilitation and Maintenance</w:t>
      </w:r>
      <w:bookmarkEnd w:id="247"/>
    </w:p>
    <w:p w14:paraId="2AEA5D18" w14:textId="5F1842CD" w:rsidR="003B43FC" w:rsidRPr="007709ED" w:rsidRDefault="0014601F" w:rsidP="00CC1C8D">
      <w:pPr>
        <w:ind w:firstLine="720"/>
      </w:pPr>
      <w:r w:rsidRPr="007709ED">
        <w:t>LRAM provides preventive and corrective land rehabilitation and maintenance procedures to reduce negative long-term impacts of training on Fort McCoy training lands</w:t>
      </w:r>
      <w:r w:rsidR="003D605B" w:rsidRPr="007709ED">
        <w:t xml:space="preserve">. </w:t>
      </w:r>
      <w:r w:rsidRPr="007709ED">
        <w:t>It also focuses on reconfiguration through land management of existing training areas as needed to meet current and anti</w:t>
      </w:r>
      <w:r w:rsidR="003D605B" w:rsidRPr="007709ED">
        <w:t xml:space="preserve">cipated future training needs. </w:t>
      </w:r>
      <w:r w:rsidRPr="007709ED">
        <w:t xml:space="preserve">These efforts help the installation maintain quality lands and reduce costs associated with land rehabilitation, additional land purchases or environmental litigation issues. LRAM rehabilitates heavily damaged areas to increase training realism, reduce long term damage to the environment, and improve safe training land conditions for soldiers. LRAM includes programming, planning, designing, and </w:t>
      </w:r>
      <w:r w:rsidRPr="007709ED">
        <w:lastRenderedPageBreak/>
        <w:t>execution of rehabilitation, maintenance, and reconfiguration projects based on requirements and priorities identified in the TRI and RTLA components of ITAM.</w:t>
      </w:r>
    </w:p>
    <w:p w14:paraId="427D08DD" w14:textId="77777777" w:rsidR="0014601F" w:rsidRPr="007709ED" w:rsidRDefault="0014601F" w:rsidP="006B1525">
      <w:pPr>
        <w:outlineLvl w:val="1"/>
        <w:rPr>
          <w:b/>
          <w:bCs/>
        </w:rPr>
      </w:pPr>
    </w:p>
    <w:p w14:paraId="79891316" w14:textId="46FCD2AA" w:rsidR="003B43FC" w:rsidRPr="007709ED" w:rsidRDefault="003B43FC" w:rsidP="00CC1C8D">
      <w:pPr>
        <w:outlineLvl w:val="3"/>
        <w:rPr>
          <w:bCs/>
        </w:rPr>
      </w:pPr>
      <w:r w:rsidRPr="007709ED">
        <w:rPr>
          <w:b/>
          <w:bCs/>
        </w:rPr>
        <w:t>4.11.2.1</w:t>
      </w:r>
      <w:r w:rsidRPr="007709ED">
        <w:rPr>
          <w:b/>
          <w:bCs/>
        </w:rPr>
        <w:tab/>
      </w:r>
      <w:r w:rsidRPr="007709ED">
        <w:rPr>
          <w:b/>
          <w:bCs/>
        </w:rPr>
        <w:tab/>
        <w:t>LRAM Program Parameters</w:t>
      </w:r>
    </w:p>
    <w:p w14:paraId="29F95F23" w14:textId="5E0406A6" w:rsidR="003722BF" w:rsidRPr="007709ED" w:rsidRDefault="003722BF" w:rsidP="00CC1C8D">
      <w:pPr>
        <w:ind w:firstLine="720"/>
        <w:rPr>
          <w:bCs/>
        </w:rPr>
      </w:pPr>
      <w:r w:rsidRPr="007709ED">
        <w:rPr>
          <w:bCs/>
        </w:rPr>
        <w:t>LRAM projects are rigorously identified, planned, programmed, and tracked. The following guidelines are utilized when planning and executing LRAM projects:</w:t>
      </w:r>
    </w:p>
    <w:p w14:paraId="5EC37F14" w14:textId="77777777" w:rsidR="003722BF" w:rsidRPr="007709ED" w:rsidRDefault="003722BF" w:rsidP="003722BF">
      <w:pPr>
        <w:numPr>
          <w:ilvl w:val="0"/>
          <w:numId w:val="114"/>
        </w:numPr>
        <w:rPr>
          <w:b/>
          <w:bCs/>
        </w:rPr>
      </w:pPr>
      <w:r w:rsidRPr="007709ED">
        <w:t>Annually identify land maintenance requirements.</w:t>
      </w:r>
    </w:p>
    <w:p w14:paraId="0CEF1968" w14:textId="2D3B6848" w:rsidR="003722BF" w:rsidRPr="007709ED" w:rsidRDefault="003722BF" w:rsidP="003722BF">
      <w:pPr>
        <w:numPr>
          <w:ilvl w:val="0"/>
          <w:numId w:val="114"/>
        </w:numPr>
      </w:pPr>
      <w:r w:rsidRPr="007709ED">
        <w:t xml:space="preserve">Coordinate for submission of storm water permits as needed per LRAM project greater than </w:t>
      </w:r>
      <w:r w:rsidR="003D605B" w:rsidRPr="007709ED">
        <w:t>one</w:t>
      </w:r>
      <w:r w:rsidRPr="007709ED">
        <w:t xml:space="preserve"> acre in size. Create storm water protection plans per LRAM project as needed.</w:t>
      </w:r>
    </w:p>
    <w:p w14:paraId="4BAE56EA" w14:textId="09A39744" w:rsidR="003722BF" w:rsidRPr="007709ED" w:rsidRDefault="003722BF" w:rsidP="003722BF">
      <w:pPr>
        <w:numPr>
          <w:ilvl w:val="0"/>
          <w:numId w:val="114"/>
        </w:numPr>
        <w:rPr>
          <w:b/>
          <w:bCs/>
        </w:rPr>
      </w:pPr>
      <w:r w:rsidRPr="007709ED">
        <w:t>Annually develop a scope of work for the projects that includes a site description, maps, design, resources required, and an expected outcome. Input tho</w:t>
      </w:r>
      <w:r w:rsidR="00DE0551" w:rsidRPr="007709ED">
        <w:t>se projects into the RCMP t</w:t>
      </w:r>
      <w:r w:rsidRPr="007709ED">
        <w:t>ool under the ITAM section to track progress, requirements, and project totals.</w:t>
      </w:r>
    </w:p>
    <w:p w14:paraId="7A492852" w14:textId="77777777" w:rsidR="003722BF" w:rsidRPr="007709ED" w:rsidRDefault="003722BF" w:rsidP="003722BF">
      <w:pPr>
        <w:numPr>
          <w:ilvl w:val="0"/>
          <w:numId w:val="114"/>
        </w:numPr>
        <w:rPr>
          <w:b/>
          <w:bCs/>
        </w:rPr>
      </w:pPr>
      <w:r w:rsidRPr="007709ED">
        <w:t>Execute projects as resources become available.</w:t>
      </w:r>
    </w:p>
    <w:p w14:paraId="639CBF68" w14:textId="77777777" w:rsidR="003722BF" w:rsidRPr="007709ED" w:rsidRDefault="003722BF" w:rsidP="003722BF">
      <w:pPr>
        <w:numPr>
          <w:ilvl w:val="0"/>
          <w:numId w:val="114"/>
        </w:numPr>
        <w:rPr>
          <w:b/>
          <w:bCs/>
        </w:rPr>
      </w:pPr>
      <w:r w:rsidRPr="007709ED">
        <w:t>Provide completed projects with adequate preventative maintenance.</w:t>
      </w:r>
    </w:p>
    <w:p w14:paraId="0F67EF19" w14:textId="77777777" w:rsidR="003722BF" w:rsidRPr="007709ED" w:rsidRDefault="003722BF" w:rsidP="003722BF">
      <w:pPr>
        <w:numPr>
          <w:ilvl w:val="0"/>
          <w:numId w:val="114"/>
        </w:numPr>
      </w:pPr>
      <w:r w:rsidRPr="007709ED">
        <w:t>Coordinate closely with Range Section and Troop Projects as land disturbing projects are implemented to ensure erosion controls are in place and scope of work is adhered to minimize impacts to non-project associated lands/resources.</w:t>
      </w:r>
    </w:p>
    <w:p w14:paraId="214C3E4B" w14:textId="77777777" w:rsidR="003722BF" w:rsidRPr="007709ED" w:rsidRDefault="003722BF" w:rsidP="003722BF">
      <w:pPr>
        <w:numPr>
          <w:ilvl w:val="0"/>
          <w:numId w:val="114"/>
        </w:numPr>
      </w:pPr>
      <w:r w:rsidRPr="007709ED">
        <w:t>Work to provide a no net loss in the capability of Fort McCoy training lands that support the military mission.</w:t>
      </w:r>
    </w:p>
    <w:p w14:paraId="04FE7D2B" w14:textId="77777777" w:rsidR="003722BF" w:rsidRPr="007709ED" w:rsidRDefault="003722BF" w:rsidP="003722BF">
      <w:pPr>
        <w:numPr>
          <w:ilvl w:val="0"/>
          <w:numId w:val="114"/>
        </w:numPr>
        <w:rPr>
          <w:b/>
          <w:bCs/>
        </w:rPr>
      </w:pPr>
      <w:r w:rsidRPr="007709ED">
        <w:t>Provide detailed data on work completed and materials utilized for projects to ITAM Coordinator for input into the Range Complex Master Plan and GIS database layers for archival and follow-up purposes.</w:t>
      </w:r>
    </w:p>
    <w:p w14:paraId="32149DC2" w14:textId="5F298200" w:rsidR="003722BF" w:rsidRPr="007709ED" w:rsidRDefault="003722BF" w:rsidP="003722BF">
      <w:pPr>
        <w:numPr>
          <w:ilvl w:val="0"/>
          <w:numId w:val="114"/>
        </w:numPr>
      </w:pPr>
      <w:r w:rsidRPr="007709ED">
        <w:t xml:space="preserve">LRAM will attempt to use the following warm season native grasses when repairing damaged or project areas: </w:t>
      </w:r>
      <w:r w:rsidR="00CC1C8D" w:rsidRPr="007709ED">
        <w:t>l</w:t>
      </w:r>
      <w:r w:rsidRPr="007709ED">
        <w:t xml:space="preserve">ittle </w:t>
      </w:r>
      <w:r w:rsidR="00CC1C8D" w:rsidRPr="007709ED">
        <w:t>b</w:t>
      </w:r>
      <w:r w:rsidRPr="007709ED">
        <w:t xml:space="preserve">luestem, </w:t>
      </w:r>
      <w:r w:rsidR="00CC1C8D" w:rsidRPr="007709ED">
        <w:t>s</w:t>
      </w:r>
      <w:r w:rsidRPr="007709ED">
        <w:t xml:space="preserve">ide </w:t>
      </w:r>
      <w:r w:rsidR="00CC1C8D" w:rsidRPr="007709ED">
        <w:t>o</w:t>
      </w:r>
      <w:r w:rsidRPr="007709ED">
        <w:t xml:space="preserve">ats </w:t>
      </w:r>
      <w:r w:rsidR="00CC1C8D" w:rsidRPr="007709ED">
        <w:t>g</w:t>
      </w:r>
      <w:r w:rsidRPr="007709ED">
        <w:t xml:space="preserve">ramma, June </w:t>
      </w:r>
      <w:r w:rsidR="00CC1C8D" w:rsidRPr="007709ED">
        <w:t>g</w:t>
      </w:r>
      <w:r w:rsidRPr="007709ED">
        <w:t xml:space="preserve">rass, Canada </w:t>
      </w:r>
      <w:r w:rsidR="00CC1C8D" w:rsidRPr="007709ED">
        <w:t>w</w:t>
      </w:r>
      <w:r w:rsidRPr="007709ED">
        <w:t xml:space="preserve">ild </w:t>
      </w:r>
      <w:r w:rsidR="00CC1C8D" w:rsidRPr="007709ED">
        <w:t>r</w:t>
      </w:r>
      <w:r w:rsidRPr="007709ED">
        <w:t xml:space="preserve">ye, </w:t>
      </w:r>
      <w:r w:rsidR="00CC1C8D" w:rsidRPr="007709ED">
        <w:t>p</w:t>
      </w:r>
      <w:r w:rsidRPr="007709ED">
        <w:t xml:space="preserve">rairie </w:t>
      </w:r>
      <w:r w:rsidR="00CC1C8D" w:rsidRPr="007709ED">
        <w:t>d</w:t>
      </w:r>
      <w:r w:rsidRPr="007709ED">
        <w:t xml:space="preserve">rop </w:t>
      </w:r>
      <w:r w:rsidR="00CC1C8D" w:rsidRPr="007709ED">
        <w:t>s</w:t>
      </w:r>
      <w:r w:rsidRPr="007709ED">
        <w:t xml:space="preserve">eed and </w:t>
      </w:r>
      <w:r w:rsidR="00CC1C8D" w:rsidRPr="007709ED">
        <w:t>s</w:t>
      </w:r>
      <w:r w:rsidRPr="007709ED">
        <w:t xml:space="preserve">and </w:t>
      </w:r>
      <w:r w:rsidR="00CC1C8D" w:rsidRPr="007709ED">
        <w:t>d</w:t>
      </w:r>
      <w:r w:rsidRPr="007709ED">
        <w:t xml:space="preserve">rop </w:t>
      </w:r>
      <w:r w:rsidR="00CC1C8D" w:rsidRPr="007709ED">
        <w:t>s</w:t>
      </w:r>
      <w:r w:rsidRPr="007709ED">
        <w:t>eed when applicable to maintain the native com</w:t>
      </w:r>
      <w:r w:rsidR="00DE0551" w:rsidRPr="007709ED">
        <w:t>ponent to our training lands.</w:t>
      </w:r>
      <w:r w:rsidRPr="007709ED">
        <w:t xml:space="preserve"> LRAM will also use native </w:t>
      </w:r>
      <w:r w:rsidR="00CC1C8D" w:rsidRPr="007709ED">
        <w:t>f</w:t>
      </w:r>
      <w:r w:rsidRPr="007709ED">
        <w:t xml:space="preserve">orbs such as: </w:t>
      </w:r>
      <w:r w:rsidR="00CC1C8D" w:rsidRPr="007709ED">
        <w:t>l</w:t>
      </w:r>
      <w:r w:rsidRPr="007709ED">
        <w:t xml:space="preserve">ead </w:t>
      </w:r>
      <w:r w:rsidR="00CC1C8D" w:rsidRPr="007709ED">
        <w:t>p</w:t>
      </w:r>
      <w:r w:rsidRPr="007709ED">
        <w:t xml:space="preserve">lant, </w:t>
      </w:r>
      <w:r w:rsidR="00CC1C8D" w:rsidRPr="007709ED">
        <w:t>b</w:t>
      </w:r>
      <w:r w:rsidRPr="007709ED">
        <w:t xml:space="preserve">utton </w:t>
      </w:r>
      <w:r w:rsidR="00CC1C8D" w:rsidRPr="007709ED">
        <w:t>b</w:t>
      </w:r>
      <w:r w:rsidRPr="007709ED">
        <w:t xml:space="preserve">lazing </w:t>
      </w:r>
      <w:r w:rsidR="00CC1C8D" w:rsidRPr="007709ED">
        <w:t>s</w:t>
      </w:r>
      <w:r w:rsidRPr="007709ED">
        <w:t xml:space="preserve">tar, </w:t>
      </w:r>
      <w:r w:rsidR="00CC1C8D" w:rsidRPr="007709ED">
        <w:t>s</w:t>
      </w:r>
      <w:r w:rsidRPr="007709ED">
        <w:t xml:space="preserve">ilky </w:t>
      </w:r>
      <w:r w:rsidR="00CC1C8D" w:rsidRPr="007709ED">
        <w:t>a</w:t>
      </w:r>
      <w:r w:rsidRPr="007709ED">
        <w:t xml:space="preserve">ster, </w:t>
      </w:r>
      <w:r w:rsidR="00CC1C8D" w:rsidRPr="007709ED">
        <w:t>p</w:t>
      </w:r>
      <w:r w:rsidRPr="007709ED">
        <w:t xml:space="preserve">rairie </w:t>
      </w:r>
      <w:r w:rsidR="00CC1C8D" w:rsidRPr="007709ED">
        <w:t>c</w:t>
      </w:r>
      <w:r w:rsidRPr="007709ED">
        <w:t xml:space="preserve">oreopsis, </w:t>
      </w:r>
      <w:r w:rsidR="00CC1C8D" w:rsidRPr="007709ED">
        <w:t>w</w:t>
      </w:r>
      <w:r w:rsidRPr="007709ED">
        <w:t xml:space="preserve">estern </w:t>
      </w:r>
      <w:r w:rsidR="00CC1C8D" w:rsidRPr="007709ED">
        <w:t>s</w:t>
      </w:r>
      <w:r w:rsidRPr="007709ED">
        <w:t xml:space="preserve">unflower, </w:t>
      </w:r>
      <w:r w:rsidR="00CC1C8D" w:rsidRPr="007709ED">
        <w:t>r</w:t>
      </w:r>
      <w:r w:rsidRPr="007709ED">
        <w:t xml:space="preserve">oundhead </w:t>
      </w:r>
      <w:r w:rsidR="00CC1C8D" w:rsidRPr="007709ED">
        <w:t>b</w:t>
      </w:r>
      <w:r w:rsidRPr="007709ED">
        <w:t xml:space="preserve">ush </w:t>
      </w:r>
      <w:r w:rsidR="00CC1C8D" w:rsidRPr="007709ED">
        <w:t>c</w:t>
      </w:r>
      <w:r w:rsidRPr="007709ED">
        <w:t xml:space="preserve">lover, </w:t>
      </w:r>
      <w:r w:rsidR="00CC1C8D" w:rsidRPr="007709ED">
        <w:t>f</w:t>
      </w:r>
      <w:r w:rsidRPr="007709ED">
        <w:t xml:space="preserve">lowering </w:t>
      </w:r>
      <w:r w:rsidR="00CC1C8D" w:rsidRPr="007709ED">
        <w:t>s</w:t>
      </w:r>
      <w:r w:rsidRPr="007709ED">
        <w:t xml:space="preserve">purge, </w:t>
      </w:r>
      <w:r w:rsidR="00CC1C8D" w:rsidRPr="007709ED">
        <w:t>g</w:t>
      </w:r>
      <w:r w:rsidRPr="007709ED">
        <w:t xml:space="preserve">ray </w:t>
      </w:r>
      <w:r w:rsidR="00CC1C8D" w:rsidRPr="007709ED">
        <w:t>g</w:t>
      </w:r>
      <w:r w:rsidRPr="007709ED">
        <w:t xml:space="preserve">oldenrod, </w:t>
      </w:r>
      <w:r w:rsidR="00AF5B08" w:rsidRPr="007709ED">
        <w:t>common milkweed, whorled milkweed, butterfly weed,</w:t>
      </w:r>
      <w:r w:rsidRPr="007709ED">
        <w:t xml:space="preserve"> and </w:t>
      </w:r>
      <w:r w:rsidR="00CC1C8D" w:rsidRPr="007709ED">
        <w:t>b</w:t>
      </w:r>
      <w:r w:rsidRPr="007709ED">
        <w:t xml:space="preserve">lack </w:t>
      </w:r>
      <w:r w:rsidR="00CC1C8D" w:rsidRPr="007709ED">
        <w:t>e</w:t>
      </w:r>
      <w:r w:rsidRPr="007709ED">
        <w:t xml:space="preserve">ye </w:t>
      </w:r>
      <w:r w:rsidR="00CC1C8D" w:rsidRPr="007709ED">
        <w:t>s</w:t>
      </w:r>
      <w:r w:rsidRPr="007709ED">
        <w:t>usan. Seed will be purchased from a vendor that will provide seed that is from local eco-types.</w:t>
      </w:r>
    </w:p>
    <w:p w14:paraId="09D420C2" w14:textId="77777777" w:rsidR="003722BF" w:rsidRPr="007709ED" w:rsidRDefault="003722BF" w:rsidP="006B1525">
      <w:pPr>
        <w:outlineLvl w:val="1"/>
        <w:rPr>
          <w:bCs/>
        </w:rPr>
      </w:pPr>
    </w:p>
    <w:p w14:paraId="1AAE3DFD" w14:textId="5BCE5E1D" w:rsidR="003B43FC" w:rsidRPr="007709ED" w:rsidRDefault="003722BF" w:rsidP="00CC1C8D">
      <w:pPr>
        <w:outlineLvl w:val="3"/>
        <w:rPr>
          <w:bCs/>
        </w:rPr>
      </w:pPr>
      <w:r w:rsidRPr="007709ED">
        <w:rPr>
          <w:b/>
          <w:bCs/>
        </w:rPr>
        <w:t>4.11.2.2</w:t>
      </w:r>
      <w:r w:rsidRPr="007709ED">
        <w:rPr>
          <w:b/>
          <w:bCs/>
        </w:rPr>
        <w:tab/>
      </w:r>
      <w:r w:rsidRPr="007709ED">
        <w:rPr>
          <w:b/>
          <w:bCs/>
        </w:rPr>
        <w:tab/>
        <w:t>Current Management</w:t>
      </w:r>
    </w:p>
    <w:p w14:paraId="6B2B7276" w14:textId="3B4FA2A4" w:rsidR="003722BF" w:rsidRPr="007709ED" w:rsidRDefault="003722BF" w:rsidP="00AE5C98">
      <w:pPr>
        <w:numPr>
          <w:ilvl w:val="0"/>
          <w:numId w:val="114"/>
        </w:numPr>
        <w:ind w:left="357" w:hanging="357"/>
      </w:pPr>
      <w:r w:rsidRPr="007709ED">
        <w:t xml:space="preserve">Utilize tracked forestry shredders and other equipment to reduce slash and troop maneuver obstacles in </w:t>
      </w:r>
      <w:r w:rsidR="00DE0551" w:rsidRPr="007709ED">
        <w:t>timber harvest areas</w:t>
      </w:r>
      <w:r w:rsidRPr="007709ED">
        <w:t>, semi-open areas, bivouac sites, and as directed by ITAM Coordinator/Range Officer and coordinated with DPW Foresters.</w:t>
      </w:r>
    </w:p>
    <w:p w14:paraId="7CD30237" w14:textId="764B59E3" w:rsidR="003722BF" w:rsidRPr="007709ED" w:rsidRDefault="003722BF" w:rsidP="00AE5C98">
      <w:pPr>
        <w:numPr>
          <w:ilvl w:val="0"/>
          <w:numId w:val="114"/>
        </w:numPr>
        <w:ind w:left="357" w:hanging="357"/>
      </w:pPr>
      <w:r w:rsidRPr="007709ED">
        <w:t>Maintain firing points, mortar points, declination stations, and observation points in an open state, with minimal woody encroachment and comprised of native grasses and forbs when feasible for long term viability.</w:t>
      </w:r>
    </w:p>
    <w:p w14:paraId="4608E0CE" w14:textId="0C814C8F" w:rsidR="003722BF" w:rsidRPr="007709ED" w:rsidRDefault="003722BF" w:rsidP="00AE5C98">
      <w:pPr>
        <w:numPr>
          <w:ilvl w:val="0"/>
          <w:numId w:val="114"/>
        </w:numPr>
        <w:ind w:left="357" w:hanging="357"/>
      </w:pPr>
      <w:r w:rsidRPr="007709ED">
        <w:t xml:space="preserve">Recover UXO clearance areas in </w:t>
      </w:r>
      <w:r w:rsidR="0025014B" w:rsidRPr="007709ED">
        <w:t>Drop Zone-Badger</w:t>
      </w:r>
      <w:r w:rsidRPr="007709ED">
        <w:t xml:space="preserve"> as the boxes are cleared, plant these areas with native warm season grasses and forbs where applicable. Cover crops maybe used to reduce erosion concerns and reduce soil movement.</w:t>
      </w:r>
    </w:p>
    <w:p w14:paraId="5DA51D2B" w14:textId="77777777" w:rsidR="003722BF" w:rsidRPr="007709ED" w:rsidRDefault="003722BF" w:rsidP="00AE5C98">
      <w:pPr>
        <w:numPr>
          <w:ilvl w:val="0"/>
          <w:numId w:val="114"/>
        </w:numPr>
        <w:ind w:left="357" w:hanging="357"/>
      </w:pPr>
      <w:r w:rsidRPr="007709ED">
        <w:t>Maintain and stabilize maneuver trails to improve and sustain access to all training areas and training sites situated in the training areas.</w:t>
      </w:r>
    </w:p>
    <w:p w14:paraId="225CEEC3" w14:textId="64B46503" w:rsidR="003722BF" w:rsidRPr="007709ED" w:rsidRDefault="003722BF" w:rsidP="00AE5C98">
      <w:pPr>
        <w:numPr>
          <w:ilvl w:val="0"/>
          <w:numId w:val="114"/>
        </w:numPr>
        <w:ind w:left="357" w:hanging="357"/>
      </w:pPr>
      <w:r w:rsidRPr="007709ED">
        <w:t xml:space="preserve">Shred annually </w:t>
      </w:r>
      <w:r w:rsidR="00AF5B08" w:rsidRPr="007709ED">
        <w:t>300</w:t>
      </w:r>
      <w:r w:rsidRPr="007709ED">
        <w:t>-</w:t>
      </w:r>
      <w:r w:rsidR="00AF5B08" w:rsidRPr="007709ED">
        <w:t>400</w:t>
      </w:r>
      <w:r w:rsidRPr="007709ED">
        <w:t xml:space="preserve"> acres of maneuver space to reduce fire hazards, down and dead material that restricts troop movement, and unwanted species of shrubs and small trees to improve access via foot and vehicle traffic.</w:t>
      </w:r>
    </w:p>
    <w:p w14:paraId="62407725" w14:textId="3E31FA7F" w:rsidR="003722BF" w:rsidRPr="007709ED" w:rsidRDefault="003722BF" w:rsidP="00AE5C98">
      <w:pPr>
        <w:numPr>
          <w:ilvl w:val="0"/>
          <w:numId w:val="114"/>
        </w:numPr>
        <w:ind w:left="357" w:hanging="357"/>
      </w:pPr>
      <w:r w:rsidRPr="007709ED">
        <w:t xml:space="preserve">Shred annually 40-60 miles of trail edges to reduce woody encroachment and possible tree damage </w:t>
      </w:r>
      <w:r w:rsidR="00DE0551" w:rsidRPr="007709ED">
        <w:t xml:space="preserve">from vehicles </w:t>
      </w:r>
      <w:r w:rsidRPr="007709ED">
        <w:t>that spreads oak wilt and other tree diseases.</w:t>
      </w:r>
    </w:p>
    <w:p w14:paraId="5E27AB25" w14:textId="77777777" w:rsidR="003722BF" w:rsidRPr="007709ED" w:rsidRDefault="003722BF" w:rsidP="00AE5C98">
      <w:pPr>
        <w:numPr>
          <w:ilvl w:val="0"/>
          <w:numId w:val="114"/>
        </w:numPr>
        <w:ind w:left="357" w:hanging="357"/>
      </w:pPr>
      <w:r w:rsidRPr="007709ED">
        <w:t>Reduce the loss of overhead canopy cover annually in high use bivouac and TOC locations, utilize oak wilt treatments and coordinate these sites with DPW-Forestry.</w:t>
      </w:r>
    </w:p>
    <w:p w14:paraId="32DD8914" w14:textId="77777777" w:rsidR="003722BF" w:rsidRPr="007709ED" w:rsidRDefault="003722BF" w:rsidP="00AE5C98">
      <w:pPr>
        <w:numPr>
          <w:ilvl w:val="0"/>
          <w:numId w:val="114"/>
        </w:numPr>
        <w:ind w:left="357" w:hanging="357"/>
      </w:pPr>
      <w:r w:rsidRPr="007709ED">
        <w:t>Repair annually 100-150 acres of maneuver damage from troop training efforts during annual training events.</w:t>
      </w:r>
    </w:p>
    <w:p w14:paraId="77E0878C" w14:textId="00B25C58" w:rsidR="003722BF" w:rsidRPr="007709ED" w:rsidRDefault="003722BF" w:rsidP="00AE5C98">
      <w:pPr>
        <w:numPr>
          <w:ilvl w:val="0"/>
          <w:numId w:val="114"/>
        </w:numPr>
        <w:ind w:left="357" w:hanging="357"/>
      </w:pPr>
      <w:r w:rsidRPr="007709ED">
        <w:t>Install/repair/replace culverts where necessary to improve water flow and reduce long term damage and erosion to maneuver lands and trails.</w:t>
      </w:r>
    </w:p>
    <w:p w14:paraId="7BBD0A67" w14:textId="77777777" w:rsidR="003722BF" w:rsidRPr="007709ED" w:rsidRDefault="003722BF" w:rsidP="00DD35AF">
      <w:pPr>
        <w:numPr>
          <w:ilvl w:val="0"/>
          <w:numId w:val="114"/>
        </w:numPr>
      </w:pPr>
      <w:r w:rsidRPr="007709ED">
        <w:t>Install rubber belting strips on trails to reduce sheet flow and erosion issues on trails where steep terrain and water flow create issues.</w:t>
      </w:r>
    </w:p>
    <w:p w14:paraId="1E451E10" w14:textId="77777777" w:rsidR="003722BF" w:rsidRPr="007709ED" w:rsidRDefault="003722BF" w:rsidP="00DD35AF">
      <w:pPr>
        <w:numPr>
          <w:ilvl w:val="0"/>
          <w:numId w:val="114"/>
        </w:numPr>
      </w:pPr>
      <w:r w:rsidRPr="007709ED">
        <w:t>Utilize rock, gravel, recycled concrete fines, and asphalt chunks where necessary to stabilize, harden, and compact trail segments that are eroding, damaged, or impacted from overuse.</w:t>
      </w:r>
    </w:p>
    <w:p w14:paraId="5C9EFD0A" w14:textId="11B16047" w:rsidR="003722BF" w:rsidRPr="007709ED" w:rsidRDefault="003722BF" w:rsidP="00DD35AF">
      <w:pPr>
        <w:numPr>
          <w:ilvl w:val="0"/>
          <w:numId w:val="114"/>
        </w:numPr>
      </w:pPr>
      <w:r w:rsidRPr="007709ED">
        <w:t xml:space="preserve">Maintain rotary wing aircraft training by </w:t>
      </w:r>
      <w:r w:rsidR="00DE0551" w:rsidRPr="007709ED">
        <w:t>annually maintaining</w:t>
      </w:r>
      <w:r w:rsidRPr="007709ED">
        <w:t xml:space="preserve"> Landing Zone/Pick-Up Zones (LZ/PZ), Forward Arming and Refueling Points (FARP), and pinnacle sites. This work can include mowing, herbicide treatments of woody encroachment, maneuver damage repair, and trail maintenance.</w:t>
      </w:r>
    </w:p>
    <w:p w14:paraId="09BCE769" w14:textId="0237AD72" w:rsidR="00CD547F" w:rsidRPr="007709ED" w:rsidRDefault="00CD547F" w:rsidP="00AE5C98">
      <w:pPr>
        <w:numPr>
          <w:ilvl w:val="0"/>
          <w:numId w:val="114"/>
        </w:numPr>
        <w:ind w:left="357" w:hanging="357"/>
      </w:pPr>
      <w:r w:rsidRPr="007709ED">
        <w:t>Establish and maintain travel corridors to increase trail networks between and among training areas.</w:t>
      </w:r>
    </w:p>
    <w:p w14:paraId="16FD6244" w14:textId="3707A5EA" w:rsidR="003722BF" w:rsidRPr="007709ED" w:rsidRDefault="00F82034" w:rsidP="00DD35AF">
      <w:pPr>
        <w:pStyle w:val="ListParagraph"/>
        <w:numPr>
          <w:ilvl w:val="0"/>
          <w:numId w:val="114"/>
        </w:numPr>
        <w:spacing w:line="240" w:lineRule="auto"/>
      </w:pPr>
      <w:r w:rsidRPr="007709ED">
        <w:rPr>
          <w:rFonts w:ascii="Times New Roman" w:eastAsia="Times New Roman" w:hAnsi="Times New Roman"/>
          <w:sz w:val="20"/>
          <w:szCs w:val="20"/>
        </w:rPr>
        <w:lastRenderedPageBreak/>
        <w:t>Use Seibert stakes to mark areas that are sensitive or hazardous. Seibert stakes are red and yellow in color and mark the perimeter of these areas. A vertical black stripe on the Seibert stake indicates you are within the boundary of the sensitive or hazardous area. Seibert Stakes are used at some, but not all, sensitive sites; see Maneuver Restrictions map for comprehensive guide on land usage limitations. Avoid activities that cause ground disturbance within the Seibert staked areas. Examples of such activities include digging, mechanical removal of vegetation, ATV use, vehicle or equipment staging, construction, and vandalism. These human activities cause ground disturbance that can alter or destroy endangered plant species and/or cultural resources, or cause inadvertent detonation of unexploded ordnance.</w:t>
      </w:r>
    </w:p>
    <w:p w14:paraId="298CC44A" w14:textId="3D8B10EE" w:rsidR="003B43FC" w:rsidRPr="007709ED" w:rsidRDefault="003722BF" w:rsidP="00CC1C8D">
      <w:pPr>
        <w:outlineLvl w:val="3"/>
        <w:rPr>
          <w:bCs/>
        </w:rPr>
      </w:pPr>
      <w:r w:rsidRPr="007709ED">
        <w:rPr>
          <w:b/>
          <w:bCs/>
        </w:rPr>
        <w:t>4.11.2.3</w:t>
      </w:r>
      <w:r w:rsidRPr="007709ED">
        <w:rPr>
          <w:b/>
          <w:bCs/>
        </w:rPr>
        <w:tab/>
      </w:r>
      <w:r w:rsidRPr="007709ED">
        <w:rPr>
          <w:b/>
          <w:bCs/>
        </w:rPr>
        <w:tab/>
        <w:t>Proposed Management</w:t>
      </w:r>
    </w:p>
    <w:p w14:paraId="0A053A91" w14:textId="7F113D3A" w:rsidR="003722BF" w:rsidRPr="007709ED" w:rsidRDefault="003722BF" w:rsidP="003722BF">
      <w:pPr>
        <w:rPr>
          <w:b/>
        </w:rPr>
      </w:pPr>
      <w:r w:rsidRPr="007709ED">
        <w:t>In addition to the current management activities, the following are added:</w:t>
      </w:r>
    </w:p>
    <w:p w14:paraId="05A4883F" w14:textId="1601EB7A" w:rsidR="003722BF" w:rsidRPr="007709ED" w:rsidRDefault="003722BF" w:rsidP="003722BF">
      <w:pPr>
        <w:numPr>
          <w:ilvl w:val="0"/>
          <w:numId w:val="114"/>
        </w:numPr>
      </w:pPr>
      <w:r w:rsidRPr="007709ED">
        <w:t>Continue utilizing outside contractor to support woody tree and shrub removal via foliar applications in key areas up to 100 acres annually.</w:t>
      </w:r>
    </w:p>
    <w:p w14:paraId="140B9BE0" w14:textId="129A88F6" w:rsidR="003722BF" w:rsidRPr="007709ED" w:rsidRDefault="003722BF" w:rsidP="003722BF">
      <w:pPr>
        <w:numPr>
          <w:ilvl w:val="0"/>
          <w:numId w:val="114"/>
        </w:numPr>
      </w:pPr>
      <w:r w:rsidRPr="007709ED">
        <w:t>Provide herbicide applicator training to LRAM heavy equipment operators to support vegetation management for long-term results.</w:t>
      </w:r>
    </w:p>
    <w:p w14:paraId="1C67A2B0" w14:textId="77777777" w:rsidR="003722BF" w:rsidRPr="007709ED" w:rsidRDefault="003722BF" w:rsidP="003722BF">
      <w:pPr>
        <w:numPr>
          <w:ilvl w:val="0"/>
          <w:numId w:val="114"/>
        </w:numPr>
      </w:pPr>
      <w:r w:rsidRPr="007709ED">
        <w:t>Continue to protect cover and concealment using oak wilt center treatments usually treating 20-30 centers annually, continue to look for dollars in supporting this effort from the USFS and coordinate these activities with DPW-Forestry.</w:t>
      </w:r>
    </w:p>
    <w:p w14:paraId="4ED90A43" w14:textId="77777777" w:rsidR="003722BF" w:rsidRPr="007709ED" w:rsidRDefault="003722BF" w:rsidP="003722BF">
      <w:pPr>
        <w:numPr>
          <w:ilvl w:val="0"/>
          <w:numId w:val="114"/>
        </w:numPr>
      </w:pPr>
      <w:r w:rsidRPr="007709ED">
        <w:t>Protect significant cultural resources sites by utilizing signage, berms, trail closures, and capping where appropriate.</w:t>
      </w:r>
    </w:p>
    <w:p w14:paraId="776B7B63" w14:textId="77777777" w:rsidR="003722BF" w:rsidRPr="007709ED" w:rsidRDefault="003722BF" w:rsidP="003722BF">
      <w:pPr>
        <w:numPr>
          <w:ilvl w:val="0"/>
          <w:numId w:val="114"/>
        </w:numPr>
      </w:pPr>
      <w:r w:rsidRPr="007709ED">
        <w:t>Support maneuver lane development in TA-B03 to support the stream crossing project that DPW is installing.</w:t>
      </w:r>
    </w:p>
    <w:p w14:paraId="71697701" w14:textId="1751B864" w:rsidR="003722BF" w:rsidRPr="007709ED" w:rsidRDefault="003722BF" w:rsidP="003722BF">
      <w:pPr>
        <w:numPr>
          <w:ilvl w:val="0"/>
          <w:numId w:val="114"/>
        </w:numPr>
      </w:pPr>
      <w:r w:rsidRPr="007709ED">
        <w:t>Install low water stream crossings on two intermittent streams in TA-C11, and C08 using cable concrete.</w:t>
      </w:r>
    </w:p>
    <w:p w14:paraId="76074CE2" w14:textId="77777777" w:rsidR="003722BF" w:rsidRPr="007709ED" w:rsidRDefault="003722BF" w:rsidP="003722BF">
      <w:pPr>
        <w:numPr>
          <w:ilvl w:val="0"/>
          <w:numId w:val="114"/>
        </w:numPr>
      </w:pPr>
      <w:r w:rsidRPr="007709ED">
        <w:t>Support development/hardening of trails leading to stream crossing locations in TA-C11 and C12.</w:t>
      </w:r>
    </w:p>
    <w:p w14:paraId="111D6D1F" w14:textId="77777777" w:rsidR="003722BF" w:rsidRPr="007709ED" w:rsidRDefault="003722BF" w:rsidP="003722BF">
      <w:pPr>
        <w:numPr>
          <w:ilvl w:val="0"/>
          <w:numId w:val="114"/>
        </w:numPr>
      </w:pPr>
      <w:r w:rsidRPr="007709ED">
        <w:t>Reclaim and close TA-D08 borrow pit to stabilize the site and reduce long term erosion concerns.</w:t>
      </w:r>
    </w:p>
    <w:p w14:paraId="30EFEAD8" w14:textId="7AB413BD" w:rsidR="003722BF" w:rsidRPr="007709ED" w:rsidRDefault="003722BF" w:rsidP="003722BF">
      <w:pPr>
        <w:numPr>
          <w:ilvl w:val="0"/>
          <w:numId w:val="114"/>
        </w:numPr>
      </w:pPr>
      <w:r w:rsidRPr="007709ED">
        <w:t>Work to resolve state natural areas boundary sign discrepancies, support brush and small tree removal to help delineate these boundaries to accurately ref</w:t>
      </w:r>
      <w:r w:rsidR="002A4658" w:rsidRPr="007709ED">
        <w:t>lect acreages listed with the W</w:t>
      </w:r>
      <w:r w:rsidRPr="007709ED">
        <w:t>DNR.</w:t>
      </w:r>
    </w:p>
    <w:p w14:paraId="1B1556B3" w14:textId="77777777" w:rsidR="003722BF" w:rsidRPr="007709ED" w:rsidRDefault="003722BF" w:rsidP="006B1525">
      <w:pPr>
        <w:outlineLvl w:val="1"/>
        <w:rPr>
          <w:bCs/>
        </w:rPr>
      </w:pPr>
    </w:p>
    <w:p w14:paraId="18531943" w14:textId="76C93CE2" w:rsidR="003B43FC" w:rsidRPr="007709ED" w:rsidRDefault="00CC1C8D" w:rsidP="00CA76AB">
      <w:pPr>
        <w:outlineLvl w:val="2"/>
        <w:rPr>
          <w:bCs/>
        </w:rPr>
      </w:pPr>
      <w:bookmarkStart w:id="248" w:name="_Toc82524410"/>
      <w:r w:rsidRPr="007709ED">
        <w:rPr>
          <w:b/>
          <w:bCs/>
        </w:rPr>
        <w:t>4.11.3</w:t>
      </w:r>
      <w:r w:rsidRPr="007709ED">
        <w:rPr>
          <w:b/>
          <w:bCs/>
        </w:rPr>
        <w:tab/>
      </w:r>
      <w:r w:rsidRPr="007709ED">
        <w:rPr>
          <w:b/>
          <w:bCs/>
        </w:rPr>
        <w:tab/>
        <w:t>Geographic Information System</w:t>
      </w:r>
      <w:bookmarkEnd w:id="248"/>
    </w:p>
    <w:p w14:paraId="3CC5ADBB" w14:textId="26237E18" w:rsidR="00CC1C8D" w:rsidRPr="007709ED" w:rsidRDefault="00CC1C8D" w:rsidP="00CC1C8D">
      <w:pPr>
        <w:ind w:firstLine="720"/>
      </w:pPr>
      <w:r w:rsidRPr="007709ED">
        <w:t>The GIS component is a supporting element of both ITAM and the Range Branch as a whole. GIS data produced and maintained within ITAM provides spatial and tabular representation of training land and range assets both digitally and in hard copy. GIS products are used as training aids, decision-making support tools, and provide framework for analysis in support of planning of training facility construction and enhancement. This data is often analyzed in conjunction with DPW proponent data to assist the decision making process with regards to training facility placement, non-standard training event approval/disapproval, and other issues where both training and environmental considerations need to be addressed. GIS is a key element in all land management and planning activities that integrates training and environmental related data in order to make information available to facilitate informed decision-making. This component also provides support projects to using units in the form of maps, photo imagery, and layouts of available ranges / training sites.</w:t>
      </w:r>
    </w:p>
    <w:p w14:paraId="06A6A9DE" w14:textId="568A3699" w:rsidR="00CC1C8D" w:rsidRPr="007709ED" w:rsidRDefault="00CC1C8D" w:rsidP="00CC1C8D">
      <w:pPr>
        <w:ind w:firstLine="720"/>
      </w:pPr>
      <w:r w:rsidRPr="007709ED">
        <w:t>The ITAM GIS section maintains both static and interactive, digital products. Static products include range maps, training site maps, the Military Installation Map, and others totaling over 100 cartographic products available as PDF documents. The section also maintains a centralized GIS database in a SQL/ArcSDE format to provide up to date, authoritative data to all GIS users on the installation. This data store houses both DPW and DPTMS proponent data. In 2017, a web mapping platform was instituted that allows visualization and some analysis of this GIS data to all Fort McCoy users via web browser. This capability increases the utility of GIS data to serve its main functions by not requiring direct input from personnel with knowledge and experience with specialized software to view and utilize the data.</w:t>
      </w:r>
    </w:p>
    <w:p w14:paraId="2131995F" w14:textId="77777777" w:rsidR="00CC1C8D" w:rsidRPr="007709ED" w:rsidRDefault="00CC1C8D" w:rsidP="006B1525">
      <w:pPr>
        <w:outlineLvl w:val="1"/>
        <w:rPr>
          <w:bCs/>
        </w:rPr>
      </w:pPr>
    </w:p>
    <w:p w14:paraId="179BB9A1" w14:textId="0F5D6BB8" w:rsidR="00CC1C8D" w:rsidRPr="007709ED" w:rsidRDefault="00CC1C8D" w:rsidP="00CA76AB">
      <w:pPr>
        <w:outlineLvl w:val="3"/>
        <w:rPr>
          <w:bCs/>
        </w:rPr>
      </w:pPr>
      <w:r w:rsidRPr="007709ED">
        <w:rPr>
          <w:b/>
          <w:bCs/>
        </w:rPr>
        <w:t>4.11.3.1</w:t>
      </w:r>
      <w:r w:rsidRPr="007709ED">
        <w:rPr>
          <w:b/>
          <w:bCs/>
        </w:rPr>
        <w:tab/>
      </w:r>
      <w:r w:rsidRPr="007709ED">
        <w:rPr>
          <w:b/>
          <w:bCs/>
        </w:rPr>
        <w:tab/>
        <w:t>ITAM GIS Products Related to Natural Resources</w:t>
      </w:r>
    </w:p>
    <w:p w14:paraId="4E42925C" w14:textId="7033B030" w:rsidR="00CA76AB" w:rsidRPr="007709ED" w:rsidRDefault="00CA76AB" w:rsidP="00CA76AB">
      <w:pPr>
        <w:ind w:firstLine="720"/>
      </w:pPr>
      <w:r w:rsidRPr="007709ED">
        <w:t>There are several GIS products that are notably consequential to Natural Resources management:</w:t>
      </w:r>
    </w:p>
    <w:p w14:paraId="6AF5B799" w14:textId="77777777" w:rsidR="00CA76AB" w:rsidRPr="007709ED" w:rsidRDefault="00CA76AB" w:rsidP="00CA76AB">
      <w:pPr>
        <w:numPr>
          <w:ilvl w:val="0"/>
          <w:numId w:val="114"/>
        </w:numPr>
      </w:pPr>
      <w:r w:rsidRPr="007709ED">
        <w:t xml:space="preserve">The 1:25,000 hard copy/PDF “Maneuver Restrictions Map” is produced and annually updated by modelling go/no-go areas for certain training activities utilizing natural resources, unexploded ordnance, and other pertinent data as inputs.  </w:t>
      </w:r>
    </w:p>
    <w:p w14:paraId="6F91632A" w14:textId="77777777" w:rsidR="00CA76AB" w:rsidRPr="007709ED" w:rsidRDefault="00CA76AB" w:rsidP="00CA76AB">
      <w:pPr>
        <w:numPr>
          <w:ilvl w:val="0"/>
          <w:numId w:val="114"/>
        </w:numPr>
      </w:pPr>
      <w:r w:rsidRPr="007709ED">
        <w:t>A version of the 86 page PDF format “Training Area Map Book” is produced with an aerial photo background overlaid with maneuver restriction features, in order to view maneuver restrictions at a larger scale.</w:t>
      </w:r>
    </w:p>
    <w:p w14:paraId="37962264" w14:textId="27047375" w:rsidR="00CA76AB" w:rsidRPr="007709ED" w:rsidRDefault="00CA76AB" w:rsidP="00CA76AB">
      <w:pPr>
        <w:numPr>
          <w:ilvl w:val="0"/>
          <w:numId w:val="114"/>
        </w:numPr>
      </w:pPr>
      <w:r w:rsidRPr="007709ED">
        <w:t>A digital, interactive version of the maneuver restrictions map products called the “Special Site Request Application” is also available via web mapping application to support the approval of special site requests. The application allows spatial searches, visualization at multiple scales, customization of visible layers, addition of graphics, and visualization of Lupine areas in addition to the other maneuver restriction polygons.</w:t>
      </w:r>
    </w:p>
    <w:p w14:paraId="15B231F8" w14:textId="2F824D3D" w:rsidR="00CA76AB" w:rsidRPr="007709ED" w:rsidRDefault="00CA76AB" w:rsidP="00CA76AB">
      <w:pPr>
        <w:numPr>
          <w:ilvl w:val="0"/>
          <w:numId w:val="114"/>
        </w:numPr>
      </w:pPr>
      <w:r w:rsidRPr="007709ED">
        <w:t>Custom maps are routinely produced to depict construction projects and nearby natural resource potential impediments. These maps are typically included with project NEPA applications.</w:t>
      </w:r>
    </w:p>
    <w:p w14:paraId="4C2D0943" w14:textId="0C889A72" w:rsidR="00CC1C8D" w:rsidRPr="007709ED" w:rsidRDefault="00742D25" w:rsidP="008170EE">
      <w:pPr>
        <w:outlineLvl w:val="2"/>
        <w:rPr>
          <w:b/>
          <w:bCs/>
        </w:rPr>
      </w:pPr>
      <w:bookmarkStart w:id="249" w:name="_Toc82524411"/>
      <w:r w:rsidRPr="007709ED">
        <w:rPr>
          <w:b/>
          <w:bCs/>
        </w:rPr>
        <w:lastRenderedPageBreak/>
        <w:t>4.11.4</w:t>
      </w:r>
      <w:r w:rsidRPr="007709ED">
        <w:rPr>
          <w:b/>
          <w:bCs/>
        </w:rPr>
        <w:tab/>
      </w:r>
      <w:r w:rsidRPr="007709ED">
        <w:rPr>
          <w:b/>
          <w:bCs/>
        </w:rPr>
        <w:tab/>
        <w:t>Training Requirements Integration</w:t>
      </w:r>
      <w:bookmarkEnd w:id="249"/>
    </w:p>
    <w:p w14:paraId="55F7551A" w14:textId="4CFBDB7F" w:rsidR="00742D25" w:rsidRPr="007709ED" w:rsidRDefault="00742D25" w:rsidP="008170EE">
      <w:pPr>
        <w:ind w:firstLine="720"/>
        <w:rPr>
          <w:bCs/>
        </w:rPr>
      </w:pPr>
      <w:r w:rsidRPr="007709ED">
        <w:t>TRI facilitates the meeting of installation training mission goals through decision support and coordination of training mission needs with other installation plans and work plans. Information and analysis are utilized to assist with range and training land planning, scheduling, and modernization and maintenance. All other components of the ITAM program as well as plans from and coordination with other installation offices are integrated into the TRI process. Likewise, TRI involves ensuring training mission needs are incorporated into work plans of other installation offices involved with management of land and natural, cultural, and environmental resources.</w:t>
      </w:r>
    </w:p>
    <w:p w14:paraId="6F99AC47" w14:textId="77777777" w:rsidR="00742D25" w:rsidRPr="007709ED" w:rsidRDefault="00742D25" w:rsidP="006B1525">
      <w:pPr>
        <w:outlineLvl w:val="1"/>
        <w:rPr>
          <w:b/>
          <w:bCs/>
        </w:rPr>
      </w:pPr>
    </w:p>
    <w:p w14:paraId="757307B7" w14:textId="50643733" w:rsidR="00742D25" w:rsidRPr="007709ED" w:rsidRDefault="00742D25" w:rsidP="008170EE">
      <w:pPr>
        <w:outlineLvl w:val="2"/>
        <w:rPr>
          <w:bCs/>
        </w:rPr>
      </w:pPr>
      <w:bookmarkStart w:id="250" w:name="_Toc82524412"/>
      <w:r w:rsidRPr="007709ED">
        <w:rPr>
          <w:b/>
          <w:bCs/>
        </w:rPr>
        <w:t>4.11.5</w:t>
      </w:r>
      <w:r w:rsidRPr="007709ED">
        <w:rPr>
          <w:b/>
          <w:bCs/>
        </w:rPr>
        <w:tab/>
      </w:r>
      <w:r w:rsidRPr="007709ED">
        <w:rPr>
          <w:b/>
          <w:bCs/>
        </w:rPr>
        <w:tab/>
        <w:t>Sustainable Range Awareness</w:t>
      </w:r>
      <w:bookmarkEnd w:id="250"/>
    </w:p>
    <w:p w14:paraId="2FA67E2A" w14:textId="138D1D05" w:rsidR="00742D25" w:rsidRPr="007709ED" w:rsidRDefault="00742D25" w:rsidP="00742D25">
      <w:pPr>
        <w:rPr>
          <w:bCs/>
        </w:rPr>
      </w:pPr>
      <w:r w:rsidRPr="007709ED">
        <w:t>The goal of SRA is to educate land users on the military mission requirements for an installation as well as the environmental limitations and sensitivity of the land resources. Land users include military units, personnel within installation directorates, recreationalists, adjacent landowners, and any other agencies or persons that can impact installation activities associated with training or the land resources. Education focuses on identifying potential impacts to the land and ways that users can avoid, minimize, and/or mitigate</w:t>
      </w:r>
      <w:r w:rsidR="00AE5C98" w:rsidRPr="007709ED">
        <w:t xml:space="preserve"> the effects. </w:t>
      </w:r>
      <w:r w:rsidRPr="007709ED">
        <w:t>SRA can help to improve public relations by communicating the successes at sustaining mission activities while preserving Army land. This is done with help from the Public Affairs Office. SRA products include soldier field cards, leader handbooks, posters/photos, news articles, briefings, pamphlets/brochures, Fort McCoy website, maps, overlays and other media.</w:t>
      </w:r>
    </w:p>
    <w:p w14:paraId="58ED9B5A" w14:textId="77777777" w:rsidR="003768E3" w:rsidRPr="007709ED" w:rsidRDefault="003768E3" w:rsidP="00476068">
      <w:pPr>
        <w:outlineLvl w:val="1"/>
        <w:rPr>
          <w:b/>
          <w:bCs/>
        </w:rPr>
      </w:pPr>
      <w:bookmarkStart w:id="251" w:name="_Toc265064629"/>
      <w:bookmarkEnd w:id="245"/>
    </w:p>
    <w:p w14:paraId="2E6DAB88" w14:textId="77777777" w:rsidR="00061286" w:rsidRPr="007709ED" w:rsidRDefault="00061286" w:rsidP="00476068">
      <w:pPr>
        <w:outlineLvl w:val="1"/>
        <w:rPr>
          <w:b/>
          <w:bCs/>
        </w:rPr>
      </w:pPr>
      <w:bookmarkStart w:id="252" w:name="_Toc82524413"/>
      <w:r w:rsidRPr="007709ED">
        <w:rPr>
          <w:b/>
          <w:bCs/>
        </w:rPr>
        <w:t>4.12</w:t>
      </w:r>
      <w:r w:rsidRPr="007709ED">
        <w:rPr>
          <w:b/>
          <w:bCs/>
        </w:rPr>
        <w:tab/>
      </w:r>
      <w:r w:rsidRPr="007709ED">
        <w:rPr>
          <w:b/>
          <w:bCs/>
        </w:rPr>
        <w:tab/>
        <w:t>Agriculture/Grazing Outleases</w:t>
      </w:r>
      <w:bookmarkEnd w:id="251"/>
      <w:bookmarkEnd w:id="252"/>
    </w:p>
    <w:p w14:paraId="405A4018" w14:textId="77777777" w:rsidR="00061286" w:rsidRPr="007709ED" w:rsidRDefault="00061286" w:rsidP="00476068">
      <w:pPr>
        <w:ind w:firstLine="720"/>
        <w:rPr>
          <w:b/>
          <w:bCs/>
        </w:rPr>
      </w:pPr>
      <w:r w:rsidRPr="007709ED">
        <w:t>For more information on agricultural outleases see para. 3.1.9.</w:t>
      </w:r>
    </w:p>
    <w:p w14:paraId="6159C1B1" w14:textId="77777777" w:rsidR="00061286" w:rsidRPr="007709ED" w:rsidRDefault="00061286" w:rsidP="00061286">
      <w:pPr>
        <w:rPr>
          <w:b/>
          <w:bCs/>
        </w:rPr>
      </w:pPr>
    </w:p>
    <w:p w14:paraId="4B688F7F" w14:textId="77777777" w:rsidR="00061286" w:rsidRPr="007709ED" w:rsidRDefault="00061286" w:rsidP="00476068">
      <w:pPr>
        <w:outlineLvl w:val="2"/>
        <w:rPr>
          <w:b/>
          <w:bCs/>
        </w:rPr>
      </w:pPr>
      <w:bookmarkStart w:id="253" w:name="_Toc265064630"/>
      <w:bookmarkStart w:id="254" w:name="_Toc82524414"/>
      <w:r w:rsidRPr="007709ED">
        <w:rPr>
          <w:b/>
          <w:bCs/>
        </w:rPr>
        <w:t>4.12.1</w:t>
      </w:r>
      <w:r w:rsidRPr="007709ED">
        <w:rPr>
          <w:b/>
          <w:bCs/>
        </w:rPr>
        <w:tab/>
      </w:r>
      <w:r w:rsidRPr="007709ED">
        <w:rPr>
          <w:b/>
          <w:bCs/>
        </w:rPr>
        <w:tab/>
        <w:t>Management Activities</w:t>
      </w:r>
      <w:bookmarkEnd w:id="253"/>
      <w:bookmarkEnd w:id="254"/>
    </w:p>
    <w:p w14:paraId="0555E012" w14:textId="77777777" w:rsidR="00061286" w:rsidRPr="007709ED" w:rsidRDefault="00061286" w:rsidP="00F20778">
      <w:pPr>
        <w:numPr>
          <w:ilvl w:val="0"/>
          <w:numId w:val="16"/>
        </w:numPr>
        <w:rPr>
          <w:bCs/>
        </w:rPr>
      </w:pPr>
      <w:r w:rsidRPr="007709ED">
        <w:rPr>
          <w:bCs/>
        </w:rPr>
        <w:t>Update agricultural outlease agreements to include measures allowing recreational angling in accordance with initial lease agreement (Stillwell Creek watershed).</w:t>
      </w:r>
    </w:p>
    <w:p w14:paraId="4A81B95A" w14:textId="77777777" w:rsidR="00061286" w:rsidRPr="007709ED" w:rsidRDefault="00061286" w:rsidP="00F20778">
      <w:pPr>
        <w:numPr>
          <w:ilvl w:val="0"/>
          <w:numId w:val="16"/>
        </w:numPr>
        <w:rPr>
          <w:bCs/>
        </w:rPr>
      </w:pPr>
      <w:r w:rsidRPr="007709ED">
        <w:rPr>
          <w:bCs/>
        </w:rPr>
        <w:t>Establish uniform flow regimes within Stillwell Creek.</w:t>
      </w:r>
    </w:p>
    <w:p w14:paraId="6DB08EFB" w14:textId="77777777" w:rsidR="004B48AF" w:rsidRPr="007709ED" w:rsidRDefault="004B48AF" w:rsidP="00061286">
      <w:pPr>
        <w:rPr>
          <w:bCs/>
        </w:rPr>
      </w:pPr>
    </w:p>
    <w:p w14:paraId="296A127E" w14:textId="77777777" w:rsidR="00061286" w:rsidRPr="007709ED" w:rsidRDefault="00061286" w:rsidP="00061286">
      <w:pPr>
        <w:outlineLvl w:val="1"/>
        <w:rPr>
          <w:b/>
          <w:bCs/>
        </w:rPr>
      </w:pPr>
      <w:bookmarkStart w:id="255" w:name="_Toc265064631"/>
      <w:bookmarkStart w:id="256" w:name="_Toc82524415"/>
      <w:r w:rsidRPr="007709ED">
        <w:rPr>
          <w:b/>
          <w:bCs/>
        </w:rPr>
        <w:t>4.13</w:t>
      </w:r>
      <w:r w:rsidRPr="007709ED">
        <w:rPr>
          <w:b/>
          <w:bCs/>
        </w:rPr>
        <w:tab/>
      </w:r>
      <w:r w:rsidRPr="007709ED">
        <w:rPr>
          <w:b/>
          <w:bCs/>
        </w:rPr>
        <w:tab/>
        <w:t>Geographic Information Systems (GIS) Management</w:t>
      </w:r>
      <w:bookmarkEnd w:id="255"/>
      <w:bookmarkEnd w:id="256"/>
    </w:p>
    <w:p w14:paraId="65544769" w14:textId="665734B4" w:rsidR="00061286" w:rsidRPr="007709ED" w:rsidRDefault="00061286" w:rsidP="00061286">
      <w:r w:rsidRPr="007709ED">
        <w:rPr>
          <w:b/>
          <w:bCs/>
        </w:rPr>
        <w:tab/>
      </w:r>
      <w:r w:rsidRPr="007709ED">
        <w:t xml:space="preserve">At the close of each fiscal year, major accomplishments, events and activities are summarized and archived by the GIS lab for use in reports within and outside Fort McCoy. Some of the activities archived include: prescribed burns, </w:t>
      </w:r>
      <w:r w:rsidR="001D396F" w:rsidRPr="007709ED">
        <w:t>wildland fire</w:t>
      </w:r>
      <w:r w:rsidRPr="007709ED">
        <w:t xml:space="preserve">s, </w:t>
      </w:r>
      <w:r w:rsidR="00E45E60" w:rsidRPr="007709ED">
        <w:t xml:space="preserve">urban tree removals, </w:t>
      </w:r>
      <w:r w:rsidRPr="007709ED">
        <w:t xml:space="preserve">timber sales and invasive plant control. </w:t>
      </w:r>
      <w:r w:rsidRPr="007709ED">
        <w:rPr>
          <w:bCs/>
        </w:rPr>
        <w:t xml:space="preserve">The GIS is used to document many of the surveys and management activities conducted within the NRB. The majority of this data is available for use by all managers within the NRB, and selected data is available for use by individuals within other organizations on Fort McCoy. Examples of data layers created and maintained include: prescribed burn areas; </w:t>
      </w:r>
      <w:r w:rsidR="001D396F" w:rsidRPr="007709ED">
        <w:rPr>
          <w:bCs/>
        </w:rPr>
        <w:t>wildland fire</w:t>
      </w:r>
      <w:r w:rsidRPr="007709ED">
        <w:rPr>
          <w:bCs/>
        </w:rPr>
        <w:t xml:space="preserve"> areas; watershed areas; wetlands; timber sales; areas treated for invasive plant control; endangered species habitats; and occurrence records for listed and rare species. These data layers are routinely used to assess impacts of proposed projects on installation natural resources as well as in reports summarizing surveys and management actions completed.</w:t>
      </w:r>
    </w:p>
    <w:p w14:paraId="6D44669A" w14:textId="77777777" w:rsidR="00061286" w:rsidRPr="007709ED" w:rsidRDefault="00061286" w:rsidP="00061286">
      <w:pPr>
        <w:rPr>
          <w:b/>
          <w:bCs/>
        </w:rPr>
      </w:pPr>
    </w:p>
    <w:p w14:paraId="74210B84" w14:textId="77777777" w:rsidR="00061286" w:rsidRPr="007709ED" w:rsidRDefault="00061286" w:rsidP="00061286">
      <w:pPr>
        <w:outlineLvl w:val="1"/>
        <w:rPr>
          <w:b/>
          <w:bCs/>
        </w:rPr>
      </w:pPr>
      <w:bookmarkStart w:id="257" w:name="_Toc265064632"/>
      <w:bookmarkStart w:id="258" w:name="_Toc82524416"/>
      <w:r w:rsidRPr="007709ED">
        <w:rPr>
          <w:b/>
          <w:bCs/>
        </w:rPr>
        <w:t>4.14</w:t>
      </w:r>
      <w:r w:rsidRPr="007709ED">
        <w:rPr>
          <w:b/>
          <w:bCs/>
        </w:rPr>
        <w:tab/>
      </w:r>
      <w:r w:rsidRPr="007709ED">
        <w:rPr>
          <w:b/>
          <w:bCs/>
        </w:rPr>
        <w:tab/>
        <w:t>Outdoor Recreation</w:t>
      </w:r>
      <w:bookmarkEnd w:id="257"/>
      <w:bookmarkEnd w:id="258"/>
    </w:p>
    <w:p w14:paraId="32C3C49C" w14:textId="2E339B69" w:rsidR="00061286" w:rsidRPr="007709ED" w:rsidRDefault="00061286" w:rsidP="00061286">
      <w:pPr>
        <w:rPr>
          <w:bCs/>
        </w:rPr>
      </w:pPr>
      <w:r w:rsidRPr="007709ED">
        <w:rPr>
          <w:b/>
          <w:bCs/>
        </w:rPr>
        <w:tab/>
      </w:r>
      <w:r w:rsidRPr="007709ED">
        <w:rPr>
          <w:bCs/>
        </w:rPr>
        <w:t>See section 3.1.7 for a description of outdoor</w:t>
      </w:r>
      <w:r w:rsidR="00503C84" w:rsidRPr="007709ED">
        <w:rPr>
          <w:bCs/>
        </w:rPr>
        <w:t xml:space="preserve"> </w:t>
      </w:r>
      <w:r w:rsidRPr="007709ED">
        <w:rPr>
          <w:bCs/>
        </w:rPr>
        <w:t xml:space="preserve">recreation (OR) areas. The contracted grounds crew maintains the turf and trees in high-use areas such as Pine View Recreation Area (PVRA) and Whitetail Ridge Recreation Area (WRRA). Management of fish and wildlife species and their habitats provides for hunting, fishing, trapping and wildlife viewing. Forest management uses the multiple-use concept to provide for OR considerations. </w:t>
      </w:r>
      <w:r w:rsidR="001038FD" w:rsidRPr="007709ED">
        <w:rPr>
          <w:bCs/>
        </w:rPr>
        <w:t>Pest Control</w:t>
      </w:r>
      <w:r w:rsidRPr="007709ED">
        <w:rPr>
          <w:bCs/>
        </w:rPr>
        <w:t xml:space="preserve"> is responsible for controlling</w:t>
      </w:r>
      <w:r w:rsidR="00AA4B87" w:rsidRPr="007709ED">
        <w:rPr>
          <w:bCs/>
        </w:rPr>
        <w:t xml:space="preserve"> </w:t>
      </w:r>
      <w:r w:rsidRPr="007709ED">
        <w:rPr>
          <w:bCs/>
        </w:rPr>
        <w:t>undes</w:t>
      </w:r>
      <w:r w:rsidR="00AA4B87" w:rsidRPr="007709ED">
        <w:rPr>
          <w:bCs/>
        </w:rPr>
        <w:t xml:space="preserve">irable animal and plant species </w:t>
      </w:r>
      <w:r w:rsidRPr="007709ED">
        <w:rPr>
          <w:bCs/>
        </w:rPr>
        <w:t xml:space="preserve">that </w:t>
      </w:r>
      <w:r w:rsidR="001038FD" w:rsidRPr="007709ED">
        <w:rPr>
          <w:bCs/>
        </w:rPr>
        <w:t xml:space="preserve">pose a health and safety threat to users and </w:t>
      </w:r>
      <w:r w:rsidRPr="007709ED">
        <w:rPr>
          <w:bCs/>
        </w:rPr>
        <w:t xml:space="preserve">are not compatible with OR programs. </w:t>
      </w:r>
      <w:r w:rsidRPr="007709ED">
        <w:t>The NRB goals for OR are to:</w:t>
      </w:r>
    </w:p>
    <w:p w14:paraId="1B5A5FAD" w14:textId="77777777" w:rsidR="00061286" w:rsidRPr="007709ED" w:rsidRDefault="00061286" w:rsidP="00061286">
      <w:pPr>
        <w:pStyle w:val="BodyTextIndent"/>
      </w:pPr>
      <w:r w:rsidRPr="007709ED">
        <w:t>a. Protect and maintain the natural resources upon which OR depend.</w:t>
      </w:r>
    </w:p>
    <w:p w14:paraId="751542DE" w14:textId="77777777" w:rsidR="00061286" w:rsidRPr="007709ED" w:rsidRDefault="00061286" w:rsidP="00061286">
      <w:pPr>
        <w:ind w:firstLine="720"/>
        <w:rPr>
          <w:b/>
          <w:bCs/>
        </w:rPr>
      </w:pPr>
      <w:r w:rsidRPr="007709ED">
        <w:t>b. Assist with specific OR program and project expansions.</w:t>
      </w:r>
    </w:p>
    <w:p w14:paraId="323AB416" w14:textId="77777777" w:rsidR="006172AC" w:rsidRPr="007709ED" w:rsidRDefault="006172AC" w:rsidP="00061286">
      <w:pPr>
        <w:ind w:left="1080"/>
        <w:rPr>
          <w:b/>
          <w:bCs/>
        </w:rPr>
      </w:pPr>
    </w:p>
    <w:p w14:paraId="111B8976" w14:textId="77777777" w:rsidR="00061286" w:rsidRPr="007709ED" w:rsidRDefault="00061286" w:rsidP="00061286">
      <w:pPr>
        <w:outlineLvl w:val="2"/>
        <w:rPr>
          <w:b/>
          <w:bCs/>
        </w:rPr>
      </w:pPr>
      <w:bookmarkStart w:id="259" w:name="_Toc265064633"/>
      <w:bookmarkStart w:id="260" w:name="_Toc82524417"/>
      <w:r w:rsidRPr="007709ED">
        <w:rPr>
          <w:b/>
          <w:bCs/>
        </w:rPr>
        <w:t>4.14.1</w:t>
      </w:r>
      <w:r w:rsidRPr="007709ED">
        <w:rPr>
          <w:b/>
          <w:bCs/>
        </w:rPr>
        <w:tab/>
      </w:r>
      <w:r w:rsidRPr="007709ED">
        <w:rPr>
          <w:b/>
          <w:bCs/>
        </w:rPr>
        <w:tab/>
        <w:t>Military Mission Considerations</w:t>
      </w:r>
      <w:bookmarkEnd w:id="259"/>
      <w:bookmarkEnd w:id="260"/>
    </w:p>
    <w:p w14:paraId="687522B2" w14:textId="6C36AC5D" w:rsidR="00061286" w:rsidRPr="007709ED" w:rsidRDefault="00061286" w:rsidP="00061286">
      <w:pPr>
        <w:rPr>
          <w:strike/>
        </w:rPr>
      </w:pPr>
      <w:r w:rsidRPr="007709ED">
        <w:rPr>
          <w:b/>
          <w:bCs/>
        </w:rPr>
        <w:tab/>
      </w:r>
      <w:r w:rsidRPr="007709ED">
        <w:t xml:space="preserve">To avoid conflicts with the military mission, PVRA and WRRA are located on 660 acres that do not allow tactical military training (Figures 16a &amp;b). Training areas open to hunting and fishing are announced using the </w:t>
      </w:r>
      <w:r w:rsidR="001038FD" w:rsidRPr="007709ED">
        <w:t>Game Line (866) 277-1497 or online at www.mccoy.isportsman.net.</w:t>
      </w:r>
      <w:r w:rsidRPr="007709ED">
        <w:t xml:space="preserve"> Permit holders are not allowed in training areas while they are used for military training</w:t>
      </w:r>
      <w:r w:rsidR="00EA5CCB" w:rsidRPr="007709ED">
        <w:t>.</w:t>
      </w:r>
    </w:p>
    <w:p w14:paraId="70C0F4A8" w14:textId="05708828" w:rsidR="00061286" w:rsidRDefault="00061286" w:rsidP="00061286"/>
    <w:p w14:paraId="49240D6B" w14:textId="14DDCACD" w:rsidR="00DD35AF" w:rsidRDefault="00DD35AF" w:rsidP="00061286"/>
    <w:p w14:paraId="1BB9DF69" w14:textId="77777777" w:rsidR="00DD35AF" w:rsidRPr="007709ED" w:rsidRDefault="00DD35AF" w:rsidP="00061286"/>
    <w:p w14:paraId="3576C3BF" w14:textId="77777777" w:rsidR="00061286" w:rsidRPr="007709ED" w:rsidRDefault="00061286" w:rsidP="00061286">
      <w:pPr>
        <w:outlineLvl w:val="2"/>
        <w:rPr>
          <w:b/>
          <w:bCs/>
        </w:rPr>
      </w:pPr>
      <w:bookmarkStart w:id="261" w:name="_Toc265064634"/>
      <w:bookmarkStart w:id="262" w:name="_Toc82524418"/>
      <w:r w:rsidRPr="007709ED">
        <w:rPr>
          <w:b/>
          <w:bCs/>
        </w:rPr>
        <w:lastRenderedPageBreak/>
        <w:t>4.14.2</w:t>
      </w:r>
      <w:r w:rsidRPr="007709ED">
        <w:rPr>
          <w:b/>
          <w:bCs/>
        </w:rPr>
        <w:tab/>
      </w:r>
      <w:r w:rsidRPr="007709ED">
        <w:rPr>
          <w:b/>
          <w:bCs/>
        </w:rPr>
        <w:tab/>
        <w:t>Public Access</w:t>
      </w:r>
      <w:bookmarkEnd w:id="261"/>
      <w:bookmarkEnd w:id="262"/>
    </w:p>
    <w:p w14:paraId="284053D3" w14:textId="2D855085" w:rsidR="00061286" w:rsidRPr="007709ED" w:rsidRDefault="00061286" w:rsidP="00061286">
      <w:pPr>
        <w:ind w:firstLine="720"/>
      </w:pPr>
      <w:r w:rsidRPr="007709ED">
        <w:t xml:space="preserve">The public is allowed access on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to pursue recreational opportunities. The PVRA and WRRA are unrestricted to the public. Access to the training areas is limited to </w:t>
      </w:r>
      <w:r w:rsidR="00D730A3" w:rsidRPr="007709ED">
        <w:t>individuals with an access pass obtained through iSportsman</w:t>
      </w:r>
      <w:r w:rsidRPr="007709ED">
        <w:t xml:space="preserve">, </w:t>
      </w:r>
      <w:r w:rsidR="00C0328E" w:rsidRPr="007709ED">
        <w:t>an</w:t>
      </w:r>
      <w:r w:rsidR="00D730A3" w:rsidRPr="007709ED">
        <w:t xml:space="preserve"> access pass allows the holder to </w:t>
      </w:r>
      <w:r w:rsidRPr="007709ED">
        <w:t xml:space="preserve">be aware of the closed areas to avoid losing their privileges. Access to the </w:t>
      </w:r>
      <w:r w:rsidR="00E61652" w:rsidRPr="007709ED">
        <w:t>c</w:t>
      </w:r>
      <w:r w:rsidR="00115320" w:rsidRPr="007709ED">
        <w:t>antonment area</w:t>
      </w:r>
      <w:r w:rsidRPr="007709ED">
        <w:t xml:space="preserve"> is restricted to gates guarded by Fort McCoy police. </w:t>
      </w:r>
      <w:r w:rsidR="002E416C" w:rsidRPr="007709ED">
        <w:t>Visitor passes require the driver of the vehicle to present a valid driver’s license, and to have the vehicle registration and proof of insurance in the vehicle as required by Wisconsin Law. Additionally, all adult occupants of the vehicle must have a valid photo ID</w:t>
      </w:r>
      <w:r w:rsidR="00E304A5" w:rsidRPr="007709ED">
        <w:t>, undergo and pass a criminal history check (NCIC III), and are subject to inspection while on the installation</w:t>
      </w:r>
      <w:r w:rsidR="002E416C" w:rsidRPr="007709ED">
        <w:t>.</w:t>
      </w:r>
    </w:p>
    <w:p w14:paraId="482A1DA3" w14:textId="77777777" w:rsidR="0048382E" w:rsidRPr="007709ED" w:rsidRDefault="0048382E" w:rsidP="00061286">
      <w:pPr>
        <w:rPr>
          <w:b/>
          <w:bCs/>
        </w:rPr>
      </w:pPr>
    </w:p>
    <w:p w14:paraId="1608372B" w14:textId="77777777" w:rsidR="00061286" w:rsidRPr="007709ED" w:rsidRDefault="00061286" w:rsidP="00061286">
      <w:pPr>
        <w:outlineLvl w:val="2"/>
        <w:rPr>
          <w:b/>
          <w:bCs/>
        </w:rPr>
      </w:pPr>
      <w:bookmarkStart w:id="263" w:name="_Toc265064635"/>
      <w:bookmarkStart w:id="264" w:name="_Toc82524419"/>
      <w:r w:rsidRPr="007709ED">
        <w:rPr>
          <w:b/>
          <w:bCs/>
        </w:rPr>
        <w:t>4.14.3</w:t>
      </w:r>
      <w:r w:rsidRPr="007709ED">
        <w:rPr>
          <w:b/>
          <w:bCs/>
        </w:rPr>
        <w:tab/>
      </w:r>
      <w:r w:rsidRPr="007709ED">
        <w:rPr>
          <w:b/>
          <w:bCs/>
        </w:rPr>
        <w:tab/>
        <w:t>Hunting, Fishing, and Trapping Programs</w:t>
      </w:r>
      <w:bookmarkEnd w:id="263"/>
      <w:bookmarkEnd w:id="264"/>
    </w:p>
    <w:p w14:paraId="46C02E7B" w14:textId="77777777" w:rsidR="00CB6C2D" w:rsidRPr="007709ED" w:rsidRDefault="00CB6C2D" w:rsidP="00F11189">
      <w:pPr>
        <w:pStyle w:val="BodyTextIndent3"/>
        <w:ind w:firstLine="720"/>
      </w:pPr>
      <w:r w:rsidRPr="007709ED">
        <w:t xml:space="preserve">Hunting, fishing, and trapping are valuable recreational uses of the resources on Fort McCoy and will be conducted in accordance with State and Federal laws and in accordance with additional regulations established as needed for the protection of any given species. </w:t>
      </w:r>
    </w:p>
    <w:p w14:paraId="54392677" w14:textId="5386BB96" w:rsidR="00061286" w:rsidRPr="007709ED" w:rsidRDefault="002E416C" w:rsidP="00F11189">
      <w:pPr>
        <w:pStyle w:val="BodyTextIndent3"/>
        <w:ind w:firstLine="720"/>
      </w:pPr>
      <w:r w:rsidRPr="007709ED">
        <w:t xml:space="preserve">Hunting, fishing and trapping are allowed by the public through the purchase of permits. There are no preferences given to military in purchasing non-quota permits (i.e., small game, archery, and fishing). For seasons that have a limited number of permits available (i.e., gun-deer, </w:t>
      </w:r>
      <w:r w:rsidR="00E61652" w:rsidRPr="007709ED">
        <w:t>c</w:t>
      </w:r>
      <w:r w:rsidRPr="007709ED">
        <w:t xml:space="preserve">antonment archery, turkey hunting and trapping) permit allotments have been established for </w:t>
      </w:r>
      <w:r w:rsidR="002435DF" w:rsidRPr="007709ED">
        <w:t>4</w:t>
      </w:r>
      <w:r w:rsidRPr="007709ED">
        <w:t xml:space="preserve"> separate categories: Category A (Active and Retired Military and their dependents) 25%; </w:t>
      </w:r>
      <w:r w:rsidR="002435DF" w:rsidRPr="007709ED">
        <w:t xml:space="preserve">Category A-1 (Veteran) no allotment, but added to Category B and C drawings; </w:t>
      </w:r>
      <w:r w:rsidRPr="007709ED">
        <w:t>Category B (Current and Retired Fort McCoy, NAF, and Federal employees) 15%; Category C (General Public) 60%. Any permits not awarded under the Category A and B quotas are made available to Category C applicants until the maximum number of permits issued is reached. The seasons and general regulations typically follow the State of Wisconsin regulations, the exceptions included varied season dates for the disabled hunt, archery season and spring turkey season to meet management goals and reduce interference with military training requirements. Regulations that are unique to Fort McCoy have been added. Violating the regulations can result in revocation of all hunting, fishing, trapping firewood collection</w:t>
      </w:r>
      <w:r w:rsidR="007F1E6B" w:rsidRPr="007709ED">
        <w:t>, and recreational</w:t>
      </w:r>
      <w:r w:rsidRPr="007709ED">
        <w:t xml:space="preserve"> privileges for one year to life, depending on the severity of the violation.</w:t>
      </w:r>
      <w:r w:rsidR="006D6502" w:rsidRPr="007709ED">
        <w:t xml:space="preserve"> The suspension of privileges is an additional administrative action in conjunction with any judicial and/or punitive actions related to violation of the regulation and/or state and federal laws.</w:t>
      </w:r>
    </w:p>
    <w:p w14:paraId="06CE3808" w14:textId="69CFD4B5" w:rsidR="007F1E6B" w:rsidRPr="007709ED" w:rsidRDefault="007F1E6B" w:rsidP="007F1E6B">
      <w:pPr>
        <w:pStyle w:val="BodyTextIndent3"/>
        <w:ind w:firstLine="720"/>
      </w:pPr>
      <w:r w:rsidRPr="007709ED">
        <w:t xml:space="preserve">All Fort McCoy hunting, fishing, and trapping permit holders must also possess the appropriate State of Wisconsin permit as </w:t>
      </w:r>
      <w:r w:rsidR="00C0328E" w:rsidRPr="007709ED">
        <w:t>outlined</w:t>
      </w:r>
      <w:r w:rsidRPr="007709ED">
        <w:t xml:space="preserve"> in Fort McCoy Regulation 420-29.</w:t>
      </w:r>
    </w:p>
    <w:p w14:paraId="30695E36" w14:textId="77777777" w:rsidR="007710D2" w:rsidRPr="007709ED" w:rsidRDefault="007710D2" w:rsidP="00061286">
      <w:pPr>
        <w:pStyle w:val="BodyTextIndent3"/>
        <w:ind w:firstLine="720"/>
      </w:pPr>
    </w:p>
    <w:p w14:paraId="55500553" w14:textId="77777777" w:rsidR="00061286" w:rsidRPr="007709ED" w:rsidRDefault="00061286" w:rsidP="00061286">
      <w:pPr>
        <w:pStyle w:val="Header"/>
        <w:tabs>
          <w:tab w:val="clear" w:pos="4320"/>
          <w:tab w:val="clear" w:pos="8640"/>
        </w:tabs>
        <w:outlineLvl w:val="3"/>
        <w:rPr>
          <w:b/>
          <w:bCs/>
        </w:rPr>
      </w:pPr>
      <w:r w:rsidRPr="007709ED">
        <w:rPr>
          <w:b/>
          <w:bCs/>
        </w:rPr>
        <w:t>4.14.3.1</w:t>
      </w:r>
      <w:r w:rsidRPr="007709ED">
        <w:rPr>
          <w:b/>
          <w:bCs/>
        </w:rPr>
        <w:tab/>
      </w:r>
      <w:r w:rsidRPr="007709ED">
        <w:rPr>
          <w:b/>
          <w:bCs/>
        </w:rPr>
        <w:tab/>
        <w:t>Permit Sales</w:t>
      </w:r>
    </w:p>
    <w:p w14:paraId="79E91478" w14:textId="7EC6F549" w:rsidR="00061286" w:rsidRPr="007709ED" w:rsidRDefault="00061286" w:rsidP="00061286">
      <w:pPr>
        <w:pStyle w:val="BodyTextIndent"/>
      </w:pPr>
      <w:r w:rsidRPr="007709ED">
        <w:t>Hunting, fishing, trapping and firewood permits are</w:t>
      </w:r>
      <w:r w:rsidR="009601FF" w:rsidRPr="007709ED">
        <w:t xml:space="preserve"> issued</w:t>
      </w:r>
      <w:r w:rsidRPr="007709ED">
        <w:t xml:space="preserve"> through NRB. All permitees require appropriate </w:t>
      </w:r>
      <w:r w:rsidR="00C702B9" w:rsidRPr="007709ED">
        <w:t xml:space="preserve">State </w:t>
      </w:r>
      <w:r w:rsidRPr="007709ED">
        <w:t xml:space="preserve">of Wisconsin state licenses in addition to Fort McCoy permits before they are allowed to hunt, fish, or trap on Fort McCoy. Money generated is used to purchase fish for stocking, habitat improvement projects and fund up to 10% of permit sales administration. Permit information is summarized in table </w:t>
      </w:r>
      <w:r w:rsidR="0036428F" w:rsidRPr="007709ED">
        <w:t>4</w:t>
      </w:r>
      <w:r w:rsidRPr="007709ED">
        <w:t>.</w:t>
      </w:r>
    </w:p>
    <w:p w14:paraId="65C75F44" w14:textId="670CAAC2" w:rsidR="0015404D" w:rsidRPr="007709ED" w:rsidRDefault="007F1E6B" w:rsidP="0006737D">
      <w:pPr>
        <w:ind w:firstLine="720"/>
        <w:rPr>
          <w:u w:val="single"/>
        </w:rPr>
      </w:pPr>
      <w:r w:rsidRPr="007709ED">
        <w:rPr>
          <w:bCs/>
        </w:rPr>
        <w:t>An automated user assistance system (iSportsman) is used to improve communication with users and provide real time updates including areas closures and hunter sign-in. The permit application process and sale of permits has been incorporated into i-Sportsman as of 2019. The sale of firewood cutting permits was added into iSportsman in 2020. Revenue is collected through Pay.gov (credit or debit card only) with minimal cash sales over the counter and deposited through OTCnet. No vendor or transaction fees are collected.</w:t>
      </w:r>
    </w:p>
    <w:p w14:paraId="699DC16F" w14:textId="18DE4384" w:rsidR="00AC0242" w:rsidRPr="007709ED" w:rsidRDefault="00AC0242" w:rsidP="00061286">
      <w:pPr>
        <w:rPr>
          <w:u w:val="single"/>
        </w:rPr>
      </w:pPr>
    </w:p>
    <w:p w14:paraId="68A1F8D0" w14:textId="77777777" w:rsidR="00061286" w:rsidRPr="007709ED" w:rsidRDefault="00061286" w:rsidP="00061286">
      <w:r w:rsidRPr="007709ED">
        <w:rPr>
          <w:u w:val="single"/>
        </w:rPr>
        <w:t>PERMIT</w:t>
      </w:r>
      <w:r w:rsidRPr="007709ED">
        <w:tab/>
      </w:r>
      <w:r w:rsidRPr="007709ED">
        <w:tab/>
      </w:r>
      <w:r w:rsidRPr="007709ED">
        <w:tab/>
      </w:r>
      <w:r w:rsidRPr="007709ED">
        <w:rPr>
          <w:u w:val="single"/>
        </w:rPr>
        <w:t>FEE</w:t>
      </w:r>
      <w:r w:rsidRPr="007709ED">
        <w:tab/>
      </w:r>
      <w:r w:rsidRPr="007709ED">
        <w:tab/>
      </w:r>
      <w:r w:rsidRPr="007709ED">
        <w:tab/>
      </w:r>
      <w:r w:rsidRPr="007709ED">
        <w:rPr>
          <w:u w:val="single"/>
        </w:rPr>
        <w:t>DATES</w:t>
      </w:r>
    </w:p>
    <w:p w14:paraId="28D3426B" w14:textId="77777777" w:rsidR="00061286" w:rsidRPr="007709ED" w:rsidRDefault="00061286" w:rsidP="00061286">
      <w:r w:rsidRPr="007709ED">
        <w:t>Small Game</w:t>
      </w:r>
      <w:r w:rsidRPr="007709ED">
        <w:tab/>
      </w:r>
      <w:r w:rsidRPr="007709ED">
        <w:tab/>
      </w:r>
      <w:r w:rsidRPr="007709ED">
        <w:tab/>
        <w:t>$13</w:t>
      </w:r>
      <w:r w:rsidRPr="007709ED">
        <w:tab/>
      </w:r>
      <w:r w:rsidRPr="007709ED">
        <w:tab/>
      </w:r>
      <w:r w:rsidRPr="007709ED">
        <w:tab/>
        <w:t>Concurrent with state season</w:t>
      </w:r>
    </w:p>
    <w:p w14:paraId="4BA7CA34" w14:textId="77777777" w:rsidR="00061286" w:rsidRPr="007709ED" w:rsidRDefault="00061286" w:rsidP="00061286">
      <w:r w:rsidRPr="007709ED">
        <w:t>Waterfowl</w:t>
      </w:r>
      <w:r w:rsidRPr="007709ED">
        <w:tab/>
      </w:r>
      <w:r w:rsidRPr="007709ED">
        <w:tab/>
      </w:r>
      <w:r w:rsidRPr="007709ED">
        <w:tab/>
        <w:t>Included under small</w:t>
      </w:r>
      <w:r w:rsidRPr="007709ED">
        <w:tab/>
        <w:t xml:space="preserve">    “                           “</w:t>
      </w:r>
    </w:p>
    <w:p w14:paraId="7F0503BB" w14:textId="77777777" w:rsidR="00061286" w:rsidRPr="007709ED" w:rsidRDefault="00061286" w:rsidP="00061286">
      <w:r w:rsidRPr="007709ED">
        <w:tab/>
      </w:r>
      <w:r w:rsidRPr="007709ED">
        <w:tab/>
      </w:r>
      <w:r w:rsidRPr="007709ED">
        <w:tab/>
      </w:r>
      <w:r w:rsidRPr="007709ED">
        <w:tab/>
        <w:t>game permit                           “                           “</w:t>
      </w:r>
    </w:p>
    <w:p w14:paraId="7E6D0AC6" w14:textId="77777777" w:rsidR="00061286" w:rsidRPr="007709ED" w:rsidRDefault="00061286" w:rsidP="00061286">
      <w:r w:rsidRPr="007709ED">
        <w:t>Fall Turkey</w:t>
      </w:r>
      <w:r w:rsidRPr="007709ED">
        <w:tab/>
      </w:r>
      <w:r w:rsidRPr="007709ED">
        <w:tab/>
      </w:r>
      <w:r w:rsidRPr="007709ED">
        <w:tab/>
        <w:t>$13</w:t>
      </w:r>
      <w:r w:rsidRPr="007709ED">
        <w:tab/>
      </w:r>
      <w:r w:rsidRPr="007709ED">
        <w:tab/>
      </w:r>
      <w:r w:rsidRPr="007709ED">
        <w:tab/>
        <w:t xml:space="preserve">    “                           “</w:t>
      </w:r>
    </w:p>
    <w:p w14:paraId="38435939" w14:textId="77777777" w:rsidR="00061286" w:rsidRPr="007709ED" w:rsidRDefault="00061286" w:rsidP="00061286">
      <w:r w:rsidRPr="007709ED">
        <w:t>Archery</w:t>
      </w:r>
      <w:r w:rsidRPr="007709ED">
        <w:tab/>
      </w:r>
      <w:r w:rsidRPr="007709ED">
        <w:tab/>
      </w:r>
      <w:r w:rsidRPr="007709ED">
        <w:tab/>
      </w:r>
      <w:r w:rsidRPr="007709ED">
        <w:tab/>
        <w:t>$17</w:t>
      </w:r>
      <w:r w:rsidRPr="007709ED">
        <w:tab/>
      </w:r>
      <w:r w:rsidRPr="007709ED">
        <w:tab/>
      </w:r>
      <w:r w:rsidRPr="007709ED">
        <w:tab/>
        <w:t xml:space="preserve">    “                           “</w:t>
      </w:r>
    </w:p>
    <w:p w14:paraId="0AC2ACF6" w14:textId="77777777" w:rsidR="00061286" w:rsidRPr="007709ED" w:rsidRDefault="00061286" w:rsidP="00061286">
      <w:r w:rsidRPr="007709ED">
        <w:t>Cantonment Archery (urban hunt)</w:t>
      </w:r>
      <w:r w:rsidRPr="007709ED">
        <w:tab/>
        <w:t>$13</w:t>
      </w:r>
      <w:r w:rsidRPr="007709ED">
        <w:tab/>
      </w:r>
      <w:r w:rsidRPr="007709ED">
        <w:tab/>
      </w:r>
      <w:r w:rsidRPr="007709ED">
        <w:tab/>
        <w:t xml:space="preserve">    “                           “</w:t>
      </w:r>
    </w:p>
    <w:p w14:paraId="69721741" w14:textId="77777777" w:rsidR="00061286" w:rsidRPr="007709ED" w:rsidRDefault="00061286" w:rsidP="00061286">
      <w:r w:rsidRPr="007709ED">
        <w:t>Archery Bonus Tag</w:t>
      </w:r>
      <w:r w:rsidRPr="007709ED">
        <w:tab/>
      </w:r>
      <w:r w:rsidRPr="007709ED">
        <w:tab/>
        <w:t>$12</w:t>
      </w:r>
      <w:r w:rsidRPr="007709ED">
        <w:tab/>
      </w:r>
      <w:r w:rsidRPr="007709ED">
        <w:tab/>
      </w:r>
      <w:r w:rsidRPr="007709ED">
        <w:tab/>
        <w:t xml:space="preserve">    “</w:t>
      </w:r>
      <w:r w:rsidRPr="007709ED">
        <w:tab/>
      </w:r>
      <w:r w:rsidRPr="007709ED">
        <w:tab/>
        <w:t xml:space="preserve">    “</w:t>
      </w:r>
    </w:p>
    <w:p w14:paraId="58F31A2A" w14:textId="77777777" w:rsidR="00061286" w:rsidRPr="007709ED" w:rsidRDefault="00061286" w:rsidP="00061286">
      <w:r w:rsidRPr="007709ED">
        <w:t>Gun-deer</w:t>
      </w:r>
      <w:r w:rsidRPr="007709ED">
        <w:tab/>
      </w:r>
      <w:r w:rsidRPr="007709ED">
        <w:tab/>
      </w:r>
      <w:r w:rsidRPr="007709ED">
        <w:tab/>
        <w:t>$21</w:t>
      </w:r>
      <w:r w:rsidRPr="007709ED">
        <w:tab/>
      </w:r>
      <w:r w:rsidRPr="007709ED">
        <w:tab/>
      </w:r>
      <w:r w:rsidRPr="007709ED">
        <w:tab/>
        <w:t xml:space="preserve">    “                           “</w:t>
      </w:r>
    </w:p>
    <w:p w14:paraId="7FE7C800" w14:textId="3CFF0A21" w:rsidR="00061286" w:rsidRPr="007709ED" w:rsidRDefault="00061286" w:rsidP="00061286">
      <w:r w:rsidRPr="007709ED">
        <w:t>Gun-deer Bonus Tag</w:t>
      </w:r>
      <w:r w:rsidRPr="007709ED">
        <w:tab/>
      </w:r>
      <w:r w:rsidRPr="007709ED">
        <w:tab/>
        <w:t>$12</w:t>
      </w:r>
      <w:r w:rsidRPr="007709ED">
        <w:tab/>
      </w:r>
      <w:r w:rsidRPr="007709ED">
        <w:tab/>
      </w:r>
      <w:r w:rsidRPr="007709ED">
        <w:tab/>
        <w:t xml:space="preserve">    “</w:t>
      </w:r>
      <w:r w:rsidRPr="007709ED">
        <w:tab/>
      </w:r>
      <w:r w:rsidRPr="007709ED">
        <w:tab/>
        <w:t xml:space="preserve">    “</w:t>
      </w:r>
    </w:p>
    <w:p w14:paraId="79F0A354" w14:textId="4E83C06B" w:rsidR="00061286" w:rsidRPr="007709ED" w:rsidRDefault="00061286" w:rsidP="00061286">
      <w:r w:rsidRPr="007709ED">
        <w:t>Disabled Hunt (Deer)</w:t>
      </w:r>
      <w:r w:rsidRPr="007709ED">
        <w:tab/>
      </w:r>
      <w:r w:rsidRPr="007709ED">
        <w:tab/>
        <w:t>$10</w:t>
      </w:r>
      <w:r w:rsidRPr="007709ED">
        <w:tab/>
      </w:r>
      <w:r w:rsidRPr="007709ED">
        <w:tab/>
      </w:r>
      <w:r w:rsidRPr="007709ED">
        <w:tab/>
      </w:r>
      <w:r w:rsidR="007F1E6B" w:rsidRPr="007709ED">
        <w:t xml:space="preserve">Second </w:t>
      </w:r>
      <w:r w:rsidR="00142870" w:rsidRPr="007709ED">
        <w:t>full</w:t>
      </w:r>
      <w:r w:rsidRPr="007709ED">
        <w:t xml:space="preserve"> weekend in October</w:t>
      </w:r>
    </w:p>
    <w:p w14:paraId="61C66AC7" w14:textId="6D394FA0" w:rsidR="007F1E6B" w:rsidRPr="007709ED" w:rsidRDefault="007F1E6B" w:rsidP="00061286">
      <w:r w:rsidRPr="007709ED">
        <w:t>Youth Hunt (Deer)</w:t>
      </w:r>
      <w:r w:rsidRPr="007709ED">
        <w:tab/>
      </w:r>
      <w:r w:rsidRPr="007709ED">
        <w:tab/>
        <w:t>$10</w:t>
      </w:r>
      <w:r w:rsidRPr="007709ED">
        <w:tab/>
      </w:r>
      <w:r w:rsidRPr="007709ED">
        <w:tab/>
      </w:r>
      <w:r w:rsidRPr="007709ED">
        <w:tab/>
        <w:t>Second full weekend in October</w:t>
      </w:r>
    </w:p>
    <w:p w14:paraId="1FB6D883" w14:textId="634B7B4F" w:rsidR="00061286" w:rsidRPr="007709ED" w:rsidRDefault="00061286" w:rsidP="00061286">
      <w:r w:rsidRPr="007709ED">
        <w:t>Spring Turkey</w:t>
      </w:r>
      <w:r w:rsidRPr="007709ED">
        <w:tab/>
      </w:r>
      <w:r w:rsidRPr="007709ED">
        <w:tab/>
      </w:r>
      <w:r w:rsidRPr="007709ED">
        <w:tab/>
        <w:t>$13</w:t>
      </w:r>
      <w:r w:rsidRPr="007709ED">
        <w:tab/>
      </w:r>
      <w:r w:rsidRPr="007709ED">
        <w:tab/>
      </w:r>
      <w:r w:rsidRPr="007709ED">
        <w:tab/>
        <w:t xml:space="preserve">Six - five day seasons in April and </w:t>
      </w:r>
    </w:p>
    <w:p w14:paraId="449CCAF8" w14:textId="77777777" w:rsidR="00061286" w:rsidRPr="007709ED" w:rsidRDefault="00061286" w:rsidP="00061286">
      <w:r w:rsidRPr="007709ED">
        <w:tab/>
      </w:r>
      <w:r w:rsidRPr="007709ED">
        <w:tab/>
      </w:r>
      <w:r w:rsidRPr="007709ED">
        <w:tab/>
      </w:r>
      <w:r w:rsidRPr="007709ED">
        <w:tab/>
      </w:r>
      <w:r w:rsidRPr="007709ED">
        <w:tab/>
      </w:r>
      <w:r w:rsidRPr="007709ED">
        <w:tab/>
      </w:r>
      <w:r w:rsidRPr="007709ED">
        <w:tab/>
        <w:t>May</w:t>
      </w:r>
    </w:p>
    <w:p w14:paraId="4E235A78" w14:textId="77777777" w:rsidR="00061286" w:rsidRPr="007709ED" w:rsidRDefault="00061286" w:rsidP="00061286">
      <w:r w:rsidRPr="007709ED">
        <w:t>Trapping</w:t>
      </w:r>
      <w:r w:rsidRPr="007709ED">
        <w:tab/>
      </w:r>
      <w:r w:rsidRPr="007709ED">
        <w:tab/>
      </w:r>
      <w:r w:rsidRPr="007709ED">
        <w:tab/>
        <w:t>$20</w:t>
      </w:r>
      <w:r w:rsidRPr="007709ED">
        <w:tab/>
      </w:r>
      <w:r w:rsidRPr="007709ED">
        <w:tab/>
      </w:r>
      <w:r w:rsidRPr="007709ED">
        <w:tab/>
        <w:t>Concurrent with state season</w:t>
      </w:r>
    </w:p>
    <w:p w14:paraId="3D528749" w14:textId="77777777" w:rsidR="00061286" w:rsidRPr="007709ED" w:rsidRDefault="00061286" w:rsidP="00061286">
      <w:r w:rsidRPr="007709ED">
        <w:lastRenderedPageBreak/>
        <w:t>Fishing</w:t>
      </w:r>
      <w:r w:rsidRPr="007709ED">
        <w:tab/>
      </w:r>
      <w:r w:rsidRPr="007709ED">
        <w:tab/>
      </w:r>
      <w:r w:rsidRPr="007709ED">
        <w:tab/>
      </w:r>
      <w:r w:rsidRPr="007709ED">
        <w:tab/>
        <w:t>$13</w:t>
      </w:r>
      <w:r w:rsidRPr="007709ED">
        <w:tab/>
      </w:r>
      <w:r w:rsidRPr="007709ED">
        <w:tab/>
      </w:r>
      <w:r w:rsidRPr="007709ED">
        <w:tab/>
      </w:r>
      <w:r w:rsidR="00C702B9" w:rsidRPr="007709ED">
        <w:t xml:space="preserve">1 </w:t>
      </w:r>
      <w:r w:rsidRPr="007709ED">
        <w:t xml:space="preserve">April to </w:t>
      </w:r>
      <w:r w:rsidR="00C702B9" w:rsidRPr="007709ED">
        <w:t xml:space="preserve">31 </w:t>
      </w:r>
      <w:r w:rsidR="00C96B57" w:rsidRPr="007709ED">
        <w:t>March of</w:t>
      </w:r>
      <w:r w:rsidRPr="007709ED">
        <w:t xml:space="preserve"> each year</w:t>
      </w:r>
    </w:p>
    <w:p w14:paraId="221CBF42" w14:textId="77777777" w:rsidR="00061286" w:rsidRPr="007709ED" w:rsidRDefault="00061286" w:rsidP="00061286">
      <w:r w:rsidRPr="007709ED">
        <w:t>Fishing</w:t>
      </w:r>
      <w:r w:rsidRPr="007709ED">
        <w:tab/>
      </w:r>
      <w:r w:rsidRPr="007709ED">
        <w:tab/>
      </w:r>
      <w:r w:rsidRPr="007709ED">
        <w:tab/>
      </w:r>
      <w:r w:rsidRPr="007709ED">
        <w:tab/>
        <w:t>$8 (over 65, disabled, 4 day resident/nonresident or children under 16)</w:t>
      </w:r>
    </w:p>
    <w:p w14:paraId="43E2023F" w14:textId="1196DC38" w:rsidR="00061286" w:rsidRPr="007709ED" w:rsidRDefault="00061286" w:rsidP="00061286">
      <w:r w:rsidRPr="007709ED">
        <w:t>Firewood</w:t>
      </w:r>
      <w:r w:rsidRPr="007709ED">
        <w:tab/>
      </w:r>
      <w:r w:rsidRPr="007709ED">
        <w:tab/>
      </w:r>
      <w:r w:rsidRPr="007709ED">
        <w:tab/>
        <w:t>$10/day, $50/month</w:t>
      </w:r>
      <w:r w:rsidRPr="007709ED">
        <w:tab/>
      </w:r>
      <w:r w:rsidR="00E61652" w:rsidRPr="007709ED">
        <w:t>c</w:t>
      </w:r>
      <w:r w:rsidRPr="007709ED">
        <w:t xml:space="preserve">antonment all year, training areas are open </w:t>
      </w:r>
    </w:p>
    <w:p w14:paraId="507CF85D" w14:textId="564D07D8" w:rsidR="00061286" w:rsidRPr="007709ED" w:rsidRDefault="00061286" w:rsidP="00061286">
      <w:r w:rsidRPr="007709ED">
        <w:tab/>
      </w:r>
      <w:r w:rsidRPr="007709ED">
        <w:tab/>
      </w:r>
      <w:r w:rsidRPr="007709ED">
        <w:tab/>
      </w:r>
      <w:r w:rsidRPr="007709ED">
        <w:tab/>
      </w:r>
      <w:r w:rsidRPr="007709ED">
        <w:tab/>
      </w:r>
      <w:r w:rsidRPr="007709ED">
        <w:tab/>
      </w:r>
      <w:r w:rsidRPr="007709ED">
        <w:tab/>
        <w:t xml:space="preserve">from </w:t>
      </w:r>
      <w:r w:rsidR="002666A4" w:rsidRPr="007709ED">
        <w:t xml:space="preserve">1 </w:t>
      </w:r>
      <w:r w:rsidRPr="007709ED">
        <w:t xml:space="preserve">Sept to </w:t>
      </w:r>
      <w:r w:rsidR="002666A4" w:rsidRPr="007709ED">
        <w:t xml:space="preserve">30 </w:t>
      </w:r>
      <w:r w:rsidR="00C0328E" w:rsidRPr="007709ED">
        <w:t>April yearly</w:t>
      </w:r>
      <w:r w:rsidRPr="007709ED">
        <w:t>.</w:t>
      </w:r>
    </w:p>
    <w:p w14:paraId="5FBB4240" w14:textId="77777777" w:rsidR="0007278F" w:rsidRPr="007709ED" w:rsidRDefault="0007278F" w:rsidP="00061286"/>
    <w:p w14:paraId="69DE54F4" w14:textId="30D64828" w:rsidR="00061286" w:rsidRPr="007709ED" w:rsidRDefault="00061286" w:rsidP="00061286">
      <w:pPr>
        <w:pStyle w:val="Header"/>
        <w:tabs>
          <w:tab w:val="clear" w:pos="4320"/>
          <w:tab w:val="clear" w:pos="8640"/>
        </w:tabs>
        <w:jc w:val="center"/>
      </w:pPr>
      <w:r w:rsidRPr="007709ED">
        <w:t xml:space="preserve">Table </w:t>
      </w:r>
      <w:r w:rsidR="0036428F" w:rsidRPr="007709ED">
        <w:t>4</w:t>
      </w:r>
      <w:r w:rsidRPr="007709ED">
        <w:t>. Permit sales information.</w:t>
      </w:r>
    </w:p>
    <w:p w14:paraId="279AE4A6" w14:textId="77777777" w:rsidR="00666186" w:rsidRPr="007709ED" w:rsidRDefault="00666186" w:rsidP="00061286">
      <w:pPr>
        <w:pStyle w:val="Header"/>
        <w:tabs>
          <w:tab w:val="clear" w:pos="4320"/>
          <w:tab w:val="clear" w:pos="8640"/>
        </w:tabs>
        <w:jc w:val="center"/>
      </w:pPr>
    </w:p>
    <w:p w14:paraId="5DFF4257" w14:textId="038F4DC8" w:rsidR="0048382E" w:rsidRPr="007709ED" w:rsidRDefault="00CB6C2D" w:rsidP="0006737D">
      <w:pPr>
        <w:ind w:firstLine="720"/>
      </w:pPr>
      <w:bookmarkStart w:id="265" w:name="_Toc265064636"/>
      <w:r w:rsidRPr="007709ED">
        <w:t>All revenues generated from the sale of Fort McCoy hunting, fishing, or trapping permits will be expended solely for the implementation of fish and wildlife management activities identified in the INRMP. Expenditures will be authorized solely for the conservation and management of Fort McCoy’s fish and wildlife resources and for no other purposes. Permit fees will be deposited directly into the Installation’s Fish and Wildlife Receiving Account.</w:t>
      </w:r>
    </w:p>
    <w:p w14:paraId="18C3675B" w14:textId="77777777" w:rsidR="00CB6C2D" w:rsidRPr="007709ED" w:rsidRDefault="00CB6C2D" w:rsidP="0006737D">
      <w:pPr>
        <w:rPr>
          <w:bCs/>
        </w:rPr>
      </w:pPr>
    </w:p>
    <w:p w14:paraId="24A0EA42" w14:textId="77777777" w:rsidR="0048382E" w:rsidRPr="007709ED" w:rsidRDefault="0048382E" w:rsidP="00BE0E3B">
      <w:pPr>
        <w:outlineLvl w:val="3"/>
        <w:rPr>
          <w:b/>
          <w:bCs/>
        </w:rPr>
      </w:pPr>
      <w:r w:rsidRPr="007709ED">
        <w:rPr>
          <w:b/>
          <w:bCs/>
        </w:rPr>
        <w:t>4.14.3.2</w:t>
      </w:r>
      <w:r w:rsidRPr="007709ED">
        <w:rPr>
          <w:b/>
          <w:bCs/>
        </w:rPr>
        <w:tab/>
      </w:r>
      <w:r w:rsidRPr="007709ED">
        <w:rPr>
          <w:b/>
          <w:bCs/>
        </w:rPr>
        <w:tab/>
        <w:t>Management Activities</w:t>
      </w:r>
    </w:p>
    <w:p w14:paraId="4C47B9F9" w14:textId="77777777" w:rsidR="0048382E" w:rsidRPr="007709ED" w:rsidRDefault="0048382E" w:rsidP="00F11189">
      <w:pPr>
        <w:numPr>
          <w:ilvl w:val="0"/>
          <w:numId w:val="10"/>
        </w:numPr>
        <w:rPr>
          <w:bCs/>
        </w:rPr>
      </w:pPr>
      <w:r w:rsidRPr="007709ED">
        <w:rPr>
          <w:bCs/>
        </w:rPr>
        <w:t>Conduct permit sales process reviews annually for possible increases in efficiencies.</w:t>
      </w:r>
    </w:p>
    <w:p w14:paraId="76B650AF" w14:textId="77777777" w:rsidR="0048382E" w:rsidRPr="007709ED" w:rsidRDefault="0048382E" w:rsidP="00F11189">
      <w:pPr>
        <w:numPr>
          <w:ilvl w:val="0"/>
          <w:numId w:val="10"/>
        </w:numPr>
        <w:rPr>
          <w:bCs/>
        </w:rPr>
      </w:pPr>
      <w:r w:rsidRPr="007709ED">
        <w:rPr>
          <w:bCs/>
        </w:rPr>
        <w:t>Issue all permits by required dates.</w:t>
      </w:r>
    </w:p>
    <w:p w14:paraId="4B423180" w14:textId="77777777" w:rsidR="0048382E" w:rsidRPr="007709ED" w:rsidRDefault="0048382E" w:rsidP="00F11189">
      <w:pPr>
        <w:numPr>
          <w:ilvl w:val="0"/>
          <w:numId w:val="10"/>
        </w:numPr>
        <w:rPr>
          <w:bCs/>
        </w:rPr>
      </w:pPr>
      <w:r w:rsidRPr="007709ED">
        <w:rPr>
          <w:bCs/>
        </w:rPr>
        <w:t>Provide customer service for questions concerning hunting, fishing, trapping, or firewood regulations.</w:t>
      </w:r>
    </w:p>
    <w:p w14:paraId="3E9A31D5" w14:textId="77777777" w:rsidR="0048382E" w:rsidRPr="007709ED" w:rsidRDefault="0048382E" w:rsidP="00061286">
      <w:pPr>
        <w:outlineLvl w:val="2"/>
        <w:rPr>
          <w:bCs/>
        </w:rPr>
      </w:pPr>
    </w:p>
    <w:p w14:paraId="41E130AA" w14:textId="22409540" w:rsidR="00061286" w:rsidRPr="007709ED" w:rsidRDefault="00061286" w:rsidP="00061286">
      <w:pPr>
        <w:outlineLvl w:val="2"/>
        <w:rPr>
          <w:b/>
          <w:bCs/>
        </w:rPr>
      </w:pPr>
      <w:bookmarkStart w:id="266" w:name="_Toc82524420"/>
      <w:r w:rsidRPr="007709ED">
        <w:rPr>
          <w:b/>
          <w:bCs/>
        </w:rPr>
        <w:t>4.14.4</w:t>
      </w:r>
      <w:r w:rsidRPr="007709ED">
        <w:rPr>
          <w:b/>
          <w:bCs/>
        </w:rPr>
        <w:tab/>
      </w:r>
      <w:r w:rsidRPr="007709ED">
        <w:rPr>
          <w:b/>
          <w:bCs/>
        </w:rPr>
        <w:tab/>
        <w:t>Other Natural Resources Oriented Outdoor Recreation</w:t>
      </w:r>
      <w:bookmarkEnd w:id="265"/>
      <w:bookmarkEnd w:id="266"/>
    </w:p>
    <w:p w14:paraId="7714CDA2" w14:textId="32292270" w:rsidR="00061286" w:rsidRPr="007709ED" w:rsidRDefault="00061286" w:rsidP="001038FD">
      <w:r w:rsidRPr="007709ED">
        <w:t xml:space="preserve">Camping is allowed only at PVRA. Picnicking is available at the PVRA and the lakes where shelters have been erected for that use (Sandy, Big Sandy, West Sandy, Swamp, </w:t>
      </w:r>
      <w:r w:rsidR="003F2BBB" w:rsidRPr="007709ED">
        <w:t xml:space="preserve">and </w:t>
      </w:r>
      <w:r w:rsidRPr="007709ED">
        <w:t xml:space="preserve">Stillwell,). Swimming is only allowed at the PVRA beach in the marked swimming and wading area where lifeguards are on duty. Pleasure boating is </w:t>
      </w:r>
      <w:r w:rsidR="00AA4B87" w:rsidRPr="007709ED">
        <w:t xml:space="preserve">allowed on all the lakes except </w:t>
      </w:r>
      <w:r w:rsidRPr="007709ED">
        <w:t>St</w:t>
      </w:r>
      <w:r w:rsidR="00AA4B87" w:rsidRPr="007709ED">
        <w:t xml:space="preserve">illwell, Swamp and Sparta Pond. </w:t>
      </w:r>
      <w:r w:rsidR="001038FD" w:rsidRPr="007709ED">
        <w:t xml:space="preserve">Gasoline motors are not allowed on Fort McCoy lakes, power boats must keep the propeller out of the water when in a lake. </w:t>
      </w:r>
      <w:r w:rsidRPr="007709ED">
        <w:t xml:space="preserve">Hiking trails are located in PVRA and </w:t>
      </w:r>
      <w:r w:rsidR="002666A4" w:rsidRPr="007709ED">
        <w:t>WRRA</w:t>
      </w:r>
      <w:r w:rsidRPr="007709ED">
        <w:t xml:space="preserve">. Downhill skiing, cross-country skiing and downhill tubing are available at the WRRA. Dispersed recreational opportunities are allowed </w:t>
      </w:r>
      <w:r w:rsidR="003F2BBB" w:rsidRPr="007709ED">
        <w:t>throughout the installation</w:t>
      </w:r>
      <w:r w:rsidR="00336237" w:rsidRPr="007709ED">
        <w:t xml:space="preserve"> in areas</w:t>
      </w:r>
      <w:r w:rsidR="003F2BBB" w:rsidRPr="007709ED">
        <w:t xml:space="preserve"> open to hunting and fishing.</w:t>
      </w:r>
      <w:r w:rsidRPr="007709ED">
        <w:t xml:space="preserve"> These activities include; photography, berry picking, mushroom collecting, bird watching, bicycling and recreational driving</w:t>
      </w:r>
      <w:r w:rsidR="00EA5CCB" w:rsidRPr="007709ED">
        <w:t xml:space="preserve">. </w:t>
      </w:r>
      <w:r w:rsidR="003F2BBB" w:rsidRPr="007709ED">
        <w:t>Recreationist</w:t>
      </w:r>
      <w:r w:rsidR="00336237" w:rsidRPr="007709ED">
        <w:t>s</w:t>
      </w:r>
      <w:r w:rsidR="003F2BBB" w:rsidRPr="007709ED">
        <w:t xml:space="preserve"> must </w:t>
      </w:r>
      <w:r w:rsidR="008F57FD" w:rsidRPr="007709ED">
        <w:t xml:space="preserve">have an access pass and </w:t>
      </w:r>
      <w:r w:rsidR="003F2BBB" w:rsidRPr="007709ED">
        <w:t>use iSportsman to verify if a specific area is open for use.</w:t>
      </w:r>
    </w:p>
    <w:p w14:paraId="7421C4EC" w14:textId="77777777" w:rsidR="004B48AF" w:rsidRPr="007709ED" w:rsidRDefault="004B48AF" w:rsidP="00061286">
      <w:pPr>
        <w:outlineLvl w:val="2"/>
        <w:rPr>
          <w:b/>
          <w:bCs/>
        </w:rPr>
      </w:pPr>
      <w:bookmarkStart w:id="267" w:name="_Toc265064638"/>
    </w:p>
    <w:p w14:paraId="4E8C825A" w14:textId="77777777" w:rsidR="00061286" w:rsidRPr="007709ED" w:rsidRDefault="00061286" w:rsidP="00061286">
      <w:pPr>
        <w:outlineLvl w:val="2"/>
        <w:rPr>
          <w:b/>
          <w:bCs/>
        </w:rPr>
      </w:pPr>
      <w:bookmarkStart w:id="268" w:name="_Toc82524421"/>
      <w:r w:rsidRPr="007709ED">
        <w:rPr>
          <w:b/>
          <w:bCs/>
        </w:rPr>
        <w:t>4.14.5</w:t>
      </w:r>
      <w:r w:rsidRPr="007709ED">
        <w:rPr>
          <w:b/>
          <w:bCs/>
        </w:rPr>
        <w:tab/>
      </w:r>
      <w:r w:rsidRPr="007709ED">
        <w:rPr>
          <w:b/>
          <w:bCs/>
        </w:rPr>
        <w:tab/>
        <w:t>Safety and Security</w:t>
      </w:r>
      <w:bookmarkEnd w:id="267"/>
      <w:bookmarkEnd w:id="268"/>
    </w:p>
    <w:p w14:paraId="42CE28ED" w14:textId="4492452D" w:rsidR="00061286" w:rsidRPr="007709ED" w:rsidRDefault="007F1E6B" w:rsidP="00336237">
      <w:pPr>
        <w:ind w:firstLine="720"/>
      </w:pPr>
      <w:r w:rsidRPr="007709ED">
        <w:t xml:space="preserve">The cantonment area, airfield, ammo storage area, and family housing have fences separating them from the training areas and public access. Fort McCoy Pamphlet 190-1 requires a clear zone of 20 feet on each side of the fence. </w:t>
      </w:r>
      <w:r w:rsidR="00004E06" w:rsidRPr="007709ED">
        <w:t>NRB is using a combination of timber sales, tree removal contracts and shredding contracts to create the clear zone in forested areas</w:t>
      </w:r>
      <w:r w:rsidR="002511F1" w:rsidRPr="007709ED">
        <w:t xml:space="preserve"> that can be mowed</w:t>
      </w:r>
      <w:r w:rsidR="00004E06" w:rsidRPr="007709ED">
        <w:t xml:space="preserve">. </w:t>
      </w:r>
      <w:r w:rsidR="00061286" w:rsidRPr="007709ED">
        <w:t xml:space="preserve">Access to the </w:t>
      </w:r>
      <w:r w:rsidR="00E61652" w:rsidRPr="007709ED">
        <w:t>c</w:t>
      </w:r>
      <w:r w:rsidR="00115320" w:rsidRPr="007709ED">
        <w:t>antonment area</w:t>
      </w:r>
      <w:r w:rsidR="00061286" w:rsidRPr="007709ED">
        <w:t xml:space="preserve"> is limited to gates manned by the Fort McCoy Police who check identification of individuals wanting entry</w:t>
      </w:r>
      <w:r w:rsidR="008F57FD" w:rsidRPr="007709ED">
        <w:t xml:space="preserve"> or electronic gates that open with a common access card that has been authorized by DES</w:t>
      </w:r>
      <w:r w:rsidR="00061286" w:rsidRPr="007709ED">
        <w:t xml:space="preserve">. </w:t>
      </w:r>
      <w:r w:rsidR="003F249D" w:rsidRPr="007709ED">
        <w:t xml:space="preserve"> Requirements for access to the training areas for recreational </w:t>
      </w:r>
      <w:r w:rsidR="00C0328E" w:rsidRPr="007709ED">
        <w:t>purposes</w:t>
      </w:r>
      <w:r w:rsidR="003F249D" w:rsidRPr="007709ED">
        <w:t xml:space="preserve"> is described in</w:t>
      </w:r>
      <w:r w:rsidR="001406FA" w:rsidRPr="007709ED">
        <w:t xml:space="preserve"> Fort McCoy Regulation</w:t>
      </w:r>
      <w:r w:rsidR="003F249D" w:rsidRPr="007709ED">
        <w:t>s</w:t>
      </w:r>
      <w:r w:rsidR="001406FA" w:rsidRPr="007709ED">
        <w:t xml:space="preserve"> 420-29</w:t>
      </w:r>
      <w:r w:rsidR="003F249D" w:rsidRPr="007709ED">
        <w:t xml:space="preserve"> and 420-34. </w:t>
      </w:r>
    </w:p>
    <w:p w14:paraId="30C11A08" w14:textId="77777777" w:rsidR="00004E06" w:rsidRPr="007709ED" w:rsidRDefault="00004E06" w:rsidP="003459D4"/>
    <w:p w14:paraId="7B107FA4" w14:textId="4B98D940" w:rsidR="00004E06" w:rsidRPr="007709ED" w:rsidRDefault="00004E06" w:rsidP="003459D4">
      <w:pPr>
        <w:rPr>
          <w:b/>
        </w:rPr>
      </w:pPr>
      <w:r w:rsidRPr="007709ED">
        <w:rPr>
          <w:b/>
        </w:rPr>
        <w:t>4.14.5.1</w:t>
      </w:r>
      <w:r w:rsidRPr="007709ED">
        <w:rPr>
          <w:b/>
        </w:rPr>
        <w:tab/>
      </w:r>
      <w:r w:rsidRPr="007709ED">
        <w:rPr>
          <w:b/>
        </w:rPr>
        <w:tab/>
        <w:t>Management Activities</w:t>
      </w:r>
    </w:p>
    <w:p w14:paraId="7A04D526" w14:textId="59D3A155" w:rsidR="00061286" w:rsidRPr="007709ED" w:rsidRDefault="00004E06" w:rsidP="00106113">
      <w:pPr>
        <w:pStyle w:val="ListParagraph"/>
        <w:numPr>
          <w:ilvl w:val="0"/>
          <w:numId w:val="107"/>
        </w:numPr>
        <w:spacing w:line="240" w:lineRule="auto"/>
        <w:rPr>
          <w:rFonts w:ascii="Times New Roman" w:hAnsi="Times New Roman"/>
        </w:rPr>
      </w:pPr>
      <w:r w:rsidRPr="007709ED">
        <w:rPr>
          <w:rFonts w:ascii="Times New Roman" w:hAnsi="Times New Roman"/>
          <w:sz w:val="20"/>
          <w:szCs w:val="20"/>
        </w:rPr>
        <w:t>Use timber sales and contracts to remove</w:t>
      </w:r>
      <w:r w:rsidR="002511F1" w:rsidRPr="007709ED">
        <w:rPr>
          <w:rFonts w:ascii="Times New Roman" w:hAnsi="Times New Roman"/>
          <w:sz w:val="20"/>
          <w:szCs w:val="20"/>
        </w:rPr>
        <w:t xml:space="preserve"> trees within the 20 foot clear zone and prepare the area for mowing.</w:t>
      </w:r>
    </w:p>
    <w:p w14:paraId="267216D5" w14:textId="77777777" w:rsidR="00061286" w:rsidRPr="007709ED" w:rsidRDefault="00061286" w:rsidP="00740CC7">
      <w:pPr>
        <w:pStyle w:val="BodyText"/>
        <w:jc w:val="left"/>
        <w:outlineLvl w:val="1"/>
        <w:rPr>
          <w:b/>
        </w:rPr>
      </w:pPr>
      <w:bookmarkStart w:id="269" w:name="_Toc265064639"/>
      <w:bookmarkStart w:id="270" w:name="_Toc82524422"/>
      <w:r w:rsidRPr="007709ED">
        <w:rPr>
          <w:b/>
        </w:rPr>
        <w:t>4.15</w:t>
      </w:r>
      <w:r w:rsidRPr="007709ED">
        <w:rPr>
          <w:b/>
        </w:rPr>
        <w:tab/>
      </w:r>
      <w:r w:rsidRPr="007709ED">
        <w:rPr>
          <w:b/>
        </w:rPr>
        <w:tab/>
      </w:r>
      <w:r w:rsidR="001038FD" w:rsidRPr="007709ED">
        <w:rPr>
          <w:b/>
        </w:rPr>
        <w:t>Wildlife</w:t>
      </w:r>
      <w:r w:rsidRPr="007709ED">
        <w:rPr>
          <w:b/>
        </w:rPr>
        <w:t xml:space="preserve"> Aircraft Strike Hazard</w:t>
      </w:r>
      <w:bookmarkEnd w:id="269"/>
      <w:r w:rsidRPr="007709ED">
        <w:rPr>
          <w:b/>
        </w:rPr>
        <w:t xml:space="preserve"> (</w:t>
      </w:r>
      <w:r w:rsidR="001038FD" w:rsidRPr="007709ED">
        <w:rPr>
          <w:b/>
        </w:rPr>
        <w:t>WASH</w:t>
      </w:r>
      <w:r w:rsidRPr="007709ED">
        <w:rPr>
          <w:b/>
        </w:rPr>
        <w:t>) Program</w:t>
      </w:r>
      <w:bookmarkEnd w:id="270"/>
    </w:p>
    <w:p w14:paraId="01E29EF5" w14:textId="5E2C7718" w:rsidR="00061286" w:rsidRPr="007709ED" w:rsidRDefault="00061286" w:rsidP="00061286">
      <w:pPr>
        <w:pStyle w:val="BodyText"/>
        <w:jc w:val="left"/>
      </w:pPr>
      <w:r w:rsidRPr="007709ED">
        <w:rPr>
          <w:b/>
        </w:rPr>
        <w:tab/>
      </w:r>
      <w:r w:rsidRPr="007709ED">
        <w:t xml:space="preserve">Fort McCoy airfield operations </w:t>
      </w:r>
      <w:r w:rsidR="00CD3134" w:rsidRPr="007709ED">
        <w:t xml:space="preserve">has an approved </w:t>
      </w:r>
      <w:r w:rsidR="001038FD" w:rsidRPr="007709ED">
        <w:t>W</w:t>
      </w:r>
      <w:r w:rsidRPr="007709ED">
        <w:t>ASH</w:t>
      </w:r>
      <w:r w:rsidR="00CD3134" w:rsidRPr="007709ED">
        <w:t xml:space="preserve"> program</w:t>
      </w:r>
      <w:r w:rsidRPr="007709ED">
        <w:t>. A chain-link fence constructed around the perimeter of the airfield in 2009 has significantly reduced chances of aircraft collisions with deer and other large mammals.</w:t>
      </w:r>
    </w:p>
    <w:p w14:paraId="6DF8CB9B" w14:textId="77777777" w:rsidR="00061286" w:rsidRPr="007709ED" w:rsidRDefault="00061286" w:rsidP="00061286">
      <w:pPr>
        <w:pStyle w:val="BodyText"/>
        <w:jc w:val="left"/>
      </w:pPr>
    </w:p>
    <w:p w14:paraId="7CA7F8C3" w14:textId="77777777" w:rsidR="00061286" w:rsidRPr="007709ED" w:rsidRDefault="00061286" w:rsidP="00061286">
      <w:pPr>
        <w:pStyle w:val="BodyText"/>
        <w:jc w:val="left"/>
        <w:outlineLvl w:val="1"/>
        <w:rPr>
          <w:b/>
        </w:rPr>
      </w:pPr>
      <w:bookmarkStart w:id="271" w:name="_Toc265064640"/>
      <w:bookmarkStart w:id="272" w:name="_Toc82524423"/>
      <w:r w:rsidRPr="007709ED">
        <w:rPr>
          <w:b/>
        </w:rPr>
        <w:t>4.16</w:t>
      </w:r>
      <w:r w:rsidRPr="007709ED">
        <w:rPr>
          <w:b/>
        </w:rPr>
        <w:tab/>
      </w:r>
      <w:r w:rsidRPr="007709ED">
        <w:rPr>
          <w:b/>
        </w:rPr>
        <w:tab/>
        <w:t>Wildland Fire Management</w:t>
      </w:r>
      <w:bookmarkEnd w:id="271"/>
      <w:bookmarkEnd w:id="272"/>
    </w:p>
    <w:p w14:paraId="52FF408F" w14:textId="25358586" w:rsidR="00061286" w:rsidRPr="007709ED" w:rsidRDefault="00061286" w:rsidP="00061286">
      <w:r w:rsidRPr="007709ED">
        <w:tab/>
        <w:t xml:space="preserve">Fire Protection and Prevention (FPP) is responsible for all fire suppression and prescribed burning that occurs on Fort McCoy. </w:t>
      </w:r>
      <w:r w:rsidR="00F0778F" w:rsidRPr="007709ED">
        <w:t xml:space="preserve">The </w:t>
      </w:r>
      <w:r w:rsidRPr="007709ED">
        <w:t xml:space="preserve">NRB serves as technical advisors and proponents for ecosystem management burns. </w:t>
      </w:r>
      <w:r w:rsidR="00F0778F" w:rsidRPr="007709ED">
        <w:t xml:space="preserve">The </w:t>
      </w:r>
      <w:r w:rsidRPr="007709ED">
        <w:t xml:space="preserve">NRB also assists by providing personnel and equipment to help with fuel reduction burns and occasional </w:t>
      </w:r>
      <w:r w:rsidR="001D396F" w:rsidRPr="007709ED">
        <w:t>wildland fire</w:t>
      </w:r>
      <w:r w:rsidRPr="007709ED">
        <w:t xml:space="preserve"> suppression activities. </w:t>
      </w:r>
      <w:r w:rsidR="00F0778F" w:rsidRPr="007709ED">
        <w:t xml:space="preserve">The </w:t>
      </w:r>
      <w:r w:rsidRPr="007709ED">
        <w:t xml:space="preserve">NRB maps the extent of </w:t>
      </w:r>
      <w:r w:rsidR="001D396F" w:rsidRPr="007709ED">
        <w:t>wildland fire</w:t>
      </w:r>
      <w:r w:rsidRPr="007709ED">
        <w:t xml:space="preserve">s and appraises any damage caused to commercial timber or wildlife habitat. The damage appraisal is then forwarded to ITAM, Range Control, and FPP. The IWFMP was approved in July 2009 and addresses fire management issues in greater depth than the INRMP. Forest stands are protected from </w:t>
      </w:r>
      <w:r w:rsidR="001D396F" w:rsidRPr="007709ED">
        <w:t>wildland fire</w:t>
      </w:r>
      <w:r w:rsidRPr="007709ED">
        <w:t xml:space="preserve">s by scarifying firebreaks around areas that are likely to burn (NIA and certain ranges) to prevent the fire from spreading. </w:t>
      </w:r>
      <w:r w:rsidR="00F0778F" w:rsidRPr="007709ED">
        <w:t xml:space="preserve">The </w:t>
      </w:r>
      <w:r w:rsidRPr="007709ED">
        <w:t>NRB personnel assist the FPP with prescribed burning of the NIA</w:t>
      </w:r>
      <w:r w:rsidR="00E11117" w:rsidRPr="007709ED">
        <w:t xml:space="preserve"> and various ranges</w:t>
      </w:r>
      <w:r w:rsidRPr="007709ED">
        <w:t xml:space="preserve"> for fuel reduction. Prescribed burning of selected forest stands, prairie and savanna areas, and areas of high fuel accumulations are accomplished for silvicultural reasons and to prevent </w:t>
      </w:r>
      <w:r w:rsidR="001D396F" w:rsidRPr="007709ED">
        <w:t>wildland fire</w:t>
      </w:r>
      <w:r w:rsidRPr="007709ED">
        <w:t>s.</w:t>
      </w:r>
    </w:p>
    <w:p w14:paraId="255C8132" w14:textId="1150279F" w:rsidR="00061286" w:rsidRPr="007709ED" w:rsidRDefault="00061286" w:rsidP="00061286">
      <w:pPr>
        <w:ind w:firstLine="720"/>
      </w:pPr>
      <w:r w:rsidRPr="007709ED">
        <w:lastRenderedPageBreak/>
        <w:t xml:space="preserve">FPP uses a fireplow attached to a tracked tractor to suppress a large portion of </w:t>
      </w:r>
      <w:r w:rsidR="001D396F" w:rsidRPr="007709ED">
        <w:t>wildland fire</w:t>
      </w:r>
      <w:r w:rsidRPr="007709ED">
        <w:t xml:space="preserve">s each year. While this is an effective technique, it has the potential to increase soil erosion, spread invasive plants and hinder overland vehicle movement. Either FPP </w:t>
      </w:r>
      <w:r w:rsidR="00B757E1" w:rsidRPr="007709ED">
        <w:rPr>
          <w:szCs w:val="16"/>
        </w:rPr>
        <w:t>or LRAM</w:t>
      </w:r>
      <w:r w:rsidR="00B757E1" w:rsidRPr="007709ED">
        <w:t xml:space="preserve"> </w:t>
      </w:r>
      <w:r w:rsidRPr="007709ED">
        <w:t>should revegetate the plowline after the fire is completely extinguished.</w:t>
      </w:r>
    </w:p>
    <w:p w14:paraId="68D52D6F" w14:textId="77777777" w:rsidR="00061286" w:rsidRPr="007709ED" w:rsidRDefault="00061286" w:rsidP="00061286"/>
    <w:p w14:paraId="553CE619" w14:textId="4B0CAC3E" w:rsidR="00061286" w:rsidRPr="007709ED" w:rsidRDefault="00061286" w:rsidP="00061286">
      <w:pPr>
        <w:outlineLvl w:val="2"/>
        <w:rPr>
          <w:b/>
          <w:bCs/>
        </w:rPr>
      </w:pPr>
      <w:bookmarkStart w:id="273" w:name="_Toc265064641"/>
      <w:bookmarkStart w:id="274" w:name="_Toc82524424"/>
      <w:r w:rsidRPr="007709ED">
        <w:rPr>
          <w:b/>
          <w:bCs/>
        </w:rPr>
        <w:t>4.16.1</w:t>
      </w:r>
      <w:r w:rsidRPr="007709ED">
        <w:rPr>
          <w:b/>
          <w:bCs/>
        </w:rPr>
        <w:tab/>
      </w:r>
      <w:r w:rsidRPr="007709ED">
        <w:rPr>
          <w:b/>
          <w:bCs/>
        </w:rPr>
        <w:tab/>
      </w:r>
      <w:r w:rsidR="001D396F" w:rsidRPr="007709ED">
        <w:rPr>
          <w:b/>
          <w:bCs/>
        </w:rPr>
        <w:t>Wildland fire</w:t>
      </w:r>
      <w:r w:rsidRPr="007709ED">
        <w:rPr>
          <w:b/>
          <w:bCs/>
        </w:rPr>
        <w:t xml:space="preserve"> Partnerships</w:t>
      </w:r>
      <w:bookmarkEnd w:id="273"/>
      <w:bookmarkEnd w:id="274"/>
    </w:p>
    <w:p w14:paraId="1C5420B4" w14:textId="77777777" w:rsidR="00061286" w:rsidRPr="007709ED" w:rsidRDefault="00061286" w:rsidP="00061286">
      <w:pPr>
        <w:ind w:firstLine="720"/>
      </w:pPr>
      <w:smartTag w:uri="urn:schemas-microsoft-com:office:smarttags" w:element="PlaceType">
        <w:r w:rsidRPr="007709ED">
          <w:t>Fort</w:t>
        </w:r>
      </w:smartTag>
      <w:r w:rsidRPr="007709ED">
        <w:t xml:space="preserve"> </w:t>
      </w:r>
      <w:smartTag w:uri="urn:schemas-microsoft-com:office:smarttags" w:element="PlaceName">
        <w:r w:rsidRPr="007709ED">
          <w:t>McCoy</w:t>
        </w:r>
      </w:smartTag>
      <w:r w:rsidRPr="007709ED">
        <w:t xml:space="preserve"> partnered with the </w:t>
      </w:r>
      <w:smartTag w:uri="urn:schemas-microsoft-com:office:smarttags" w:element="place">
        <w:smartTag w:uri="urn:schemas-microsoft-com:office:smarttags" w:element="PlaceName">
          <w:r w:rsidRPr="007709ED">
            <w:t>Black River</w:t>
          </w:r>
        </w:smartTag>
        <w:r w:rsidRPr="007709ED">
          <w:t xml:space="preserve"> </w:t>
        </w:r>
        <w:smartTag w:uri="urn:schemas-microsoft-com:office:smarttags" w:element="PlaceType">
          <w:r w:rsidRPr="007709ED">
            <w:t>State</w:t>
          </w:r>
        </w:smartTag>
        <w:r w:rsidRPr="007709ED">
          <w:t xml:space="preserve"> </w:t>
        </w:r>
        <w:smartTag w:uri="urn:schemas-microsoft-com:office:smarttags" w:element="PlaceType">
          <w:r w:rsidRPr="007709ED">
            <w:t>Forest</w:t>
          </w:r>
        </w:smartTag>
      </w:smartTag>
      <w:r w:rsidRPr="007709ED">
        <w:t xml:space="preserve"> and TNC of Wisconsin in TNC’s Fire Learning Network (FLN) initiative. The FLN was part of a nationwide collaboration between TNC, the USFS and the US Dept. of Interior that promotes restoration of fire-adapted ecosystems across the </w:t>
      </w:r>
      <w:smartTag w:uri="urn:schemas-microsoft-com:office:smarttags" w:element="country-region">
        <w:smartTag w:uri="urn:schemas-microsoft-com:office:smarttags" w:element="place">
          <w:r w:rsidRPr="007709ED">
            <w:t>US</w:t>
          </w:r>
        </w:smartTag>
      </w:smartTag>
      <w:r w:rsidRPr="007709ED">
        <w:t xml:space="preserve"> through fire use education, fire management training, and support for on-the-ground fire restoration efforts. This project was funded through the National Fire Plan whose 10-year comprehensive strategy is to; improve fire suppression and prevention, reduce hazardous fuels, restore fire adapted ecosystems and promote community assistance.</w:t>
      </w:r>
    </w:p>
    <w:p w14:paraId="62776823" w14:textId="751A4E91" w:rsidR="00F0598E" w:rsidRPr="007709ED" w:rsidRDefault="00F0598E" w:rsidP="00061286">
      <w:pPr>
        <w:ind w:firstLine="720"/>
      </w:pPr>
      <w:r w:rsidRPr="007709ED">
        <w:t xml:space="preserve">NRB and FES is partnering with the WDNR and the Wisconsin Army National Guard to provide aerial </w:t>
      </w:r>
      <w:r w:rsidR="001D396F" w:rsidRPr="007709ED">
        <w:t>wildland fire</w:t>
      </w:r>
      <w:r w:rsidRPr="007709ED">
        <w:t xml:space="preserve"> suppression training to pilots with the 1</w:t>
      </w:r>
      <w:r w:rsidRPr="007709ED">
        <w:rPr>
          <w:vertAlign w:val="superscript"/>
        </w:rPr>
        <w:t>st</w:t>
      </w:r>
      <w:r w:rsidRPr="007709ED">
        <w:t xml:space="preserve"> Battalion, 147</w:t>
      </w:r>
      <w:r w:rsidRPr="007709ED">
        <w:rPr>
          <w:vertAlign w:val="superscript"/>
        </w:rPr>
        <w:t>th</w:t>
      </w:r>
      <w:r w:rsidRPr="007709ED">
        <w:t xml:space="preserve"> Aviation Regiment. The pilots receive training in dropping water from UH60 (Blackhawk) helicopters with suspended 600 gallon “Bambi-Buckets” on prescribed burns. This training certifies the pilots to assist the WDNR with </w:t>
      </w:r>
      <w:r w:rsidR="001D396F" w:rsidRPr="007709ED">
        <w:t>wildland fire</w:t>
      </w:r>
      <w:r w:rsidRPr="007709ED">
        <w:t xml:space="preserve"> suppression and help with Fort McCoy </w:t>
      </w:r>
      <w:r w:rsidR="001D396F" w:rsidRPr="007709ED">
        <w:t>wildland fire</w:t>
      </w:r>
      <w:r w:rsidRPr="007709ED">
        <w:t xml:space="preserve"> suppression if needed.</w:t>
      </w:r>
    </w:p>
    <w:p w14:paraId="19E30340" w14:textId="77777777" w:rsidR="00061286" w:rsidRPr="007709ED" w:rsidRDefault="00061286" w:rsidP="00061286"/>
    <w:p w14:paraId="35005D62" w14:textId="77777777" w:rsidR="00061286" w:rsidRPr="007709ED" w:rsidRDefault="00061286" w:rsidP="00293803">
      <w:pPr>
        <w:pStyle w:val="TOC1"/>
      </w:pPr>
      <w:bookmarkStart w:id="275" w:name="_Toc265064642"/>
      <w:bookmarkStart w:id="276" w:name="_Toc82524425"/>
      <w:r w:rsidRPr="007709ED">
        <w:t>4.16.2</w:t>
      </w:r>
      <w:r w:rsidRPr="007709ED">
        <w:tab/>
      </w:r>
      <w:r w:rsidRPr="007709ED">
        <w:tab/>
        <w:t>Priority Actions</w:t>
      </w:r>
      <w:bookmarkEnd w:id="275"/>
      <w:bookmarkEnd w:id="276"/>
    </w:p>
    <w:p w14:paraId="6A0B35BE" w14:textId="77777777" w:rsidR="00061286" w:rsidRPr="007709ED" w:rsidRDefault="00061286" w:rsidP="00061286">
      <w:r w:rsidRPr="007709ED">
        <w:tab/>
        <w:t xml:space="preserve">Through a series of workshops and meetings the FLN has provided a means to allow large landowners a chance to collaborate toward landscape-scale ecosystem management. Each partner has identified priority actions that will fit into the National Fire Plan. Fort </w:t>
      </w:r>
      <w:smartTag w:uri="urn:schemas-microsoft-com:office:smarttags" w:element="PlaceName">
        <w:r w:rsidRPr="007709ED">
          <w:t>McCoy</w:t>
        </w:r>
      </w:smartTag>
      <w:r w:rsidRPr="007709ED">
        <w:t>’s priority actions are:</w:t>
      </w:r>
    </w:p>
    <w:p w14:paraId="4B199C41" w14:textId="0D450FFB" w:rsidR="00061286" w:rsidRPr="007709ED" w:rsidRDefault="00061286" w:rsidP="00F20778">
      <w:pPr>
        <w:numPr>
          <w:ilvl w:val="0"/>
          <w:numId w:val="16"/>
        </w:numPr>
      </w:pPr>
      <w:r w:rsidRPr="007709ED">
        <w:t xml:space="preserve">Reduce </w:t>
      </w:r>
      <w:r w:rsidR="001D396F" w:rsidRPr="007709ED">
        <w:t>wildland fire</w:t>
      </w:r>
      <w:r w:rsidRPr="007709ED">
        <w:t xml:space="preserve"> potential in areas adjacent to NIA.</w:t>
      </w:r>
    </w:p>
    <w:p w14:paraId="308C4879" w14:textId="2D82DB0A" w:rsidR="00061286" w:rsidRPr="007709ED" w:rsidRDefault="00061286" w:rsidP="00F20778">
      <w:pPr>
        <w:numPr>
          <w:ilvl w:val="0"/>
          <w:numId w:val="16"/>
        </w:numPr>
      </w:pPr>
      <w:r w:rsidRPr="007709ED">
        <w:t xml:space="preserve">Reduce </w:t>
      </w:r>
      <w:r w:rsidR="001D396F" w:rsidRPr="007709ED">
        <w:t>wildland fire</w:t>
      </w:r>
      <w:r w:rsidRPr="007709ED">
        <w:t xml:space="preserve"> potential and enhance habitat in the northeast corner of Fort McCoy.</w:t>
      </w:r>
    </w:p>
    <w:p w14:paraId="10C52227" w14:textId="1019D3B8" w:rsidR="00061286" w:rsidRPr="007709ED" w:rsidRDefault="00061286" w:rsidP="00F20778">
      <w:pPr>
        <w:numPr>
          <w:ilvl w:val="0"/>
          <w:numId w:val="16"/>
        </w:numPr>
      </w:pPr>
      <w:r w:rsidRPr="007709ED">
        <w:t xml:space="preserve">Develop habitat and reduce </w:t>
      </w:r>
      <w:r w:rsidR="001D396F" w:rsidRPr="007709ED">
        <w:t>wildland fire</w:t>
      </w:r>
      <w:r w:rsidRPr="007709ED">
        <w:t xml:space="preserve"> potential through mutually beneficial actions along the installation boundary with the </w:t>
      </w:r>
      <w:smartTag w:uri="urn:schemas-microsoft-com:office:smarttags" w:element="place">
        <w:smartTag w:uri="urn:schemas-microsoft-com:office:smarttags" w:element="PlaceName">
          <w:r w:rsidRPr="007709ED">
            <w:t>Black River</w:t>
          </w:r>
        </w:smartTag>
        <w:r w:rsidRPr="007709ED">
          <w:t xml:space="preserve"> </w:t>
        </w:r>
        <w:smartTag w:uri="urn:schemas-microsoft-com:office:smarttags" w:element="PlaceType">
          <w:r w:rsidRPr="007709ED">
            <w:t>State</w:t>
          </w:r>
        </w:smartTag>
        <w:r w:rsidRPr="007709ED">
          <w:t xml:space="preserve"> </w:t>
        </w:r>
        <w:smartTag w:uri="urn:schemas-microsoft-com:office:smarttags" w:element="PlaceType">
          <w:r w:rsidRPr="007709ED">
            <w:t>Forest</w:t>
          </w:r>
        </w:smartTag>
      </w:smartTag>
      <w:r w:rsidRPr="007709ED">
        <w:t>.</w:t>
      </w:r>
    </w:p>
    <w:p w14:paraId="75BBDDA0" w14:textId="49DBFF74" w:rsidR="00061286" w:rsidRPr="007709ED" w:rsidRDefault="00061286" w:rsidP="00F20778">
      <w:pPr>
        <w:numPr>
          <w:ilvl w:val="0"/>
          <w:numId w:val="16"/>
        </w:numPr>
      </w:pPr>
      <w:r w:rsidRPr="007709ED">
        <w:t xml:space="preserve">Reduce </w:t>
      </w:r>
      <w:r w:rsidR="001D396F" w:rsidRPr="007709ED">
        <w:t>wildland fire</w:t>
      </w:r>
      <w:r w:rsidRPr="007709ED">
        <w:t xml:space="preserve"> potential in the northwest corner of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by working with Monroe Co. and private landowners.</w:t>
      </w:r>
    </w:p>
    <w:p w14:paraId="43322A74" w14:textId="1A7585CD" w:rsidR="00061286" w:rsidRPr="007709ED" w:rsidRDefault="00061286" w:rsidP="00F20778">
      <w:pPr>
        <w:numPr>
          <w:ilvl w:val="0"/>
          <w:numId w:val="16"/>
        </w:numPr>
      </w:pPr>
      <w:r w:rsidRPr="007709ED">
        <w:t xml:space="preserve">Reduce </w:t>
      </w:r>
      <w:r w:rsidR="001D396F" w:rsidRPr="007709ED">
        <w:t>wildland fire</w:t>
      </w:r>
      <w:r w:rsidRPr="007709ED">
        <w:t xml:space="preserve"> potential along eastern edge of Fort McCoy by working with WDNR.</w:t>
      </w:r>
    </w:p>
    <w:p w14:paraId="76936A32" w14:textId="77777777" w:rsidR="00061286" w:rsidRPr="007709ED" w:rsidRDefault="00061286" w:rsidP="00F20778">
      <w:pPr>
        <w:numPr>
          <w:ilvl w:val="0"/>
          <w:numId w:val="16"/>
        </w:numPr>
      </w:pPr>
      <w:r w:rsidRPr="007709ED">
        <w:t>Conduct red card certification class (S-130, S-190, I-100 and pack test) for all burning crew members.</w:t>
      </w:r>
    </w:p>
    <w:p w14:paraId="105DFA00" w14:textId="77777777" w:rsidR="00061286" w:rsidRPr="007709ED" w:rsidRDefault="00061286" w:rsidP="00F20778">
      <w:pPr>
        <w:numPr>
          <w:ilvl w:val="0"/>
          <w:numId w:val="16"/>
        </w:numPr>
      </w:pPr>
      <w:r w:rsidRPr="007709ED">
        <w:t>Conduct crew boss academy training.</w:t>
      </w:r>
    </w:p>
    <w:p w14:paraId="004C92F8" w14:textId="77777777" w:rsidR="00061286" w:rsidRPr="007709ED" w:rsidRDefault="00061286" w:rsidP="00F20778">
      <w:pPr>
        <w:pStyle w:val="BodyText"/>
        <w:numPr>
          <w:ilvl w:val="0"/>
          <w:numId w:val="16"/>
        </w:numPr>
        <w:jc w:val="left"/>
      </w:pPr>
      <w:r w:rsidRPr="007709ED">
        <w:t>Send select employees to fire behavior classes (S-290 and S-390).</w:t>
      </w:r>
    </w:p>
    <w:p w14:paraId="11FCDFFD" w14:textId="77777777" w:rsidR="006172AC" w:rsidRPr="007709ED" w:rsidRDefault="006172AC" w:rsidP="00061286">
      <w:pPr>
        <w:pStyle w:val="BodyText"/>
        <w:jc w:val="left"/>
      </w:pPr>
    </w:p>
    <w:p w14:paraId="2D2999DA" w14:textId="299ABF46" w:rsidR="00061286" w:rsidRPr="007709ED" w:rsidRDefault="00061286" w:rsidP="00061286">
      <w:pPr>
        <w:outlineLvl w:val="2"/>
        <w:rPr>
          <w:b/>
          <w:bCs/>
        </w:rPr>
      </w:pPr>
      <w:bookmarkStart w:id="277" w:name="_Toc265064643"/>
      <w:bookmarkStart w:id="278" w:name="_Toc82524426"/>
      <w:r w:rsidRPr="007709ED">
        <w:rPr>
          <w:b/>
          <w:bCs/>
        </w:rPr>
        <w:t>4.16.3</w:t>
      </w:r>
      <w:r w:rsidRPr="007709ED">
        <w:rPr>
          <w:b/>
          <w:bCs/>
        </w:rPr>
        <w:tab/>
      </w:r>
      <w:r w:rsidRPr="007709ED">
        <w:rPr>
          <w:b/>
          <w:bCs/>
        </w:rPr>
        <w:tab/>
        <w:t xml:space="preserve">Reducing </w:t>
      </w:r>
      <w:r w:rsidR="001D396F" w:rsidRPr="007709ED">
        <w:rPr>
          <w:b/>
          <w:bCs/>
        </w:rPr>
        <w:t>Wildland fire</w:t>
      </w:r>
      <w:r w:rsidRPr="007709ED">
        <w:rPr>
          <w:b/>
          <w:bCs/>
        </w:rPr>
        <w:t xml:space="preserve"> Potential</w:t>
      </w:r>
      <w:bookmarkEnd w:id="277"/>
      <w:bookmarkEnd w:id="278"/>
    </w:p>
    <w:p w14:paraId="09EDC5F8" w14:textId="61774B7A" w:rsidR="00EA5CCB" w:rsidRPr="007709ED" w:rsidRDefault="00061286" w:rsidP="0036428F">
      <w:r w:rsidRPr="007709ED">
        <w:tab/>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is a fire adapted ecosystem and hosts an assortment of military training activities that can easily ignite a </w:t>
      </w:r>
      <w:r w:rsidR="001D396F" w:rsidRPr="007709ED">
        <w:t>wildland fire</w:t>
      </w:r>
      <w:r w:rsidRPr="007709ED">
        <w:t xml:space="preserve"> (artillery, pyrotechnics, tracer rounds, smoke grenades, etc.). This creates the possibility that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could cause a catastrophic </w:t>
      </w:r>
      <w:r w:rsidR="001D396F" w:rsidRPr="007709ED">
        <w:t>wildland fire</w:t>
      </w:r>
      <w:r w:rsidRPr="007709ED">
        <w:t xml:space="preserve"> at some time. The town of </w:t>
      </w:r>
      <w:smartTag w:uri="urn:schemas-microsoft-com:office:smarttags" w:element="City">
        <w:r w:rsidRPr="007709ED">
          <w:t>Millston</w:t>
        </w:r>
      </w:smartTag>
      <w:r w:rsidRPr="007709ED">
        <w:t xml:space="preserve"> is 2.5 miles north of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and is considered a community at risk of </w:t>
      </w:r>
      <w:r w:rsidR="001D396F" w:rsidRPr="007709ED">
        <w:t>wildland fire</w:t>
      </w:r>
      <w:r w:rsidRPr="007709ED">
        <w:t xml:space="preserve"> damage. There are also many houses that have been built near the boundary in recent years. Containing </w:t>
      </w:r>
      <w:r w:rsidR="001D396F" w:rsidRPr="007709ED">
        <w:t>wildland fire</w:t>
      </w:r>
      <w:r w:rsidRPr="007709ED">
        <w:t xml:space="preserve">s on the installation and at a manageable size is a priority. Some of the actions to reduce the risk of catastrophic </w:t>
      </w:r>
      <w:r w:rsidR="001D396F" w:rsidRPr="007709ED">
        <w:t>wildland fire</w:t>
      </w:r>
      <w:r w:rsidRPr="007709ED">
        <w:t xml:space="preserve">s include; breaking up continuous stands of pine that could sustain a running crown fire, keeping trails open and accessible for fire suppression vehicles, maintaining scarified firebreaks where environmentally appropriate, maintaining the installation boundary firebreak as an access lane and </w:t>
      </w:r>
      <w:r w:rsidR="00C96B57" w:rsidRPr="007709ED">
        <w:t>fuel break</w:t>
      </w:r>
      <w:r w:rsidRPr="007709ED">
        <w:t>, grinding debris from range and training land maintenance activities with a tub grinder, and grinding timber sale slash in place with the severe duty shredder. Some new training requirements have created increase need for fire management. Firing of the Multiple Launch Rocket System</w:t>
      </w:r>
      <w:r w:rsidR="002666A4" w:rsidRPr="007709ED">
        <w:t xml:space="preserve"> (MLRS)</w:t>
      </w:r>
      <w:r w:rsidRPr="007709ED">
        <w:t xml:space="preserve"> has potential to create </w:t>
      </w:r>
      <w:r w:rsidR="001D396F" w:rsidRPr="007709ED">
        <w:t>wildland fire</w:t>
      </w:r>
      <w:r w:rsidRPr="007709ED">
        <w:t>s and steps are now taken annually to identify firing areas and conduct prescribed burns</w:t>
      </w:r>
      <w:r w:rsidR="005263D4" w:rsidRPr="007709ED">
        <w:t xml:space="preserve"> or mowing</w:t>
      </w:r>
      <w:r w:rsidRPr="007709ED">
        <w:t xml:space="preserve"> to reduce fuels a short period of time before the unit comes to Fort McCoy to train.</w:t>
      </w:r>
      <w:bookmarkStart w:id="279" w:name="_Toc265064644"/>
    </w:p>
    <w:p w14:paraId="2D05B260" w14:textId="77777777" w:rsidR="00CD547F" w:rsidRPr="007709ED" w:rsidRDefault="00CD547F" w:rsidP="0036428F"/>
    <w:p w14:paraId="532217CF" w14:textId="77777777" w:rsidR="00061286" w:rsidRPr="007709ED" w:rsidRDefault="00061286" w:rsidP="00061286">
      <w:pPr>
        <w:outlineLvl w:val="2"/>
      </w:pPr>
      <w:bookmarkStart w:id="280" w:name="_Toc82524427"/>
      <w:r w:rsidRPr="007709ED">
        <w:rPr>
          <w:b/>
          <w:bCs/>
        </w:rPr>
        <w:t>4.16.4</w:t>
      </w:r>
      <w:r w:rsidRPr="007709ED">
        <w:rPr>
          <w:b/>
          <w:bCs/>
        </w:rPr>
        <w:tab/>
      </w:r>
      <w:r w:rsidRPr="007709ED">
        <w:rPr>
          <w:b/>
          <w:bCs/>
        </w:rPr>
        <w:tab/>
        <w:t>Management Activities</w:t>
      </w:r>
      <w:bookmarkEnd w:id="279"/>
      <w:bookmarkEnd w:id="280"/>
    </w:p>
    <w:p w14:paraId="18F0EB20" w14:textId="4F86D009" w:rsidR="00061286" w:rsidRPr="007709ED" w:rsidRDefault="00061286" w:rsidP="00AA4B87">
      <w:pPr>
        <w:numPr>
          <w:ilvl w:val="0"/>
          <w:numId w:val="17"/>
        </w:numPr>
      </w:pPr>
      <w:r w:rsidRPr="007709ED">
        <w:t>Conduct prescribed burns to remove pine regeneration and heavy fuel load build-up.</w:t>
      </w:r>
    </w:p>
    <w:p w14:paraId="6D78DA47" w14:textId="77777777" w:rsidR="00061286" w:rsidRPr="007709ED" w:rsidRDefault="00061286" w:rsidP="00F20778">
      <w:pPr>
        <w:numPr>
          <w:ilvl w:val="0"/>
          <w:numId w:val="17"/>
        </w:numPr>
      </w:pPr>
      <w:r w:rsidRPr="007709ED">
        <w:t>Grind trees and stump debris from maintenance and construction projects using a tub grinder.</w:t>
      </w:r>
    </w:p>
    <w:p w14:paraId="505AC3B6" w14:textId="55553AFE" w:rsidR="00061286" w:rsidRPr="007709ED" w:rsidRDefault="00061286" w:rsidP="00F20778">
      <w:pPr>
        <w:numPr>
          <w:ilvl w:val="0"/>
          <w:numId w:val="17"/>
        </w:numPr>
      </w:pPr>
      <w:r w:rsidRPr="007709ED">
        <w:t xml:space="preserve">Annually assist fire </w:t>
      </w:r>
      <w:r w:rsidR="00C0328E" w:rsidRPr="007709ED">
        <w:t>dept.</w:t>
      </w:r>
      <w:r w:rsidRPr="007709ED">
        <w:t xml:space="preserve"> with burning the NIA, ranges of potential risk, and MLRS or other special use sites with </w:t>
      </w:r>
      <w:r w:rsidR="001D396F" w:rsidRPr="007709ED">
        <w:t>wildland fire</w:t>
      </w:r>
      <w:r w:rsidRPr="007709ED">
        <w:t xml:space="preserve"> potential.</w:t>
      </w:r>
    </w:p>
    <w:p w14:paraId="064AC7A4" w14:textId="77777777" w:rsidR="00061286" w:rsidRPr="007709ED" w:rsidRDefault="00061286" w:rsidP="00106113">
      <w:pPr>
        <w:numPr>
          <w:ilvl w:val="0"/>
          <w:numId w:val="33"/>
        </w:numPr>
      </w:pPr>
      <w:r w:rsidRPr="007709ED">
        <w:t>Conduct timber harvests to remove continuous pine cover.</w:t>
      </w:r>
    </w:p>
    <w:p w14:paraId="7DD999FE" w14:textId="77777777" w:rsidR="00061286" w:rsidRPr="007709ED" w:rsidRDefault="00061286" w:rsidP="00106113">
      <w:pPr>
        <w:numPr>
          <w:ilvl w:val="0"/>
          <w:numId w:val="33"/>
        </w:numPr>
      </w:pPr>
      <w:r w:rsidRPr="007709ED">
        <w:t>Establish bur oak, a fire resistant species, in areas of high fire incidence.</w:t>
      </w:r>
    </w:p>
    <w:p w14:paraId="1FF5A70D" w14:textId="77777777" w:rsidR="00CD2FB0" w:rsidRPr="007709ED" w:rsidRDefault="00CD2FB0" w:rsidP="00106113">
      <w:pPr>
        <w:numPr>
          <w:ilvl w:val="0"/>
          <w:numId w:val="33"/>
        </w:numPr>
      </w:pPr>
      <w:r w:rsidRPr="007709ED">
        <w:t>Maintain scarified firebreaks around the NIA and select ranges.</w:t>
      </w:r>
    </w:p>
    <w:p w14:paraId="2E166847" w14:textId="486CCC3B" w:rsidR="00CD2FB0" w:rsidRPr="007709ED" w:rsidRDefault="00CD2FB0" w:rsidP="00106113">
      <w:pPr>
        <w:numPr>
          <w:ilvl w:val="0"/>
          <w:numId w:val="33"/>
        </w:numPr>
      </w:pPr>
      <w:r w:rsidRPr="007709ED">
        <w:t xml:space="preserve">Maintain a vegetated </w:t>
      </w:r>
      <w:r w:rsidR="00C0328E" w:rsidRPr="007709ED">
        <w:t>fuel break</w:t>
      </w:r>
      <w:r w:rsidRPr="007709ED">
        <w:t xml:space="preserve"> around the installation boundary with emergency vehicle access where possible.</w:t>
      </w:r>
    </w:p>
    <w:p w14:paraId="7962A76E" w14:textId="77777777" w:rsidR="00F7603A" w:rsidRPr="007709ED" w:rsidRDefault="00F7603A" w:rsidP="00F7603A">
      <w:pPr>
        <w:rPr>
          <w:b/>
          <w:bCs/>
        </w:rPr>
      </w:pPr>
    </w:p>
    <w:p w14:paraId="46122593" w14:textId="6C903ED4" w:rsidR="00C849B4" w:rsidRDefault="00DA502A" w:rsidP="00C849B4">
      <w:pPr>
        <w:outlineLvl w:val="2"/>
      </w:pPr>
      <w:bookmarkStart w:id="281" w:name="OLE_LINK16"/>
      <w:bookmarkStart w:id="282" w:name="Fire4_16_5"/>
      <w:bookmarkStart w:id="283" w:name="_Toc265064645"/>
      <w:bookmarkEnd w:id="281"/>
      <w:bookmarkEnd w:id="282"/>
      <w:r w:rsidRPr="00DA502A">
        <w:rPr>
          <w:b/>
          <w:bCs/>
        </w:rPr>
        <w:t>4.16.5</w:t>
      </w:r>
      <w:r w:rsidRPr="00DA502A">
        <w:rPr>
          <w:b/>
          <w:bCs/>
        </w:rPr>
        <w:tab/>
      </w:r>
      <w:r w:rsidRPr="00DA502A">
        <w:rPr>
          <w:b/>
          <w:bCs/>
        </w:rPr>
        <w:tab/>
        <w:t>Wildland Fire Training</w:t>
      </w:r>
      <w:bookmarkEnd w:id="283"/>
      <w:r w:rsidRPr="00DA502A">
        <w:t xml:space="preserve"> </w:t>
      </w:r>
      <w:r w:rsidR="00C849B4">
        <w:tab/>
      </w:r>
      <w:r w:rsidR="00C849B4">
        <w:tab/>
      </w:r>
      <w:r w:rsidR="00C849B4">
        <w:tab/>
      </w:r>
      <w:r w:rsidR="00C849B4">
        <w:tab/>
      </w:r>
      <w:r w:rsidR="00C849B4">
        <w:tab/>
      </w:r>
      <w:r w:rsidR="00C849B4">
        <w:tab/>
      </w:r>
      <w:r w:rsidR="00C849B4">
        <w:tab/>
      </w:r>
      <w:r w:rsidR="00C849B4">
        <w:tab/>
      </w:r>
      <w:r w:rsidR="00C849B4">
        <w:tab/>
      </w:r>
      <w:r w:rsidR="00C849B4">
        <w:tab/>
      </w:r>
      <w:r w:rsidR="00C849B4">
        <w:tab/>
      </w:r>
      <w:r w:rsidRPr="00DA502A">
        <w:t xml:space="preserve">The Integrated Army Wildland Fire Policy created the requirement for the IWFMP and incorporates the National Wildland fire Coordinating Group (NWCG) organizational standards into installation wildland fire organizations. This requires all military, civilian, contractor and emergency services personnel involved in wildland fire management to possess certifications appropriate for their expected level of involvement. The minimum requirement is the red card certification (S-130, S-190, </w:t>
      </w:r>
      <w:proofErr w:type="gramStart"/>
      <w:r w:rsidRPr="00DA502A">
        <w:t>I</w:t>
      </w:r>
      <w:proofErr w:type="gramEnd"/>
      <w:r w:rsidRPr="00DA502A">
        <w:t xml:space="preserve">-100 and pack test) and all FPP and NRB personnel involved with wildland fire or prescribed burning were required to meet these qualifications by 2021. Higher levels of training, such as crew boss and fire boss require more classes for certification. The Chief, FPP will determine which individuals </w:t>
      </w:r>
      <w:r w:rsidR="00C849B4">
        <w:t>will be trained at those levels.</w:t>
      </w:r>
    </w:p>
    <w:p w14:paraId="705C45C0" w14:textId="77777777" w:rsidR="004D4FFF" w:rsidRDefault="004D4FFF" w:rsidP="004D4FFF">
      <w:pPr>
        <w:rPr>
          <w:b/>
          <w:bCs/>
          <w:iCs/>
        </w:rPr>
      </w:pPr>
    </w:p>
    <w:p w14:paraId="3341A1E0" w14:textId="2141B227" w:rsidR="004D4FFF" w:rsidRPr="004D4FFF" w:rsidRDefault="004D4FFF" w:rsidP="004D4FFF">
      <w:pPr>
        <w:rPr>
          <w:b/>
          <w:bCs/>
          <w:iCs/>
        </w:rPr>
      </w:pPr>
      <w:r w:rsidRPr="004D4FFF">
        <w:rPr>
          <w:b/>
          <w:bCs/>
          <w:iCs/>
        </w:rPr>
        <w:t>4.16.5.1</w:t>
      </w:r>
      <w:r w:rsidRPr="004D4FFF">
        <w:rPr>
          <w:b/>
          <w:bCs/>
          <w:iCs/>
        </w:rPr>
        <w:tab/>
      </w:r>
      <w:r w:rsidRPr="004D4FFF">
        <w:rPr>
          <w:b/>
          <w:bCs/>
          <w:iCs/>
        </w:rPr>
        <w:tab/>
        <w:t>Management Activities</w:t>
      </w:r>
    </w:p>
    <w:p w14:paraId="77EBEC2F" w14:textId="77777777" w:rsidR="004D4FFF" w:rsidRPr="004D4FFF" w:rsidRDefault="004D4FFF" w:rsidP="004D4FFF">
      <w:pPr>
        <w:numPr>
          <w:ilvl w:val="0"/>
          <w:numId w:val="18"/>
        </w:numPr>
        <w:rPr>
          <w:b/>
          <w:bCs/>
          <w:iCs/>
        </w:rPr>
      </w:pPr>
      <w:r w:rsidRPr="004D4FFF">
        <w:rPr>
          <w:iCs/>
        </w:rPr>
        <w:t>Have all personnel involved with burning trained to the red card specifications.</w:t>
      </w:r>
    </w:p>
    <w:p w14:paraId="30D0B0CD" w14:textId="77777777" w:rsidR="004D4FFF" w:rsidRPr="004D4FFF" w:rsidRDefault="004D4FFF" w:rsidP="004D4FFF">
      <w:pPr>
        <w:numPr>
          <w:ilvl w:val="0"/>
          <w:numId w:val="18"/>
        </w:numPr>
        <w:rPr>
          <w:b/>
          <w:bCs/>
          <w:iCs/>
        </w:rPr>
      </w:pPr>
      <w:r w:rsidRPr="004D4FFF">
        <w:rPr>
          <w:iCs/>
        </w:rPr>
        <w:t>Have an adequate number of personnel trained to higher levels as directed by Chief, FPP.</w:t>
      </w:r>
    </w:p>
    <w:p w14:paraId="74C73496" w14:textId="77777777" w:rsidR="004D4FFF" w:rsidRPr="004D4FFF" w:rsidRDefault="004D4FFF" w:rsidP="004D4FFF">
      <w:pPr>
        <w:rPr>
          <w:rStyle w:val="Emphasis"/>
          <w:i w:val="0"/>
        </w:rPr>
      </w:pPr>
    </w:p>
    <w:p w14:paraId="58BE1C5F" w14:textId="77777777" w:rsidR="00F7603A" w:rsidRPr="007709ED" w:rsidRDefault="00F7603A" w:rsidP="00F7603A">
      <w:pPr>
        <w:outlineLvl w:val="2"/>
        <w:rPr>
          <w:b/>
          <w:bCs/>
        </w:rPr>
      </w:pPr>
      <w:bookmarkStart w:id="284" w:name="_Toc265064646"/>
      <w:bookmarkStart w:id="285" w:name="_Toc82524428"/>
      <w:r w:rsidRPr="007709ED">
        <w:rPr>
          <w:b/>
          <w:bCs/>
        </w:rPr>
        <w:t>4.16.6</w:t>
      </w:r>
      <w:r w:rsidRPr="007709ED">
        <w:rPr>
          <w:b/>
          <w:bCs/>
        </w:rPr>
        <w:tab/>
      </w:r>
      <w:r w:rsidRPr="007709ED">
        <w:rPr>
          <w:b/>
          <w:bCs/>
        </w:rPr>
        <w:tab/>
        <w:t>Prescribed Burns</w:t>
      </w:r>
      <w:bookmarkEnd w:id="284"/>
      <w:bookmarkEnd w:id="285"/>
    </w:p>
    <w:p w14:paraId="68C89E77" w14:textId="1283936C" w:rsidR="00F7603A" w:rsidRPr="007709ED" w:rsidRDefault="00F7603A" w:rsidP="00F7603A">
      <w:r w:rsidRPr="007709ED">
        <w:rPr>
          <w:b/>
          <w:bCs/>
        </w:rPr>
        <w:tab/>
      </w:r>
      <w:r w:rsidRPr="007709ED">
        <w:t>Prescribed burns are accomplished on Fort McCoy for five main reasons; reducing fuel loads, ecosystem management, enhancing training lands, controlling exotic species and as a training opportunity for military units with firefighting related mission essential tasks. The two main fire seasons are spring and fall. Occasional brush pile burns are done in summer or winter. There are two main types of prescribed burns: 1) Annual burns - these burns are associated with weapons ranges</w:t>
      </w:r>
      <w:r w:rsidR="00A42357" w:rsidRPr="007709ED">
        <w:t>/firing</w:t>
      </w:r>
      <w:r w:rsidRPr="007709ED">
        <w:t xml:space="preserve"> for the purpose of avoiding </w:t>
      </w:r>
      <w:r w:rsidR="001D396F" w:rsidRPr="007709ED">
        <w:t>wildland fire</w:t>
      </w:r>
      <w:r w:rsidRPr="007709ED">
        <w:t xml:space="preserve">s by reducing fuels. 2) Other - these burns are completed for any of the five reasons listed above and may be burned one time or repeatedly. Locations of these burn types are shown in </w:t>
      </w:r>
      <w:r w:rsidR="00746DFD" w:rsidRPr="007709ED">
        <w:t xml:space="preserve">Figure </w:t>
      </w:r>
      <w:r w:rsidRPr="007709ED">
        <w:t>2</w:t>
      </w:r>
      <w:r w:rsidR="001059F9" w:rsidRPr="007709ED">
        <w:t>2</w:t>
      </w:r>
      <w:r w:rsidRPr="007709ED">
        <w:t>.</w:t>
      </w:r>
    </w:p>
    <w:p w14:paraId="73741C1C" w14:textId="77777777" w:rsidR="00F7603A" w:rsidRPr="007709ED" w:rsidRDefault="00F7603A" w:rsidP="00F7603A">
      <w:pPr>
        <w:rPr>
          <w:b/>
        </w:rPr>
      </w:pPr>
    </w:p>
    <w:p w14:paraId="4867590E" w14:textId="77777777" w:rsidR="00F7603A" w:rsidRPr="007709ED" w:rsidRDefault="00F7603A" w:rsidP="00F7603A">
      <w:pPr>
        <w:rPr>
          <w:b/>
        </w:rPr>
      </w:pPr>
      <w:r w:rsidRPr="007709ED">
        <w:rPr>
          <w:b/>
        </w:rPr>
        <w:t>4.16.6.1</w:t>
      </w:r>
      <w:r w:rsidRPr="007709ED">
        <w:rPr>
          <w:b/>
        </w:rPr>
        <w:tab/>
      </w:r>
      <w:r w:rsidRPr="007709ED">
        <w:rPr>
          <w:b/>
        </w:rPr>
        <w:tab/>
        <w:t>Planning Process</w:t>
      </w:r>
    </w:p>
    <w:p w14:paraId="3FD043BB" w14:textId="77777777" w:rsidR="00F7603A" w:rsidRPr="007709ED" w:rsidRDefault="00F7603A" w:rsidP="00F7603A">
      <w:r w:rsidRPr="007709ED">
        <w:rPr>
          <w:b/>
        </w:rPr>
        <w:tab/>
      </w:r>
      <w:r w:rsidRPr="007709ED">
        <w:t xml:space="preserve">At least one month before the burn season, a list of potential burn areas is created by NRB and reviewed by FPP, ITAM, NEPA and Range Control. Priority areas are identified and detailed plans for each burn are prepared and reviewed. A copy of the plan is sent to Chief, FPP for his approval and files. Burns required for fuel reduction projects are given the highest priority and usually burned first. </w:t>
      </w:r>
    </w:p>
    <w:p w14:paraId="3370F13F" w14:textId="5CBB6189" w:rsidR="00EA5CCB" w:rsidRPr="007709ED" w:rsidRDefault="00F7603A" w:rsidP="00EA5CCB">
      <w:r w:rsidRPr="007709ED">
        <w:tab/>
        <w:t xml:space="preserve">On the day prior to burning, the Range </w:t>
      </w:r>
      <w:r w:rsidR="00A42357" w:rsidRPr="007709ED">
        <w:t>Operations</w:t>
      </w:r>
      <w:r w:rsidRPr="007709ED">
        <w:t xml:space="preserve"> Section is contacted to ensure no military training is occurring and FPP is contacted to see if they can support a burn mission. On the burn</w:t>
      </w:r>
      <w:r w:rsidR="00E11117" w:rsidRPr="007709ED">
        <w:t xml:space="preserve"> </w:t>
      </w:r>
      <w:r w:rsidRPr="007709ED">
        <w:t xml:space="preserve">day, the </w:t>
      </w:r>
      <w:r w:rsidR="001D799A" w:rsidRPr="007709ED">
        <w:t>FPP</w:t>
      </w:r>
      <w:r w:rsidRPr="007709ED">
        <w:t xml:space="preserve"> notifies the following activities: Fort McCoy Public Affairs Office; Fort McCoy Range </w:t>
      </w:r>
      <w:r w:rsidR="00334713" w:rsidRPr="007709ED">
        <w:t xml:space="preserve"> </w:t>
      </w:r>
      <w:r w:rsidR="00A42357" w:rsidRPr="007709ED">
        <w:t>Operations/Fire Desk</w:t>
      </w:r>
      <w:r w:rsidRPr="007709ED">
        <w:t xml:space="preserve">; Fort McCoy Police Desk; WDNR Fire Dispatch in Black River Falls; Monroe County Sheriff; neighbors who are close to the burn; the railroad company if the railroad right-of-way is burned; the area power company if burning under power lines; Fort McCoy rail line if burning by Fort McCoy tracks; DPW roads and grounds in case they are doing projects adjacent to sites; and the Fort McCoy Ammunition Supply Point if within their vicinity. When the required equipment and personnel are on site, </w:t>
      </w:r>
      <w:r w:rsidR="00B0109E" w:rsidRPr="007709ED">
        <w:t xml:space="preserve">the weather is verified to see if it is within the written prescription, the crew is briefed on the fire plan, and a small test burn is conducted. When the burn boss is satisfied that a burn can be safely </w:t>
      </w:r>
      <w:r w:rsidR="00EA5CCB" w:rsidRPr="007709ED">
        <w:t>accomplished, the burn is carried out as planned with all ignition being completed by 1400 hours. The FPP usually checks the burn site the night of burn to ensure no re-ignition occurs.</w:t>
      </w:r>
    </w:p>
    <w:p w14:paraId="3BEB2C5A" w14:textId="181BA4A6" w:rsidR="00B0109E" w:rsidRPr="007709ED" w:rsidRDefault="00B0109E" w:rsidP="0048382E"/>
    <w:p w14:paraId="52FAD082" w14:textId="77777777" w:rsidR="0036428F" w:rsidRPr="007709ED" w:rsidRDefault="0036428F" w:rsidP="0036428F">
      <w:pPr>
        <w:rPr>
          <w:b/>
        </w:rPr>
      </w:pPr>
      <w:r w:rsidRPr="007709ED">
        <w:rPr>
          <w:b/>
        </w:rPr>
        <w:t>4.16.6.2</w:t>
      </w:r>
      <w:r w:rsidRPr="007709ED">
        <w:rPr>
          <w:b/>
        </w:rPr>
        <w:tab/>
      </w:r>
      <w:r w:rsidRPr="007709ED">
        <w:rPr>
          <w:b/>
        </w:rPr>
        <w:tab/>
        <w:t>Site Specific Burn Plans</w:t>
      </w:r>
    </w:p>
    <w:p w14:paraId="2E9F1F20" w14:textId="567A7885" w:rsidR="0097599B" w:rsidRPr="007709ED" w:rsidRDefault="0036428F" w:rsidP="0097599B">
      <w:r w:rsidRPr="007709ED">
        <w:rPr>
          <w:i/>
        </w:rPr>
        <w:tab/>
      </w:r>
      <w:r w:rsidRPr="007709ED">
        <w:t>Each burn requires a specific plan and map developed so the interested parties can review and comment on the plan. Each burn has the potential to cause adverse effects to natural and cultural resources in the burn site, in the vicinity of the burn, and downwind from the burn. The adverse effects are listed on the burn plan along with planned actions to avoid or</w:t>
      </w:r>
      <w:r w:rsidR="0097599B" w:rsidRPr="007709ED">
        <w:t xml:space="preserve"> mitigate the effects. On the burn day the plan is briefed to all the burning participants and each one is given a map. A sample plan and map is located in Appendix </w:t>
      </w:r>
      <w:r w:rsidR="009B5398">
        <w:t>G</w:t>
      </w:r>
      <w:r w:rsidR="0097599B" w:rsidRPr="007709ED">
        <w:t>. Each plan must include the following components:</w:t>
      </w:r>
    </w:p>
    <w:p w14:paraId="2979DB47" w14:textId="77777777" w:rsidR="0097599B" w:rsidRPr="007709ED" w:rsidRDefault="0097599B" w:rsidP="0097599B">
      <w:pPr>
        <w:numPr>
          <w:ilvl w:val="0"/>
          <w:numId w:val="70"/>
        </w:numPr>
      </w:pPr>
      <w:r w:rsidRPr="007709ED">
        <w:t>Burn objectives</w:t>
      </w:r>
    </w:p>
    <w:p w14:paraId="42DE05AA" w14:textId="77777777" w:rsidR="0097599B" w:rsidRPr="007709ED" w:rsidRDefault="0097599B" w:rsidP="0097599B">
      <w:pPr>
        <w:numPr>
          <w:ilvl w:val="0"/>
          <w:numId w:val="70"/>
        </w:numPr>
      </w:pPr>
      <w:r w:rsidRPr="007709ED">
        <w:t>Notification list</w:t>
      </w:r>
    </w:p>
    <w:p w14:paraId="5A8C208D" w14:textId="77777777" w:rsidR="0097599B" w:rsidRPr="007709ED" w:rsidRDefault="0097599B" w:rsidP="0097599B">
      <w:pPr>
        <w:numPr>
          <w:ilvl w:val="0"/>
          <w:numId w:val="70"/>
        </w:numPr>
      </w:pPr>
      <w:r w:rsidRPr="007709ED">
        <w:t>Area description</w:t>
      </w:r>
    </w:p>
    <w:p w14:paraId="4CC99A3D" w14:textId="77777777" w:rsidR="0097599B" w:rsidRPr="007709ED" w:rsidRDefault="0097599B" w:rsidP="0097599B">
      <w:pPr>
        <w:numPr>
          <w:ilvl w:val="0"/>
          <w:numId w:val="70"/>
        </w:numPr>
      </w:pPr>
      <w:r w:rsidRPr="007709ED">
        <w:t>Burn objectives/justification</w:t>
      </w:r>
    </w:p>
    <w:p w14:paraId="6D2EE7E8" w14:textId="77777777" w:rsidR="0097599B" w:rsidRPr="007709ED" w:rsidRDefault="0097599B" w:rsidP="0097599B">
      <w:pPr>
        <w:numPr>
          <w:ilvl w:val="0"/>
          <w:numId w:val="70"/>
        </w:numPr>
      </w:pPr>
      <w:r w:rsidRPr="007709ED">
        <w:t>Concerns from each NRB program manager</w:t>
      </w:r>
    </w:p>
    <w:p w14:paraId="3B838FA4" w14:textId="77777777" w:rsidR="0097599B" w:rsidRPr="007709ED" w:rsidRDefault="0097599B" w:rsidP="0097599B">
      <w:pPr>
        <w:numPr>
          <w:ilvl w:val="0"/>
          <w:numId w:val="70"/>
        </w:numPr>
      </w:pPr>
      <w:r w:rsidRPr="007709ED">
        <w:t>Acceptable weather and fuel moisture parameters</w:t>
      </w:r>
    </w:p>
    <w:p w14:paraId="412A50D5" w14:textId="77777777" w:rsidR="0097599B" w:rsidRPr="007709ED" w:rsidRDefault="0097599B" w:rsidP="0097599B">
      <w:pPr>
        <w:numPr>
          <w:ilvl w:val="0"/>
          <w:numId w:val="70"/>
        </w:numPr>
      </w:pPr>
      <w:r w:rsidRPr="007709ED">
        <w:t>Smoke management plan</w:t>
      </w:r>
    </w:p>
    <w:p w14:paraId="0F6BD572" w14:textId="77777777" w:rsidR="0097599B" w:rsidRPr="007709ED" w:rsidRDefault="0097599B" w:rsidP="0097599B">
      <w:pPr>
        <w:numPr>
          <w:ilvl w:val="0"/>
          <w:numId w:val="70"/>
        </w:numPr>
      </w:pPr>
      <w:r w:rsidRPr="007709ED">
        <w:t>Crew organization</w:t>
      </w:r>
    </w:p>
    <w:p w14:paraId="36E836A1" w14:textId="77777777" w:rsidR="0097599B" w:rsidRPr="007709ED" w:rsidRDefault="0097599B" w:rsidP="0097599B">
      <w:pPr>
        <w:numPr>
          <w:ilvl w:val="0"/>
          <w:numId w:val="70"/>
        </w:numPr>
      </w:pPr>
      <w:r w:rsidRPr="007709ED">
        <w:t>Equipment required</w:t>
      </w:r>
    </w:p>
    <w:p w14:paraId="05848B85" w14:textId="77777777" w:rsidR="0097599B" w:rsidRPr="007709ED" w:rsidRDefault="0097599B" w:rsidP="0097599B">
      <w:pPr>
        <w:numPr>
          <w:ilvl w:val="0"/>
          <w:numId w:val="70"/>
        </w:numPr>
      </w:pPr>
      <w:r w:rsidRPr="007709ED">
        <w:lastRenderedPageBreak/>
        <w:t>Expected duration of the burn</w:t>
      </w:r>
    </w:p>
    <w:p w14:paraId="48E9164D" w14:textId="77777777" w:rsidR="0097599B" w:rsidRPr="007709ED" w:rsidRDefault="0097599B" w:rsidP="0097599B">
      <w:pPr>
        <w:numPr>
          <w:ilvl w:val="0"/>
          <w:numId w:val="70"/>
        </w:numPr>
      </w:pPr>
      <w:r w:rsidRPr="007709ED">
        <w:t>Managing the burn (preparation, firing, contingencies, mop-up, etc.)</w:t>
      </w:r>
    </w:p>
    <w:p w14:paraId="31096F86" w14:textId="77777777" w:rsidR="0097599B" w:rsidRPr="007709ED" w:rsidRDefault="0097599B" w:rsidP="0097599B">
      <w:pPr>
        <w:numPr>
          <w:ilvl w:val="0"/>
          <w:numId w:val="70"/>
        </w:numPr>
      </w:pPr>
      <w:r w:rsidRPr="007709ED">
        <w:t>Post burn assessment</w:t>
      </w:r>
    </w:p>
    <w:p w14:paraId="52084291" w14:textId="77777777" w:rsidR="0097599B" w:rsidRPr="007709ED" w:rsidRDefault="0097599B" w:rsidP="0097599B">
      <w:r w:rsidRPr="007709ED">
        <w:tab/>
        <w:t>Upon completion of the burn and post burn assessments are complete, the plan with field notes, along with the map is archived by the wildlife office. A GIS shapefile of the actual burn area is created for archiving by the GIS laboratory. This may be done either by digitizing off an aerial photo or using global positioning systems (GPS).</w:t>
      </w:r>
    </w:p>
    <w:p w14:paraId="21EE9B2E" w14:textId="77777777" w:rsidR="0097599B" w:rsidRPr="007709ED" w:rsidRDefault="0097599B" w:rsidP="0097599B">
      <w:pPr>
        <w:rPr>
          <w:b/>
        </w:rPr>
      </w:pPr>
    </w:p>
    <w:p w14:paraId="59C3F9C5" w14:textId="77777777" w:rsidR="0097599B" w:rsidRPr="007709ED" w:rsidRDefault="0097599B" w:rsidP="0097599B">
      <w:pPr>
        <w:rPr>
          <w:b/>
          <w:bCs/>
        </w:rPr>
      </w:pPr>
      <w:r w:rsidRPr="007709ED">
        <w:rPr>
          <w:b/>
          <w:bCs/>
        </w:rPr>
        <w:t>4.16.6.1</w:t>
      </w:r>
      <w:r w:rsidRPr="007709ED">
        <w:rPr>
          <w:b/>
          <w:bCs/>
        </w:rPr>
        <w:tab/>
      </w:r>
      <w:r w:rsidRPr="007709ED">
        <w:rPr>
          <w:b/>
          <w:bCs/>
        </w:rPr>
        <w:tab/>
        <w:t>Management Activities</w:t>
      </w:r>
    </w:p>
    <w:p w14:paraId="4E51CE09" w14:textId="77777777" w:rsidR="0097599B" w:rsidRPr="007709ED" w:rsidRDefault="0097599B" w:rsidP="0097599B">
      <w:pPr>
        <w:numPr>
          <w:ilvl w:val="0"/>
          <w:numId w:val="19"/>
        </w:numPr>
      </w:pPr>
      <w:r w:rsidRPr="007709ED">
        <w:t>Annually plan and burn approximately 1,000 acres of prescribed burns outside of the NIA.</w:t>
      </w:r>
    </w:p>
    <w:p w14:paraId="335A1672" w14:textId="77777777" w:rsidR="0097599B" w:rsidRPr="007709ED" w:rsidRDefault="0097599B" w:rsidP="0097599B">
      <w:pPr>
        <w:numPr>
          <w:ilvl w:val="0"/>
          <w:numId w:val="19"/>
        </w:numPr>
      </w:pPr>
      <w:r w:rsidRPr="007709ED">
        <w:t xml:space="preserve">Plan prescribed burns using the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prescribed burn form and route for approval.</w:t>
      </w:r>
    </w:p>
    <w:p w14:paraId="221BF1D3" w14:textId="77777777" w:rsidR="0097599B" w:rsidRPr="007709ED" w:rsidRDefault="0097599B" w:rsidP="0097599B">
      <w:pPr>
        <w:numPr>
          <w:ilvl w:val="0"/>
          <w:numId w:val="19"/>
        </w:numPr>
        <w:rPr>
          <w:b/>
        </w:rPr>
      </w:pPr>
      <w:r w:rsidRPr="007709ED">
        <w:t>Place notification on Game-line during spring turkey and fall hunts about possibility of burns.</w:t>
      </w:r>
    </w:p>
    <w:p w14:paraId="25190066" w14:textId="77777777" w:rsidR="0097599B" w:rsidRPr="007709ED" w:rsidRDefault="0097599B" w:rsidP="0097599B">
      <w:pPr>
        <w:numPr>
          <w:ilvl w:val="0"/>
          <w:numId w:val="19"/>
        </w:numPr>
      </w:pPr>
      <w:r w:rsidRPr="007709ED">
        <w:t>Prepare and route burn plans electronically for approval and storage.</w:t>
      </w:r>
    </w:p>
    <w:p w14:paraId="2F97B1E1" w14:textId="7B1DDF5E" w:rsidR="00B0109E" w:rsidRPr="007709ED" w:rsidRDefault="00B0109E" w:rsidP="0036428F"/>
    <w:p w14:paraId="12400112" w14:textId="77777777" w:rsidR="0097599B" w:rsidRPr="007709ED" w:rsidRDefault="0097599B" w:rsidP="0097599B">
      <w:pPr>
        <w:pStyle w:val="Header"/>
        <w:tabs>
          <w:tab w:val="clear" w:pos="4320"/>
          <w:tab w:val="clear" w:pos="8640"/>
        </w:tabs>
        <w:outlineLvl w:val="1"/>
        <w:rPr>
          <w:b/>
          <w:bCs/>
        </w:rPr>
      </w:pPr>
      <w:bookmarkStart w:id="286" w:name="_Toc265064647"/>
      <w:bookmarkStart w:id="287" w:name="_Toc82524429"/>
      <w:r w:rsidRPr="007709ED">
        <w:rPr>
          <w:b/>
          <w:bCs/>
        </w:rPr>
        <w:t>4.17</w:t>
      </w:r>
      <w:r w:rsidRPr="007709ED">
        <w:rPr>
          <w:b/>
          <w:bCs/>
        </w:rPr>
        <w:tab/>
      </w:r>
      <w:r w:rsidRPr="007709ED">
        <w:rPr>
          <w:b/>
          <w:bCs/>
        </w:rPr>
        <w:tab/>
        <w:t>NRB Training</w:t>
      </w:r>
      <w:bookmarkEnd w:id="286"/>
      <w:bookmarkEnd w:id="287"/>
    </w:p>
    <w:p w14:paraId="3C75C5CA" w14:textId="77777777" w:rsidR="0097599B" w:rsidRPr="007709ED" w:rsidRDefault="0097599B" w:rsidP="0097599B">
      <w:pPr>
        <w:pStyle w:val="Header"/>
        <w:tabs>
          <w:tab w:val="clear" w:pos="4320"/>
          <w:tab w:val="clear" w:pos="8640"/>
        </w:tabs>
      </w:pPr>
      <w:r w:rsidRPr="007709ED">
        <w:rPr>
          <w:b/>
          <w:bCs/>
        </w:rPr>
        <w:tab/>
      </w:r>
      <w:r w:rsidRPr="007709ED">
        <w:rPr>
          <w:bCs/>
        </w:rPr>
        <w:t>As the operational budget allows,</w:t>
      </w:r>
      <w:r w:rsidRPr="007709ED">
        <w:rPr>
          <w:b/>
          <w:bCs/>
        </w:rPr>
        <w:t xml:space="preserve"> </w:t>
      </w:r>
      <w:r w:rsidRPr="007709ED">
        <w:t>typical training conferences and classes attended by the NRB staff on an annual basis may include the following:</w:t>
      </w:r>
    </w:p>
    <w:p w14:paraId="0D319D58" w14:textId="77777777" w:rsidR="0097599B" w:rsidRPr="007709ED" w:rsidRDefault="0097599B" w:rsidP="0097599B">
      <w:pPr>
        <w:pStyle w:val="Header"/>
        <w:numPr>
          <w:ilvl w:val="0"/>
          <w:numId w:val="37"/>
        </w:numPr>
        <w:tabs>
          <w:tab w:val="clear" w:pos="4320"/>
          <w:tab w:val="clear" w:pos="8640"/>
        </w:tabs>
      </w:pPr>
      <w:r w:rsidRPr="007709ED">
        <w:t>Attend annual National Military Fish and Wildlife Association Meeting.</w:t>
      </w:r>
    </w:p>
    <w:p w14:paraId="436DECF8" w14:textId="77777777" w:rsidR="0097599B" w:rsidRPr="007709ED" w:rsidRDefault="0097599B" w:rsidP="0097599B">
      <w:pPr>
        <w:pStyle w:val="Header"/>
        <w:numPr>
          <w:ilvl w:val="0"/>
          <w:numId w:val="11"/>
        </w:numPr>
        <w:tabs>
          <w:tab w:val="clear" w:pos="4320"/>
          <w:tab w:val="clear" w:pos="8640"/>
        </w:tabs>
      </w:pPr>
      <w:r w:rsidRPr="007709ED">
        <w:t>Attend annual Fisheries Society National Meeting.</w:t>
      </w:r>
    </w:p>
    <w:p w14:paraId="6B28C22E" w14:textId="77777777" w:rsidR="0097599B" w:rsidRPr="007709ED" w:rsidRDefault="0097599B" w:rsidP="0097599B">
      <w:pPr>
        <w:pStyle w:val="Header"/>
        <w:numPr>
          <w:ilvl w:val="0"/>
          <w:numId w:val="11"/>
        </w:numPr>
        <w:tabs>
          <w:tab w:val="clear" w:pos="4320"/>
          <w:tab w:val="clear" w:pos="8640"/>
        </w:tabs>
      </w:pPr>
      <w:r w:rsidRPr="007709ED">
        <w:t>Attend annual WDNR Wildlife Management Meeting.</w:t>
      </w:r>
    </w:p>
    <w:p w14:paraId="15AE419F" w14:textId="5F44B9DA" w:rsidR="0097599B" w:rsidRDefault="0097599B" w:rsidP="0097599B">
      <w:pPr>
        <w:pStyle w:val="Header"/>
        <w:numPr>
          <w:ilvl w:val="0"/>
          <w:numId w:val="11"/>
        </w:numPr>
        <w:tabs>
          <w:tab w:val="clear" w:pos="4320"/>
          <w:tab w:val="clear" w:pos="8640"/>
        </w:tabs>
      </w:pPr>
      <w:r w:rsidRPr="007709ED">
        <w:t>Attend annual meeting of The Wisconsin Wildlife Society.</w:t>
      </w:r>
    </w:p>
    <w:p w14:paraId="36B1AFBF" w14:textId="77777777" w:rsidR="00893AF8" w:rsidRPr="007709ED" w:rsidRDefault="00893AF8" w:rsidP="00893AF8">
      <w:pPr>
        <w:pStyle w:val="Header"/>
        <w:numPr>
          <w:ilvl w:val="0"/>
          <w:numId w:val="11"/>
        </w:numPr>
        <w:tabs>
          <w:tab w:val="clear" w:pos="4320"/>
          <w:tab w:val="clear" w:pos="8640"/>
        </w:tabs>
      </w:pPr>
      <w:r w:rsidRPr="007709ED">
        <w:t>Prescribed fire training.</w:t>
      </w:r>
    </w:p>
    <w:p w14:paraId="59AFFC57" w14:textId="77777777" w:rsidR="00893AF8" w:rsidRPr="007709ED" w:rsidRDefault="00893AF8" w:rsidP="00893AF8">
      <w:pPr>
        <w:numPr>
          <w:ilvl w:val="0"/>
          <w:numId w:val="11"/>
        </w:numPr>
      </w:pPr>
      <w:r w:rsidRPr="007709ED">
        <w:t>DoD/Army Forester training sessions.</w:t>
      </w:r>
    </w:p>
    <w:p w14:paraId="4F707A29" w14:textId="77777777" w:rsidR="00893AF8" w:rsidRPr="007709ED" w:rsidRDefault="00893AF8" w:rsidP="00893AF8">
      <w:pPr>
        <w:numPr>
          <w:ilvl w:val="0"/>
          <w:numId w:val="11"/>
        </w:numPr>
      </w:pPr>
      <w:r w:rsidRPr="007709ED">
        <w:t>National and Wisconsin Society of American Foresters Meetings.</w:t>
      </w:r>
    </w:p>
    <w:p w14:paraId="290B4798" w14:textId="77777777" w:rsidR="00893AF8" w:rsidRPr="007709ED" w:rsidRDefault="00893AF8" w:rsidP="00893AF8">
      <w:pPr>
        <w:numPr>
          <w:ilvl w:val="0"/>
          <w:numId w:val="11"/>
        </w:numPr>
      </w:pPr>
      <w:r w:rsidRPr="007709ED">
        <w:t xml:space="preserve">Herbicide recertification. </w:t>
      </w:r>
    </w:p>
    <w:p w14:paraId="30C65DBF" w14:textId="77777777" w:rsidR="00893AF8" w:rsidRPr="007709ED" w:rsidRDefault="00893AF8" w:rsidP="00893AF8">
      <w:pPr>
        <w:pStyle w:val="Header"/>
        <w:numPr>
          <w:ilvl w:val="0"/>
          <w:numId w:val="11"/>
        </w:numPr>
        <w:tabs>
          <w:tab w:val="clear" w:pos="4320"/>
          <w:tab w:val="clear" w:pos="8640"/>
        </w:tabs>
      </w:pPr>
      <w:r w:rsidRPr="007709ED">
        <w:t>Any additional pertinent training offered.</w:t>
      </w:r>
    </w:p>
    <w:p w14:paraId="450745D3" w14:textId="77777777" w:rsidR="00893AF8" w:rsidRPr="007709ED" w:rsidRDefault="00893AF8" w:rsidP="00893AF8">
      <w:pPr>
        <w:pStyle w:val="Header"/>
        <w:numPr>
          <w:ilvl w:val="0"/>
          <w:numId w:val="11"/>
        </w:numPr>
        <w:tabs>
          <w:tab w:val="clear" w:pos="4320"/>
          <w:tab w:val="clear" w:pos="8640"/>
        </w:tabs>
      </w:pPr>
      <w:r w:rsidRPr="007709ED">
        <w:t>US Army Training Support System Conference</w:t>
      </w:r>
    </w:p>
    <w:p w14:paraId="6A9AC32C" w14:textId="77777777" w:rsidR="00893AF8" w:rsidRPr="007709ED" w:rsidRDefault="00893AF8" w:rsidP="00893AF8">
      <w:pPr>
        <w:pStyle w:val="Header"/>
        <w:tabs>
          <w:tab w:val="clear" w:pos="4320"/>
          <w:tab w:val="clear" w:pos="8640"/>
        </w:tabs>
        <w:ind w:left="720"/>
      </w:pPr>
    </w:p>
    <w:p w14:paraId="79153FDF" w14:textId="34B5DC92" w:rsidR="00061286" w:rsidRPr="007709ED" w:rsidRDefault="00720739" w:rsidP="00720739">
      <w:pPr>
        <w:jc w:val="center"/>
        <w:rPr>
          <w:b/>
        </w:rPr>
      </w:pPr>
      <w:r w:rsidRPr="007709ED">
        <w:rPr>
          <w:b/>
          <w:noProof/>
        </w:rPr>
        <w:lastRenderedPageBreak/>
        <w:drawing>
          <wp:inline distT="0" distB="0" distL="0" distR="0" wp14:anchorId="3FDB8A2E" wp14:editId="57E0B9B4">
            <wp:extent cx="5829300" cy="7543681"/>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rescribed_Burns.jpg"/>
                    <pic:cNvPicPr/>
                  </pic:nvPicPr>
                  <pic:blipFill>
                    <a:blip r:embed="rId42">
                      <a:extLst>
                        <a:ext uri="{28A0092B-C50C-407E-A947-70E740481C1C}">
                          <a14:useLocalDpi xmlns:a14="http://schemas.microsoft.com/office/drawing/2010/main" val="0"/>
                        </a:ext>
                      </a:extLst>
                    </a:blip>
                    <a:stretch>
                      <a:fillRect/>
                    </a:stretch>
                  </pic:blipFill>
                  <pic:spPr>
                    <a:xfrm>
                      <a:off x="0" y="0"/>
                      <a:ext cx="5841559" cy="7559545"/>
                    </a:xfrm>
                    <a:prstGeom prst="rect">
                      <a:avLst/>
                    </a:prstGeom>
                  </pic:spPr>
                </pic:pic>
              </a:graphicData>
            </a:graphic>
          </wp:inline>
        </w:drawing>
      </w:r>
    </w:p>
    <w:p w14:paraId="3F404586" w14:textId="77777777" w:rsidR="00061286" w:rsidRPr="007709ED" w:rsidRDefault="00061286" w:rsidP="00061286">
      <w:pPr>
        <w:rPr>
          <w:b/>
        </w:rPr>
      </w:pPr>
    </w:p>
    <w:p w14:paraId="1FB7F4BB" w14:textId="613755B4" w:rsidR="00061286" w:rsidRPr="007709ED" w:rsidRDefault="00061286" w:rsidP="00061286">
      <w:pPr>
        <w:jc w:val="center"/>
        <w:rPr>
          <w:b/>
        </w:rPr>
      </w:pPr>
      <w:r w:rsidRPr="007709ED">
        <w:t>Figure 2</w:t>
      </w:r>
      <w:r w:rsidR="001059F9" w:rsidRPr="007709ED">
        <w:t>2</w:t>
      </w:r>
      <w:r w:rsidRPr="007709ED">
        <w:t>. Prescribed burn locations.</w:t>
      </w:r>
    </w:p>
    <w:p w14:paraId="6F34759C" w14:textId="77777777" w:rsidR="00061286" w:rsidRPr="007709ED" w:rsidRDefault="00061286" w:rsidP="00061286">
      <w:pPr>
        <w:rPr>
          <w:b/>
        </w:rPr>
      </w:pPr>
    </w:p>
    <w:p w14:paraId="281D441E" w14:textId="77777777" w:rsidR="00061286" w:rsidRPr="007709ED" w:rsidRDefault="00061286" w:rsidP="00061286">
      <w:pPr>
        <w:outlineLvl w:val="1"/>
        <w:rPr>
          <w:b/>
        </w:rPr>
      </w:pPr>
      <w:bookmarkStart w:id="288" w:name="_Toc265064648"/>
      <w:bookmarkStart w:id="289" w:name="_Toc82524430"/>
      <w:bookmarkStart w:id="290" w:name="_Toc265064650"/>
      <w:r w:rsidRPr="007709ED">
        <w:rPr>
          <w:b/>
        </w:rPr>
        <w:lastRenderedPageBreak/>
        <w:t>4.18</w:t>
      </w:r>
      <w:r w:rsidRPr="007709ED">
        <w:rPr>
          <w:b/>
        </w:rPr>
        <w:tab/>
      </w:r>
      <w:r w:rsidRPr="007709ED">
        <w:rPr>
          <w:b/>
        </w:rPr>
        <w:tab/>
        <w:t>Coastal/Marine Management</w:t>
      </w:r>
      <w:bookmarkEnd w:id="288"/>
      <w:bookmarkEnd w:id="289"/>
    </w:p>
    <w:p w14:paraId="05CAFC08" w14:textId="77777777" w:rsidR="00061286" w:rsidRPr="007709ED" w:rsidRDefault="00061286" w:rsidP="00061286">
      <w:pPr>
        <w:pStyle w:val="Header"/>
        <w:tabs>
          <w:tab w:val="clear" w:pos="4320"/>
          <w:tab w:val="clear" w:pos="8640"/>
        </w:tabs>
      </w:pPr>
      <w:r w:rsidRPr="007709ED">
        <w:rPr>
          <w:b/>
        </w:rPr>
        <w:tab/>
      </w:r>
      <w:r w:rsidR="00201605" w:rsidRPr="007709ED">
        <w:t>Not applicable.</w:t>
      </w:r>
    </w:p>
    <w:p w14:paraId="57337D2C" w14:textId="77777777" w:rsidR="00061286" w:rsidRPr="007709ED" w:rsidRDefault="00061286" w:rsidP="00061286">
      <w:pPr>
        <w:pStyle w:val="Header"/>
        <w:tabs>
          <w:tab w:val="clear" w:pos="4320"/>
          <w:tab w:val="clear" w:pos="8640"/>
        </w:tabs>
      </w:pPr>
    </w:p>
    <w:p w14:paraId="6D55D8A6" w14:textId="77777777" w:rsidR="00061286" w:rsidRPr="007709ED" w:rsidRDefault="00061286" w:rsidP="00061286">
      <w:pPr>
        <w:pStyle w:val="Header"/>
        <w:tabs>
          <w:tab w:val="clear" w:pos="4320"/>
          <w:tab w:val="clear" w:pos="8640"/>
        </w:tabs>
        <w:outlineLvl w:val="1"/>
        <w:rPr>
          <w:b/>
        </w:rPr>
      </w:pPr>
      <w:bookmarkStart w:id="291" w:name="_Toc265064649"/>
      <w:bookmarkStart w:id="292" w:name="_Toc82524431"/>
      <w:r w:rsidRPr="007709ED">
        <w:rPr>
          <w:b/>
        </w:rPr>
        <w:t>4.19</w:t>
      </w:r>
      <w:r w:rsidRPr="007709ED">
        <w:rPr>
          <w:b/>
        </w:rPr>
        <w:tab/>
      </w:r>
      <w:r w:rsidRPr="007709ED">
        <w:rPr>
          <w:b/>
        </w:rPr>
        <w:tab/>
        <w:t>Floodplains Management</w:t>
      </w:r>
      <w:bookmarkEnd w:id="291"/>
      <w:bookmarkEnd w:id="292"/>
    </w:p>
    <w:p w14:paraId="11654614" w14:textId="77777777" w:rsidR="00061286" w:rsidRPr="007709ED" w:rsidRDefault="0062306A" w:rsidP="00061286">
      <w:pPr>
        <w:pStyle w:val="Header"/>
        <w:tabs>
          <w:tab w:val="clear" w:pos="4320"/>
          <w:tab w:val="clear" w:pos="8640"/>
        </w:tabs>
      </w:pPr>
      <w:r w:rsidRPr="007709ED">
        <w:tab/>
      </w:r>
      <w:r w:rsidR="00061286" w:rsidRPr="007709ED">
        <w:t>Reference wetland paragraph 4.4.3</w:t>
      </w:r>
      <w:r w:rsidR="00F0778F" w:rsidRPr="007709ED">
        <w:t>.</w:t>
      </w:r>
    </w:p>
    <w:p w14:paraId="753E24C9" w14:textId="77777777" w:rsidR="00CD2FB0" w:rsidRPr="007709ED" w:rsidRDefault="00CD2FB0" w:rsidP="00061286">
      <w:pPr>
        <w:outlineLvl w:val="1"/>
        <w:rPr>
          <w:b/>
        </w:rPr>
      </w:pPr>
    </w:p>
    <w:p w14:paraId="6C1623B6" w14:textId="77777777" w:rsidR="00061286" w:rsidRPr="007709ED" w:rsidRDefault="00061286" w:rsidP="00061286">
      <w:pPr>
        <w:outlineLvl w:val="1"/>
        <w:rPr>
          <w:b/>
        </w:rPr>
      </w:pPr>
      <w:bookmarkStart w:id="293" w:name="_Toc82524432"/>
      <w:r w:rsidRPr="007709ED">
        <w:rPr>
          <w:b/>
        </w:rPr>
        <w:t>4.20</w:t>
      </w:r>
      <w:r w:rsidRPr="007709ED">
        <w:rPr>
          <w:b/>
        </w:rPr>
        <w:tab/>
      </w:r>
      <w:r w:rsidRPr="007709ED">
        <w:rPr>
          <w:b/>
        </w:rPr>
        <w:tab/>
        <w:t>Other Leases</w:t>
      </w:r>
      <w:bookmarkEnd w:id="290"/>
      <w:bookmarkEnd w:id="293"/>
    </w:p>
    <w:p w14:paraId="40AB3A56" w14:textId="1B99B3AA" w:rsidR="00061286" w:rsidRPr="007709ED" w:rsidRDefault="00061286" w:rsidP="00061286">
      <w:pPr>
        <w:rPr>
          <w:bCs/>
        </w:rPr>
      </w:pPr>
      <w:r w:rsidRPr="007709ED">
        <w:rPr>
          <w:bCs/>
        </w:rPr>
        <w:tab/>
        <w:t xml:space="preserve">Fort McCoy leases 67,815 acres from the Black River State Forest, 1,015 acres from Jackson County, 1,147 acres from Monroe County, and </w:t>
      </w:r>
      <w:r w:rsidR="007B7173" w:rsidRPr="007709ED">
        <w:rPr>
          <w:bCs/>
        </w:rPr>
        <w:t xml:space="preserve">406 </w:t>
      </w:r>
      <w:r w:rsidRPr="007709ED">
        <w:rPr>
          <w:bCs/>
        </w:rPr>
        <w:t xml:space="preserve">acres from Habelman’s Cranberry Co. for use by </w:t>
      </w:r>
      <w:r w:rsidR="002666A4" w:rsidRPr="007709ED">
        <w:rPr>
          <w:bCs/>
        </w:rPr>
        <w:t xml:space="preserve">Soldiers </w:t>
      </w:r>
      <w:r w:rsidRPr="007709ED">
        <w:rPr>
          <w:bCs/>
        </w:rPr>
        <w:t>training on Fort McCoy. Training on all the areas except Habelman’s is limited to low impact uses such as dismounted military training and some bivouac. The agreement for Habelman’s requires Fort McCoy to fix impacts after use.</w:t>
      </w:r>
    </w:p>
    <w:p w14:paraId="3AE853BE" w14:textId="1882F4CB" w:rsidR="00E51B57" w:rsidRPr="007709ED" w:rsidRDefault="00603134" w:rsidP="001059F9">
      <w:r w:rsidRPr="007709ED">
        <w:rPr>
          <w:bCs/>
        </w:rPr>
        <w:tab/>
      </w:r>
      <w:r w:rsidR="00E51B57" w:rsidRPr="007709ED">
        <w:t>If the training on leased properties has the potential to affect threatened or endangered species, consultation with the USFWS is required. An assessment is submitted to the USFWS that describes the potential impacts of military training activities on listed species. An incidental take request is included within this assessment if it is likely that incidental take of listed species will occur. Surveys to map the location of wild lupine are completed on Jackson County, Monroe County, and Habelman’s leased properties every 10 years.</w:t>
      </w:r>
    </w:p>
    <w:p w14:paraId="7DE17357" w14:textId="728E5400" w:rsidR="000B3593" w:rsidRPr="007709ED" w:rsidRDefault="000B3593" w:rsidP="00E51B57">
      <w:pPr>
        <w:ind w:firstLine="720"/>
      </w:pPr>
      <w:r w:rsidRPr="007709ED">
        <w:t>Military training on leased properties also has the potential to affect cultural resources. Consultation with the Wisconsin State Historical Preservation Office (SHPO), the Ho-Chunk Nation, and the interested public is required.  A records search of previous cultural resources work that has been completed on the leased property will be required. This will provide further information as to the amount of additional survey work that is required prior to training.</w:t>
      </w:r>
    </w:p>
    <w:p w14:paraId="4D12D035" w14:textId="77777777" w:rsidR="00603134" w:rsidRPr="007709ED" w:rsidRDefault="00603134" w:rsidP="00061286">
      <w:pPr>
        <w:rPr>
          <w:bCs/>
        </w:rPr>
      </w:pPr>
    </w:p>
    <w:p w14:paraId="65CA67FB" w14:textId="77777777" w:rsidR="00061286" w:rsidRPr="007709ED" w:rsidRDefault="00061286" w:rsidP="00061286">
      <w:pPr>
        <w:outlineLvl w:val="2"/>
        <w:rPr>
          <w:b/>
          <w:bCs/>
        </w:rPr>
      </w:pPr>
      <w:bookmarkStart w:id="294" w:name="_Toc265064651"/>
      <w:bookmarkStart w:id="295" w:name="_Toc82524433"/>
      <w:r w:rsidRPr="007709ED">
        <w:rPr>
          <w:b/>
          <w:bCs/>
        </w:rPr>
        <w:t>4.20.1</w:t>
      </w:r>
      <w:r w:rsidRPr="007709ED">
        <w:rPr>
          <w:b/>
          <w:bCs/>
        </w:rPr>
        <w:tab/>
      </w:r>
      <w:r w:rsidRPr="007709ED">
        <w:rPr>
          <w:b/>
          <w:bCs/>
        </w:rPr>
        <w:tab/>
        <w:t>Management Activities</w:t>
      </w:r>
      <w:bookmarkEnd w:id="294"/>
      <w:bookmarkEnd w:id="295"/>
    </w:p>
    <w:p w14:paraId="2103E326" w14:textId="77777777" w:rsidR="00061286" w:rsidRPr="007709ED" w:rsidRDefault="00061286" w:rsidP="00106113">
      <w:pPr>
        <w:numPr>
          <w:ilvl w:val="0"/>
          <w:numId w:val="40"/>
        </w:numPr>
        <w:rPr>
          <w:bCs/>
        </w:rPr>
      </w:pPr>
      <w:r w:rsidRPr="007709ED">
        <w:rPr>
          <w:bCs/>
        </w:rPr>
        <w:t>Investigate ways to increase training use of leased lands.</w:t>
      </w:r>
    </w:p>
    <w:p w14:paraId="2D2DEFEA" w14:textId="77777777" w:rsidR="00061286" w:rsidRPr="007709ED" w:rsidRDefault="00061286" w:rsidP="00061286">
      <w:r w:rsidRPr="007709ED">
        <w:tab/>
      </w:r>
    </w:p>
    <w:p w14:paraId="5659A5F2" w14:textId="77777777" w:rsidR="00061286" w:rsidRPr="007709ED" w:rsidRDefault="00061286" w:rsidP="00061286">
      <w:pPr>
        <w:pStyle w:val="Header"/>
        <w:tabs>
          <w:tab w:val="clear" w:pos="4320"/>
          <w:tab w:val="clear" w:pos="8640"/>
        </w:tabs>
        <w:outlineLvl w:val="1"/>
        <w:rPr>
          <w:b/>
          <w:bCs/>
        </w:rPr>
      </w:pPr>
      <w:bookmarkStart w:id="296" w:name="_Toc265064652"/>
      <w:bookmarkStart w:id="297" w:name="_Toc82524434"/>
      <w:r w:rsidRPr="007709ED">
        <w:rPr>
          <w:b/>
          <w:bCs/>
        </w:rPr>
        <w:t>4.21</w:t>
      </w:r>
      <w:r w:rsidRPr="007709ED">
        <w:rPr>
          <w:b/>
          <w:bCs/>
        </w:rPr>
        <w:tab/>
      </w:r>
      <w:r w:rsidRPr="007709ED">
        <w:rPr>
          <w:b/>
          <w:bCs/>
        </w:rPr>
        <w:tab/>
        <w:t>Fort McCoy Natural Areas Management</w:t>
      </w:r>
      <w:bookmarkEnd w:id="296"/>
      <w:r w:rsidRPr="007709ED">
        <w:rPr>
          <w:b/>
          <w:bCs/>
        </w:rPr>
        <w:t xml:space="preserve"> (FMNA)</w:t>
      </w:r>
      <w:bookmarkEnd w:id="297"/>
    </w:p>
    <w:p w14:paraId="484008C2" w14:textId="16B14214" w:rsidR="00061286" w:rsidRPr="007709ED" w:rsidRDefault="00061286" w:rsidP="00061286">
      <w:r w:rsidRPr="007709ED">
        <w:rPr>
          <w:b/>
        </w:rPr>
        <w:tab/>
      </w:r>
      <w:r w:rsidRPr="007709ED">
        <w:t xml:space="preserve">FMNAs are valuable for scientific research, teaching of conservation and natural history, the preservation of biological diversity, and for providing benchmarks for determining the impact of use on managed lands. As such, the FMNAs are limited to dismounted, </w:t>
      </w:r>
      <w:r w:rsidR="00C0328E" w:rsidRPr="007709ED">
        <w:t>non-mechanized</w:t>
      </w:r>
      <w:r w:rsidRPr="007709ED">
        <w:t xml:space="preserve"> military training. More information on FMNAs is located in para. 2.6.2.4. MOUs and management plans have been developed between Fort McCoy and the WDNR for these FMNAs.</w:t>
      </w:r>
      <w:r w:rsidR="00897A0B" w:rsidRPr="007709ED">
        <w:t xml:space="preserve"> </w:t>
      </w:r>
      <w:r w:rsidR="00ED53C7" w:rsidRPr="007709ED">
        <w:t xml:space="preserve">In 2020, the decision was made with the WIDNR and USFWS to remove the designation of Natural Area from the 220 acre site formally known as Oak Barrens Natural Area. </w:t>
      </w:r>
      <w:r w:rsidR="00312141" w:rsidRPr="007709ED">
        <w:t xml:space="preserve">A plan is in development that will become an appendix to this document outlining the special management that will/will not take place within this training area. </w:t>
      </w:r>
    </w:p>
    <w:p w14:paraId="5B9CDE21" w14:textId="77777777" w:rsidR="00061286" w:rsidRPr="007709ED" w:rsidRDefault="00061286" w:rsidP="00061286"/>
    <w:p w14:paraId="2C028828" w14:textId="77777777" w:rsidR="00061286" w:rsidRPr="007709ED" w:rsidRDefault="00061286" w:rsidP="00061286">
      <w:pPr>
        <w:outlineLvl w:val="2"/>
      </w:pPr>
      <w:bookmarkStart w:id="298" w:name="_Toc265064653"/>
      <w:bookmarkStart w:id="299" w:name="_Toc82524435"/>
      <w:r w:rsidRPr="007709ED">
        <w:rPr>
          <w:b/>
          <w:bCs/>
        </w:rPr>
        <w:t>4.21.1</w:t>
      </w:r>
      <w:r w:rsidRPr="007709ED">
        <w:rPr>
          <w:b/>
          <w:bCs/>
        </w:rPr>
        <w:tab/>
      </w:r>
      <w:r w:rsidRPr="007709ED">
        <w:rPr>
          <w:b/>
          <w:bCs/>
        </w:rPr>
        <w:tab/>
        <w:t>Management Activities</w:t>
      </w:r>
      <w:bookmarkEnd w:id="298"/>
      <w:bookmarkEnd w:id="299"/>
    </w:p>
    <w:p w14:paraId="782E3D25" w14:textId="77777777" w:rsidR="00061286" w:rsidRPr="007709ED" w:rsidRDefault="00061286" w:rsidP="00106113">
      <w:pPr>
        <w:numPr>
          <w:ilvl w:val="0"/>
          <w:numId w:val="26"/>
        </w:numPr>
      </w:pPr>
      <w:r w:rsidRPr="007709ED">
        <w:t>Follow practices as outlined in the approved FMNA Management Plans.</w:t>
      </w:r>
    </w:p>
    <w:p w14:paraId="20ECB3BF" w14:textId="04509FDA" w:rsidR="00061286" w:rsidRPr="007709ED" w:rsidRDefault="00061286" w:rsidP="00F20778">
      <w:pPr>
        <w:pStyle w:val="Header"/>
        <w:numPr>
          <w:ilvl w:val="0"/>
          <w:numId w:val="14"/>
        </w:numPr>
        <w:tabs>
          <w:tab w:val="clear" w:pos="4320"/>
          <w:tab w:val="clear" w:pos="8640"/>
        </w:tabs>
      </w:pPr>
      <w:r w:rsidRPr="007709ED">
        <w:t xml:space="preserve">Conduct yearly inspections of FMNAs as outlined </w:t>
      </w:r>
      <w:r w:rsidR="00536AD4" w:rsidRPr="007709ED">
        <w:t xml:space="preserve">in the </w:t>
      </w:r>
      <w:r w:rsidRPr="007709ED">
        <w:t>MOU with the WDNR.</w:t>
      </w:r>
    </w:p>
    <w:p w14:paraId="33B8713E" w14:textId="77777777" w:rsidR="00061286" w:rsidRPr="007709ED" w:rsidRDefault="00061286" w:rsidP="00F20778">
      <w:pPr>
        <w:pStyle w:val="Header"/>
        <w:numPr>
          <w:ilvl w:val="0"/>
          <w:numId w:val="14"/>
        </w:numPr>
        <w:tabs>
          <w:tab w:val="clear" w:pos="4320"/>
          <w:tab w:val="clear" w:pos="8640"/>
        </w:tabs>
      </w:pPr>
      <w:r w:rsidRPr="007709ED">
        <w:t>Monitor beaver activity/populations in FMNAs. Remove beaver and dams as needed.</w:t>
      </w:r>
    </w:p>
    <w:p w14:paraId="45DD1C9B" w14:textId="77777777" w:rsidR="00061286" w:rsidRPr="007709ED" w:rsidRDefault="00061286" w:rsidP="00F20778">
      <w:pPr>
        <w:pStyle w:val="Header"/>
        <w:numPr>
          <w:ilvl w:val="0"/>
          <w:numId w:val="14"/>
        </w:numPr>
        <w:tabs>
          <w:tab w:val="clear" w:pos="4320"/>
          <w:tab w:val="clear" w:pos="8640"/>
        </w:tabs>
      </w:pPr>
      <w:r w:rsidRPr="007709ED">
        <w:t>Ensure signage is posted per MOU and management plan.</w:t>
      </w:r>
    </w:p>
    <w:p w14:paraId="4E9F5248" w14:textId="77777777" w:rsidR="00061286" w:rsidRPr="007709ED" w:rsidRDefault="00061286" w:rsidP="00F20778">
      <w:pPr>
        <w:pStyle w:val="Header"/>
        <w:numPr>
          <w:ilvl w:val="0"/>
          <w:numId w:val="14"/>
        </w:numPr>
        <w:tabs>
          <w:tab w:val="clear" w:pos="4320"/>
          <w:tab w:val="clear" w:pos="8640"/>
        </w:tabs>
      </w:pPr>
      <w:r w:rsidRPr="007709ED">
        <w:t>Maintain plant community integrity and conduct management as necessary.</w:t>
      </w:r>
    </w:p>
    <w:p w14:paraId="5124642E" w14:textId="77777777" w:rsidR="00061286" w:rsidRPr="007709ED" w:rsidRDefault="00061286" w:rsidP="00106113">
      <w:pPr>
        <w:numPr>
          <w:ilvl w:val="0"/>
          <w:numId w:val="25"/>
        </w:numPr>
      </w:pPr>
      <w:r w:rsidRPr="007709ED">
        <w:t>Conduct invasive species control and surveys.</w:t>
      </w:r>
    </w:p>
    <w:p w14:paraId="0EDCFD6A" w14:textId="77777777" w:rsidR="00061286" w:rsidRPr="007709ED" w:rsidRDefault="00061286" w:rsidP="00106113">
      <w:pPr>
        <w:numPr>
          <w:ilvl w:val="0"/>
          <w:numId w:val="25"/>
        </w:numPr>
      </w:pPr>
      <w:r w:rsidRPr="007709ED">
        <w:t>Provide education and outreach programs using these sites, if requested.</w:t>
      </w:r>
    </w:p>
    <w:p w14:paraId="0F67A51F" w14:textId="77777777" w:rsidR="00061286" w:rsidRPr="007709ED" w:rsidRDefault="00061286" w:rsidP="00106113">
      <w:pPr>
        <w:numPr>
          <w:ilvl w:val="0"/>
          <w:numId w:val="25"/>
        </w:numPr>
      </w:pPr>
      <w:r w:rsidRPr="007709ED">
        <w:t>Conduct prescribed burns in these sites.</w:t>
      </w:r>
    </w:p>
    <w:p w14:paraId="3A9B1623" w14:textId="77777777" w:rsidR="00061286" w:rsidRPr="007709ED" w:rsidRDefault="00061286" w:rsidP="00F20778">
      <w:pPr>
        <w:pStyle w:val="Header"/>
        <w:numPr>
          <w:ilvl w:val="0"/>
          <w:numId w:val="14"/>
        </w:numPr>
        <w:tabs>
          <w:tab w:val="clear" w:pos="4320"/>
          <w:tab w:val="clear" w:pos="8640"/>
        </w:tabs>
      </w:pPr>
      <w:r w:rsidRPr="007709ED">
        <w:t>Submit yearly report to WDNR on status of FMNAs and management conducted.</w:t>
      </w:r>
    </w:p>
    <w:p w14:paraId="453C53AB" w14:textId="764C4DC8" w:rsidR="00312141" w:rsidRPr="007709ED" w:rsidRDefault="00312141" w:rsidP="00F20778">
      <w:pPr>
        <w:pStyle w:val="Header"/>
        <w:numPr>
          <w:ilvl w:val="0"/>
          <w:numId w:val="14"/>
        </w:numPr>
        <w:tabs>
          <w:tab w:val="clear" w:pos="4320"/>
          <w:tab w:val="clear" w:pos="8640"/>
        </w:tabs>
      </w:pPr>
      <w:r w:rsidRPr="007709ED">
        <w:t>Continue to develop management plan for area formally known as Oak Barrens Natural Area and implement practices.</w:t>
      </w:r>
    </w:p>
    <w:p w14:paraId="0B1C5039" w14:textId="1293F49A" w:rsidR="00F54B5A" w:rsidRDefault="00F54B5A" w:rsidP="00503C84">
      <w:pPr>
        <w:pStyle w:val="Header"/>
        <w:tabs>
          <w:tab w:val="clear" w:pos="4320"/>
          <w:tab w:val="clear" w:pos="8640"/>
        </w:tabs>
        <w:ind w:left="720"/>
      </w:pPr>
    </w:p>
    <w:p w14:paraId="583E4378" w14:textId="77777777" w:rsidR="00061286" w:rsidRPr="007709ED" w:rsidRDefault="00061286" w:rsidP="00061286">
      <w:pPr>
        <w:outlineLvl w:val="1"/>
        <w:rPr>
          <w:b/>
          <w:bCs/>
        </w:rPr>
      </w:pPr>
      <w:bookmarkStart w:id="300" w:name="_Toc265064654"/>
      <w:bookmarkStart w:id="301" w:name="_Toc82524436"/>
      <w:r w:rsidRPr="007709ED">
        <w:rPr>
          <w:b/>
          <w:bCs/>
        </w:rPr>
        <w:t>4.22</w:t>
      </w:r>
      <w:r w:rsidRPr="007709ED">
        <w:rPr>
          <w:b/>
          <w:bCs/>
        </w:rPr>
        <w:tab/>
      </w:r>
      <w:r w:rsidRPr="007709ED">
        <w:rPr>
          <w:b/>
          <w:bCs/>
        </w:rPr>
        <w:tab/>
        <w:t>Military Land Use Areas Management</w:t>
      </w:r>
      <w:bookmarkEnd w:id="300"/>
      <w:bookmarkEnd w:id="301"/>
    </w:p>
    <w:p w14:paraId="67AF253D" w14:textId="77777777" w:rsidR="006C555F" w:rsidRPr="007709ED" w:rsidRDefault="00061286" w:rsidP="00061286">
      <w:r w:rsidRPr="007709ED">
        <w:rPr>
          <w:b/>
          <w:bCs/>
        </w:rPr>
        <w:tab/>
      </w:r>
      <w:r w:rsidR="009C6DC8" w:rsidRPr="007709ED">
        <w:rPr>
          <w:bCs/>
        </w:rPr>
        <w:t xml:space="preserve">The </w:t>
      </w:r>
      <w:r w:rsidR="009C6DC8" w:rsidRPr="007709ED">
        <w:t xml:space="preserve">DPTMS, Range and Training Division has the primary responsibility of </w:t>
      </w:r>
      <w:r w:rsidR="00CD032C" w:rsidRPr="007709ED">
        <w:t xml:space="preserve">managing operational areas, </w:t>
      </w:r>
      <w:r w:rsidR="009C6DC8" w:rsidRPr="007709ED">
        <w:t xml:space="preserve">maintaining targetry and training aids </w:t>
      </w:r>
      <w:r w:rsidR="00CD032C" w:rsidRPr="007709ED">
        <w:t>on</w:t>
      </w:r>
      <w:r w:rsidR="009C6DC8" w:rsidRPr="007709ED">
        <w:t xml:space="preserve"> ranges</w:t>
      </w:r>
      <w:r w:rsidR="00CD032C" w:rsidRPr="007709ED">
        <w:t>/</w:t>
      </w:r>
      <w:r w:rsidR="00B363EC" w:rsidRPr="007709ED">
        <w:t xml:space="preserve">training </w:t>
      </w:r>
      <w:r w:rsidR="00CD032C" w:rsidRPr="007709ED">
        <w:t>sites,</w:t>
      </w:r>
      <w:r w:rsidR="009C6DC8" w:rsidRPr="007709ED">
        <w:t xml:space="preserve"> </w:t>
      </w:r>
      <w:r w:rsidR="00CD032C" w:rsidRPr="007709ED">
        <w:t xml:space="preserve">and maintaining </w:t>
      </w:r>
      <w:r w:rsidR="009C6DC8" w:rsidRPr="007709ED">
        <w:t xml:space="preserve">training areas, maneuver trails, </w:t>
      </w:r>
      <w:r w:rsidR="00CD032C" w:rsidRPr="007709ED">
        <w:t xml:space="preserve">and associated sites like </w:t>
      </w:r>
      <w:r w:rsidR="009C6DC8" w:rsidRPr="007709ED">
        <w:t>firing points, mortar points, landing and drop zones. DPW has a role in maintaining ranges, roads, tank trails and training sites that are considered real property assets.</w:t>
      </w:r>
      <w:r w:rsidR="008F2235" w:rsidRPr="007709ED">
        <w:t xml:space="preserve"> </w:t>
      </w:r>
    </w:p>
    <w:p w14:paraId="23E7A9AD" w14:textId="38859E9D" w:rsidR="0003049A" w:rsidRDefault="0003049A" w:rsidP="00061286">
      <w:pPr>
        <w:rPr>
          <w:b/>
          <w:bCs/>
        </w:rPr>
      </w:pPr>
    </w:p>
    <w:p w14:paraId="7922AEBE" w14:textId="6EA4CDBC" w:rsidR="0003049A" w:rsidRDefault="0003049A" w:rsidP="00061286">
      <w:pPr>
        <w:rPr>
          <w:b/>
          <w:bCs/>
        </w:rPr>
      </w:pPr>
    </w:p>
    <w:p w14:paraId="43758AAD" w14:textId="77777777" w:rsidR="0003049A" w:rsidRPr="007709ED" w:rsidRDefault="0003049A" w:rsidP="00061286">
      <w:pPr>
        <w:rPr>
          <w:b/>
          <w:bCs/>
        </w:rPr>
      </w:pPr>
    </w:p>
    <w:p w14:paraId="0995AD87" w14:textId="77777777" w:rsidR="00061286" w:rsidRPr="007709ED" w:rsidRDefault="00061286" w:rsidP="00061286">
      <w:pPr>
        <w:outlineLvl w:val="2"/>
        <w:rPr>
          <w:b/>
          <w:bCs/>
        </w:rPr>
      </w:pPr>
      <w:bookmarkStart w:id="302" w:name="_Toc265064655"/>
      <w:bookmarkStart w:id="303" w:name="_Toc82524437"/>
      <w:r w:rsidRPr="007709ED">
        <w:rPr>
          <w:b/>
          <w:bCs/>
        </w:rPr>
        <w:lastRenderedPageBreak/>
        <w:t>4.22.1</w:t>
      </w:r>
      <w:r w:rsidRPr="007709ED">
        <w:rPr>
          <w:b/>
          <w:bCs/>
        </w:rPr>
        <w:tab/>
      </w:r>
      <w:r w:rsidRPr="007709ED">
        <w:rPr>
          <w:b/>
          <w:bCs/>
        </w:rPr>
        <w:tab/>
        <w:t>North Impact Area</w:t>
      </w:r>
      <w:bookmarkEnd w:id="302"/>
      <w:r w:rsidR="002666A4" w:rsidRPr="007709ED">
        <w:rPr>
          <w:b/>
          <w:bCs/>
        </w:rPr>
        <w:t xml:space="preserve"> (NIA)</w:t>
      </w:r>
      <w:bookmarkEnd w:id="303"/>
    </w:p>
    <w:p w14:paraId="4E2EBE4D" w14:textId="77777777" w:rsidR="00061286" w:rsidRPr="007709ED" w:rsidRDefault="00061286" w:rsidP="00061286">
      <w:r w:rsidRPr="007709ED">
        <w:rPr>
          <w:b/>
          <w:bCs/>
        </w:rPr>
        <w:tab/>
      </w:r>
      <w:r w:rsidRPr="007709ED">
        <w:t>See para 3.1.3 for background information on the NIA.</w:t>
      </w:r>
    </w:p>
    <w:p w14:paraId="72477AE5" w14:textId="77777777" w:rsidR="00061286" w:rsidRPr="007709ED" w:rsidRDefault="00061286" w:rsidP="00061286"/>
    <w:p w14:paraId="3B4284C0" w14:textId="77777777" w:rsidR="00061286" w:rsidRPr="007709ED" w:rsidRDefault="00061286" w:rsidP="00061286">
      <w:pPr>
        <w:outlineLvl w:val="3"/>
      </w:pPr>
      <w:r w:rsidRPr="007709ED">
        <w:rPr>
          <w:b/>
          <w:bCs/>
        </w:rPr>
        <w:t>4.22.1.1</w:t>
      </w:r>
      <w:r w:rsidRPr="007709ED">
        <w:rPr>
          <w:b/>
          <w:bCs/>
        </w:rPr>
        <w:tab/>
      </w:r>
      <w:r w:rsidRPr="007709ED">
        <w:rPr>
          <w:b/>
          <w:bCs/>
        </w:rPr>
        <w:tab/>
        <w:t>Management Activities</w:t>
      </w:r>
    </w:p>
    <w:p w14:paraId="01EB8069" w14:textId="77777777" w:rsidR="00061286" w:rsidRPr="007709ED" w:rsidRDefault="00061286" w:rsidP="00F20778">
      <w:pPr>
        <w:numPr>
          <w:ilvl w:val="0"/>
          <w:numId w:val="16"/>
        </w:numPr>
      </w:pPr>
      <w:r w:rsidRPr="007709ED">
        <w:t>Reduce erosion and stream sedimentation through BMPs within the La Crosse River watershed outside of the NIA and encourage private landowners to participate.</w:t>
      </w:r>
    </w:p>
    <w:p w14:paraId="42A9FAA3" w14:textId="77777777" w:rsidR="00061286" w:rsidRPr="007709ED" w:rsidRDefault="00061286" w:rsidP="00F20778">
      <w:pPr>
        <w:numPr>
          <w:ilvl w:val="0"/>
          <w:numId w:val="16"/>
        </w:numPr>
      </w:pPr>
      <w:r w:rsidRPr="007709ED">
        <w:t>Enhance and maintain the integrity of the fishery. Use the fish community as an indicator of aquatic integrity.</w:t>
      </w:r>
    </w:p>
    <w:p w14:paraId="0E01056E" w14:textId="13FAA54D" w:rsidR="00061286" w:rsidRPr="007709ED" w:rsidRDefault="00061286" w:rsidP="00F20778">
      <w:pPr>
        <w:numPr>
          <w:ilvl w:val="0"/>
          <w:numId w:val="16"/>
        </w:numPr>
      </w:pPr>
      <w:r w:rsidRPr="007709ED">
        <w:t xml:space="preserve">Demonstrate that the NIA is managed in a responsible manner. Management includes </w:t>
      </w:r>
      <w:r w:rsidR="008E2CBE" w:rsidRPr="007709ED">
        <w:t xml:space="preserve">but </w:t>
      </w:r>
      <w:r w:rsidR="00334713" w:rsidRPr="007709ED">
        <w:t xml:space="preserve">is </w:t>
      </w:r>
      <w:r w:rsidR="008E2CBE" w:rsidRPr="007709ED">
        <w:t xml:space="preserve">not limited to </w:t>
      </w:r>
      <w:r w:rsidRPr="007709ED">
        <w:t xml:space="preserve">sampling water quality, </w:t>
      </w:r>
      <w:r w:rsidR="008E2CBE" w:rsidRPr="007709ED">
        <w:t xml:space="preserve">NIA crater studies, </w:t>
      </w:r>
      <w:r w:rsidR="00397946" w:rsidRPr="007709ED">
        <w:t xml:space="preserve">restricting </w:t>
      </w:r>
      <w:r w:rsidR="008E2CBE" w:rsidRPr="007709ED">
        <w:t xml:space="preserve">white phosphorus </w:t>
      </w:r>
      <w:r w:rsidR="00397946" w:rsidRPr="007709ED">
        <w:t xml:space="preserve">indirect fire to designated areas and documenting the number of </w:t>
      </w:r>
      <w:r w:rsidR="008E2CBE" w:rsidRPr="007709ED">
        <w:t xml:space="preserve">rounds fired annually, </w:t>
      </w:r>
      <w:r w:rsidRPr="007709ED">
        <w:t xml:space="preserve">and </w:t>
      </w:r>
      <w:r w:rsidR="008E2CBE" w:rsidRPr="007709ED">
        <w:t xml:space="preserve">periodic </w:t>
      </w:r>
      <w:r w:rsidRPr="007709ED">
        <w:t>meeting</w:t>
      </w:r>
      <w:r w:rsidR="00334713" w:rsidRPr="007709ED">
        <w:t>s</w:t>
      </w:r>
      <w:r w:rsidRPr="007709ED">
        <w:t xml:space="preserve"> with outside agencies to discuss issues as </w:t>
      </w:r>
      <w:r w:rsidR="008E2CBE" w:rsidRPr="007709ED">
        <w:t>desired</w:t>
      </w:r>
      <w:r w:rsidRPr="007709ED">
        <w:t>.</w:t>
      </w:r>
    </w:p>
    <w:p w14:paraId="5839F8A5" w14:textId="77777777" w:rsidR="00061286" w:rsidRPr="007709ED" w:rsidRDefault="00061286" w:rsidP="00F20778">
      <w:pPr>
        <w:numPr>
          <w:ilvl w:val="0"/>
          <w:numId w:val="16"/>
        </w:numPr>
      </w:pPr>
      <w:r w:rsidRPr="007709ED">
        <w:t xml:space="preserve">Maintain the NIA and upper </w:t>
      </w:r>
      <w:smartTag w:uri="urn:schemas-microsoft-com:office:smarttags" w:element="place">
        <w:smartTag w:uri="urn:schemas-microsoft-com:office:smarttags" w:element="PlaceName">
          <w:r w:rsidRPr="007709ED">
            <w:t>La Crosse</w:t>
          </w:r>
        </w:smartTag>
        <w:r w:rsidRPr="007709ED">
          <w:t xml:space="preserve"> </w:t>
        </w:r>
        <w:smartTag w:uri="urn:schemas-microsoft-com:office:smarttags" w:element="PlaceType">
          <w:r w:rsidRPr="007709ED">
            <w:t>River</w:t>
          </w:r>
        </w:smartTag>
      </w:smartTag>
      <w:r w:rsidRPr="007709ED">
        <w:t xml:space="preserve"> corridor in a plant community (oak savanna/barrens/prairie complex) that is tolerant of the land use activities.</w:t>
      </w:r>
    </w:p>
    <w:p w14:paraId="4304A7CF" w14:textId="77777777" w:rsidR="00061286" w:rsidRPr="007709ED" w:rsidRDefault="00061286" w:rsidP="00F20778">
      <w:pPr>
        <w:numPr>
          <w:ilvl w:val="0"/>
          <w:numId w:val="16"/>
        </w:numPr>
      </w:pPr>
      <w:r w:rsidRPr="007709ED">
        <w:t>Allow the La Crosse River to maintain natural sinuosity and monitor the effects.</w:t>
      </w:r>
    </w:p>
    <w:p w14:paraId="24A6902F" w14:textId="32466278" w:rsidR="00061286" w:rsidRPr="007709ED" w:rsidRDefault="00061286" w:rsidP="00F20778">
      <w:pPr>
        <w:numPr>
          <w:ilvl w:val="0"/>
          <w:numId w:val="16"/>
        </w:numPr>
        <w:rPr>
          <w:b/>
          <w:bCs/>
        </w:rPr>
      </w:pPr>
      <w:r w:rsidRPr="007709ED">
        <w:t xml:space="preserve">Use prescribed burning to reduce the chance of </w:t>
      </w:r>
      <w:r w:rsidR="001D396F" w:rsidRPr="007709ED">
        <w:t>wildland fire</w:t>
      </w:r>
      <w:r w:rsidRPr="007709ED">
        <w:t>s escaping from the NIA.</w:t>
      </w:r>
    </w:p>
    <w:p w14:paraId="24F628B4" w14:textId="77777777" w:rsidR="00061286" w:rsidRPr="007709ED" w:rsidRDefault="00061286" w:rsidP="00F20778">
      <w:pPr>
        <w:numPr>
          <w:ilvl w:val="0"/>
          <w:numId w:val="16"/>
        </w:numPr>
        <w:rPr>
          <w:b/>
        </w:rPr>
      </w:pPr>
      <w:r w:rsidRPr="007709ED">
        <w:t>Develop plan for the control of spotted knapweed and leafy spurge in the NIA. Control options will include chemical and biological agents. Some areas along the perimeter of the NIA can be chemically treated and arrangements can be made with an Explosive Ordnance Disposal unit and Range Control to access limited areas within the NIA.</w:t>
      </w:r>
    </w:p>
    <w:p w14:paraId="7FBCA359" w14:textId="02D394F5" w:rsidR="00954468" w:rsidRPr="007709ED" w:rsidRDefault="00954468" w:rsidP="00F20778">
      <w:pPr>
        <w:numPr>
          <w:ilvl w:val="0"/>
          <w:numId w:val="16"/>
        </w:numPr>
        <w:rPr>
          <w:b/>
        </w:rPr>
      </w:pPr>
      <w:r w:rsidRPr="007709ED">
        <w:t>Continue to monitor regal fritillary and ottoe skipper butterfly populations within the NIA as access restrictions allow.</w:t>
      </w:r>
    </w:p>
    <w:p w14:paraId="12843BC3" w14:textId="77777777" w:rsidR="00061286" w:rsidRPr="007709ED" w:rsidRDefault="00061286" w:rsidP="00061286">
      <w:pPr>
        <w:rPr>
          <w:b/>
          <w:bCs/>
        </w:rPr>
      </w:pPr>
    </w:p>
    <w:p w14:paraId="75F56E6B" w14:textId="77777777" w:rsidR="00061286" w:rsidRPr="007709ED" w:rsidRDefault="00061286" w:rsidP="00061286">
      <w:pPr>
        <w:outlineLvl w:val="2"/>
        <w:rPr>
          <w:b/>
          <w:bCs/>
        </w:rPr>
      </w:pPr>
      <w:bookmarkStart w:id="304" w:name="_Toc265064656"/>
      <w:bookmarkStart w:id="305" w:name="_Toc82524438"/>
      <w:r w:rsidRPr="007709ED">
        <w:rPr>
          <w:b/>
          <w:bCs/>
        </w:rPr>
        <w:t>4.22.2</w:t>
      </w:r>
      <w:r w:rsidRPr="007709ED">
        <w:rPr>
          <w:b/>
          <w:bCs/>
        </w:rPr>
        <w:tab/>
      </w:r>
      <w:r w:rsidRPr="007709ED">
        <w:rPr>
          <w:b/>
          <w:bCs/>
        </w:rPr>
        <w:tab/>
        <w:t>Drop Zones (DZ), Air Assault Strip and Landing Zones (LZ)</w:t>
      </w:r>
      <w:bookmarkEnd w:id="304"/>
      <w:bookmarkEnd w:id="305"/>
    </w:p>
    <w:p w14:paraId="639A031E" w14:textId="4A3DB966" w:rsidR="00061286" w:rsidRPr="007709ED" w:rsidRDefault="003E1504" w:rsidP="00061286">
      <w:pPr>
        <w:ind w:firstLine="720"/>
      </w:pPr>
      <w:r w:rsidRPr="007709ED">
        <w:t>There are five</w:t>
      </w:r>
      <w:r w:rsidR="00061286" w:rsidRPr="007709ED">
        <w:t xml:space="preserve"> DZs</w:t>
      </w:r>
      <w:r w:rsidRPr="007709ED">
        <w:t>.</w:t>
      </w:r>
      <w:r w:rsidR="00061286" w:rsidRPr="007709ED">
        <w:t xml:space="preserve"> Badger, </w:t>
      </w:r>
      <w:r w:rsidR="00E548B6" w:rsidRPr="007709ED">
        <w:t>Geriaco</w:t>
      </w:r>
      <w:r w:rsidR="00061286" w:rsidRPr="007709ED">
        <w:t xml:space="preserve">, and Warrens, are open grasslands that are managed primarily as open expanses for training and secondarily for prairie flora and fauna. </w:t>
      </w:r>
      <w:r w:rsidRPr="007709ED">
        <w:t xml:space="preserve">The other two DZs </w:t>
      </w:r>
      <w:r w:rsidR="007A4F92" w:rsidRPr="007709ED">
        <w:t>include a fixed</w:t>
      </w:r>
      <w:r w:rsidRPr="007709ED">
        <w:t xml:space="preserve"> wing landing strip</w:t>
      </w:r>
      <w:r w:rsidR="007A4F92" w:rsidRPr="007709ED">
        <w:t>, Young</w:t>
      </w:r>
      <w:r w:rsidR="00E548B6" w:rsidRPr="007709ED">
        <w:t xml:space="preserve"> DZ</w:t>
      </w:r>
      <w:r w:rsidR="007A4F92" w:rsidRPr="007709ED">
        <w:t xml:space="preserve">, and the </w:t>
      </w:r>
      <w:r w:rsidRPr="007709ED">
        <w:t xml:space="preserve">Sparta/ McCoy </w:t>
      </w:r>
      <w:r w:rsidR="007A4F92" w:rsidRPr="007709ED">
        <w:t>Airport, Sparta/McCoy</w:t>
      </w:r>
      <w:r w:rsidR="00E548B6" w:rsidRPr="007709ED">
        <w:t xml:space="preserve"> DZ</w:t>
      </w:r>
      <w:r w:rsidRPr="007709ED">
        <w:t xml:space="preserve">. </w:t>
      </w:r>
      <w:r w:rsidR="00061286" w:rsidRPr="007709ED">
        <w:t>Although mowing has been used at Cranberry</w:t>
      </w:r>
      <w:r w:rsidR="00E548B6" w:rsidRPr="007709ED">
        <w:t xml:space="preserve"> LZ</w:t>
      </w:r>
      <w:r w:rsidR="00061286" w:rsidRPr="007709ED">
        <w:t xml:space="preserve"> and Warrens</w:t>
      </w:r>
      <w:r w:rsidR="00E548B6" w:rsidRPr="007709ED">
        <w:t xml:space="preserve"> DZ</w:t>
      </w:r>
      <w:r w:rsidR="00061286" w:rsidRPr="007709ED">
        <w:t>, it should be avoided unless required for a specific mission because it can damage grassland bird nests</w:t>
      </w:r>
      <w:r w:rsidR="00F0598E" w:rsidRPr="007709ED">
        <w:t xml:space="preserve"> and damage habitat for species such as the ottoe skipper butterfly, regal fritillary butterfly and red-tailed prairie leafhopper</w:t>
      </w:r>
      <w:r w:rsidR="00061286" w:rsidRPr="007709ED">
        <w:t xml:space="preserve">. </w:t>
      </w:r>
      <w:r w:rsidR="0052167E" w:rsidRPr="007709ED">
        <w:t xml:space="preserve">In 2015, clearance of UXO within Badger was initiated with the intent of clearing UXO from an 800 acre area. This clearance </w:t>
      </w:r>
      <w:r w:rsidR="005642F6" w:rsidRPr="007709ED">
        <w:t xml:space="preserve">had </w:t>
      </w:r>
      <w:r w:rsidR="0052167E" w:rsidRPr="007709ED">
        <w:t xml:space="preserve">the potential to degrade the habitat in the area by spreading invasive species. </w:t>
      </w:r>
      <w:r w:rsidR="005642F6" w:rsidRPr="007709ED">
        <w:t xml:space="preserve">In 2018, the decision was made to clear UXO from 35 acres within this 800 acre area. Digging will be allowed within these 35 acres supporting the military training requirement, while the remaining </w:t>
      </w:r>
      <w:r w:rsidR="00ED53C7" w:rsidRPr="007709ED">
        <w:t xml:space="preserve">765 </w:t>
      </w:r>
      <w:r w:rsidR="005642F6" w:rsidRPr="007709ED">
        <w:t>acres will continue to receive non-intrusive training activities that will maintain the habitat for rare species.</w:t>
      </w:r>
      <w:r w:rsidR="0052167E" w:rsidRPr="007709ED">
        <w:t xml:space="preserve"> </w:t>
      </w:r>
      <w:r w:rsidR="00061286" w:rsidRPr="007709ED">
        <w:t xml:space="preserve">The Young </w:t>
      </w:r>
      <w:r w:rsidR="007A4F92" w:rsidRPr="007709ED">
        <w:t xml:space="preserve">Air </w:t>
      </w:r>
      <w:r w:rsidR="00061286" w:rsidRPr="007709ED">
        <w:t xml:space="preserve">Assault </w:t>
      </w:r>
      <w:r w:rsidR="007A4F92" w:rsidRPr="007709ED">
        <w:t xml:space="preserve">Strip </w:t>
      </w:r>
      <w:r w:rsidR="00061286" w:rsidRPr="007709ED">
        <w:t xml:space="preserve">is surrounded by a grassy area that is periodically mowed by DPW. </w:t>
      </w:r>
      <w:r w:rsidR="003819D6" w:rsidRPr="007709ED">
        <w:t xml:space="preserve">In 2014 eleven LZs were established. Five are pinnacle landing zones located on </w:t>
      </w:r>
      <w:r w:rsidR="00BF0D29" w:rsidRPr="007709ED">
        <w:t xml:space="preserve">high elevation </w:t>
      </w:r>
      <w:r w:rsidR="003819D6" w:rsidRPr="007709ED">
        <w:t xml:space="preserve">hilltops and six were relatively flat/level terrain. One additional pinnacle site </w:t>
      </w:r>
      <w:r w:rsidR="007E3B12" w:rsidRPr="007709ED">
        <w:t xml:space="preserve">was </w:t>
      </w:r>
      <w:r w:rsidR="00BF0D29" w:rsidRPr="007709ED">
        <w:t>created in 2015</w:t>
      </w:r>
      <w:r w:rsidR="00B92428" w:rsidRPr="007709ED">
        <w:t>. Pinnacle sites are</w:t>
      </w:r>
      <w:r w:rsidR="00BF0D29" w:rsidRPr="007709ED">
        <w:t xml:space="preserve"> all less than one acre in size and landing zones range from three to eight acres. All are managed to limit woody species that would impede helicopter landings. Generally, designated firing points are also managed to make them usable for rotary wing landing zones</w:t>
      </w:r>
      <w:r w:rsidR="00061286" w:rsidRPr="007709ED">
        <w:t>.</w:t>
      </w:r>
      <w:r w:rsidR="00F0598E" w:rsidRPr="007709ED">
        <w:t xml:space="preserve"> An unmanned aircraft airfield was constructed in 2013 creating 65 more acres of grassland/low brush habitat.</w:t>
      </w:r>
    </w:p>
    <w:p w14:paraId="267686AB" w14:textId="77777777" w:rsidR="00061286" w:rsidRPr="007709ED" w:rsidRDefault="00061286" w:rsidP="00061286">
      <w:pPr>
        <w:rPr>
          <w:b/>
          <w:bCs/>
        </w:rPr>
      </w:pPr>
    </w:p>
    <w:p w14:paraId="2C190FC3" w14:textId="77777777" w:rsidR="00061286" w:rsidRPr="007709ED" w:rsidRDefault="00061286" w:rsidP="00061286">
      <w:pPr>
        <w:outlineLvl w:val="3"/>
        <w:rPr>
          <w:b/>
          <w:bCs/>
        </w:rPr>
      </w:pPr>
      <w:r w:rsidRPr="007709ED">
        <w:rPr>
          <w:b/>
          <w:bCs/>
        </w:rPr>
        <w:t>4.22.2.1</w:t>
      </w:r>
      <w:r w:rsidRPr="007709ED">
        <w:rPr>
          <w:b/>
          <w:bCs/>
        </w:rPr>
        <w:tab/>
      </w:r>
      <w:r w:rsidRPr="007709ED">
        <w:rPr>
          <w:b/>
          <w:bCs/>
        </w:rPr>
        <w:tab/>
        <w:t>Management Activities</w:t>
      </w:r>
    </w:p>
    <w:p w14:paraId="587E63CF" w14:textId="77777777" w:rsidR="00061286" w:rsidRPr="007709ED" w:rsidRDefault="00061286" w:rsidP="00F20778">
      <w:pPr>
        <w:numPr>
          <w:ilvl w:val="0"/>
          <w:numId w:val="16"/>
        </w:numPr>
        <w:rPr>
          <w:b/>
          <w:bCs/>
        </w:rPr>
      </w:pPr>
      <w:r w:rsidRPr="007709ED">
        <w:t>Control invasive plant species</w:t>
      </w:r>
      <w:r w:rsidR="009C1522" w:rsidRPr="007709ED">
        <w:t xml:space="preserve"> and woody plant species encroachment</w:t>
      </w:r>
      <w:r w:rsidRPr="007709ED">
        <w:t>.</w:t>
      </w:r>
    </w:p>
    <w:p w14:paraId="03C7F058" w14:textId="77777777" w:rsidR="00061286" w:rsidRPr="007709ED" w:rsidRDefault="00061286" w:rsidP="00F20778">
      <w:pPr>
        <w:numPr>
          <w:ilvl w:val="0"/>
          <w:numId w:val="16"/>
        </w:numPr>
        <w:rPr>
          <w:b/>
          <w:bCs/>
        </w:rPr>
      </w:pPr>
      <w:r w:rsidRPr="007709ED">
        <w:t>Use prescribed burning to keep the DZs open</w:t>
      </w:r>
      <w:r w:rsidR="000C01CE" w:rsidRPr="007709ED">
        <w:t xml:space="preserve"> and </w:t>
      </w:r>
      <w:r w:rsidR="009C1522" w:rsidRPr="007709ED">
        <w:t>enhance fire adapted plant communities.</w:t>
      </w:r>
    </w:p>
    <w:p w14:paraId="285C01EA" w14:textId="77777777" w:rsidR="00496647" w:rsidRPr="007709ED" w:rsidRDefault="00496647" w:rsidP="00F20778">
      <w:pPr>
        <w:numPr>
          <w:ilvl w:val="0"/>
          <w:numId w:val="16"/>
        </w:numPr>
        <w:rPr>
          <w:b/>
          <w:bCs/>
        </w:rPr>
      </w:pPr>
      <w:r w:rsidRPr="007709ED">
        <w:t>Use timber sales to clear trees from the airstrip runway approaches</w:t>
      </w:r>
      <w:r w:rsidR="009C1522" w:rsidRPr="007709ED">
        <w:t xml:space="preserve"> and DZ expanses</w:t>
      </w:r>
      <w:r w:rsidRPr="007709ED">
        <w:t>.</w:t>
      </w:r>
    </w:p>
    <w:p w14:paraId="4B507C78" w14:textId="77777777" w:rsidR="008016B7" w:rsidRDefault="008016B7" w:rsidP="00061286">
      <w:pPr>
        <w:outlineLvl w:val="2"/>
        <w:rPr>
          <w:b/>
          <w:bCs/>
        </w:rPr>
      </w:pPr>
      <w:bookmarkStart w:id="306" w:name="_Toc265064657"/>
    </w:p>
    <w:p w14:paraId="702C30F7" w14:textId="5858375B" w:rsidR="00061286" w:rsidRPr="007709ED" w:rsidRDefault="00061286" w:rsidP="00061286">
      <w:pPr>
        <w:outlineLvl w:val="2"/>
        <w:rPr>
          <w:b/>
          <w:bCs/>
        </w:rPr>
      </w:pPr>
      <w:bookmarkStart w:id="307" w:name="_Toc82524439"/>
      <w:r w:rsidRPr="007709ED">
        <w:rPr>
          <w:b/>
          <w:bCs/>
        </w:rPr>
        <w:t>4.22.3</w:t>
      </w:r>
      <w:r w:rsidRPr="007709ED">
        <w:rPr>
          <w:b/>
          <w:bCs/>
        </w:rPr>
        <w:tab/>
      </w:r>
      <w:r w:rsidRPr="007709ED">
        <w:rPr>
          <w:b/>
          <w:bCs/>
        </w:rPr>
        <w:tab/>
        <w:t>Improved Ranges</w:t>
      </w:r>
      <w:bookmarkEnd w:id="306"/>
      <w:bookmarkEnd w:id="307"/>
    </w:p>
    <w:p w14:paraId="6A5F5D74" w14:textId="460C5E34" w:rsidR="00061286" w:rsidRPr="007709ED" w:rsidRDefault="00061286" w:rsidP="00061286">
      <w:r w:rsidRPr="007709ED">
        <w:rPr>
          <w:b/>
          <w:bCs/>
        </w:rPr>
        <w:tab/>
      </w:r>
      <w:r w:rsidRPr="007709ED">
        <w:t>Care and maintenance of the range areas is under the jurisdiction of Range and Training Division in DPTMS</w:t>
      </w:r>
      <w:r w:rsidR="009C1522" w:rsidRPr="007709ED">
        <w:t xml:space="preserve"> with support from DPW for maintenance on roads, grounds, and other real property assets</w:t>
      </w:r>
      <w:r w:rsidRPr="007709ED">
        <w:t xml:space="preserve">. </w:t>
      </w:r>
      <w:r w:rsidR="002666A4" w:rsidRPr="007709ED">
        <w:t xml:space="preserve">The </w:t>
      </w:r>
      <w:r w:rsidRPr="007709ED">
        <w:t>DPW provides mowing</w:t>
      </w:r>
      <w:r w:rsidR="006000C5" w:rsidRPr="007709ED">
        <w:t>,</w:t>
      </w:r>
      <w:r w:rsidRPr="007709ED">
        <w:t xml:space="preserve"> pest control support</w:t>
      </w:r>
      <w:r w:rsidR="006000C5" w:rsidRPr="007709ED">
        <w:t>, and maintenance of buildings, parking lots, roads, etc</w:t>
      </w:r>
      <w:r w:rsidRPr="007709ED">
        <w:t>.</w:t>
      </w:r>
      <w:r w:rsidR="002666A4" w:rsidRPr="007709ED">
        <w:t xml:space="preserve"> The</w:t>
      </w:r>
      <w:r w:rsidRPr="007709ED">
        <w:t xml:space="preserve"> ITAM and NRB coordinate any activity that may impact the range (timber harvests, hunting, or data collection) with the DPTMS Scheduling Section. Prescribed burns are conducted around certain ranges each spring to reduce woody vegetation and decrease fuel loads to prevent uncontrolled </w:t>
      </w:r>
      <w:r w:rsidR="001D396F" w:rsidRPr="007709ED">
        <w:t>wildland fire</w:t>
      </w:r>
      <w:r w:rsidRPr="007709ED">
        <w:t xml:space="preserve">s during active use. The large open area (700 acres) of </w:t>
      </w:r>
      <w:r w:rsidR="002666A4" w:rsidRPr="007709ED">
        <w:t xml:space="preserve">Range </w:t>
      </w:r>
      <w:r w:rsidRPr="007709ED">
        <w:t>29 has become an important area for grassland birds. Cease-fires are initiated whenever mega-fauna are identified on ranges to help reduce impacts to wildlife species.</w:t>
      </w:r>
    </w:p>
    <w:p w14:paraId="0B3217A6" w14:textId="77777777" w:rsidR="00EA5CCB" w:rsidRPr="007709ED" w:rsidRDefault="00EA5CCB" w:rsidP="00061286">
      <w:pPr>
        <w:outlineLvl w:val="3"/>
        <w:rPr>
          <w:b/>
          <w:bCs/>
        </w:rPr>
      </w:pPr>
    </w:p>
    <w:p w14:paraId="432DCF33" w14:textId="77777777" w:rsidR="00061286" w:rsidRPr="007709ED" w:rsidRDefault="00061286" w:rsidP="00061286">
      <w:pPr>
        <w:outlineLvl w:val="3"/>
        <w:rPr>
          <w:b/>
          <w:bCs/>
        </w:rPr>
      </w:pPr>
      <w:r w:rsidRPr="007709ED">
        <w:rPr>
          <w:b/>
          <w:bCs/>
        </w:rPr>
        <w:t>4.22.3.1</w:t>
      </w:r>
      <w:r w:rsidRPr="007709ED">
        <w:rPr>
          <w:b/>
          <w:bCs/>
        </w:rPr>
        <w:tab/>
      </w:r>
      <w:bookmarkStart w:id="308" w:name="OLE_LINK8"/>
      <w:bookmarkStart w:id="309" w:name="OLE_LINK9"/>
      <w:r w:rsidRPr="007709ED">
        <w:rPr>
          <w:b/>
          <w:bCs/>
        </w:rPr>
        <w:tab/>
        <w:t>Management Activities</w:t>
      </w:r>
      <w:bookmarkEnd w:id="308"/>
      <w:bookmarkEnd w:id="309"/>
    </w:p>
    <w:p w14:paraId="4F72A454" w14:textId="6386BF90" w:rsidR="00061286" w:rsidRPr="007709ED" w:rsidRDefault="00061286" w:rsidP="00F20778">
      <w:pPr>
        <w:numPr>
          <w:ilvl w:val="0"/>
          <w:numId w:val="16"/>
        </w:numPr>
        <w:rPr>
          <w:b/>
          <w:bCs/>
        </w:rPr>
      </w:pPr>
      <w:r w:rsidRPr="007709ED">
        <w:t xml:space="preserve">Annually burn </w:t>
      </w:r>
      <w:r w:rsidR="002666A4" w:rsidRPr="007709ED">
        <w:t xml:space="preserve">Ranges </w:t>
      </w:r>
      <w:r w:rsidRPr="007709ED">
        <w:t xml:space="preserve">6, </w:t>
      </w:r>
      <w:r w:rsidR="00F0598E" w:rsidRPr="007709ED">
        <w:t xml:space="preserve">parts of </w:t>
      </w:r>
      <w:r w:rsidRPr="007709ED">
        <w:t xml:space="preserve">18, 26, and 29 in the spring to reduce </w:t>
      </w:r>
      <w:r w:rsidR="001D396F" w:rsidRPr="007709ED">
        <w:t>wildland fire</w:t>
      </w:r>
      <w:r w:rsidRPr="007709ED">
        <w:t xml:space="preserve"> potential.</w:t>
      </w:r>
    </w:p>
    <w:p w14:paraId="7C170B52" w14:textId="436FECE0" w:rsidR="00061286" w:rsidRPr="007709ED" w:rsidRDefault="00061286" w:rsidP="00F20778">
      <w:pPr>
        <w:numPr>
          <w:ilvl w:val="0"/>
          <w:numId w:val="16"/>
        </w:numPr>
        <w:rPr>
          <w:b/>
          <w:bCs/>
        </w:rPr>
      </w:pPr>
      <w:r w:rsidRPr="007709ED">
        <w:lastRenderedPageBreak/>
        <w:t xml:space="preserve">Annually burn downrange of </w:t>
      </w:r>
      <w:r w:rsidR="002666A4" w:rsidRPr="007709ED">
        <w:t xml:space="preserve">Range </w:t>
      </w:r>
      <w:r w:rsidRPr="007709ED">
        <w:t xml:space="preserve">101 and 31A in early spring to reduce </w:t>
      </w:r>
      <w:r w:rsidR="001D396F" w:rsidRPr="007709ED">
        <w:t>wildland fire</w:t>
      </w:r>
      <w:r w:rsidRPr="007709ED">
        <w:t xml:space="preserve"> potential from night shooting of tracer rounds.</w:t>
      </w:r>
    </w:p>
    <w:p w14:paraId="1B1A3CB5" w14:textId="37DF26FD" w:rsidR="00061286" w:rsidRPr="007709ED" w:rsidRDefault="009C01F2" w:rsidP="00106113">
      <w:pPr>
        <w:numPr>
          <w:ilvl w:val="0"/>
          <w:numId w:val="35"/>
        </w:numPr>
        <w:rPr>
          <w:b/>
          <w:bCs/>
        </w:rPr>
      </w:pPr>
      <w:r w:rsidRPr="007709ED">
        <w:t>Use contracts to complete</w:t>
      </w:r>
      <w:r w:rsidR="00061286" w:rsidRPr="007709ED">
        <w:t xml:space="preserve"> fire break maintenance around selected ranges (26, 100, 101 and 102) to reduce </w:t>
      </w:r>
      <w:r w:rsidR="001D396F" w:rsidRPr="007709ED">
        <w:t>wildland fire</w:t>
      </w:r>
      <w:r w:rsidR="00061286" w:rsidRPr="007709ED">
        <w:t xml:space="preserve"> danger.</w:t>
      </w:r>
    </w:p>
    <w:p w14:paraId="58979F3A" w14:textId="77777777" w:rsidR="009C1522" w:rsidRPr="007709ED" w:rsidRDefault="009C1522" w:rsidP="00106113">
      <w:pPr>
        <w:numPr>
          <w:ilvl w:val="0"/>
          <w:numId w:val="35"/>
        </w:numPr>
        <w:rPr>
          <w:b/>
          <w:bCs/>
        </w:rPr>
      </w:pPr>
      <w:r w:rsidRPr="007709ED">
        <w:t xml:space="preserve">Use timber sales to clear trees for </w:t>
      </w:r>
      <w:r w:rsidR="003628B6" w:rsidRPr="007709ED">
        <w:t>new range requirements.</w:t>
      </w:r>
    </w:p>
    <w:p w14:paraId="4BC46C1B" w14:textId="77777777" w:rsidR="003628B6" w:rsidRPr="007709ED" w:rsidRDefault="003628B6" w:rsidP="00106113">
      <w:pPr>
        <w:numPr>
          <w:ilvl w:val="0"/>
          <w:numId w:val="35"/>
        </w:numPr>
        <w:rPr>
          <w:b/>
          <w:bCs/>
        </w:rPr>
      </w:pPr>
      <w:r w:rsidRPr="007709ED">
        <w:t>Assist with vegetation management to ensure adequate line of site to designated targets or to sustain forested resources where cover/concealment is required to support tactical range requirements.</w:t>
      </w:r>
    </w:p>
    <w:p w14:paraId="49742133" w14:textId="77777777" w:rsidR="00BB43B9" w:rsidRPr="007709ED" w:rsidRDefault="00BB43B9" w:rsidP="00106113">
      <w:pPr>
        <w:numPr>
          <w:ilvl w:val="0"/>
          <w:numId w:val="35"/>
        </w:numPr>
      </w:pPr>
      <w:r w:rsidRPr="007709ED">
        <w:t>Provide technical review of NEPA documents from DPTMS projects.</w:t>
      </w:r>
    </w:p>
    <w:p w14:paraId="5D88A98D" w14:textId="77777777" w:rsidR="0015404D" w:rsidRPr="007709ED" w:rsidRDefault="0015404D" w:rsidP="00061286">
      <w:pPr>
        <w:rPr>
          <w:b/>
          <w:bCs/>
        </w:rPr>
      </w:pPr>
    </w:p>
    <w:p w14:paraId="020E0ADF" w14:textId="77777777" w:rsidR="00061286" w:rsidRPr="007709ED" w:rsidRDefault="00061286" w:rsidP="00061286">
      <w:pPr>
        <w:outlineLvl w:val="1"/>
        <w:rPr>
          <w:b/>
          <w:bCs/>
        </w:rPr>
      </w:pPr>
      <w:bookmarkStart w:id="310" w:name="_Toc265064658"/>
      <w:bookmarkStart w:id="311" w:name="_Toc82524440"/>
      <w:r w:rsidRPr="007709ED">
        <w:rPr>
          <w:b/>
          <w:bCs/>
        </w:rPr>
        <w:t>4.23</w:t>
      </w:r>
      <w:r w:rsidRPr="007709ED">
        <w:rPr>
          <w:b/>
          <w:bCs/>
        </w:rPr>
        <w:tab/>
      </w:r>
      <w:r w:rsidRPr="007709ED">
        <w:rPr>
          <w:b/>
          <w:bCs/>
        </w:rPr>
        <w:tab/>
        <w:t>Developed Areas Management</w:t>
      </w:r>
      <w:bookmarkEnd w:id="310"/>
      <w:bookmarkEnd w:id="311"/>
    </w:p>
    <w:p w14:paraId="6FC3B2A0" w14:textId="77777777" w:rsidR="00061286" w:rsidRPr="007709ED" w:rsidRDefault="00061286" w:rsidP="00061286">
      <w:pPr>
        <w:rPr>
          <w:b/>
          <w:bCs/>
        </w:rPr>
      </w:pPr>
    </w:p>
    <w:p w14:paraId="41A88503" w14:textId="078E9BD7" w:rsidR="00061286" w:rsidRPr="007709ED" w:rsidRDefault="00061286" w:rsidP="00061286">
      <w:pPr>
        <w:outlineLvl w:val="2"/>
        <w:rPr>
          <w:b/>
          <w:bCs/>
        </w:rPr>
      </w:pPr>
      <w:bookmarkStart w:id="312" w:name="_Toc265064659"/>
      <w:bookmarkStart w:id="313" w:name="_Toc82524441"/>
      <w:r w:rsidRPr="007709ED">
        <w:rPr>
          <w:b/>
          <w:bCs/>
        </w:rPr>
        <w:t>4.23.1</w:t>
      </w:r>
      <w:r w:rsidRPr="007709ED">
        <w:rPr>
          <w:b/>
          <w:bCs/>
        </w:rPr>
        <w:tab/>
      </w:r>
      <w:r w:rsidRPr="007709ED">
        <w:rPr>
          <w:b/>
          <w:bCs/>
        </w:rPr>
        <w:tab/>
        <w:t>Cantonment and Housing Area Management</w:t>
      </w:r>
      <w:bookmarkEnd w:id="312"/>
      <w:bookmarkEnd w:id="313"/>
    </w:p>
    <w:p w14:paraId="7903893F" w14:textId="77777777" w:rsidR="00061286" w:rsidRPr="007709ED" w:rsidRDefault="002666A4" w:rsidP="00061286">
      <w:pPr>
        <w:ind w:firstLine="720"/>
        <w:rPr>
          <w:b/>
          <w:bCs/>
        </w:rPr>
      </w:pPr>
      <w:r w:rsidRPr="007709ED">
        <w:t xml:space="preserve">The </w:t>
      </w:r>
      <w:r w:rsidR="00061286" w:rsidRPr="007709ED">
        <w:t xml:space="preserve">DPW operates the grounds maintenance program and is responsible for the grounds work in developed areas, along right-of-ways, and other areas. In 1982, </w:t>
      </w:r>
      <w:smartTag w:uri="urn:schemas-microsoft-com:office:smarttags" w:element="place">
        <w:smartTag w:uri="urn:schemas-microsoft-com:office:smarttags" w:element="PlaceType">
          <w:r w:rsidR="00061286" w:rsidRPr="007709ED">
            <w:t>Fort</w:t>
          </w:r>
        </w:smartTag>
        <w:r w:rsidR="00061286" w:rsidRPr="007709ED">
          <w:t xml:space="preserve"> </w:t>
        </w:r>
        <w:smartTag w:uri="urn:schemas-microsoft-com:office:smarttags" w:element="PlaceName">
          <w:r w:rsidR="00061286" w:rsidRPr="007709ED">
            <w:t>McCoy</w:t>
          </w:r>
        </w:smartTag>
      </w:smartTag>
      <w:r w:rsidR="00061286" w:rsidRPr="007709ED">
        <w:t xml:space="preserve"> started withdrawing land from the mowing program until approximately 212 acres were put into the “No-Mow” program. These included areas that were a distance from buildings and mowing could not be justified. In addition to saving money by not mowing the land, other benefits were; increase of native vegetation, improved nongame wildlife habitat and additional stormwater retention.</w:t>
      </w:r>
    </w:p>
    <w:p w14:paraId="17B528D4" w14:textId="77777777" w:rsidR="00061286" w:rsidRPr="007709ED" w:rsidRDefault="00061286" w:rsidP="00061286">
      <w:pPr>
        <w:ind w:firstLine="720"/>
      </w:pPr>
      <w:r w:rsidRPr="007709ED">
        <w:t>The goals of the grounds maintenance program are:</w:t>
      </w:r>
    </w:p>
    <w:p w14:paraId="1BEC1912" w14:textId="77777777" w:rsidR="00061286" w:rsidRPr="007709ED" w:rsidRDefault="00061286" w:rsidP="00061286">
      <w:r w:rsidRPr="007709ED">
        <w:tab/>
        <w:t>a. Support present and future mission requirements.</w:t>
      </w:r>
      <w:r w:rsidRPr="007709ED">
        <w:tab/>
      </w:r>
    </w:p>
    <w:p w14:paraId="4B8A8907" w14:textId="77777777" w:rsidR="00061286" w:rsidRPr="007709ED" w:rsidRDefault="00061286" w:rsidP="00061286">
      <w:r w:rsidRPr="007709ED">
        <w:tab/>
        <w:t xml:space="preserve">b. Protect real estate investments from depreciation and damage. </w:t>
      </w:r>
    </w:p>
    <w:p w14:paraId="1CB7A1F2" w14:textId="77777777" w:rsidR="00061286" w:rsidRPr="007709ED" w:rsidRDefault="00061286" w:rsidP="00061286">
      <w:r w:rsidRPr="007709ED">
        <w:tab/>
        <w:t xml:space="preserve">c. Protect the natural beauty of the landscape. </w:t>
      </w:r>
    </w:p>
    <w:p w14:paraId="4BCC7091" w14:textId="3CFE6AED" w:rsidR="00061286" w:rsidRPr="007709ED" w:rsidRDefault="00061286" w:rsidP="00061286">
      <w:pPr>
        <w:rPr>
          <w:b/>
          <w:bCs/>
        </w:rPr>
      </w:pPr>
      <w:r w:rsidRPr="007709ED">
        <w:tab/>
        <w:t xml:space="preserve">Housing occupants maintain their yards. </w:t>
      </w:r>
      <w:r w:rsidR="00C258E6" w:rsidRPr="007709ED">
        <w:t>A contract is used to</w:t>
      </w:r>
      <w:r w:rsidRPr="007709ED">
        <w:t xml:space="preserve"> prune deadwood from the large trees</w:t>
      </w:r>
      <w:r w:rsidR="00CA6CDA" w:rsidRPr="007709ED">
        <w:t xml:space="preserve"> </w:t>
      </w:r>
      <w:r w:rsidRPr="007709ED">
        <w:t xml:space="preserve">in the area to prevent damage and injury to property and persons. </w:t>
      </w:r>
      <w:r w:rsidR="002666A4" w:rsidRPr="007709ED">
        <w:t xml:space="preserve">The </w:t>
      </w:r>
      <w:r w:rsidRPr="007709ED">
        <w:t>DFMWR personnel maintain a</w:t>
      </w:r>
      <w:r w:rsidR="00CA6CDA" w:rsidRPr="007709ED">
        <w:t xml:space="preserve"> </w:t>
      </w:r>
      <w:r w:rsidRPr="007709ED">
        <w:t xml:space="preserve">fenced garden plot for the occupants. </w:t>
      </w:r>
      <w:r w:rsidR="00F0598E" w:rsidRPr="007709ED">
        <w:t xml:space="preserve">Pest control services are provided as needed or supported through </w:t>
      </w:r>
      <w:r w:rsidRPr="007709ED">
        <w:t xml:space="preserve">a self-help program for smaller problems. </w:t>
      </w:r>
    </w:p>
    <w:p w14:paraId="7D075898" w14:textId="77777777" w:rsidR="002956C3" w:rsidRPr="007709ED" w:rsidRDefault="002956C3" w:rsidP="00061286">
      <w:pPr>
        <w:outlineLvl w:val="3"/>
        <w:rPr>
          <w:b/>
          <w:bCs/>
        </w:rPr>
      </w:pPr>
    </w:p>
    <w:p w14:paraId="1DDEAAF8" w14:textId="77777777" w:rsidR="00061286" w:rsidRPr="007709ED" w:rsidRDefault="00061286" w:rsidP="00061286">
      <w:pPr>
        <w:outlineLvl w:val="3"/>
        <w:rPr>
          <w:b/>
          <w:bCs/>
        </w:rPr>
      </w:pPr>
      <w:r w:rsidRPr="007709ED">
        <w:rPr>
          <w:b/>
          <w:bCs/>
        </w:rPr>
        <w:t>4.23.1.1</w:t>
      </w:r>
      <w:r w:rsidRPr="007709ED">
        <w:rPr>
          <w:b/>
          <w:bCs/>
        </w:rPr>
        <w:tab/>
      </w:r>
      <w:r w:rsidRPr="007709ED">
        <w:rPr>
          <w:b/>
          <w:bCs/>
        </w:rPr>
        <w:tab/>
        <w:t>Management Activities</w:t>
      </w:r>
    </w:p>
    <w:p w14:paraId="0251A75E" w14:textId="77777777" w:rsidR="00061286" w:rsidRPr="007709ED" w:rsidRDefault="00061286" w:rsidP="00106113">
      <w:pPr>
        <w:numPr>
          <w:ilvl w:val="0"/>
          <w:numId w:val="28"/>
        </w:numPr>
        <w:tabs>
          <w:tab w:val="clear" w:pos="1080"/>
          <w:tab w:val="num" w:pos="720"/>
        </w:tabs>
        <w:ind w:left="720"/>
      </w:pPr>
      <w:r w:rsidRPr="007709ED">
        <w:t>Coordinate mowing and pest control requirements to achieve natural resource objectives.</w:t>
      </w:r>
    </w:p>
    <w:p w14:paraId="118E6844" w14:textId="77777777" w:rsidR="00061286" w:rsidRPr="007709ED" w:rsidRDefault="00061286" w:rsidP="00F20778">
      <w:pPr>
        <w:numPr>
          <w:ilvl w:val="0"/>
          <w:numId w:val="16"/>
        </w:numPr>
      </w:pPr>
      <w:r w:rsidRPr="007709ED">
        <w:t>Provide technical oversight relating to urban forest management</w:t>
      </w:r>
      <w:r w:rsidR="00100B4F" w:rsidRPr="007709ED">
        <w:t xml:space="preserve"> to include identifying and marking hazardous trees for removal, determining tree planting locations and suitable species to plant, and planning pruning operations to improve tree structure or remove hazardous branches</w:t>
      </w:r>
      <w:r w:rsidRPr="007709ED">
        <w:t>.</w:t>
      </w:r>
    </w:p>
    <w:p w14:paraId="1F42A524" w14:textId="77777777" w:rsidR="00061286" w:rsidRPr="007709ED" w:rsidRDefault="00061286" w:rsidP="00F20778">
      <w:pPr>
        <w:numPr>
          <w:ilvl w:val="0"/>
          <w:numId w:val="16"/>
        </w:numPr>
      </w:pPr>
      <w:r w:rsidRPr="007709ED">
        <w:t>Use special/urban hunts to manage deer populations.</w:t>
      </w:r>
    </w:p>
    <w:p w14:paraId="5AC6158B" w14:textId="77777777" w:rsidR="00061286" w:rsidRPr="007709ED" w:rsidRDefault="00061286" w:rsidP="00F20778">
      <w:pPr>
        <w:numPr>
          <w:ilvl w:val="0"/>
          <w:numId w:val="16"/>
        </w:numPr>
      </w:pPr>
      <w:r w:rsidRPr="007709ED">
        <w:t>Minimize negative effects from stormwater run-off by using BMPs in construction designs and projects.</w:t>
      </w:r>
    </w:p>
    <w:p w14:paraId="7C354990" w14:textId="77777777" w:rsidR="00061286" w:rsidRPr="007709ED" w:rsidRDefault="00061286" w:rsidP="00F20778">
      <w:pPr>
        <w:numPr>
          <w:ilvl w:val="0"/>
          <w:numId w:val="16"/>
        </w:numPr>
      </w:pPr>
      <w:r w:rsidRPr="007709ED">
        <w:t>Provide technical review of NEPA documents from DPW projects.</w:t>
      </w:r>
    </w:p>
    <w:p w14:paraId="235411E0" w14:textId="77777777" w:rsidR="00061286" w:rsidRPr="007709ED" w:rsidRDefault="00061286" w:rsidP="00F20778">
      <w:pPr>
        <w:numPr>
          <w:ilvl w:val="0"/>
          <w:numId w:val="16"/>
        </w:numPr>
      </w:pPr>
      <w:r w:rsidRPr="007709ED">
        <w:t>Provide technical oversight related to water development projects.</w:t>
      </w:r>
    </w:p>
    <w:p w14:paraId="6B3E7BE4" w14:textId="77777777" w:rsidR="00061286" w:rsidRPr="007709ED" w:rsidRDefault="00061286" w:rsidP="00F20778">
      <w:pPr>
        <w:numPr>
          <w:ilvl w:val="0"/>
          <w:numId w:val="16"/>
        </w:numPr>
      </w:pPr>
      <w:r w:rsidRPr="007709ED">
        <w:t>Control invasive plant species.</w:t>
      </w:r>
    </w:p>
    <w:p w14:paraId="5723B889" w14:textId="77777777" w:rsidR="00061286" w:rsidRPr="007709ED" w:rsidRDefault="00061286" w:rsidP="00106113">
      <w:pPr>
        <w:numPr>
          <w:ilvl w:val="0"/>
          <w:numId w:val="34"/>
        </w:numPr>
      </w:pPr>
      <w:r w:rsidRPr="007709ED">
        <w:t>Update urban forest inventory annually.</w:t>
      </w:r>
    </w:p>
    <w:p w14:paraId="106B5064" w14:textId="77777777" w:rsidR="00061286" w:rsidRPr="007709ED" w:rsidRDefault="00061286" w:rsidP="00061286"/>
    <w:p w14:paraId="7FF7C006" w14:textId="77777777" w:rsidR="00061286" w:rsidRPr="007709ED" w:rsidRDefault="00061286" w:rsidP="00061286">
      <w:pPr>
        <w:outlineLvl w:val="2"/>
        <w:rPr>
          <w:b/>
          <w:bCs/>
        </w:rPr>
      </w:pPr>
      <w:bookmarkStart w:id="314" w:name="_Toc265064660"/>
      <w:bookmarkStart w:id="315" w:name="_Toc82524442"/>
      <w:r w:rsidRPr="007709ED">
        <w:rPr>
          <w:b/>
          <w:bCs/>
        </w:rPr>
        <w:t>4.23.2</w:t>
      </w:r>
      <w:r w:rsidRPr="007709ED">
        <w:rPr>
          <w:b/>
          <w:bCs/>
        </w:rPr>
        <w:tab/>
      </w:r>
      <w:r w:rsidRPr="007709ED">
        <w:rPr>
          <w:b/>
          <w:bCs/>
        </w:rPr>
        <w:tab/>
        <w:t>Airport Management</w:t>
      </w:r>
      <w:bookmarkEnd w:id="314"/>
      <w:bookmarkEnd w:id="315"/>
    </w:p>
    <w:p w14:paraId="237A795D" w14:textId="1E770076" w:rsidR="00061286" w:rsidRPr="007709ED" w:rsidRDefault="002666A4" w:rsidP="0097599B">
      <w:pPr>
        <w:ind w:firstLine="720"/>
      </w:pPr>
      <w:r w:rsidRPr="007709ED">
        <w:t xml:space="preserve">The </w:t>
      </w:r>
      <w:r w:rsidR="00061286" w:rsidRPr="007709ED">
        <w:t xml:space="preserve">NRB involvement is limited to managing the nearby forest to keep tree growth from impacting the facilities and managing animal populations to avoid interfering with aircraft. </w:t>
      </w:r>
      <w:r w:rsidRPr="007709ED">
        <w:t xml:space="preserve">The </w:t>
      </w:r>
      <w:r w:rsidR="00061286" w:rsidRPr="007709ED">
        <w:t>DPW is responsible for mowing, urban tree care</w:t>
      </w:r>
      <w:r w:rsidR="00100B4F" w:rsidRPr="007709ED">
        <w:t>,</w:t>
      </w:r>
      <w:r w:rsidR="00061286" w:rsidRPr="007709ED">
        <w:t xml:space="preserve"> </w:t>
      </w:r>
      <w:r w:rsidR="00100B4F" w:rsidRPr="007709ED">
        <w:t xml:space="preserve">clearing vegetation from the fence </w:t>
      </w:r>
      <w:r w:rsidR="00061286" w:rsidRPr="007709ED">
        <w:t>and removing individual trees that impact Federal Aviation Administration (FAA) rules for runway safety</w:t>
      </w:r>
      <w:r w:rsidR="00A9258C" w:rsidRPr="007709ED">
        <w:t xml:space="preserve"> which include</w:t>
      </w:r>
      <w:r w:rsidR="00831AA7" w:rsidRPr="007709ED">
        <w:t xml:space="preserve"> Lateral Clearance Zones, </w:t>
      </w:r>
      <w:r w:rsidR="00A9258C" w:rsidRPr="007709ED">
        <w:t>Accident Potential Zones and Clear Zones</w:t>
      </w:r>
      <w:r w:rsidR="00061286" w:rsidRPr="007709ED">
        <w:t>. The airfield was enclosed by a fence in 2009 to provide increased security and exclude deer from the runways.</w:t>
      </w:r>
    </w:p>
    <w:p w14:paraId="480BBA46" w14:textId="77777777" w:rsidR="008016B7" w:rsidRDefault="008016B7" w:rsidP="00061286">
      <w:pPr>
        <w:outlineLvl w:val="3"/>
        <w:rPr>
          <w:b/>
          <w:bCs/>
        </w:rPr>
      </w:pPr>
    </w:p>
    <w:p w14:paraId="2C8EBB1B" w14:textId="5356E7E9" w:rsidR="00061286" w:rsidRPr="007709ED" w:rsidRDefault="00061286" w:rsidP="00061286">
      <w:pPr>
        <w:outlineLvl w:val="3"/>
        <w:rPr>
          <w:b/>
          <w:bCs/>
        </w:rPr>
      </w:pPr>
      <w:r w:rsidRPr="007709ED">
        <w:rPr>
          <w:b/>
          <w:bCs/>
        </w:rPr>
        <w:t>4.23.2.1</w:t>
      </w:r>
      <w:r w:rsidRPr="007709ED">
        <w:rPr>
          <w:b/>
          <w:bCs/>
        </w:rPr>
        <w:tab/>
      </w:r>
      <w:r w:rsidRPr="007709ED">
        <w:rPr>
          <w:b/>
          <w:bCs/>
        </w:rPr>
        <w:tab/>
        <w:t>Management Activities</w:t>
      </w:r>
    </w:p>
    <w:p w14:paraId="7AACB7DF" w14:textId="77777777" w:rsidR="00061286" w:rsidRPr="007709ED" w:rsidRDefault="00061286" w:rsidP="00F20778">
      <w:pPr>
        <w:numPr>
          <w:ilvl w:val="0"/>
          <w:numId w:val="20"/>
        </w:numPr>
        <w:rPr>
          <w:b/>
          <w:bCs/>
        </w:rPr>
      </w:pPr>
      <w:r w:rsidRPr="007709ED">
        <w:t>Control invasive species.</w:t>
      </w:r>
    </w:p>
    <w:p w14:paraId="2354E05C" w14:textId="77777777" w:rsidR="004C4A8B" w:rsidRPr="007709ED" w:rsidRDefault="00061286" w:rsidP="00F20778">
      <w:pPr>
        <w:numPr>
          <w:ilvl w:val="0"/>
          <w:numId w:val="20"/>
        </w:numPr>
        <w:rPr>
          <w:b/>
          <w:bCs/>
        </w:rPr>
      </w:pPr>
      <w:r w:rsidRPr="007709ED">
        <w:t>Use timber sales to help keep runway flight paths in compliance with FAA</w:t>
      </w:r>
      <w:r w:rsidR="00F0598E" w:rsidRPr="007709ED">
        <w:t>, DoD, AR, CFR and other</w:t>
      </w:r>
      <w:r w:rsidRPr="007709ED">
        <w:t xml:space="preserve"> rules for runway </w:t>
      </w:r>
      <w:r w:rsidR="00A9258C" w:rsidRPr="007709ED">
        <w:t xml:space="preserve">and aircraft approach and landing </w:t>
      </w:r>
      <w:r w:rsidRPr="007709ED">
        <w:t>safety.</w:t>
      </w:r>
    </w:p>
    <w:p w14:paraId="64DAB2BD" w14:textId="77777777" w:rsidR="004C4A8B" w:rsidRPr="007709ED" w:rsidRDefault="004C4A8B" w:rsidP="00F20778">
      <w:pPr>
        <w:numPr>
          <w:ilvl w:val="0"/>
          <w:numId w:val="20"/>
        </w:numPr>
        <w:rPr>
          <w:b/>
          <w:bCs/>
        </w:rPr>
      </w:pPr>
      <w:r w:rsidRPr="007709ED">
        <w:t>Provide pest control support to include the removal of nuisance wildlife.</w:t>
      </w:r>
    </w:p>
    <w:p w14:paraId="4F16E7A3" w14:textId="0758DD05" w:rsidR="00061286" w:rsidRPr="007709ED" w:rsidRDefault="004C4A8B" w:rsidP="00F20778">
      <w:pPr>
        <w:numPr>
          <w:ilvl w:val="0"/>
          <w:numId w:val="20"/>
        </w:numPr>
        <w:rPr>
          <w:b/>
          <w:bCs/>
        </w:rPr>
      </w:pPr>
      <w:r w:rsidRPr="007709ED">
        <w:t xml:space="preserve">Assist with the implementation </w:t>
      </w:r>
      <w:r w:rsidR="00ED53C7" w:rsidRPr="007709ED">
        <w:t xml:space="preserve">and updating </w:t>
      </w:r>
      <w:r w:rsidRPr="007709ED">
        <w:t>of the Wildlife Aircraft Strike Hazard (WASH) plan.</w:t>
      </w:r>
      <w:r w:rsidR="00061286" w:rsidRPr="007709ED">
        <w:t xml:space="preserve"> </w:t>
      </w:r>
    </w:p>
    <w:p w14:paraId="3CC13B58" w14:textId="77777777" w:rsidR="003C7CE8" w:rsidRPr="007709ED" w:rsidRDefault="003C7CE8" w:rsidP="00061286">
      <w:pPr>
        <w:outlineLvl w:val="2"/>
        <w:rPr>
          <w:b/>
          <w:bCs/>
        </w:rPr>
      </w:pPr>
      <w:bookmarkStart w:id="316" w:name="_Toc265064661"/>
    </w:p>
    <w:p w14:paraId="5C0E84B8" w14:textId="77777777" w:rsidR="00061286" w:rsidRPr="007709ED" w:rsidRDefault="00061286" w:rsidP="00061286">
      <w:pPr>
        <w:outlineLvl w:val="2"/>
        <w:rPr>
          <w:b/>
          <w:bCs/>
        </w:rPr>
      </w:pPr>
      <w:bookmarkStart w:id="317" w:name="_Toc82524443"/>
      <w:r w:rsidRPr="007709ED">
        <w:rPr>
          <w:b/>
          <w:bCs/>
        </w:rPr>
        <w:t>4.23.3</w:t>
      </w:r>
      <w:r w:rsidRPr="007709ED">
        <w:rPr>
          <w:b/>
          <w:bCs/>
        </w:rPr>
        <w:tab/>
      </w:r>
      <w:r w:rsidRPr="007709ED">
        <w:rPr>
          <w:b/>
          <w:bCs/>
        </w:rPr>
        <w:tab/>
        <w:t>Roads and Railroads</w:t>
      </w:r>
      <w:bookmarkEnd w:id="316"/>
      <w:bookmarkEnd w:id="317"/>
    </w:p>
    <w:p w14:paraId="34067A4F" w14:textId="18D9469B" w:rsidR="00061286" w:rsidRPr="007709ED" w:rsidRDefault="00061286" w:rsidP="00061286">
      <w:pPr>
        <w:ind w:firstLine="720"/>
      </w:pPr>
      <w:r w:rsidRPr="007709ED">
        <w:t xml:space="preserve">Herbicides are used along the railroad bed to keep vegetation in check while roadsides are mowed. Roadsides in the training areas provide habitat for the KBB so a system of identifying KBB areas along roads has been implemented. The </w:t>
      </w:r>
      <w:r w:rsidRPr="007709ED">
        <w:lastRenderedPageBreak/>
        <w:t xml:space="preserve">T&amp;E biologist marks KBB habitat with fence posts and </w:t>
      </w:r>
      <w:r w:rsidR="005642F6" w:rsidRPr="007709ED">
        <w:t xml:space="preserve">for many years </w:t>
      </w:r>
      <w:r w:rsidRPr="007709ED">
        <w:t>instruct</w:t>
      </w:r>
      <w:r w:rsidR="005642F6" w:rsidRPr="007709ED">
        <w:t>ed</w:t>
      </w:r>
      <w:r w:rsidRPr="007709ED">
        <w:t xml:space="preserve"> the grounds crew not to mow those areas until September or October.</w:t>
      </w:r>
      <w:r w:rsidR="005642F6" w:rsidRPr="007709ED">
        <w:t xml:space="preserve"> Beginning in 2018, roadsides mowed once annually, to include KBB habitat areas, are mowed between June 1 and July 15, prior to when most invasive species have produced mature seeds.</w:t>
      </w:r>
      <w:r w:rsidRPr="007709ED">
        <w:t xml:space="preserve"> The road maintenance crew assists with tree removal along roads during winters when snowfall amounts are below normal. </w:t>
      </w:r>
      <w:r w:rsidR="00B447C5" w:rsidRPr="007709ED">
        <w:t xml:space="preserve">LRAM personnel also </w:t>
      </w:r>
      <w:r w:rsidR="00ED53C7" w:rsidRPr="007709ED">
        <w:t xml:space="preserve">remove trees along road edges during the winter months. </w:t>
      </w:r>
      <w:r w:rsidRPr="007709ED">
        <w:t>Erosion is a main concern in areas of steep slopes or in the vicinity of stream crossings. Coordination between the road maintenance crew and NRB is vital to minimizing impacts to water resources.</w:t>
      </w:r>
    </w:p>
    <w:p w14:paraId="778EFF03" w14:textId="77777777" w:rsidR="00061286" w:rsidRPr="007709ED" w:rsidRDefault="00061286" w:rsidP="00061286">
      <w:pPr>
        <w:rPr>
          <w:b/>
          <w:bCs/>
        </w:rPr>
      </w:pPr>
    </w:p>
    <w:p w14:paraId="43DA1FE2" w14:textId="77777777" w:rsidR="00061286" w:rsidRPr="007709ED" w:rsidRDefault="00061286" w:rsidP="00061286">
      <w:pPr>
        <w:outlineLvl w:val="3"/>
        <w:rPr>
          <w:b/>
          <w:bCs/>
        </w:rPr>
      </w:pPr>
      <w:r w:rsidRPr="007709ED">
        <w:rPr>
          <w:b/>
          <w:bCs/>
        </w:rPr>
        <w:t>4.23.3.1</w:t>
      </w:r>
      <w:r w:rsidRPr="007709ED">
        <w:rPr>
          <w:b/>
          <w:bCs/>
        </w:rPr>
        <w:tab/>
      </w:r>
      <w:r w:rsidRPr="007709ED">
        <w:rPr>
          <w:b/>
          <w:bCs/>
        </w:rPr>
        <w:tab/>
        <w:t>Management Activities</w:t>
      </w:r>
    </w:p>
    <w:p w14:paraId="2205FC71" w14:textId="77777777" w:rsidR="00061286" w:rsidRPr="007709ED" w:rsidRDefault="00061286" w:rsidP="00F20778">
      <w:pPr>
        <w:numPr>
          <w:ilvl w:val="0"/>
          <w:numId w:val="21"/>
        </w:numPr>
      </w:pPr>
      <w:r w:rsidRPr="007709ED">
        <w:t>Maintain markers identifying KBB habitat restricted-mow areas along the roads.</w:t>
      </w:r>
    </w:p>
    <w:p w14:paraId="5AB23EA3" w14:textId="34D4E84C" w:rsidR="00061286" w:rsidRPr="007709ED" w:rsidRDefault="00061286" w:rsidP="00F20778">
      <w:pPr>
        <w:numPr>
          <w:ilvl w:val="0"/>
          <w:numId w:val="21"/>
        </w:numPr>
      </w:pPr>
      <w:r w:rsidRPr="007709ED">
        <w:t>Prescribed burn along the railroad ROW to reduce fuel loads and maintain prairie species to reduce railroad likelihood as corridor for long range spread of non-native and invasive plants.</w:t>
      </w:r>
    </w:p>
    <w:p w14:paraId="0319C6EA" w14:textId="77777777" w:rsidR="00061286" w:rsidRPr="007709ED" w:rsidRDefault="00061286" w:rsidP="00F20778">
      <w:pPr>
        <w:numPr>
          <w:ilvl w:val="0"/>
          <w:numId w:val="21"/>
        </w:numPr>
      </w:pPr>
      <w:r w:rsidRPr="007709ED">
        <w:t>Use the work order process to alert the DPW contractor when culverts are obstructed.</w:t>
      </w:r>
    </w:p>
    <w:p w14:paraId="0EF0AE5E" w14:textId="77777777" w:rsidR="00061286" w:rsidRPr="007709ED" w:rsidRDefault="00061286" w:rsidP="00F20778">
      <w:pPr>
        <w:numPr>
          <w:ilvl w:val="0"/>
          <w:numId w:val="21"/>
        </w:numPr>
      </w:pPr>
      <w:r w:rsidRPr="007709ED">
        <w:t>Coordinate with mowing crews to reduce spread of invasive plants, especially wild parsnip.</w:t>
      </w:r>
    </w:p>
    <w:p w14:paraId="425DF7D6" w14:textId="77777777" w:rsidR="00061286" w:rsidRPr="007709ED" w:rsidRDefault="00061286" w:rsidP="00F20778">
      <w:pPr>
        <w:numPr>
          <w:ilvl w:val="0"/>
          <w:numId w:val="21"/>
        </w:numPr>
      </w:pPr>
      <w:r w:rsidRPr="007709ED">
        <w:t>Recommend and coordinate methods to minimize effects from stormwater runoff.</w:t>
      </w:r>
    </w:p>
    <w:p w14:paraId="29F99340" w14:textId="77777777" w:rsidR="00061286" w:rsidRPr="007709ED" w:rsidRDefault="00061286" w:rsidP="00F20778">
      <w:pPr>
        <w:numPr>
          <w:ilvl w:val="0"/>
          <w:numId w:val="21"/>
        </w:numPr>
      </w:pPr>
      <w:r w:rsidRPr="007709ED">
        <w:t>Recommend BMPs to minimize sediment loading.</w:t>
      </w:r>
    </w:p>
    <w:p w14:paraId="6692D52A" w14:textId="77777777" w:rsidR="00061286" w:rsidRPr="007709ED" w:rsidRDefault="00061286" w:rsidP="00061286">
      <w:pPr>
        <w:outlineLvl w:val="0"/>
        <w:rPr>
          <w:b/>
          <w:bCs/>
        </w:rPr>
      </w:pPr>
    </w:p>
    <w:p w14:paraId="2A08A113" w14:textId="77777777" w:rsidR="00061286" w:rsidRPr="007709ED" w:rsidRDefault="00061286" w:rsidP="00061286">
      <w:pPr>
        <w:outlineLvl w:val="1"/>
        <w:rPr>
          <w:b/>
        </w:rPr>
      </w:pPr>
      <w:bookmarkStart w:id="318" w:name="_Toc265064662"/>
      <w:bookmarkStart w:id="319" w:name="_Toc82524444"/>
      <w:r w:rsidRPr="007709ED">
        <w:rPr>
          <w:b/>
        </w:rPr>
        <w:t>4.24</w:t>
      </w:r>
      <w:r w:rsidRPr="007709ED">
        <w:rPr>
          <w:b/>
        </w:rPr>
        <w:tab/>
      </w:r>
      <w:r w:rsidRPr="007709ED">
        <w:rPr>
          <w:b/>
        </w:rPr>
        <w:tab/>
        <w:t>Cultural Resources Management (CRM)</w:t>
      </w:r>
      <w:bookmarkEnd w:id="318"/>
      <w:bookmarkEnd w:id="319"/>
    </w:p>
    <w:p w14:paraId="72F5E191" w14:textId="6D37A34E" w:rsidR="001059F9" w:rsidRPr="007709ED" w:rsidRDefault="00061286" w:rsidP="00061286">
      <w:r w:rsidRPr="007709ED">
        <w:rPr>
          <w:bCs/>
        </w:rPr>
        <w:tab/>
      </w:r>
      <w:r w:rsidR="002666A4" w:rsidRPr="007709ED">
        <w:t xml:space="preserve">Cultural Resources Management </w:t>
      </w:r>
      <w:r w:rsidRPr="007709ED">
        <w:t xml:space="preserve">assists the </w:t>
      </w:r>
      <w:r w:rsidR="00F518E8" w:rsidRPr="007709ED">
        <w:t>Garrison</w:t>
      </w:r>
      <w:r w:rsidRPr="007709ED">
        <w:t xml:space="preserve"> </w:t>
      </w:r>
      <w:r w:rsidR="00EF4FD1" w:rsidRPr="007709ED">
        <w:t>C</w:t>
      </w:r>
      <w:r w:rsidRPr="007709ED">
        <w:t>ommander in making decisions regarding the cultural resources</w:t>
      </w:r>
      <w:r w:rsidR="00D34A83" w:rsidRPr="007709ED">
        <w:t xml:space="preserve"> and historic properties</w:t>
      </w:r>
      <w:r w:rsidRPr="007709ED">
        <w:t xml:space="preserve"> under his</w:t>
      </w:r>
      <w:r w:rsidR="00C9106A" w:rsidRPr="007709ED">
        <w:t>/her</w:t>
      </w:r>
      <w:r w:rsidRPr="007709ED">
        <w:t xml:space="preserve"> control in compliance with public laws, in support of the military mission, and consistent with sound principles of cultural resources management. The successful balance of mission requirements and cultural resources compliance responsibilities requires long-term planning and coordination, and effective management to prevent conflicts between the mission and managed resources. More information concerning the CRM program is found in the Integrated Cultural Resources Management Plan (ICRMP).</w:t>
      </w:r>
    </w:p>
    <w:p w14:paraId="3E323424" w14:textId="5DDB5F00" w:rsidR="00061286" w:rsidRPr="007709ED" w:rsidRDefault="00061286" w:rsidP="00061286">
      <w:r w:rsidRPr="007709ED">
        <w:t>Program goals are:</w:t>
      </w:r>
    </w:p>
    <w:p w14:paraId="27072B16" w14:textId="5E217713" w:rsidR="00061286" w:rsidRPr="007709ED" w:rsidRDefault="00061286" w:rsidP="00061286">
      <w:r w:rsidRPr="007709ED">
        <w:tab/>
        <w:t>a. Accomplish necessary compliance actions for the management of cultural resources that may be affected by installation</w:t>
      </w:r>
      <w:r w:rsidR="005F34A5" w:rsidRPr="007709ED">
        <w:t>, tenant, or troop</w:t>
      </w:r>
      <w:r w:rsidRPr="007709ED">
        <w:t xml:space="preserve"> actions. This goal is the focus of the ICRMP that ties into the INRMP</w:t>
      </w:r>
      <w:r w:rsidR="00BB43B9" w:rsidRPr="007709ED">
        <w:t>, the Range Complex Master Plan,</w:t>
      </w:r>
      <w:r w:rsidR="00CA6CDA" w:rsidRPr="007709ED">
        <w:t xml:space="preserve"> </w:t>
      </w:r>
      <w:r w:rsidRPr="007709ED">
        <w:t xml:space="preserve">and the </w:t>
      </w:r>
      <w:r w:rsidR="00F0340B" w:rsidRPr="007709ED">
        <w:t>I</w:t>
      </w:r>
      <w:r w:rsidRPr="007709ED">
        <w:t>nstallation Master Plan.</w:t>
      </w:r>
    </w:p>
    <w:p w14:paraId="57868C77" w14:textId="69F96764" w:rsidR="00061286" w:rsidRPr="007709ED" w:rsidRDefault="00061286" w:rsidP="00061286">
      <w:r w:rsidRPr="007709ED">
        <w:tab/>
        <w:t>b. To locate</w:t>
      </w:r>
      <w:r w:rsidR="005F34A5" w:rsidRPr="007709ED">
        <w:t>, identify,</w:t>
      </w:r>
      <w:r w:rsidRPr="007709ED">
        <w:t xml:space="preserve"> and evaluate the significance of</w:t>
      </w:r>
      <w:r w:rsidR="0007278F" w:rsidRPr="007709ED">
        <w:t xml:space="preserve"> </w:t>
      </w:r>
      <w:r w:rsidR="00040D16" w:rsidRPr="007709ED">
        <w:t>cultural resources</w:t>
      </w:r>
      <w:r w:rsidR="005F34A5" w:rsidRPr="007709ED">
        <w:t xml:space="preserve"> (such as historic buildings, archaeological sites, burial sites, and places of significance to Native Americans)</w:t>
      </w:r>
      <w:r w:rsidRPr="007709ED">
        <w:t xml:space="preserve"> located on Fort McCoy and to protect all those that meet the criteria for inclusion on the NR</w:t>
      </w:r>
      <w:r w:rsidR="007658C1" w:rsidRPr="007709ED">
        <w:t>HP</w:t>
      </w:r>
      <w:r w:rsidRPr="007709ED">
        <w:t>.</w:t>
      </w:r>
    </w:p>
    <w:p w14:paraId="5FC7A84A" w14:textId="77777777" w:rsidR="00061286" w:rsidRPr="007709ED" w:rsidRDefault="00061286" w:rsidP="00061286">
      <w:r w:rsidRPr="007709ED">
        <w:tab/>
        <w:t xml:space="preserve">c. To contribute to the knowledge about the prehistory and history of West-Central Wisconsin through the analysis and synthesis of data collected in procedures designed to achieve compliance with Federal and state historic preservation laws. </w:t>
      </w:r>
    </w:p>
    <w:p w14:paraId="099010C7" w14:textId="7723B0E6" w:rsidR="00061286" w:rsidRPr="007709ED" w:rsidRDefault="00061286" w:rsidP="00061286">
      <w:r w:rsidRPr="007709ED">
        <w:tab/>
        <w:t>d. To give priority to the evaluation</w:t>
      </w:r>
      <w:r w:rsidR="00F022D1" w:rsidRPr="007709ED">
        <w:t xml:space="preserve"> and conservation</w:t>
      </w:r>
      <w:r w:rsidRPr="007709ED">
        <w:t xml:space="preserve"> of </w:t>
      </w:r>
      <w:r w:rsidR="00F022D1" w:rsidRPr="007709ED">
        <w:t xml:space="preserve">cultural resources and historic properties </w:t>
      </w:r>
      <w:r w:rsidRPr="007709ED">
        <w:t>located in areas that are heavily used for training</w:t>
      </w:r>
      <w:r w:rsidR="00C96B57" w:rsidRPr="007709ED">
        <w:t xml:space="preserve"> </w:t>
      </w:r>
      <w:r w:rsidRPr="007709ED">
        <w:t>maneuvers, to devise protective strategies for National Register</w:t>
      </w:r>
      <w:r w:rsidR="005B676F" w:rsidRPr="007709ED">
        <w:t>-eligible</w:t>
      </w:r>
      <w:r w:rsidRPr="007709ED">
        <w:t xml:space="preserve"> </w:t>
      </w:r>
      <w:r w:rsidR="005B676F" w:rsidRPr="007709ED">
        <w:t xml:space="preserve">archaeological </w:t>
      </w:r>
      <w:r w:rsidRPr="007709ED">
        <w:t>sites</w:t>
      </w:r>
      <w:r w:rsidR="00CA6CDA" w:rsidRPr="007709ED">
        <w:t xml:space="preserve"> </w:t>
      </w:r>
      <w:r w:rsidRPr="007709ED">
        <w:t xml:space="preserve">located in areas of high maneuver impact and to reduce the number of </w:t>
      </w:r>
      <w:r w:rsidR="00A9078A" w:rsidRPr="007709ED">
        <w:t>eligible archaeological</w:t>
      </w:r>
      <w:r w:rsidRPr="007709ED">
        <w:t xml:space="preserve"> sites</w:t>
      </w:r>
      <w:r w:rsidR="00A9078A" w:rsidRPr="007709ED">
        <w:t xml:space="preserve"> or other historic properties</w:t>
      </w:r>
      <w:r w:rsidRPr="007709ED">
        <w:t xml:space="preserve"> that must be avoided by training activities.</w:t>
      </w:r>
    </w:p>
    <w:p w14:paraId="76E0595D" w14:textId="06E889D5" w:rsidR="00061286" w:rsidRPr="007709ED" w:rsidRDefault="00061286" w:rsidP="00061286">
      <w:r w:rsidRPr="007709ED">
        <w:tab/>
        <w:t xml:space="preserve">e. To enforce </w:t>
      </w:r>
      <w:r w:rsidR="00C96B57" w:rsidRPr="007709ED">
        <w:t>Federal laws that prohibit</w:t>
      </w:r>
      <w:r w:rsidRPr="007709ED">
        <w:t xml:space="preserve"> willful vandalism and casual collection of antiquities </w:t>
      </w:r>
      <w:r w:rsidR="00C96B57" w:rsidRPr="007709ED">
        <w:t>from</w:t>
      </w:r>
      <w:r w:rsidR="00EE2D99" w:rsidRPr="007709ED">
        <w:t xml:space="preserve"> archaeological</w:t>
      </w:r>
      <w:r w:rsidR="00C96B57" w:rsidRPr="007709ED">
        <w:t xml:space="preserve"> sites</w:t>
      </w:r>
      <w:r w:rsidRPr="007709ED">
        <w:t xml:space="preserve"> located on Fort McCoy through a program of selective surveillance and published notices.</w:t>
      </w:r>
    </w:p>
    <w:p w14:paraId="17D13209" w14:textId="77777777" w:rsidR="00061286" w:rsidRPr="007709ED" w:rsidRDefault="00061286" w:rsidP="00061286"/>
    <w:p w14:paraId="4F793073" w14:textId="77777777" w:rsidR="00061286" w:rsidRPr="007709ED" w:rsidRDefault="00061286" w:rsidP="00061286">
      <w:pPr>
        <w:outlineLvl w:val="2"/>
        <w:rPr>
          <w:b/>
          <w:bCs/>
        </w:rPr>
      </w:pPr>
      <w:bookmarkStart w:id="320" w:name="_Toc265064663"/>
      <w:bookmarkStart w:id="321" w:name="_Toc82524445"/>
      <w:r w:rsidRPr="007709ED">
        <w:rPr>
          <w:b/>
          <w:bCs/>
        </w:rPr>
        <w:t>4.24.1</w:t>
      </w:r>
      <w:r w:rsidRPr="007709ED">
        <w:rPr>
          <w:b/>
          <w:bCs/>
        </w:rPr>
        <w:tab/>
      </w:r>
      <w:r w:rsidRPr="007709ED">
        <w:rPr>
          <w:b/>
          <w:bCs/>
        </w:rPr>
        <w:tab/>
        <w:t>Cultural and Historic Resources</w:t>
      </w:r>
      <w:bookmarkEnd w:id="320"/>
      <w:bookmarkEnd w:id="321"/>
    </w:p>
    <w:p w14:paraId="501AF103" w14:textId="6942293B" w:rsidR="00377E66" w:rsidRPr="007709ED" w:rsidRDefault="00061286" w:rsidP="00061286">
      <w:pPr>
        <w:autoSpaceDE w:val="0"/>
        <w:autoSpaceDN w:val="0"/>
        <w:adjustRightInd w:val="0"/>
        <w:ind w:firstLine="360"/>
        <w:rPr>
          <w:rFonts w:cs="Courier New"/>
          <w:lang w:bidi="en-US"/>
        </w:rPr>
      </w:pPr>
      <w:r w:rsidRPr="007709ED">
        <w:rPr>
          <w:b/>
          <w:bCs/>
        </w:rPr>
        <w:tab/>
      </w:r>
      <w:r w:rsidRPr="007709ED">
        <w:rPr>
          <w:rFonts w:cs="Courier New"/>
          <w:lang w:bidi="en-US"/>
        </w:rPr>
        <w:t xml:space="preserve">Fort McCoy </w:t>
      </w:r>
      <w:r w:rsidR="005C1A53" w:rsidRPr="007709ED">
        <w:rPr>
          <w:rFonts w:cs="Courier New"/>
          <w:lang w:bidi="en-US"/>
        </w:rPr>
        <w:t>lands contain</w:t>
      </w:r>
      <w:r w:rsidRPr="007709ED">
        <w:rPr>
          <w:rFonts w:cs="Courier New"/>
          <w:lang w:bidi="en-US"/>
        </w:rPr>
        <w:t xml:space="preserve"> archaeological sites and other historic properties dating from the Paleo-Indian period through the modern military era (ca. 1</w:t>
      </w:r>
      <w:r w:rsidR="00266568" w:rsidRPr="007709ED">
        <w:rPr>
          <w:rFonts w:cs="Courier New"/>
          <w:lang w:bidi="en-US"/>
        </w:rPr>
        <w:t>0</w:t>
      </w:r>
      <w:r w:rsidRPr="007709ED">
        <w:rPr>
          <w:rFonts w:cs="Courier New"/>
          <w:lang w:bidi="en-US"/>
        </w:rPr>
        <w:t>,000 B</w:t>
      </w:r>
      <w:r w:rsidR="00266568" w:rsidRPr="007709ED">
        <w:rPr>
          <w:rFonts w:cs="Courier New"/>
          <w:lang w:bidi="en-US"/>
        </w:rPr>
        <w:t>P</w:t>
      </w:r>
      <w:r w:rsidRPr="007709ED">
        <w:rPr>
          <w:rFonts w:cs="Courier New"/>
          <w:lang w:bidi="en-US"/>
        </w:rPr>
        <w:t xml:space="preserve"> through present day). Numerous Native American archaeological sites are present in areas that are in close proximity to streams and wetlands. These sites are typically a palimpsest of small short term occupations resulting from resource procurement excursions and are marked by features,</w:t>
      </w:r>
      <w:r w:rsidR="00266568" w:rsidRPr="007709ED">
        <w:rPr>
          <w:rFonts w:cs="Courier New"/>
          <w:lang w:bidi="en-US"/>
        </w:rPr>
        <w:t xml:space="preserve"> or artifacts such as</w:t>
      </w:r>
      <w:r w:rsidRPr="007709ED">
        <w:rPr>
          <w:rFonts w:cs="Courier New"/>
          <w:lang w:bidi="en-US"/>
        </w:rPr>
        <w:t xml:space="preserve"> projectile points, lithic debitage</w:t>
      </w:r>
      <w:r w:rsidR="00377E66" w:rsidRPr="007709ED">
        <w:rPr>
          <w:rFonts w:cs="Courier New"/>
          <w:lang w:bidi="en-US"/>
        </w:rPr>
        <w:t xml:space="preserve">, or </w:t>
      </w:r>
      <w:r w:rsidRPr="007709ED">
        <w:rPr>
          <w:rFonts w:cs="Courier New"/>
          <w:lang w:bidi="en-US"/>
        </w:rPr>
        <w:t>pottery</w:t>
      </w:r>
      <w:r w:rsidR="00377E66" w:rsidRPr="007709ED">
        <w:rPr>
          <w:rFonts w:cs="Courier New"/>
          <w:lang w:bidi="en-US"/>
        </w:rPr>
        <w:t xml:space="preserve"> from later woodland</w:t>
      </w:r>
      <w:r w:rsidR="00EE2D99" w:rsidRPr="007709ED">
        <w:rPr>
          <w:rFonts w:cs="Courier New"/>
          <w:lang w:bidi="en-US"/>
        </w:rPr>
        <w:t>-era</w:t>
      </w:r>
      <w:r w:rsidR="00377E66" w:rsidRPr="007709ED">
        <w:rPr>
          <w:rFonts w:cs="Courier New"/>
          <w:lang w:bidi="en-US"/>
        </w:rPr>
        <w:t xml:space="preserve"> sites</w:t>
      </w:r>
      <w:r w:rsidRPr="007709ED">
        <w:rPr>
          <w:rFonts w:cs="Courier New"/>
          <w:lang w:bidi="en-US"/>
        </w:rPr>
        <w:t xml:space="preserve">. </w:t>
      </w:r>
      <w:r w:rsidR="00377E66" w:rsidRPr="007709ED">
        <w:rPr>
          <w:rFonts w:cs="Courier New"/>
          <w:lang w:bidi="en-US"/>
        </w:rPr>
        <w:t>A</w:t>
      </w:r>
      <w:r w:rsidRPr="007709ED">
        <w:rPr>
          <w:rFonts w:cs="Courier New"/>
          <w:lang w:bidi="en-US"/>
        </w:rPr>
        <w:t xml:space="preserve">ctivity on the stream terraces appears to intensify during the Middle Archaic period (approximately 4500 years ago) and continues through late pre-contact and even early post-contact Native American periods. </w:t>
      </w:r>
      <w:r w:rsidR="00377E66" w:rsidRPr="007709ED">
        <w:rPr>
          <w:rFonts w:cs="Courier New"/>
          <w:lang w:bidi="en-US"/>
        </w:rPr>
        <w:t xml:space="preserve">Occasionally pre-contact Native American lithic reduction workshops are present in areas where workable raw materials are located away from water sources. </w:t>
      </w:r>
    </w:p>
    <w:p w14:paraId="39ED0E82" w14:textId="4784099C" w:rsidR="00061286" w:rsidRPr="007709ED" w:rsidRDefault="00061286" w:rsidP="00B7202E">
      <w:pPr>
        <w:autoSpaceDE w:val="0"/>
        <w:autoSpaceDN w:val="0"/>
        <w:adjustRightInd w:val="0"/>
        <w:ind w:firstLine="360"/>
        <w:rPr>
          <w:rFonts w:eastAsia="Calibri"/>
          <w:strike/>
        </w:rPr>
      </w:pPr>
      <w:r w:rsidRPr="007709ED">
        <w:rPr>
          <w:rFonts w:cs="Courier New"/>
          <w:lang w:bidi="en-US"/>
        </w:rPr>
        <w:t xml:space="preserve">EuroAmerican use of land overlooking waterways </w:t>
      </w:r>
      <w:r w:rsidR="00377E66" w:rsidRPr="007709ED">
        <w:rPr>
          <w:rFonts w:cs="Courier New"/>
          <w:lang w:bidi="en-US"/>
        </w:rPr>
        <w:t xml:space="preserve">is </w:t>
      </w:r>
      <w:r w:rsidR="00EE2D99" w:rsidRPr="007709ED">
        <w:rPr>
          <w:rFonts w:cs="Courier New"/>
          <w:lang w:bidi="en-US"/>
        </w:rPr>
        <w:t>indicated</w:t>
      </w:r>
      <w:r w:rsidR="00377E66" w:rsidRPr="007709ED">
        <w:rPr>
          <w:rFonts w:cs="Courier New"/>
          <w:lang w:bidi="en-US"/>
        </w:rPr>
        <w:t xml:space="preserve"> by</w:t>
      </w:r>
      <w:r w:rsidRPr="007709ED">
        <w:rPr>
          <w:rFonts w:cs="Courier New"/>
          <w:lang w:bidi="en-US"/>
        </w:rPr>
        <w:t xml:space="preserve"> </w:t>
      </w:r>
      <w:r w:rsidR="008B0B7B" w:rsidRPr="007709ED">
        <w:rPr>
          <w:rFonts w:cs="Courier New"/>
          <w:lang w:bidi="en-US"/>
        </w:rPr>
        <w:t xml:space="preserve">homesteads, </w:t>
      </w:r>
      <w:r w:rsidRPr="007709ED">
        <w:rPr>
          <w:rFonts w:cs="Courier New"/>
          <w:lang w:bidi="en-US"/>
        </w:rPr>
        <w:t xml:space="preserve">mill activity and, to a lesser extent, recreational lake clubs. These </w:t>
      </w:r>
      <w:r w:rsidR="00EE2D99" w:rsidRPr="007709ED">
        <w:rPr>
          <w:rFonts w:cs="Courier New"/>
          <w:lang w:bidi="en-US"/>
        </w:rPr>
        <w:t xml:space="preserve">archaeological </w:t>
      </w:r>
      <w:r w:rsidRPr="007709ED">
        <w:rPr>
          <w:rFonts w:cs="Courier New"/>
          <w:lang w:bidi="en-US"/>
        </w:rPr>
        <w:t xml:space="preserve">sites </w:t>
      </w:r>
      <w:r w:rsidR="00EE2D99" w:rsidRPr="007709ED">
        <w:rPr>
          <w:rFonts w:cs="Courier New"/>
          <w:lang w:bidi="en-US"/>
        </w:rPr>
        <w:t>have been</w:t>
      </w:r>
      <w:r w:rsidRPr="007709ED">
        <w:rPr>
          <w:rFonts w:cs="Courier New"/>
          <w:lang w:bidi="en-US"/>
        </w:rPr>
        <w:t xml:space="preserve"> identified through a combination of historic records and </w:t>
      </w:r>
      <w:r w:rsidR="00A92FF4" w:rsidRPr="007709ED">
        <w:rPr>
          <w:rFonts w:cs="Courier New"/>
          <w:lang w:bidi="en-US"/>
        </w:rPr>
        <w:t xml:space="preserve">locating </w:t>
      </w:r>
      <w:r w:rsidRPr="007709ED">
        <w:rPr>
          <w:rFonts w:cs="Courier New"/>
          <w:lang w:bidi="en-US"/>
        </w:rPr>
        <w:t>surf</w:t>
      </w:r>
      <w:r w:rsidR="00EA628C" w:rsidRPr="007709ED">
        <w:rPr>
          <w:rFonts w:cs="Courier New"/>
          <w:lang w:bidi="en-US"/>
        </w:rPr>
        <w:t>a</w:t>
      </w:r>
      <w:r w:rsidRPr="007709ED">
        <w:rPr>
          <w:rFonts w:cs="Courier New"/>
          <w:lang w:bidi="en-US"/>
        </w:rPr>
        <w:t>c</w:t>
      </w:r>
      <w:r w:rsidR="00A92FF4" w:rsidRPr="007709ED">
        <w:rPr>
          <w:rFonts w:cs="Courier New"/>
          <w:lang w:bidi="en-US"/>
        </w:rPr>
        <w:t>e</w:t>
      </w:r>
      <w:r w:rsidRPr="007709ED">
        <w:rPr>
          <w:rFonts w:cs="Courier New"/>
          <w:lang w:bidi="en-US"/>
        </w:rPr>
        <w:t xml:space="preserve"> remnants of buildings and</w:t>
      </w:r>
      <w:r w:rsidR="00A92FF4" w:rsidRPr="007709ED">
        <w:rPr>
          <w:rFonts w:cs="Courier New"/>
          <w:lang w:bidi="en-US"/>
        </w:rPr>
        <w:t>/or</w:t>
      </w:r>
      <w:r w:rsidRPr="007709ED">
        <w:rPr>
          <w:rFonts w:cs="Courier New"/>
          <w:lang w:bidi="en-US"/>
        </w:rPr>
        <w:t xml:space="preserve"> structures, such as cabin foundations or mill dams. This </w:t>
      </w:r>
      <w:r w:rsidR="00A92FF4" w:rsidRPr="007709ED">
        <w:rPr>
          <w:rFonts w:cs="Courier New"/>
          <w:lang w:bidi="en-US"/>
        </w:rPr>
        <w:t>Euro-American presence at Fort McCoy</w:t>
      </w:r>
      <w:r w:rsidRPr="007709ED">
        <w:rPr>
          <w:rFonts w:cs="Courier New"/>
          <w:lang w:bidi="en-US"/>
        </w:rPr>
        <w:t xml:space="preserve"> beg</w:t>
      </w:r>
      <w:r w:rsidR="00A92FF4" w:rsidRPr="007709ED">
        <w:rPr>
          <w:rFonts w:cs="Courier New"/>
          <w:lang w:bidi="en-US"/>
        </w:rPr>
        <w:t>a</w:t>
      </w:r>
      <w:r w:rsidRPr="007709ED">
        <w:rPr>
          <w:rFonts w:cs="Courier New"/>
          <w:lang w:bidi="en-US"/>
        </w:rPr>
        <w:t>n in the late 19</w:t>
      </w:r>
      <w:r w:rsidRPr="007709ED">
        <w:rPr>
          <w:rFonts w:cs="Courier New"/>
          <w:vertAlign w:val="superscript"/>
          <w:lang w:bidi="en-US"/>
        </w:rPr>
        <w:t>th</w:t>
      </w:r>
      <w:r w:rsidRPr="007709ED">
        <w:rPr>
          <w:rFonts w:cs="Courier New"/>
          <w:lang w:bidi="en-US"/>
        </w:rPr>
        <w:t xml:space="preserve"> Century and </w:t>
      </w:r>
      <w:r w:rsidR="00A92FF4" w:rsidRPr="007709ED">
        <w:rPr>
          <w:rFonts w:cs="Courier New"/>
          <w:lang w:bidi="en-US"/>
        </w:rPr>
        <w:t>continued</w:t>
      </w:r>
      <w:r w:rsidRPr="007709ED">
        <w:rPr>
          <w:rFonts w:cs="Courier New"/>
          <w:lang w:bidi="en-US"/>
        </w:rPr>
        <w:t xml:space="preserve"> until the land was purchased by the US Government for the Army </w:t>
      </w:r>
      <w:r w:rsidRPr="007709ED">
        <w:rPr>
          <w:rFonts w:cs="Courier New"/>
          <w:lang w:bidi="en-US"/>
        </w:rPr>
        <w:lastRenderedPageBreak/>
        <w:t>installation.</w:t>
      </w:r>
      <w:r w:rsidR="00377E66" w:rsidRPr="007709ED">
        <w:rPr>
          <w:rFonts w:cs="Courier New"/>
          <w:lang w:bidi="en-US"/>
        </w:rPr>
        <w:t xml:space="preserve"> </w:t>
      </w:r>
      <w:r w:rsidRPr="007709ED">
        <w:rPr>
          <w:rFonts w:cs="Courier New"/>
          <w:lang w:bidi="en-US"/>
        </w:rPr>
        <w:t>Away from water sources, the archaeological sites at Fort McCoy tend to be primarily post-contact farmsteads and military-related sites</w:t>
      </w:r>
      <w:r w:rsidR="00377E66" w:rsidRPr="007709ED">
        <w:rPr>
          <w:rFonts w:cs="Courier New"/>
          <w:lang w:bidi="en-US"/>
        </w:rPr>
        <w:t>.</w:t>
      </w:r>
      <w:r w:rsidRPr="007709ED">
        <w:rPr>
          <w:rFonts w:cs="Courier New"/>
          <w:lang w:bidi="en-US"/>
        </w:rPr>
        <w:t xml:space="preserve"> </w:t>
      </w:r>
    </w:p>
    <w:p w14:paraId="0B1D3A46" w14:textId="0BCEF7CD" w:rsidR="00377E66" w:rsidRPr="007709ED" w:rsidRDefault="00061286" w:rsidP="00061286">
      <w:r w:rsidRPr="007709ED">
        <w:tab/>
      </w:r>
      <w:r w:rsidR="00377E66" w:rsidRPr="007709ED">
        <w:t xml:space="preserve">In FY13, </w:t>
      </w:r>
      <w:r w:rsidR="005C1A53" w:rsidRPr="007709ED">
        <w:t>the majority of</w:t>
      </w:r>
      <w:r w:rsidR="00EA628C" w:rsidRPr="007709ED">
        <w:t xml:space="preserve"> </w:t>
      </w:r>
      <w:r w:rsidR="00C0328E" w:rsidRPr="007709ED">
        <w:t>archaeological resources</w:t>
      </w:r>
      <w:r w:rsidR="00377E66" w:rsidRPr="007709ED">
        <w:t xml:space="preserve"> identification surveys</w:t>
      </w:r>
      <w:r w:rsidR="00E870DB" w:rsidRPr="007709ED">
        <w:t xml:space="preserve"> (aka Phase I)</w:t>
      </w:r>
      <w:r w:rsidR="00377E66" w:rsidRPr="007709ED">
        <w:t xml:space="preserve"> were completed on the installation</w:t>
      </w:r>
      <w:r w:rsidR="00E870DB" w:rsidRPr="007709ED">
        <w:t>.</w:t>
      </w:r>
      <w:r w:rsidR="00377E66" w:rsidRPr="007709ED">
        <w:t xml:space="preserve"> </w:t>
      </w:r>
      <w:r w:rsidR="00E870DB" w:rsidRPr="007709ED">
        <w:t>O</w:t>
      </w:r>
      <w:r w:rsidR="00377E66" w:rsidRPr="007709ED">
        <w:t xml:space="preserve">ver 45,000 acres </w:t>
      </w:r>
      <w:r w:rsidR="00E870DB" w:rsidRPr="007709ED">
        <w:t>were</w:t>
      </w:r>
      <w:r w:rsidR="00377E66" w:rsidRPr="007709ED">
        <w:t xml:space="preserve"> surveyed</w:t>
      </w:r>
      <w:r w:rsidR="00E870DB" w:rsidRPr="007709ED">
        <w:t xml:space="preserve"> for this effort</w:t>
      </w:r>
      <w:r w:rsidR="00377E66" w:rsidRPr="007709ED">
        <w:t xml:space="preserve">. Since that time, </w:t>
      </w:r>
      <w:r w:rsidR="002D3173" w:rsidRPr="007709ED">
        <w:t xml:space="preserve">archaeological evaluations (aka </w:t>
      </w:r>
      <w:r w:rsidR="00377E66" w:rsidRPr="007709ED">
        <w:t>Phase II investigations</w:t>
      </w:r>
      <w:r w:rsidR="002D3173" w:rsidRPr="007709ED">
        <w:t>)</w:t>
      </w:r>
      <w:r w:rsidR="00377E66" w:rsidRPr="007709ED">
        <w:t xml:space="preserve"> employing the criteria specified in the National Historic Preservation Act (NHPA),</w:t>
      </w:r>
      <w:r w:rsidR="002D3173" w:rsidRPr="007709ED">
        <w:t xml:space="preserve"> assessed</w:t>
      </w:r>
      <w:r w:rsidR="00377E66" w:rsidRPr="007709ED">
        <w:t xml:space="preserve"> 15</w:t>
      </w:r>
      <w:r w:rsidR="00EE2D99" w:rsidRPr="007709ED">
        <w:t>6</w:t>
      </w:r>
      <w:r w:rsidR="00377E66" w:rsidRPr="007709ED">
        <w:t xml:space="preserve"> archaeological sites  as eligible for listing in the NRHP and seven sites are currently unevaluated. </w:t>
      </w:r>
      <w:r w:rsidR="005F3F41" w:rsidRPr="007709ED">
        <w:t>As stated earlier, t</w:t>
      </w:r>
      <w:r w:rsidR="00377E66" w:rsidRPr="007709ED">
        <w:t>hree archaeological sites and one cemetery site are located in UXO</w:t>
      </w:r>
      <w:r w:rsidR="005F3F41" w:rsidRPr="007709ED">
        <w:t>-</w:t>
      </w:r>
      <w:r w:rsidR="00377E66" w:rsidRPr="007709ED">
        <w:t xml:space="preserve">intensive areas and will not be evaluated at this time </w:t>
      </w:r>
      <w:r w:rsidR="003B3435" w:rsidRPr="007709ED">
        <w:t>because of</w:t>
      </w:r>
      <w:r w:rsidR="00377E66" w:rsidRPr="007709ED">
        <w:t xml:space="preserve"> safety concerns.  Additional mitigation </w:t>
      </w:r>
      <w:r w:rsidR="003B3435" w:rsidRPr="007709ED">
        <w:t xml:space="preserve">or </w:t>
      </w:r>
      <w:r w:rsidR="00377E66" w:rsidRPr="007709ED">
        <w:t>protection</w:t>
      </w:r>
      <w:r w:rsidR="003B3435" w:rsidRPr="007709ED">
        <w:t xml:space="preserve"> strategies (i.e. site capping, berms, signage</w:t>
      </w:r>
      <w:r w:rsidR="00377E66" w:rsidRPr="007709ED">
        <w:t xml:space="preserve">) may be necessary for </w:t>
      </w:r>
      <w:r w:rsidR="003B3435" w:rsidRPr="007709ED">
        <w:t>NRHP-</w:t>
      </w:r>
      <w:r w:rsidR="00377E66" w:rsidRPr="007709ED">
        <w:t>eligible sites. Archaeological sites identified as eligible for the NRHP should be avoided. Sites determined ineligible for the NRHP will be available for future maneuver training and construction without the need for additional archaeological evaluation.</w:t>
      </w:r>
      <w:r w:rsidR="003B3435" w:rsidRPr="007709ED">
        <w:t xml:space="preserve"> However, cultural </w:t>
      </w:r>
      <w:r w:rsidR="00C0328E" w:rsidRPr="007709ED">
        <w:t>resources</w:t>
      </w:r>
      <w:r w:rsidR="003B3435" w:rsidRPr="007709ED">
        <w:t xml:space="preserve"> determined not NRHP-eligible will also be reviewed when activities or undertakings occur in their vicinity because there is the possibility for inadvertent discoveries that can change the eligibility status for a resource and because Army guidance states, “The goal of the CRM should be to preserve a valid representative sample of all site types (2016:34).”</w:t>
      </w:r>
    </w:p>
    <w:p w14:paraId="56525D94" w14:textId="5BC24417" w:rsidR="00061286" w:rsidRPr="007709ED" w:rsidRDefault="009E046B" w:rsidP="009E046B">
      <w:pPr>
        <w:ind w:firstLine="720"/>
      </w:pPr>
      <w:r w:rsidRPr="007709ED">
        <w:t>In 2018 and continuing in 2019, historic architectural identification survey (a modern Section 110 identification survey) identified 49 possible NRHP-eligible historic properties. Two</w:t>
      </w:r>
      <w:r w:rsidR="00F0598E" w:rsidRPr="007709ED">
        <w:t xml:space="preserve"> building</w:t>
      </w:r>
      <w:r w:rsidRPr="007709ED">
        <w:t>s</w:t>
      </w:r>
      <w:r w:rsidR="00061286" w:rsidRPr="007709ED">
        <w:t xml:space="preserve"> and two sets of stone gates have been determined eligible for</w:t>
      </w:r>
      <w:r w:rsidR="00377E66" w:rsidRPr="007709ED">
        <w:t xml:space="preserve"> listing in</w:t>
      </w:r>
      <w:r w:rsidR="00061286" w:rsidRPr="007709ED">
        <w:t xml:space="preserve"> the NRHP. Like most of the constructed properties on the installation, these properties are associated with the Army’s use of the land.</w:t>
      </w:r>
      <w:r w:rsidR="00377E66" w:rsidRPr="007709ED">
        <w:t xml:space="preserve"> Additional identification of architectural properties and other structures </w:t>
      </w:r>
      <w:r w:rsidR="008B0B7B" w:rsidRPr="007709ED">
        <w:t>is a continuous process</w:t>
      </w:r>
      <w:r w:rsidR="0007278F" w:rsidRPr="007709ED">
        <w:t xml:space="preserve"> </w:t>
      </w:r>
      <w:r w:rsidR="00377E66" w:rsidRPr="007709ED">
        <w:t>as these types of properties age and have become, or will become, older than 50 years, a key criteria used to evaluate historic properties for listing in the NRHP.</w:t>
      </w:r>
    </w:p>
    <w:p w14:paraId="30DCD421" w14:textId="2F581093" w:rsidR="00061286" w:rsidRPr="007709ED" w:rsidRDefault="00061286" w:rsidP="00061286">
      <w:r w:rsidRPr="007709ED">
        <w:tab/>
        <w:t>The Ho-Chunk nation identified two sacred sites and one property of traditional, religious, and cultural significance located on Fort McCoy. With proper coordination</w:t>
      </w:r>
      <w:r w:rsidR="0005558A" w:rsidRPr="007709ED">
        <w:t xml:space="preserve"> and installation access procedures</w:t>
      </w:r>
      <w:r w:rsidR="002666A4" w:rsidRPr="007709ED">
        <w:t>,</w:t>
      </w:r>
      <w:r w:rsidRPr="007709ED">
        <w:t xml:space="preserve"> the Ho-Chunk Nation will be allowed access for ceremonial and religious purposes.</w:t>
      </w:r>
      <w:r w:rsidR="00190C2E" w:rsidRPr="007709ED">
        <w:t xml:space="preserve"> The installation currently has a Memorandum of Understanding (MOU) with the Ho-Chunk nation which provides for consultation about processes to address </w:t>
      </w:r>
      <w:r w:rsidR="00C0328E" w:rsidRPr="007709ED">
        <w:t>cultural</w:t>
      </w:r>
      <w:r w:rsidR="00190C2E" w:rsidRPr="007709ED">
        <w:t xml:space="preserve"> resources, historic properties, acred sites, the property of traditional, religious, and cultural significance, and the use of natural resources.</w:t>
      </w:r>
    </w:p>
    <w:p w14:paraId="22C2B5E7" w14:textId="77777777" w:rsidR="00061286" w:rsidRPr="007709ED" w:rsidRDefault="00061286" w:rsidP="00061286">
      <w:r w:rsidRPr="007709ED">
        <w:tab/>
        <w:t>More information and a summary of Fort McCoy’s mission and its effects on cultural and historic resources are located in the Fort McCoy Integrated Cultural Resources Management Plan.</w:t>
      </w:r>
    </w:p>
    <w:p w14:paraId="22C93670" w14:textId="10847E82" w:rsidR="00061286" w:rsidRPr="007709ED" w:rsidRDefault="00A61523" w:rsidP="00A61523">
      <w:pPr>
        <w:ind w:firstLine="720"/>
      </w:pPr>
      <w:r w:rsidRPr="007709ED">
        <w:t>Military training on leased properties also has the potential to affect cultural resources.</w:t>
      </w:r>
      <w:r w:rsidR="00114DAD" w:rsidRPr="007709ED">
        <w:t xml:space="preserve"> Any lease or lease renewal will require compliance with 36CFR800 and the Section 106 process for cultural reso</w:t>
      </w:r>
      <w:r w:rsidR="00DF3206" w:rsidRPr="007709ED">
        <w:t>u</w:t>
      </w:r>
      <w:r w:rsidR="00114DAD" w:rsidRPr="007709ED">
        <w:t>rce compliance. Which includes</w:t>
      </w:r>
      <w:r w:rsidR="00DF3206" w:rsidRPr="007709ED">
        <w:t xml:space="preserve"> requirements for</w:t>
      </w:r>
      <w:r w:rsidR="00114DAD" w:rsidRPr="007709ED">
        <w:t xml:space="preserve"> c</w:t>
      </w:r>
      <w:r w:rsidRPr="007709ED">
        <w:t xml:space="preserve">onsultation with the Wisconsin State Historical Preservation Office (SHPO), the Ho-Chunk Nation, and the interested public.  </w:t>
      </w:r>
    </w:p>
    <w:p w14:paraId="1C3A2029" w14:textId="77777777" w:rsidR="00A61523" w:rsidRPr="007709ED" w:rsidRDefault="00A61523" w:rsidP="00A61523">
      <w:pPr>
        <w:ind w:firstLine="720"/>
      </w:pPr>
    </w:p>
    <w:p w14:paraId="7CF08495" w14:textId="77777777" w:rsidR="00061286" w:rsidRPr="007709ED" w:rsidRDefault="00061286" w:rsidP="00293803">
      <w:pPr>
        <w:outlineLvl w:val="1"/>
        <w:rPr>
          <w:b/>
          <w:bCs/>
        </w:rPr>
      </w:pPr>
      <w:bookmarkStart w:id="322" w:name="_Toc265064683"/>
      <w:bookmarkStart w:id="323" w:name="_Toc82524446"/>
      <w:bookmarkStart w:id="324" w:name="OLE_LINK19"/>
      <w:bookmarkStart w:id="325" w:name="OLE_LINK20"/>
      <w:r w:rsidRPr="007709ED">
        <w:rPr>
          <w:b/>
          <w:bCs/>
        </w:rPr>
        <w:t>4.25</w:t>
      </w:r>
      <w:r w:rsidRPr="007709ED">
        <w:rPr>
          <w:b/>
          <w:bCs/>
        </w:rPr>
        <w:tab/>
      </w:r>
      <w:r w:rsidRPr="007709ED">
        <w:rPr>
          <w:b/>
          <w:bCs/>
        </w:rPr>
        <w:tab/>
        <w:t>RTLA Bird and Small Mammal Surveys</w:t>
      </w:r>
      <w:bookmarkEnd w:id="322"/>
      <w:bookmarkEnd w:id="323"/>
    </w:p>
    <w:p w14:paraId="321B311B" w14:textId="77777777" w:rsidR="006C555F" w:rsidRPr="007709ED" w:rsidRDefault="006C555F" w:rsidP="006C555F">
      <w:pPr>
        <w:ind w:firstLine="720"/>
      </w:pPr>
      <w:r w:rsidRPr="007709ED">
        <w:t>Bird surveys under LCTA were conducted during 1991, 1992, and 1994 field seasons. Surveys conducted during this period were to follow an Army-wide protocol (USACERL Tech Report N-92/03, Feb 1992). Current suggestions for avian surveys point to the need to conduct annual bird surveys using the Ralph et al (1995) point count methodology, which is the standard acceptable methodology for the Upper Midwest. Previous data collected by LCTA and by the wildlife program on presence/absence is useful background information, but in order to understand trends in bird populations at Fort McCoy annual surveys using a standard protocol will need to be conducted.</w:t>
      </w:r>
    </w:p>
    <w:p w14:paraId="58379EB7" w14:textId="77777777" w:rsidR="006C555F" w:rsidRPr="007709ED" w:rsidRDefault="006C555F" w:rsidP="006C555F">
      <w:pPr>
        <w:ind w:firstLine="720"/>
      </w:pPr>
      <w:r w:rsidRPr="007709ED">
        <w:t>Small mammal surveys were also dictated as a part of the initial LCTA protocol. Small mammal surveys were to take place every 5 years. The initial small mammal survey was conducted June through July of 1991</w:t>
      </w:r>
      <w:r w:rsidR="00D2675F" w:rsidRPr="007709ED">
        <w:t xml:space="preserve">. </w:t>
      </w:r>
      <w:r w:rsidRPr="007709ED">
        <w:t>To date no further small mammal survey using the original LCTA protocol has been accomplished due to changes in program guidance and focus. Other presence/absence surveys have however been conducted by the wildlife program on post. More information on LCTA monitoring is discussed under Section 4.7.1.</w:t>
      </w:r>
    </w:p>
    <w:p w14:paraId="68D0BE60" w14:textId="4A07F864" w:rsidR="005255E3" w:rsidRPr="007709ED" w:rsidRDefault="006C555F" w:rsidP="00841D2E">
      <w:pPr>
        <w:pStyle w:val="Header"/>
        <w:tabs>
          <w:tab w:val="clear" w:pos="4320"/>
          <w:tab w:val="clear" w:pos="8640"/>
        </w:tabs>
        <w:ind w:firstLine="720"/>
        <w:rPr>
          <w:bCs/>
        </w:rPr>
      </w:pPr>
      <w:r w:rsidRPr="007709ED">
        <w:t>Guidance from the Sustainable Range Program as of 2004 had indicated avian and wildlife survey efforts</w:t>
      </w:r>
      <w:r w:rsidR="00FA5CE5" w:rsidRPr="007709ED">
        <w:t>, especially if there is a well-</w:t>
      </w:r>
      <w:r w:rsidRPr="007709ED">
        <w:t xml:space="preserve">established Natural Resources Branch in place on the </w:t>
      </w:r>
      <w:r w:rsidR="00F518E8" w:rsidRPr="007709ED">
        <w:t>i</w:t>
      </w:r>
      <w:r w:rsidRPr="007709ED">
        <w:t>nstallation, are generally not a RTLA program responsibility</w:t>
      </w:r>
      <w:r w:rsidR="00D2675F" w:rsidRPr="007709ED">
        <w:t xml:space="preserve">. </w:t>
      </w:r>
      <w:r w:rsidRPr="007709ED">
        <w:t>Therefore, the current RTLA program does not participate in avian and wildlife assessments as part of the normal monitoring program.</w:t>
      </w:r>
      <w:r w:rsidR="00C64A60" w:rsidRPr="007709ED">
        <w:rPr>
          <w:bCs/>
        </w:rPr>
        <w:t xml:space="preserve"> See section 4.1, Threatened and Endangered Species Management</w:t>
      </w:r>
      <w:r w:rsidR="000C01CE" w:rsidRPr="007709ED">
        <w:rPr>
          <w:bCs/>
        </w:rPr>
        <w:t>,</w:t>
      </w:r>
      <w:r w:rsidR="00C64A60" w:rsidRPr="007709ED">
        <w:rPr>
          <w:bCs/>
        </w:rPr>
        <w:t xml:space="preserve"> for details on current avian bird surveys.</w:t>
      </w:r>
    </w:p>
    <w:p w14:paraId="6CB57A34" w14:textId="77777777" w:rsidR="00B7202E" w:rsidRPr="007709ED" w:rsidRDefault="00B7202E" w:rsidP="00061286">
      <w:pPr>
        <w:pStyle w:val="Header"/>
        <w:tabs>
          <w:tab w:val="clear" w:pos="4320"/>
          <w:tab w:val="clear" w:pos="8640"/>
        </w:tabs>
        <w:outlineLvl w:val="1"/>
        <w:rPr>
          <w:b/>
          <w:bCs/>
        </w:rPr>
      </w:pPr>
      <w:bookmarkStart w:id="326" w:name="_Toc265064693"/>
    </w:p>
    <w:p w14:paraId="22D9909D" w14:textId="77777777" w:rsidR="00AE5C98" w:rsidRPr="007709ED" w:rsidRDefault="00061286" w:rsidP="00061286">
      <w:pPr>
        <w:pStyle w:val="Header"/>
        <w:tabs>
          <w:tab w:val="clear" w:pos="4320"/>
          <w:tab w:val="clear" w:pos="8640"/>
        </w:tabs>
        <w:outlineLvl w:val="1"/>
        <w:rPr>
          <w:b/>
          <w:bCs/>
        </w:rPr>
      </w:pPr>
      <w:bookmarkStart w:id="327" w:name="_Toc82524447"/>
      <w:r w:rsidRPr="007709ED">
        <w:rPr>
          <w:b/>
          <w:bCs/>
        </w:rPr>
        <w:t>4.26</w:t>
      </w:r>
      <w:r w:rsidRPr="007709ED">
        <w:rPr>
          <w:b/>
          <w:bCs/>
        </w:rPr>
        <w:tab/>
      </w:r>
      <w:r w:rsidRPr="007709ED">
        <w:rPr>
          <w:b/>
          <w:bCs/>
        </w:rPr>
        <w:tab/>
        <w:t>Soil Resources</w:t>
      </w:r>
      <w:bookmarkEnd w:id="327"/>
      <w:r w:rsidRPr="007709ED">
        <w:rPr>
          <w:b/>
          <w:bCs/>
        </w:rPr>
        <w:t xml:space="preserve"> </w:t>
      </w:r>
    </w:p>
    <w:p w14:paraId="48C49EB0" w14:textId="77777777" w:rsidR="00AE5C98" w:rsidRPr="007709ED" w:rsidRDefault="00AE5C98" w:rsidP="00061286">
      <w:pPr>
        <w:pStyle w:val="Header"/>
        <w:tabs>
          <w:tab w:val="clear" w:pos="4320"/>
          <w:tab w:val="clear" w:pos="8640"/>
        </w:tabs>
        <w:outlineLvl w:val="1"/>
        <w:rPr>
          <w:b/>
          <w:bCs/>
        </w:rPr>
      </w:pPr>
    </w:p>
    <w:p w14:paraId="2C5C12E8" w14:textId="75B9AEDF" w:rsidR="00061286" w:rsidRPr="007709ED" w:rsidRDefault="00AE5C98" w:rsidP="00160886">
      <w:pPr>
        <w:pStyle w:val="Header"/>
        <w:tabs>
          <w:tab w:val="clear" w:pos="4320"/>
          <w:tab w:val="clear" w:pos="8640"/>
        </w:tabs>
        <w:outlineLvl w:val="2"/>
        <w:rPr>
          <w:b/>
          <w:bCs/>
        </w:rPr>
      </w:pPr>
      <w:bookmarkStart w:id="328" w:name="_Toc82524448"/>
      <w:r w:rsidRPr="007709ED">
        <w:rPr>
          <w:b/>
          <w:bCs/>
        </w:rPr>
        <w:t>4.26.1</w:t>
      </w:r>
      <w:r w:rsidRPr="007709ED">
        <w:rPr>
          <w:b/>
          <w:bCs/>
        </w:rPr>
        <w:tab/>
      </w:r>
      <w:r w:rsidRPr="007709ED">
        <w:rPr>
          <w:b/>
          <w:bCs/>
        </w:rPr>
        <w:tab/>
      </w:r>
      <w:r w:rsidR="00061286" w:rsidRPr="007709ED">
        <w:rPr>
          <w:b/>
          <w:bCs/>
        </w:rPr>
        <w:t>Inventory</w:t>
      </w:r>
      <w:bookmarkEnd w:id="328"/>
      <w:r w:rsidR="00061286" w:rsidRPr="007709ED">
        <w:rPr>
          <w:b/>
          <w:bCs/>
        </w:rPr>
        <w:t xml:space="preserve"> </w:t>
      </w:r>
      <w:bookmarkEnd w:id="326"/>
    </w:p>
    <w:p w14:paraId="634E2A11" w14:textId="77777777" w:rsidR="006C555F" w:rsidRPr="007709ED" w:rsidRDefault="006C555F" w:rsidP="006C555F">
      <w:pPr>
        <w:pStyle w:val="Header"/>
        <w:tabs>
          <w:tab w:val="clear" w:pos="4320"/>
          <w:tab w:val="clear" w:pos="8640"/>
        </w:tabs>
        <w:ind w:firstLine="720"/>
        <w:rPr>
          <w:bCs/>
        </w:rPr>
      </w:pPr>
      <w:r w:rsidRPr="007709ED">
        <w:rPr>
          <w:bCs/>
        </w:rPr>
        <w:t xml:space="preserve">Soils inventories on Fort McCoy are based on the NRCS Soil Survey Geographic (SSURGO) Soils database from 2004. Field validation of these mapping units has not been conducted on a comprehensive level. One important aspect to </w:t>
      </w:r>
      <w:r w:rsidRPr="007709ED">
        <w:rPr>
          <w:bCs/>
        </w:rPr>
        <w:lastRenderedPageBreak/>
        <w:t xml:space="preserve">consider is identification of hydric soils or soils with hydric components. Field verifications should be conducted as needed such as when a proposed construction site overlaps possible hydric soils. </w:t>
      </w:r>
    </w:p>
    <w:p w14:paraId="6F76A016" w14:textId="77777777" w:rsidR="00AE5C98" w:rsidRPr="007709ED" w:rsidRDefault="00AE5C98" w:rsidP="00AE5C98">
      <w:pPr>
        <w:pStyle w:val="Header"/>
        <w:tabs>
          <w:tab w:val="clear" w:pos="4320"/>
          <w:tab w:val="clear" w:pos="8640"/>
        </w:tabs>
        <w:rPr>
          <w:bCs/>
        </w:rPr>
      </w:pPr>
    </w:p>
    <w:p w14:paraId="74508680" w14:textId="13103CAA" w:rsidR="00AE5C98" w:rsidRPr="007709ED" w:rsidRDefault="00AE5C98" w:rsidP="00160886">
      <w:pPr>
        <w:pStyle w:val="Header"/>
        <w:tabs>
          <w:tab w:val="clear" w:pos="4320"/>
          <w:tab w:val="clear" w:pos="8640"/>
        </w:tabs>
        <w:outlineLvl w:val="2"/>
        <w:rPr>
          <w:b/>
          <w:bCs/>
        </w:rPr>
      </w:pPr>
      <w:bookmarkStart w:id="329" w:name="_Toc82524449"/>
      <w:r w:rsidRPr="007709ED">
        <w:rPr>
          <w:b/>
          <w:bCs/>
        </w:rPr>
        <w:t>4.26.2</w:t>
      </w:r>
      <w:r w:rsidRPr="007709ED">
        <w:rPr>
          <w:b/>
          <w:bCs/>
        </w:rPr>
        <w:tab/>
      </w:r>
      <w:r w:rsidRPr="007709ED">
        <w:rPr>
          <w:b/>
          <w:bCs/>
        </w:rPr>
        <w:tab/>
        <w:t>Monitoring</w:t>
      </w:r>
      <w:bookmarkEnd w:id="329"/>
    </w:p>
    <w:p w14:paraId="3159617B" w14:textId="2F466E94" w:rsidR="006C555F" w:rsidRPr="007709ED" w:rsidRDefault="006C555F" w:rsidP="00E81C19">
      <w:pPr>
        <w:pStyle w:val="Header"/>
        <w:tabs>
          <w:tab w:val="clear" w:pos="4320"/>
          <w:tab w:val="clear" w:pos="8640"/>
        </w:tabs>
        <w:rPr>
          <w:bCs/>
        </w:rPr>
      </w:pPr>
      <w:r w:rsidRPr="007709ED">
        <w:rPr>
          <w:bCs/>
        </w:rPr>
        <w:t>Currently, the RTLA program monitors erosion, soil disturbance, and exposed soils at vegetative survey plots as part of the long-term monitoring every five years. RTLA short-term monitoring, conducted annually, makes qualitative assessments of disturbed soils and potential erosion problem areas. Information obtained during surface water quality monitoring conducted during rainfall events will help identify watersheds impacted from erosion and sedimentation</w:t>
      </w:r>
      <w:r w:rsidR="00D2675F" w:rsidRPr="007709ED">
        <w:rPr>
          <w:bCs/>
        </w:rPr>
        <w:t xml:space="preserve">. </w:t>
      </w:r>
      <w:r w:rsidRPr="007709ED">
        <w:rPr>
          <w:bCs/>
        </w:rPr>
        <w:t xml:space="preserve">Observations and soil erosion reports from other Fort McCoy personnel will also aid in correcting </w:t>
      </w:r>
      <w:r w:rsidR="00F518E8" w:rsidRPr="007709ED">
        <w:rPr>
          <w:bCs/>
        </w:rPr>
        <w:t>i</w:t>
      </w:r>
      <w:r w:rsidRPr="007709ED">
        <w:rPr>
          <w:bCs/>
        </w:rPr>
        <w:t>nstallation erosion areas. Problem areas will be addressed with appropriate Directorates to achieve water quality improvements.</w:t>
      </w:r>
    </w:p>
    <w:p w14:paraId="70F3EE97" w14:textId="77777777" w:rsidR="00AE5C98" w:rsidRPr="007709ED" w:rsidRDefault="00AE5C98" w:rsidP="003459D4">
      <w:pPr>
        <w:pStyle w:val="Header"/>
        <w:tabs>
          <w:tab w:val="clear" w:pos="4320"/>
          <w:tab w:val="clear" w:pos="8640"/>
        </w:tabs>
        <w:rPr>
          <w:bCs/>
        </w:rPr>
      </w:pPr>
    </w:p>
    <w:p w14:paraId="4CFD689A" w14:textId="38B926D4" w:rsidR="00061286" w:rsidRPr="007709ED" w:rsidRDefault="00160886" w:rsidP="00160886">
      <w:pPr>
        <w:pStyle w:val="Header"/>
        <w:tabs>
          <w:tab w:val="clear" w:pos="4320"/>
          <w:tab w:val="clear" w:pos="8640"/>
        </w:tabs>
        <w:outlineLvl w:val="2"/>
        <w:rPr>
          <w:b/>
          <w:bCs/>
        </w:rPr>
      </w:pPr>
      <w:bookmarkStart w:id="330" w:name="_Toc82524450"/>
      <w:bookmarkEnd w:id="324"/>
      <w:bookmarkEnd w:id="325"/>
      <w:r w:rsidRPr="007709ED">
        <w:rPr>
          <w:b/>
          <w:bCs/>
        </w:rPr>
        <w:t>4.26.3</w:t>
      </w:r>
      <w:r w:rsidRPr="007709ED">
        <w:rPr>
          <w:b/>
          <w:bCs/>
        </w:rPr>
        <w:tab/>
      </w:r>
      <w:r w:rsidRPr="007709ED">
        <w:rPr>
          <w:b/>
          <w:bCs/>
        </w:rPr>
        <w:tab/>
        <w:t>Erosion</w:t>
      </w:r>
      <w:bookmarkEnd w:id="330"/>
    </w:p>
    <w:p w14:paraId="12C24B04" w14:textId="42C488A2" w:rsidR="00160886" w:rsidRPr="007709ED" w:rsidRDefault="00160886" w:rsidP="00160886">
      <w:pPr>
        <w:pStyle w:val="Header"/>
        <w:tabs>
          <w:tab w:val="clear" w:pos="4320"/>
          <w:tab w:val="clear" w:pos="8640"/>
        </w:tabs>
        <w:ind w:firstLine="720"/>
        <w:rPr>
          <w:bCs/>
        </w:rPr>
      </w:pPr>
      <w:r w:rsidRPr="007709ED">
        <w:rPr>
          <w:bCs/>
        </w:rPr>
        <w:t xml:space="preserve">The LCTA Program contracted Center for Environmental Management of Military Lands (CEMML) to produce an erodibility index of Fort McCoy’s soil resources. The report, </w:t>
      </w:r>
      <w:r w:rsidRPr="007709ED">
        <w:rPr>
          <w:bCs/>
          <w:i/>
          <w:iCs/>
        </w:rPr>
        <w:t>Soil Erosion Survey of Fort McCoy, Wisconsin</w:t>
      </w:r>
      <w:r w:rsidRPr="007709ED">
        <w:rPr>
          <w:bCs/>
        </w:rPr>
        <w:t xml:space="preserve"> (Warren et al., 2002), provides some general conclusions and suggestions for soil conservation on post. The report concluded, generally, that up to 90 % of the land area of </w:t>
      </w:r>
      <w:smartTag w:uri="urn:schemas-microsoft-com:office:smarttags" w:element="place">
        <w:smartTag w:uri="urn:schemas-microsoft-com:office:smarttags" w:element="PlaceType">
          <w:r w:rsidRPr="007709ED">
            <w:rPr>
              <w:bCs/>
            </w:rPr>
            <w:t>Fort</w:t>
          </w:r>
        </w:smartTag>
        <w:r w:rsidRPr="007709ED">
          <w:rPr>
            <w:bCs/>
          </w:rPr>
          <w:t xml:space="preserve"> </w:t>
        </w:r>
        <w:smartTag w:uri="urn:schemas-microsoft-com:office:smarttags" w:element="PlaceName">
          <w:r w:rsidRPr="007709ED">
            <w:rPr>
              <w:bCs/>
            </w:rPr>
            <w:t>McCoy</w:t>
          </w:r>
        </w:smartTag>
      </w:smartTag>
      <w:r w:rsidRPr="007709ED">
        <w:rPr>
          <w:bCs/>
        </w:rPr>
        <w:t xml:space="preserve"> has soils with a high tolerance for soil disturbance, as long as vegetation loss is minimized.</w:t>
      </w:r>
      <w:r w:rsidRPr="007709ED">
        <w:t xml:space="preserve"> The</w:t>
      </w:r>
      <w:r w:rsidRPr="007709ED">
        <w:rPr>
          <w:bCs/>
        </w:rPr>
        <w:t xml:space="preserve"> RTLA program will utilize information derived from this report as well as field data collected to keep updated tabs on soil and disturbance related impacts.</w:t>
      </w:r>
    </w:p>
    <w:p w14:paraId="322526D3" w14:textId="77777777" w:rsidR="00160886" w:rsidRPr="007709ED" w:rsidRDefault="00160886" w:rsidP="00160886">
      <w:pPr>
        <w:ind w:firstLine="720"/>
      </w:pPr>
      <w:r w:rsidRPr="007709ED">
        <w:t>The Fisheries program (see section 4.4) helps identify and resolve erosion problems. The LRAM program completes erosion control when the training mission is determined to be the cause or where needed to improve sites for training requirements. The RTLA Program assists in identifying training impacts via disturbance monitoring during each training season, maneuver trail surveys, and monitoring of high use areas such as firing points. The DPW is responsible for control work when the erosion is natural or resulting from improved roads, shale quarries or sand pits. If erosion poses an immediate threat to safety or surface water quality, it is given a higher priority in the work order process and control may occur quickly. More information about LRAM erosion control work can be found in the five year ITAM plan.</w:t>
      </w:r>
    </w:p>
    <w:p w14:paraId="564F322F" w14:textId="77777777" w:rsidR="00160886" w:rsidRPr="007709ED" w:rsidRDefault="00160886" w:rsidP="00160886">
      <w:pPr>
        <w:pStyle w:val="Header"/>
        <w:tabs>
          <w:tab w:val="clear" w:pos="4320"/>
          <w:tab w:val="clear" w:pos="8640"/>
        </w:tabs>
        <w:outlineLvl w:val="2"/>
        <w:rPr>
          <w:b/>
          <w:bCs/>
        </w:rPr>
      </w:pPr>
    </w:p>
    <w:p w14:paraId="3745247E" w14:textId="4E2C83AC" w:rsidR="00160886" w:rsidRPr="007709ED" w:rsidRDefault="00160886" w:rsidP="00160886">
      <w:pPr>
        <w:pStyle w:val="Header"/>
        <w:tabs>
          <w:tab w:val="clear" w:pos="4320"/>
          <w:tab w:val="clear" w:pos="8640"/>
        </w:tabs>
        <w:outlineLvl w:val="2"/>
        <w:rPr>
          <w:b/>
          <w:bCs/>
        </w:rPr>
      </w:pPr>
      <w:bookmarkStart w:id="331" w:name="_Toc82524451"/>
      <w:r w:rsidRPr="007709ED">
        <w:rPr>
          <w:b/>
          <w:bCs/>
        </w:rPr>
        <w:t>4.26.4</w:t>
      </w:r>
      <w:r w:rsidRPr="007709ED">
        <w:rPr>
          <w:b/>
          <w:bCs/>
        </w:rPr>
        <w:tab/>
      </w:r>
      <w:r w:rsidRPr="007709ED">
        <w:rPr>
          <w:b/>
          <w:bCs/>
        </w:rPr>
        <w:tab/>
        <w:t>Management Activities</w:t>
      </w:r>
      <w:bookmarkEnd w:id="331"/>
    </w:p>
    <w:p w14:paraId="7295D36E" w14:textId="77777777" w:rsidR="00160886" w:rsidRPr="007709ED" w:rsidRDefault="00160886" w:rsidP="00160886">
      <w:pPr>
        <w:pStyle w:val="Header"/>
        <w:numPr>
          <w:ilvl w:val="0"/>
          <w:numId w:val="36"/>
        </w:numPr>
        <w:tabs>
          <w:tab w:val="clear" w:pos="4320"/>
          <w:tab w:val="clear" w:pos="8640"/>
        </w:tabs>
        <w:rPr>
          <w:bCs/>
        </w:rPr>
      </w:pPr>
      <w:r w:rsidRPr="007709ED">
        <w:rPr>
          <w:bCs/>
        </w:rPr>
        <w:t>Identify and prioritize erosion resulting from abandoned shale quarries and submit work orders for DPW.</w:t>
      </w:r>
    </w:p>
    <w:p w14:paraId="78DD251C" w14:textId="77777777" w:rsidR="00160886" w:rsidRPr="007709ED" w:rsidRDefault="00160886" w:rsidP="00160886">
      <w:pPr>
        <w:pStyle w:val="Header"/>
        <w:numPr>
          <w:ilvl w:val="0"/>
          <w:numId w:val="36"/>
        </w:numPr>
        <w:tabs>
          <w:tab w:val="clear" w:pos="4320"/>
          <w:tab w:val="clear" w:pos="8640"/>
        </w:tabs>
        <w:rPr>
          <w:bCs/>
        </w:rPr>
      </w:pPr>
      <w:r w:rsidRPr="007709ED">
        <w:rPr>
          <w:bCs/>
        </w:rPr>
        <w:t>Annually inspect active shale quarries and sand pits to determine erosion control measures required. Emphasize project phasing to minimize the area of soil disturbance. Recommend project site solutions, offering best management practices (BMPs) to minimize soil loss.</w:t>
      </w:r>
    </w:p>
    <w:p w14:paraId="6C3C0D9E" w14:textId="29689297" w:rsidR="00160886" w:rsidRPr="007709ED" w:rsidRDefault="00160886" w:rsidP="00061286">
      <w:pPr>
        <w:pStyle w:val="Header"/>
        <w:numPr>
          <w:ilvl w:val="0"/>
          <w:numId w:val="36"/>
        </w:numPr>
        <w:tabs>
          <w:tab w:val="clear" w:pos="4320"/>
          <w:tab w:val="clear" w:pos="8640"/>
        </w:tabs>
        <w:rPr>
          <w:bCs/>
        </w:rPr>
      </w:pPr>
      <w:r w:rsidRPr="007709ED">
        <w:rPr>
          <w:bCs/>
        </w:rPr>
        <w:t>Ensure BMPs for erosion control are implemented in contracts that involve construction, timber harvests, or other operations disturbing vegetation that contribute to soil erosion.</w:t>
      </w:r>
    </w:p>
    <w:p w14:paraId="2BCC70B1" w14:textId="77777777" w:rsidR="0015404D" w:rsidRPr="007709ED" w:rsidRDefault="0015404D" w:rsidP="00061286">
      <w:pPr>
        <w:pStyle w:val="Header"/>
        <w:tabs>
          <w:tab w:val="clear" w:pos="4320"/>
          <w:tab w:val="clear" w:pos="8640"/>
        </w:tabs>
        <w:outlineLvl w:val="1"/>
        <w:rPr>
          <w:b/>
          <w:bCs/>
        </w:rPr>
      </w:pPr>
      <w:bookmarkStart w:id="332" w:name="_Toc265064695"/>
    </w:p>
    <w:p w14:paraId="30A2A946" w14:textId="77777777" w:rsidR="00061286" w:rsidRPr="007709ED" w:rsidRDefault="00061286" w:rsidP="00061286">
      <w:pPr>
        <w:pStyle w:val="Header"/>
        <w:tabs>
          <w:tab w:val="clear" w:pos="4320"/>
          <w:tab w:val="clear" w:pos="8640"/>
        </w:tabs>
        <w:outlineLvl w:val="1"/>
        <w:rPr>
          <w:b/>
          <w:bCs/>
        </w:rPr>
      </w:pPr>
      <w:bookmarkStart w:id="333" w:name="_Toc82524452"/>
      <w:r w:rsidRPr="007709ED">
        <w:rPr>
          <w:b/>
          <w:bCs/>
        </w:rPr>
        <w:t>4.27</w:t>
      </w:r>
      <w:r w:rsidRPr="007709ED">
        <w:rPr>
          <w:b/>
          <w:bCs/>
        </w:rPr>
        <w:tab/>
      </w:r>
      <w:r w:rsidRPr="007709ED">
        <w:rPr>
          <w:b/>
          <w:bCs/>
        </w:rPr>
        <w:tab/>
        <w:t>Data Storage, Retrieval and Analysis</w:t>
      </w:r>
      <w:bookmarkEnd w:id="332"/>
      <w:bookmarkEnd w:id="333"/>
    </w:p>
    <w:p w14:paraId="6B44A749" w14:textId="5F91F331" w:rsidR="00061286" w:rsidRPr="007709ED" w:rsidRDefault="00061286" w:rsidP="00061286">
      <w:r w:rsidRPr="007709ED">
        <w:tab/>
        <w:t xml:space="preserve">Each NRB program stores data in their individual filing cabinets and computer files. Computer files are stored in a central server that is backed up daily. At the close of each fiscal year (FY), major accomplishments, events and activities are summarized and archived by the GIS lab for use in reports within and outside </w:t>
      </w:r>
      <w:smartTag w:uri="urn:schemas-microsoft-com:office:smarttags" w:element="PlaceType">
        <w:r w:rsidRPr="007709ED">
          <w:t>Fort</w:t>
        </w:r>
      </w:smartTag>
      <w:r w:rsidRPr="007709ED">
        <w:t xml:space="preserve"> McCoy. Some of the activities archived include: prescribed burns, </w:t>
      </w:r>
      <w:r w:rsidR="001D396F" w:rsidRPr="007709ED">
        <w:t>wildland fire</w:t>
      </w:r>
      <w:r w:rsidRPr="007709ED">
        <w:t>s, timber sales and invasive plant control.</w:t>
      </w:r>
    </w:p>
    <w:p w14:paraId="01427ED1" w14:textId="77777777" w:rsidR="00E66AF9" w:rsidRPr="007709ED" w:rsidRDefault="00E66AF9">
      <w:pPr>
        <w:rPr>
          <w:b/>
          <w:bCs/>
        </w:rPr>
      </w:pPr>
      <w:bookmarkStart w:id="334" w:name="_Toc265064696"/>
      <w:r w:rsidRPr="007709ED">
        <w:rPr>
          <w:b/>
          <w:bCs/>
        </w:rPr>
        <w:br w:type="page"/>
      </w:r>
    </w:p>
    <w:p w14:paraId="6F07D7E9" w14:textId="77777777" w:rsidR="00061286" w:rsidRPr="007709ED" w:rsidRDefault="00061286" w:rsidP="003D4EC9">
      <w:pPr>
        <w:jc w:val="center"/>
        <w:outlineLvl w:val="0"/>
        <w:rPr>
          <w:b/>
          <w:bCs/>
        </w:rPr>
      </w:pPr>
      <w:bookmarkStart w:id="335" w:name="_Toc82524453"/>
      <w:r w:rsidRPr="007709ED">
        <w:rPr>
          <w:b/>
          <w:bCs/>
        </w:rPr>
        <w:lastRenderedPageBreak/>
        <w:t>5.0</w:t>
      </w:r>
      <w:r w:rsidRPr="007709ED">
        <w:rPr>
          <w:b/>
          <w:bCs/>
        </w:rPr>
        <w:tab/>
        <w:t>IMPLEMENTATION OF THE PLAN</w:t>
      </w:r>
      <w:bookmarkEnd w:id="334"/>
      <w:bookmarkEnd w:id="335"/>
    </w:p>
    <w:p w14:paraId="1AF30A7F" w14:textId="77777777" w:rsidR="00061286" w:rsidRPr="007709ED" w:rsidRDefault="00061286" w:rsidP="00061286">
      <w:pPr>
        <w:outlineLvl w:val="1"/>
        <w:rPr>
          <w:b/>
          <w:bCs/>
        </w:rPr>
      </w:pPr>
    </w:p>
    <w:p w14:paraId="78E66B19" w14:textId="77777777" w:rsidR="00061286" w:rsidRPr="007709ED" w:rsidRDefault="00061286" w:rsidP="003D4EC9">
      <w:pPr>
        <w:outlineLvl w:val="1"/>
        <w:rPr>
          <w:b/>
          <w:bCs/>
        </w:rPr>
      </w:pPr>
      <w:bookmarkStart w:id="336" w:name="_Toc265064697"/>
      <w:bookmarkStart w:id="337" w:name="_Toc82524454"/>
      <w:r w:rsidRPr="007709ED">
        <w:rPr>
          <w:b/>
          <w:bCs/>
        </w:rPr>
        <w:t>5.1</w:t>
      </w:r>
      <w:r w:rsidRPr="007709ED">
        <w:rPr>
          <w:b/>
          <w:bCs/>
        </w:rPr>
        <w:tab/>
      </w:r>
      <w:r w:rsidRPr="007709ED">
        <w:rPr>
          <w:b/>
          <w:bCs/>
        </w:rPr>
        <w:tab/>
        <w:t>Project Development</w:t>
      </w:r>
      <w:bookmarkEnd w:id="336"/>
      <w:bookmarkEnd w:id="337"/>
    </w:p>
    <w:p w14:paraId="3AA78A6E" w14:textId="508E1C72" w:rsidR="00061286" w:rsidRPr="007709ED" w:rsidRDefault="00061286" w:rsidP="003D4EC9">
      <w:pPr>
        <w:rPr>
          <w:bCs/>
        </w:rPr>
      </w:pPr>
      <w:r w:rsidRPr="007709ED">
        <w:rPr>
          <w:b/>
          <w:bCs/>
        </w:rPr>
        <w:tab/>
      </w:r>
      <w:r w:rsidRPr="007709ED">
        <w:rPr>
          <w:bCs/>
        </w:rPr>
        <w:t xml:space="preserve">This section describes how the NRB develops new projects and administers existing projects to complete implementation of the INRMP. There are two general types of projects; one-time and recurring. One-time projects are closed-out after project completion while recurring projects are typically planned for successive years. An example of one-time projects is lake dredging while an example of a recurring project is KBB </w:t>
      </w:r>
      <w:r w:rsidR="00D018C5" w:rsidRPr="007709ED">
        <w:rPr>
          <w:bCs/>
        </w:rPr>
        <w:t xml:space="preserve">habitat mapping which is </w:t>
      </w:r>
      <w:r w:rsidRPr="007709ED">
        <w:rPr>
          <w:bCs/>
        </w:rPr>
        <w:t xml:space="preserve">completed </w:t>
      </w:r>
      <w:r w:rsidR="00D018C5" w:rsidRPr="007709ED">
        <w:rPr>
          <w:bCs/>
        </w:rPr>
        <w:t>annually</w:t>
      </w:r>
      <w:r w:rsidRPr="007709ED">
        <w:rPr>
          <w:bCs/>
        </w:rPr>
        <w:t xml:space="preserve">. All projects are subject to the NEPA review process as defined in 32 CFR Part 651.9. </w:t>
      </w:r>
    </w:p>
    <w:p w14:paraId="48766A9D" w14:textId="77777777" w:rsidR="00061286" w:rsidRPr="007709ED" w:rsidRDefault="00061286" w:rsidP="00061286">
      <w:pPr>
        <w:rPr>
          <w:bCs/>
        </w:rPr>
      </w:pPr>
    </w:p>
    <w:p w14:paraId="01E4DBE9" w14:textId="77777777" w:rsidR="00061286" w:rsidRPr="007709ED" w:rsidRDefault="00061286" w:rsidP="003D4EC9">
      <w:pPr>
        <w:outlineLvl w:val="2"/>
        <w:rPr>
          <w:b/>
          <w:bCs/>
        </w:rPr>
      </w:pPr>
      <w:bookmarkStart w:id="338" w:name="_Toc82524455"/>
      <w:r w:rsidRPr="007709ED">
        <w:rPr>
          <w:b/>
          <w:bCs/>
        </w:rPr>
        <w:t>5.1.1</w:t>
      </w:r>
      <w:r w:rsidRPr="007709ED">
        <w:rPr>
          <w:b/>
          <w:bCs/>
        </w:rPr>
        <w:tab/>
      </w:r>
      <w:r w:rsidRPr="007709ED">
        <w:rPr>
          <w:b/>
          <w:bCs/>
        </w:rPr>
        <w:tab/>
        <w:t>Determine Project Need</w:t>
      </w:r>
      <w:bookmarkEnd w:id="338"/>
    </w:p>
    <w:p w14:paraId="43D52913" w14:textId="31E25C76" w:rsidR="00061286" w:rsidRPr="007709ED" w:rsidRDefault="00061286" w:rsidP="003D4EC9">
      <w:pPr>
        <w:rPr>
          <w:bCs/>
        </w:rPr>
      </w:pPr>
      <w:r w:rsidRPr="007709ED">
        <w:rPr>
          <w:bCs/>
        </w:rPr>
        <w:tab/>
        <w:t>All projects begin when there is an identified need. The need may result from a change in the military mission,</w:t>
      </w:r>
      <w:r w:rsidR="00831AA7" w:rsidRPr="007709ED">
        <w:rPr>
          <w:bCs/>
        </w:rPr>
        <w:t xml:space="preserve"> </w:t>
      </w:r>
      <w:r w:rsidRPr="007709ED">
        <w:rPr>
          <w:bCs/>
        </w:rPr>
        <w:t>new law or regulation, research and education, new technology, professional judgment, customer request, or any other changes or new information that might surface. Recurring projects should be assessed annually to determine if the project is still required.</w:t>
      </w:r>
    </w:p>
    <w:p w14:paraId="639596EB" w14:textId="77777777" w:rsidR="00061286" w:rsidRPr="007709ED" w:rsidRDefault="00061286" w:rsidP="00061286">
      <w:pPr>
        <w:rPr>
          <w:bCs/>
        </w:rPr>
      </w:pPr>
    </w:p>
    <w:p w14:paraId="7CCB9E1E" w14:textId="77777777" w:rsidR="00061286" w:rsidRPr="007709ED" w:rsidRDefault="00061286" w:rsidP="003D4EC9">
      <w:pPr>
        <w:outlineLvl w:val="2"/>
        <w:rPr>
          <w:b/>
          <w:bCs/>
        </w:rPr>
      </w:pPr>
      <w:bookmarkStart w:id="339" w:name="_Toc82524456"/>
      <w:r w:rsidRPr="007709ED">
        <w:rPr>
          <w:b/>
          <w:bCs/>
        </w:rPr>
        <w:t>5.1.2</w:t>
      </w:r>
      <w:r w:rsidRPr="007709ED">
        <w:rPr>
          <w:b/>
          <w:bCs/>
        </w:rPr>
        <w:tab/>
      </w:r>
      <w:r w:rsidRPr="007709ED">
        <w:rPr>
          <w:b/>
          <w:bCs/>
        </w:rPr>
        <w:tab/>
        <w:t>Project Details</w:t>
      </w:r>
      <w:bookmarkEnd w:id="339"/>
    </w:p>
    <w:p w14:paraId="2A7DE28E" w14:textId="77777777" w:rsidR="00061286" w:rsidRPr="007709ED" w:rsidRDefault="00061286" w:rsidP="003D4EC9">
      <w:pPr>
        <w:rPr>
          <w:bCs/>
        </w:rPr>
      </w:pPr>
      <w:r w:rsidRPr="007709ED">
        <w:rPr>
          <w:bCs/>
        </w:rPr>
        <w:tab/>
        <w:t>The project proponent or program manager in charge of the project researches the details and cost before presenting it for initial approval by the Chief, NRB. The project proponent or program manager will need to provide the following information before a project will be reviewed:</w:t>
      </w:r>
    </w:p>
    <w:p w14:paraId="3A692C97"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a.)   </w:t>
      </w:r>
      <w:r w:rsidR="00061286" w:rsidRPr="007709ED">
        <w:rPr>
          <w:rFonts w:ascii="Times New Roman" w:hAnsi="Times New Roman"/>
          <w:bCs/>
          <w:sz w:val="20"/>
          <w:szCs w:val="20"/>
        </w:rPr>
        <w:t>How much will the project cost?</w:t>
      </w:r>
    </w:p>
    <w:p w14:paraId="6FE06FE0"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b.)   </w:t>
      </w:r>
      <w:r w:rsidR="00061286" w:rsidRPr="007709ED">
        <w:rPr>
          <w:rFonts w:ascii="Times New Roman" w:hAnsi="Times New Roman"/>
          <w:bCs/>
          <w:sz w:val="20"/>
          <w:szCs w:val="20"/>
        </w:rPr>
        <w:t>What is the estimated schedule for completion?</w:t>
      </w:r>
    </w:p>
    <w:p w14:paraId="1030C81C"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c.)   </w:t>
      </w:r>
      <w:r w:rsidR="00061286" w:rsidRPr="007709ED">
        <w:rPr>
          <w:rFonts w:ascii="Times New Roman" w:hAnsi="Times New Roman"/>
          <w:bCs/>
          <w:sz w:val="20"/>
          <w:szCs w:val="20"/>
        </w:rPr>
        <w:t>When will the project start and end?</w:t>
      </w:r>
    </w:p>
    <w:p w14:paraId="3A7984A8"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d.)   </w:t>
      </w:r>
      <w:r w:rsidR="00061286" w:rsidRPr="007709ED">
        <w:rPr>
          <w:rFonts w:ascii="Times New Roman" w:hAnsi="Times New Roman"/>
          <w:bCs/>
          <w:sz w:val="20"/>
          <w:szCs w:val="20"/>
        </w:rPr>
        <w:t>Is it a one-time or recurring project?</w:t>
      </w:r>
    </w:p>
    <w:p w14:paraId="62E2FA7E"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e.)   </w:t>
      </w:r>
      <w:r w:rsidR="00061286" w:rsidRPr="007709ED">
        <w:rPr>
          <w:rFonts w:ascii="Times New Roman" w:hAnsi="Times New Roman"/>
          <w:bCs/>
          <w:sz w:val="20"/>
          <w:szCs w:val="20"/>
        </w:rPr>
        <w:t>What are the benefits of the project?</w:t>
      </w:r>
    </w:p>
    <w:p w14:paraId="38B0AF55"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f.)    H</w:t>
      </w:r>
      <w:r w:rsidR="00061286" w:rsidRPr="007709ED">
        <w:rPr>
          <w:rFonts w:ascii="Times New Roman" w:hAnsi="Times New Roman"/>
          <w:bCs/>
          <w:sz w:val="20"/>
          <w:szCs w:val="20"/>
        </w:rPr>
        <w:t>ow will it benefit and support the military mission?</w:t>
      </w:r>
    </w:p>
    <w:p w14:paraId="6D431782"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g.)   </w:t>
      </w:r>
      <w:r w:rsidR="00061286" w:rsidRPr="007709ED">
        <w:rPr>
          <w:rFonts w:ascii="Times New Roman" w:hAnsi="Times New Roman"/>
          <w:bCs/>
          <w:sz w:val="20"/>
          <w:szCs w:val="20"/>
        </w:rPr>
        <w:t>How will the project be completed (project design that is most cost-effective or beneficial)?</w:t>
      </w:r>
    </w:p>
    <w:p w14:paraId="41E9C8F1" w14:textId="77777777" w:rsidR="00DC0488"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h.)   </w:t>
      </w:r>
      <w:r w:rsidR="00061286" w:rsidRPr="007709ED">
        <w:rPr>
          <w:rFonts w:ascii="Times New Roman" w:hAnsi="Times New Roman"/>
          <w:bCs/>
          <w:sz w:val="20"/>
          <w:szCs w:val="20"/>
        </w:rPr>
        <w:t>Who will complete the project?</w:t>
      </w:r>
    </w:p>
    <w:p w14:paraId="40CEA2FD"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i.)    </w:t>
      </w:r>
      <w:r w:rsidR="00061286" w:rsidRPr="007709ED">
        <w:rPr>
          <w:rFonts w:ascii="Times New Roman" w:hAnsi="Times New Roman"/>
          <w:bCs/>
          <w:sz w:val="20"/>
          <w:szCs w:val="20"/>
        </w:rPr>
        <w:t>Has this been attempted by other installations or agencies?</w:t>
      </w:r>
    </w:p>
    <w:p w14:paraId="524F8ACB"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j.)    </w:t>
      </w:r>
      <w:r w:rsidR="00061286" w:rsidRPr="007709ED">
        <w:rPr>
          <w:rFonts w:ascii="Times New Roman" w:hAnsi="Times New Roman"/>
          <w:bCs/>
          <w:sz w:val="20"/>
          <w:szCs w:val="20"/>
        </w:rPr>
        <w:t>What equipment and supplies are required?</w:t>
      </w:r>
    </w:p>
    <w:p w14:paraId="508C6124"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k.)   </w:t>
      </w:r>
      <w:r w:rsidR="00061286" w:rsidRPr="007709ED">
        <w:rPr>
          <w:rFonts w:ascii="Times New Roman" w:hAnsi="Times New Roman"/>
          <w:bCs/>
          <w:sz w:val="20"/>
          <w:szCs w:val="20"/>
        </w:rPr>
        <w:t>Will additional funding sources be needed?</w:t>
      </w:r>
    </w:p>
    <w:p w14:paraId="34778249"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l.)    </w:t>
      </w:r>
      <w:r w:rsidR="00061286" w:rsidRPr="007709ED">
        <w:rPr>
          <w:rFonts w:ascii="Times New Roman" w:hAnsi="Times New Roman"/>
          <w:bCs/>
          <w:sz w:val="20"/>
          <w:szCs w:val="20"/>
        </w:rPr>
        <w:t>Future requirements or potential impacts on military mission</w:t>
      </w:r>
      <w:r w:rsidR="00DC09D3" w:rsidRPr="007709ED">
        <w:rPr>
          <w:rFonts w:ascii="Times New Roman" w:hAnsi="Times New Roman"/>
          <w:bCs/>
          <w:sz w:val="20"/>
          <w:szCs w:val="20"/>
        </w:rPr>
        <w:t>.</w:t>
      </w:r>
    </w:p>
    <w:p w14:paraId="67CE0D0C" w14:textId="77777777" w:rsidR="00061286" w:rsidRPr="007709ED" w:rsidRDefault="00DC0488" w:rsidP="00DC0488">
      <w:pPr>
        <w:pStyle w:val="ListParagraph"/>
        <w:spacing w:after="0" w:line="240" w:lineRule="auto"/>
        <w:ind w:left="390"/>
        <w:rPr>
          <w:rFonts w:ascii="Times New Roman" w:hAnsi="Times New Roman"/>
          <w:bCs/>
          <w:sz w:val="20"/>
          <w:szCs w:val="20"/>
        </w:rPr>
      </w:pPr>
      <w:r w:rsidRPr="007709ED">
        <w:rPr>
          <w:rFonts w:ascii="Times New Roman" w:hAnsi="Times New Roman"/>
          <w:bCs/>
          <w:sz w:val="20"/>
          <w:szCs w:val="20"/>
        </w:rPr>
        <w:t xml:space="preserve">m.)  </w:t>
      </w:r>
      <w:r w:rsidR="00061286" w:rsidRPr="007709ED">
        <w:rPr>
          <w:rFonts w:ascii="Times New Roman" w:hAnsi="Times New Roman"/>
          <w:bCs/>
          <w:sz w:val="20"/>
          <w:szCs w:val="20"/>
        </w:rPr>
        <w:t xml:space="preserve">What are the ramifications if we don’t do the project? </w:t>
      </w:r>
    </w:p>
    <w:p w14:paraId="66D78017" w14:textId="77777777" w:rsidR="00061286" w:rsidRPr="007709ED" w:rsidRDefault="00061286" w:rsidP="003D4EC9">
      <w:pPr>
        <w:rPr>
          <w:bCs/>
        </w:rPr>
      </w:pPr>
    </w:p>
    <w:p w14:paraId="7459E06C" w14:textId="77777777" w:rsidR="00061286" w:rsidRPr="007709ED" w:rsidRDefault="00061286" w:rsidP="003D4EC9">
      <w:pPr>
        <w:outlineLvl w:val="2"/>
        <w:rPr>
          <w:b/>
          <w:bCs/>
        </w:rPr>
      </w:pPr>
      <w:bookmarkStart w:id="340" w:name="_Toc82524457"/>
      <w:r w:rsidRPr="007709ED">
        <w:rPr>
          <w:b/>
          <w:bCs/>
        </w:rPr>
        <w:t>5.1.3</w:t>
      </w:r>
      <w:r w:rsidRPr="007709ED">
        <w:rPr>
          <w:b/>
          <w:bCs/>
        </w:rPr>
        <w:tab/>
      </w:r>
      <w:r w:rsidRPr="007709ED">
        <w:rPr>
          <w:b/>
          <w:bCs/>
        </w:rPr>
        <w:tab/>
        <w:t>Project Approvals</w:t>
      </w:r>
      <w:bookmarkEnd w:id="340"/>
    </w:p>
    <w:p w14:paraId="370388EB" w14:textId="77777777" w:rsidR="00061286" w:rsidRPr="007709ED" w:rsidRDefault="00061286" w:rsidP="003D4EC9">
      <w:pPr>
        <w:rPr>
          <w:bCs/>
        </w:rPr>
      </w:pPr>
      <w:r w:rsidRPr="007709ED">
        <w:rPr>
          <w:bCs/>
        </w:rPr>
        <w:tab/>
        <w:t>After the project has been researched and a summary of the project is completed, the project is submitted to the Chief, NRB for review and approval. After review, the Chief, NRB will route the project to the Chief, ED for a final approval. After the project is approved, a NEPA review will be initiated. Small projects may be completed by installation staff or by the existing DPW contractor if the project is covered by the contract. If the project requires a new contract or a change to the existing contract then a “Request for Services Contract Approval” form is completed for approval. Funding for the project is requested through the appropriate source described in section 5.4.</w:t>
      </w:r>
    </w:p>
    <w:p w14:paraId="1DA8789D" w14:textId="77777777" w:rsidR="00061286" w:rsidRPr="007709ED" w:rsidRDefault="00061286" w:rsidP="00061286">
      <w:pPr>
        <w:rPr>
          <w:bCs/>
        </w:rPr>
      </w:pPr>
    </w:p>
    <w:p w14:paraId="6327DF52" w14:textId="77777777" w:rsidR="00061286" w:rsidRPr="007709ED" w:rsidRDefault="00061286" w:rsidP="003D4EC9">
      <w:pPr>
        <w:outlineLvl w:val="2"/>
        <w:rPr>
          <w:b/>
          <w:bCs/>
        </w:rPr>
      </w:pPr>
      <w:bookmarkStart w:id="341" w:name="_Toc82524458"/>
      <w:r w:rsidRPr="007709ED">
        <w:rPr>
          <w:b/>
          <w:bCs/>
        </w:rPr>
        <w:t>5.1.4</w:t>
      </w:r>
      <w:r w:rsidRPr="007709ED">
        <w:rPr>
          <w:b/>
          <w:bCs/>
        </w:rPr>
        <w:tab/>
      </w:r>
      <w:r w:rsidRPr="007709ED">
        <w:rPr>
          <w:b/>
          <w:bCs/>
        </w:rPr>
        <w:tab/>
        <w:t>Project Completion</w:t>
      </w:r>
      <w:bookmarkEnd w:id="341"/>
    </w:p>
    <w:p w14:paraId="0BAF4727" w14:textId="77777777" w:rsidR="00061286" w:rsidRPr="007709ED" w:rsidRDefault="00061286" w:rsidP="003D4EC9">
      <w:pPr>
        <w:rPr>
          <w:bCs/>
        </w:rPr>
      </w:pPr>
      <w:r w:rsidRPr="007709ED">
        <w:rPr>
          <w:bCs/>
        </w:rPr>
        <w:tab/>
        <w:t xml:space="preserve">Any activity that occurs within the training areas must be coordinated with Range Scheduling to prevent any impacts to the military training mission. Projects that involve excavating or digging need coordination with Digger’s Hotline. The project proponent visits the site frequently to inspect progress and make sure the project specifications are followed. A completed project is inspected to determine if the project goals were satisfied. If everything is satisfactorily completed, NRB records are updated. </w:t>
      </w:r>
    </w:p>
    <w:p w14:paraId="5E494808" w14:textId="77777777" w:rsidR="00980913" w:rsidRPr="007709ED" w:rsidRDefault="00980913" w:rsidP="00061286">
      <w:pPr>
        <w:outlineLvl w:val="1"/>
        <w:rPr>
          <w:b/>
          <w:bCs/>
        </w:rPr>
      </w:pPr>
    </w:p>
    <w:p w14:paraId="3C5D42D5" w14:textId="77777777" w:rsidR="00061286" w:rsidRPr="007709ED" w:rsidRDefault="00061286" w:rsidP="003D4EC9">
      <w:pPr>
        <w:outlineLvl w:val="1"/>
        <w:rPr>
          <w:b/>
          <w:bCs/>
        </w:rPr>
      </w:pPr>
      <w:bookmarkStart w:id="342" w:name="_Toc265064698"/>
      <w:bookmarkStart w:id="343" w:name="_Toc82524459"/>
      <w:r w:rsidRPr="007709ED">
        <w:rPr>
          <w:b/>
          <w:bCs/>
        </w:rPr>
        <w:t>5.2</w:t>
      </w:r>
      <w:r w:rsidRPr="007709ED">
        <w:rPr>
          <w:b/>
          <w:bCs/>
        </w:rPr>
        <w:tab/>
      </w:r>
      <w:r w:rsidRPr="007709ED">
        <w:rPr>
          <w:b/>
          <w:bCs/>
        </w:rPr>
        <w:tab/>
        <w:t>Achieving No Net Loss</w:t>
      </w:r>
      <w:bookmarkEnd w:id="342"/>
      <w:bookmarkEnd w:id="343"/>
    </w:p>
    <w:p w14:paraId="60D9BCBE" w14:textId="4100F147" w:rsidR="00061286" w:rsidRPr="007709ED" w:rsidRDefault="00061286" w:rsidP="00BD5D85">
      <w:bookmarkStart w:id="344" w:name="_Toc265064699"/>
      <w:r w:rsidRPr="007709ED">
        <w:rPr>
          <w:bCs/>
        </w:rPr>
        <w:tab/>
        <w:t xml:space="preserve">The most effective way to achieve “no net loss” of training capability at Fort McCoy is to be proactive in managing the natural resources. Anticipating a potential training constraint (or encroachment) and completing actions to minimize the impact on training prevents a “roadblock” from negatively impacting the military training mission. Some constraints are required by federal statute and cannot be avoided. Constraints may be internal or external. Internal constraints come from within the installation boundaries and result from actions done by the Army or Fort McCoy that inhibit some or all training missions. These constraints may be imposed through laws and regulations from other Federal agencies and include; cultural </w:t>
      </w:r>
      <w:r w:rsidRPr="007709ED">
        <w:rPr>
          <w:bCs/>
        </w:rPr>
        <w:lastRenderedPageBreak/>
        <w:t xml:space="preserve">resources, threatened and endangered species, wetlands, surface water, steep topography, </w:t>
      </w:r>
      <w:r w:rsidR="001E73DD" w:rsidRPr="007709ED">
        <w:rPr>
          <w:bCs/>
        </w:rPr>
        <w:t>well/</w:t>
      </w:r>
      <w:r w:rsidRPr="007709ED">
        <w:rPr>
          <w:bCs/>
        </w:rPr>
        <w:t xml:space="preserve">wellhead protection areas, </w:t>
      </w:r>
      <w:r w:rsidR="001E73DD" w:rsidRPr="007709ED">
        <w:rPr>
          <w:bCs/>
        </w:rPr>
        <w:t xml:space="preserve">natural area designations, above ground and underground utilities,  </w:t>
      </w:r>
      <w:r w:rsidRPr="007709ED">
        <w:rPr>
          <w:bCs/>
        </w:rPr>
        <w:t>family housing, development, landfills</w:t>
      </w:r>
      <w:r w:rsidR="001E73DD" w:rsidRPr="007709ED">
        <w:rPr>
          <w:bCs/>
        </w:rPr>
        <w:t>, and safety related precautions such as unexploded ordnance (UXO) areas or smoke and pyrotechnic use restrictions</w:t>
      </w:r>
      <w:r w:rsidRPr="007709ED">
        <w:rPr>
          <w:bCs/>
        </w:rPr>
        <w:t xml:space="preserve">. External constraints result from actions that occur off the installation such as housing developments and roads. </w:t>
      </w:r>
      <w:r w:rsidRPr="007709ED">
        <w:t xml:space="preserve">Paragraph 2.3.4 discusses the effects of natural resources management on the mission and Appendix </w:t>
      </w:r>
      <w:r w:rsidR="009B5398">
        <w:t>C</w:t>
      </w:r>
      <w:r w:rsidRPr="007709ED">
        <w:t xml:space="preserve"> shows the areas where restrictions on mission or training may occur</w:t>
      </w:r>
      <w:r w:rsidR="00FC6BB5" w:rsidRPr="007709ED">
        <w:t xml:space="preserve"> and outlines Internal Constraints or Encroachment Factor impacts on various types of training</w:t>
      </w:r>
      <w:r w:rsidRPr="007709ED">
        <w:t>.</w:t>
      </w:r>
    </w:p>
    <w:p w14:paraId="1C2ABD49" w14:textId="77777777" w:rsidR="00061286" w:rsidRPr="007709ED" w:rsidRDefault="00061286" w:rsidP="00061286">
      <w:pPr>
        <w:outlineLvl w:val="2"/>
        <w:rPr>
          <w:b/>
        </w:rPr>
      </w:pPr>
    </w:p>
    <w:p w14:paraId="2EAC6174" w14:textId="77777777" w:rsidR="00061286" w:rsidRPr="007709ED" w:rsidRDefault="00061286" w:rsidP="003D4EC9">
      <w:pPr>
        <w:outlineLvl w:val="2"/>
        <w:rPr>
          <w:b/>
        </w:rPr>
      </w:pPr>
      <w:bookmarkStart w:id="345" w:name="_Toc82524460"/>
      <w:r w:rsidRPr="007709ED">
        <w:rPr>
          <w:b/>
        </w:rPr>
        <w:t>5.2.1</w:t>
      </w:r>
      <w:r w:rsidRPr="007709ED">
        <w:rPr>
          <w:b/>
        </w:rPr>
        <w:tab/>
      </w:r>
      <w:r w:rsidRPr="007709ED">
        <w:rPr>
          <w:b/>
        </w:rPr>
        <w:tab/>
        <w:t>Internal Constraints</w:t>
      </w:r>
      <w:bookmarkEnd w:id="345"/>
    </w:p>
    <w:p w14:paraId="26236101" w14:textId="77777777" w:rsidR="00061286" w:rsidRPr="007709ED" w:rsidRDefault="00061286" w:rsidP="00061286">
      <w:pPr>
        <w:outlineLvl w:val="2"/>
        <w:rPr>
          <w:b/>
        </w:rPr>
      </w:pPr>
    </w:p>
    <w:p w14:paraId="364D303E" w14:textId="77777777" w:rsidR="00061286" w:rsidRPr="007709ED" w:rsidRDefault="00061286" w:rsidP="003D4EC9">
      <w:pPr>
        <w:outlineLvl w:val="3"/>
        <w:rPr>
          <w:b/>
        </w:rPr>
      </w:pPr>
      <w:r w:rsidRPr="007709ED">
        <w:rPr>
          <w:b/>
        </w:rPr>
        <w:t>5.2.1.1</w:t>
      </w:r>
      <w:r w:rsidRPr="007709ED">
        <w:rPr>
          <w:b/>
        </w:rPr>
        <w:tab/>
      </w:r>
      <w:r w:rsidRPr="007709ED">
        <w:rPr>
          <w:b/>
        </w:rPr>
        <w:tab/>
        <w:t>Cultural Resources</w:t>
      </w:r>
    </w:p>
    <w:p w14:paraId="4A407BEF" w14:textId="47CC4824" w:rsidR="00061286" w:rsidRPr="007709ED" w:rsidRDefault="00061286" w:rsidP="00BD5D85">
      <w:pPr>
        <w:pStyle w:val="PlainText"/>
        <w:rPr>
          <w:rFonts w:ascii="Times New Roman" w:hAnsi="Times New Roman"/>
          <w:sz w:val="20"/>
          <w:szCs w:val="20"/>
        </w:rPr>
      </w:pPr>
      <w:r w:rsidRPr="007709ED">
        <w:tab/>
      </w:r>
      <w:r w:rsidRPr="007709ED">
        <w:rPr>
          <w:rFonts w:ascii="Times New Roman" w:hAnsi="Times New Roman"/>
          <w:sz w:val="20"/>
          <w:szCs w:val="20"/>
        </w:rPr>
        <w:t xml:space="preserve">The presence of certain types of cultural resources may place constraints on the type of undertaking conducted, including training and other activities that result from the military mission. Constraints usually reflect the nature of the resource as well as that of the undertaking. The most prevalent type of protected cultural resource </w:t>
      </w:r>
      <w:r w:rsidR="0089443F" w:rsidRPr="007709ED">
        <w:rPr>
          <w:rFonts w:ascii="Times New Roman" w:hAnsi="Times New Roman"/>
          <w:sz w:val="20"/>
          <w:szCs w:val="20"/>
        </w:rPr>
        <w:t>is</w:t>
      </w:r>
      <w:r w:rsidRPr="007709ED">
        <w:rPr>
          <w:rFonts w:ascii="Times New Roman" w:hAnsi="Times New Roman"/>
          <w:sz w:val="20"/>
          <w:szCs w:val="20"/>
        </w:rPr>
        <w:t xml:space="preserve"> archaeological sites</w:t>
      </w:r>
      <w:r w:rsidR="0089443F" w:rsidRPr="007709ED">
        <w:rPr>
          <w:rFonts w:ascii="Times New Roman" w:hAnsi="Times New Roman"/>
          <w:sz w:val="20"/>
          <w:szCs w:val="20"/>
        </w:rPr>
        <w:t xml:space="preserve"> or historic structures</w:t>
      </w:r>
      <w:r w:rsidRPr="007709ED">
        <w:rPr>
          <w:rFonts w:ascii="Times New Roman" w:hAnsi="Times New Roman"/>
          <w:sz w:val="20"/>
          <w:szCs w:val="20"/>
        </w:rPr>
        <w:t xml:space="preserve"> that are eligible for inclusion in the NRHP. Native American sacred sites and properties of traditional, religious, and cultural significance are also protected and training is restricted to foot traffic only. Other </w:t>
      </w:r>
      <w:r w:rsidR="0089443F" w:rsidRPr="007709ED">
        <w:rPr>
          <w:rFonts w:ascii="Times New Roman" w:hAnsi="Times New Roman"/>
          <w:sz w:val="20"/>
          <w:szCs w:val="20"/>
        </w:rPr>
        <w:t>activities</w:t>
      </w:r>
      <w:r w:rsidRPr="007709ED">
        <w:rPr>
          <w:rFonts w:ascii="Times New Roman" w:hAnsi="Times New Roman"/>
          <w:sz w:val="20"/>
          <w:szCs w:val="20"/>
        </w:rPr>
        <w:t xml:space="preserve"> may be restricted to actions that will not adversely affect</w:t>
      </w:r>
      <w:r w:rsidR="0089443F" w:rsidRPr="007709ED">
        <w:rPr>
          <w:rFonts w:ascii="Times New Roman" w:hAnsi="Times New Roman"/>
          <w:sz w:val="20"/>
          <w:szCs w:val="20"/>
        </w:rPr>
        <w:t xml:space="preserve"> any NRHP</w:t>
      </w:r>
      <w:r w:rsidR="00C95EFE" w:rsidRPr="007709ED">
        <w:rPr>
          <w:rFonts w:ascii="Times New Roman" w:hAnsi="Times New Roman"/>
          <w:sz w:val="20"/>
          <w:szCs w:val="20"/>
        </w:rPr>
        <w:t>-</w:t>
      </w:r>
      <w:r w:rsidR="0089443F" w:rsidRPr="007709ED">
        <w:rPr>
          <w:rFonts w:ascii="Times New Roman" w:hAnsi="Times New Roman"/>
          <w:sz w:val="20"/>
          <w:szCs w:val="20"/>
        </w:rPr>
        <w:t>eligible historic property.</w:t>
      </w:r>
      <w:r w:rsidRPr="007709ED">
        <w:rPr>
          <w:rFonts w:ascii="Times New Roman" w:hAnsi="Times New Roman"/>
          <w:sz w:val="20"/>
          <w:szCs w:val="20"/>
        </w:rPr>
        <w:t xml:space="preserve"> </w:t>
      </w:r>
      <w:r w:rsidR="00441778" w:rsidRPr="007709ED">
        <w:rPr>
          <w:rFonts w:ascii="Times New Roman" w:hAnsi="Times New Roman"/>
          <w:sz w:val="20"/>
          <w:szCs w:val="20"/>
        </w:rPr>
        <w:t xml:space="preserve">After the final determination of all </w:t>
      </w:r>
      <w:r w:rsidR="00E537A2" w:rsidRPr="007709ED">
        <w:rPr>
          <w:rFonts w:ascii="Times New Roman" w:hAnsi="Times New Roman"/>
          <w:sz w:val="20"/>
          <w:szCs w:val="20"/>
        </w:rPr>
        <w:t>archaeological</w:t>
      </w:r>
      <w:r w:rsidR="00441778" w:rsidRPr="007709ED">
        <w:rPr>
          <w:rFonts w:ascii="Times New Roman" w:hAnsi="Times New Roman"/>
          <w:sz w:val="20"/>
          <w:szCs w:val="20"/>
        </w:rPr>
        <w:t xml:space="preserve"> sites for NRHP</w:t>
      </w:r>
      <w:r w:rsidR="00E537A2" w:rsidRPr="007709ED">
        <w:rPr>
          <w:rFonts w:ascii="Times New Roman" w:hAnsi="Times New Roman"/>
          <w:sz w:val="20"/>
          <w:szCs w:val="20"/>
        </w:rPr>
        <w:t>-</w:t>
      </w:r>
      <w:r w:rsidR="00441778" w:rsidRPr="007709ED">
        <w:rPr>
          <w:rFonts w:ascii="Times New Roman" w:hAnsi="Times New Roman"/>
          <w:sz w:val="20"/>
          <w:szCs w:val="20"/>
        </w:rPr>
        <w:t xml:space="preserve">eligibility is completed remaining sites will be </w:t>
      </w:r>
      <w:r w:rsidR="00E537A2" w:rsidRPr="007709ED">
        <w:rPr>
          <w:rFonts w:ascii="Times New Roman" w:hAnsi="Times New Roman"/>
          <w:sz w:val="20"/>
          <w:szCs w:val="20"/>
        </w:rPr>
        <w:t>assess</w:t>
      </w:r>
      <w:r w:rsidR="00441778" w:rsidRPr="007709ED">
        <w:rPr>
          <w:rFonts w:ascii="Times New Roman" w:hAnsi="Times New Roman"/>
          <w:sz w:val="20"/>
          <w:szCs w:val="20"/>
        </w:rPr>
        <w:t xml:space="preserve">ed for </w:t>
      </w:r>
      <w:r w:rsidR="00E537A2" w:rsidRPr="007709ED">
        <w:rPr>
          <w:rFonts w:ascii="Times New Roman" w:hAnsi="Times New Roman"/>
          <w:sz w:val="20"/>
          <w:szCs w:val="20"/>
        </w:rPr>
        <w:t>mitigation (excavation, cataloguing, removal, and preserving of site features) or protection strategies (i.e. site capping, berms, signage</w:t>
      </w:r>
      <w:r w:rsidR="00F82034" w:rsidRPr="007709ED">
        <w:rPr>
          <w:rFonts w:ascii="Times New Roman" w:hAnsi="Times New Roman"/>
          <w:sz w:val="20"/>
          <w:szCs w:val="20"/>
        </w:rPr>
        <w:t>, S</w:t>
      </w:r>
      <w:r w:rsidR="008D71AF" w:rsidRPr="007709ED">
        <w:rPr>
          <w:rFonts w:ascii="Times New Roman" w:hAnsi="Times New Roman"/>
          <w:sz w:val="20"/>
          <w:szCs w:val="20"/>
        </w:rPr>
        <w:t>ei</w:t>
      </w:r>
      <w:r w:rsidR="00F82034" w:rsidRPr="007709ED">
        <w:rPr>
          <w:rFonts w:ascii="Times New Roman" w:hAnsi="Times New Roman"/>
          <w:sz w:val="20"/>
          <w:szCs w:val="20"/>
        </w:rPr>
        <w:t>bert stakes</w:t>
      </w:r>
      <w:r w:rsidR="00E537A2" w:rsidRPr="007709ED">
        <w:rPr>
          <w:rFonts w:ascii="Times New Roman" w:hAnsi="Times New Roman"/>
          <w:sz w:val="20"/>
          <w:szCs w:val="20"/>
        </w:rPr>
        <w:t>)</w:t>
      </w:r>
      <w:r w:rsidR="00441778" w:rsidRPr="007709ED">
        <w:rPr>
          <w:rFonts w:ascii="Times New Roman" w:hAnsi="Times New Roman"/>
          <w:sz w:val="20"/>
          <w:szCs w:val="20"/>
        </w:rPr>
        <w:t xml:space="preserve"> to allow for military maneuvers to eliminate or reduce training limitations </w:t>
      </w:r>
      <w:r w:rsidR="00E537A2" w:rsidRPr="007709ED">
        <w:rPr>
          <w:rFonts w:ascii="Times New Roman" w:hAnsi="Times New Roman"/>
          <w:sz w:val="20"/>
          <w:szCs w:val="20"/>
        </w:rPr>
        <w:t>at</w:t>
      </w:r>
      <w:r w:rsidR="00441778" w:rsidRPr="007709ED">
        <w:rPr>
          <w:rFonts w:ascii="Times New Roman" w:hAnsi="Times New Roman"/>
          <w:sz w:val="20"/>
          <w:szCs w:val="20"/>
        </w:rPr>
        <w:t xml:space="preserve"> these sites.   </w:t>
      </w:r>
      <w:r w:rsidR="00E537A2" w:rsidRPr="007709ED">
        <w:rPr>
          <w:rFonts w:ascii="Times New Roman" w:hAnsi="Times New Roman"/>
          <w:sz w:val="20"/>
          <w:szCs w:val="20"/>
        </w:rPr>
        <w:t xml:space="preserve">Mitigation or protection </w:t>
      </w:r>
      <w:r w:rsidR="00441778" w:rsidRPr="007709ED">
        <w:rPr>
          <w:rFonts w:ascii="Times New Roman" w:hAnsi="Times New Roman"/>
          <w:sz w:val="20"/>
          <w:szCs w:val="20"/>
        </w:rPr>
        <w:t>actions will be</w:t>
      </w:r>
      <w:r w:rsidR="00942B68" w:rsidRPr="007709ED">
        <w:rPr>
          <w:rFonts w:ascii="Times New Roman" w:hAnsi="Times New Roman"/>
          <w:sz w:val="20"/>
          <w:szCs w:val="20"/>
        </w:rPr>
        <w:t xml:space="preserve"> considered on a case by case basis</w:t>
      </w:r>
      <w:r w:rsidR="00E537A2" w:rsidRPr="007709ED">
        <w:rPr>
          <w:rFonts w:ascii="Times New Roman" w:hAnsi="Times New Roman"/>
          <w:sz w:val="20"/>
          <w:szCs w:val="20"/>
        </w:rPr>
        <w:t>,</w:t>
      </w:r>
      <w:r w:rsidR="00441778" w:rsidRPr="007709ED">
        <w:rPr>
          <w:rFonts w:ascii="Times New Roman" w:hAnsi="Times New Roman"/>
          <w:sz w:val="20"/>
          <w:szCs w:val="20"/>
        </w:rPr>
        <w:t xml:space="preserve"> limited to mission critical sites</w:t>
      </w:r>
      <w:r w:rsidR="00942B68" w:rsidRPr="007709ED">
        <w:rPr>
          <w:rFonts w:ascii="Times New Roman" w:hAnsi="Times New Roman"/>
          <w:sz w:val="20"/>
          <w:szCs w:val="20"/>
        </w:rPr>
        <w:t xml:space="preserve"> that are feasible for such work</w:t>
      </w:r>
      <w:r w:rsidR="00E537A2" w:rsidRPr="007709ED">
        <w:rPr>
          <w:rFonts w:ascii="Times New Roman" w:hAnsi="Times New Roman"/>
          <w:sz w:val="20"/>
          <w:szCs w:val="20"/>
        </w:rPr>
        <w:t>,</w:t>
      </w:r>
      <w:r w:rsidR="00942B68" w:rsidRPr="007709ED">
        <w:rPr>
          <w:rFonts w:ascii="Times New Roman" w:hAnsi="Times New Roman"/>
          <w:sz w:val="20"/>
          <w:szCs w:val="20"/>
        </w:rPr>
        <w:t xml:space="preserve"> and</w:t>
      </w:r>
      <w:r w:rsidR="00E537A2" w:rsidRPr="007709ED">
        <w:rPr>
          <w:rFonts w:ascii="Times New Roman" w:hAnsi="Times New Roman"/>
          <w:sz w:val="20"/>
          <w:szCs w:val="20"/>
        </w:rPr>
        <w:t xml:space="preserve"> for sites</w:t>
      </w:r>
      <w:r w:rsidR="00942B68" w:rsidRPr="007709ED">
        <w:rPr>
          <w:rFonts w:ascii="Times New Roman" w:hAnsi="Times New Roman"/>
          <w:sz w:val="20"/>
          <w:szCs w:val="20"/>
        </w:rPr>
        <w:t xml:space="preserve"> as </w:t>
      </w:r>
      <w:r w:rsidR="00E537A2" w:rsidRPr="007709ED">
        <w:rPr>
          <w:rFonts w:ascii="Times New Roman" w:hAnsi="Times New Roman"/>
          <w:sz w:val="20"/>
          <w:szCs w:val="20"/>
        </w:rPr>
        <w:t>allow</w:t>
      </w:r>
      <w:r w:rsidR="00942B68" w:rsidRPr="007709ED">
        <w:rPr>
          <w:rFonts w:ascii="Times New Roman" w:hAnsi="Times New Roman"/>
          <w:sz w:val="20"/>
          <w:szCs w:val="20"/>
        </w:rPr>
        <w:t>ed through federal, state, and other applicable requirements.</w:t>
      </w:r>
      <w:r w:rsidR="00441778" w:rsidRPr="007709ED">
        <w:rPr>
          <w:rFonts w:ascii="Times New Roman" w:hAnsi="Times New Roman"/>
          <w:sz w:val="20"/>
          <w:szCs w:val="20"/>
        </w:rPr>
        <w:t xml:space="preserve"> </w:t>
      </w:r>
      <w:r w:rsidR="0089443F" w:rsidRPr="007709ED">
        <w:rPr>
          <w:rFonts w:ascii="Times New Roman" w:hAnsi="Times New Roman"/>
          <w:sz w:val="20"/>
          <w:szCs w:val="20"/>
        </w:rPr>
        <w:t>After the final determination of NRHP eligibility is completed for any unevaluated historic structures, the process to meet federal, state, and other applicable requirements will be integrated into the development of a Programmatic Agreement, which will eliminate or reduce the effect of mission activities to these types of historic properties.</w:t>
      </w:r>
    </w:p>
    <w:p w14:paraId="26DF6F9E" w14:textId="77777777" w:rsidR="00061286" w:rsidRPr="007709ED" w:rsidRDefault="00061286" w:rsidP="00061286">
      <w:pPr>
        <w:pStyle w:val="PlainText"/>
        <w:rPr>
          <w:rFonts w:ascii="Times New Roman" w:hAnsi="Times New Roman"/>
          <w:sz w:val="20"/>
          <w:szCs w:val="20"/>
        </w:rPr>
      </w:pPr>
    </w:p>
    <w:p w14:paraId="64C9DA89" w14:textId="77777777" w:rsidR="00061286" w:rsidRPr="007709ED" w:rsidRDefault="00061286" w:rsidP="003D4EC9">
      <w:pPr>
        <w:outlineLvl w:val="3"/>
        <w:rPr>
          <w:b/>
        </w:rPr>
      </w:pPr>
      <w:r w:rsidRPr="007709ED">
        <w:rPr>
          <w:b/>
        </w:rPr>
        <w:t>5.2.1.2</w:t>
      </w:r>
      <w:r w:rsidRPr="007709ED">
        <w:rPr>
          <w:b/>
        </w:rPr>
        <w:tab/>
      </w:r>
      <w:r w:rsidRPr="007709ED">
        <w:rPr>
          <w:b/>
        </w:rPr>
        <w:tab/>
        <w:t>Cemeteries</w:t>
      </w:r>
    </w:p>
    <w:p w14:paraId="2ED1A751" w14:textId="17797C95" w:rsidR="00061286" w:rsidRPr="007709ED" w:rsidRDefault="00061286" w:rsidP="003D4EC9">
      <w:r w:rsidRPr="007709ED">
        <w:tab/>
        <w:t xml:space="preserve">There are two cemeteries and </w:t>
      </w:r>
      <w:r w:rsidR="00E54F19" w:rsidRPr="007709ED">
        <w:t>five</w:t>
      </w:r>
      <w:r w:rsidRPr="007709ED">
        <w:t xml:space="preserve"> individual gravesites located on Fort McCoy. </w:t>
      </w:r>
      <w:r w:rsidR="00822082" w:rsidRPr="007709ED">
        <w:t xml:space="preserve">One of the cemeteries, LaFayette Cemetery, lies within the </w:t>
      </w:r>
      <w:r w:rsidR="00E61652" w:rsidRPr="007709ED">
        <w:t>c</w:t>
      </w:r>
      <w:r w:rsidR="00822082" w:rsidRPr="007709ED">
        <w:t xml:space="preserve">antonment, but is not owned by Fort McCoy. </w:t>
      </w:r>
      <w:r w:rsidRPr="007709ED">
        <w:t>These areas are protected from all disturbances</w:t>
      </w:r>
      <w:r w:rsidR="00E10024" w:rsidRPr="007709ED">
        <w:t xml:space="preserve"> and will remain that way into the future</w:t>
      </w:r>
      <w:r w:rsidRPr="007709ED">
        <w:t xml:space="preserve">. </w:t>
      </w:r>
    </w:p>
    <w:p w14:paraId="3C0C9755" w14:textId="77777777" w:rsidR="00061286" w:rsidRPr="007709ED" w:rsidRDefault="00061286" w:rsidP="00061286">
      <w:pPr>
        <w:outlineLvl w:val="2"/>
      </w:pPr>
    </w:p>
    <w:p w14:paraId="4A16679A" w14:textId="77777777" w:rsidR="00061286" w:rsidRPr="007709ED" w:rsidRDefault="00061286" w:rsidP="003D4EC9">
      <w:pPr>
        <w:outlineLvl w:val="3"/>
        <w:rPr>
          <w:b/>
        </w:rPr>
      </w:pPr>
      <w:r w:rsidRPr="007709ED">
        <w:rPr>
          <w:b/>
        </w:rPr>
        <w:t>5.2.1.3</w:t>
      </w:r>
      <w:r w:rsidRPr="007709ED">
        <w:t xml:space="preserve"> </w:t>
      </w:r>
      <w:r w:rsidRPr="007709ED">
        <w:tab/>
      </w:r>
      <w:r w:rsidRPr="007709ED">
        <w:tab/>
      </w:r>
      <w:r w:rsidRPr="007709ED">
        <w:rPr>
          <w:b/>
        </w:rPr>
        <w:t>Threatened and Endangered Species</w:t>
      </w:r>
    </w:p>
    <w:p w14:paraId="589162F9" w14:textId="0C7A6681" w:rsidR="00294E1B" w:rsidRPr="007709ED" w:rsidRDefault="00061286" w:rsidP="00294E1B">
      <w:r w:rsidRPr="007709ED">
        <w:tab/>
        <w:t xml:space="preserve">The KBB and gray wolf management plans were written with input from DPTMS in order to minimize impacts to the training mission at the planning stage. Actions conducted on Fort McCoy that will disturb vegetation and soil, to include many military training activities, are reviewed prior to completion in order to lessen impacts to resources. If endangered species habitats will be impacted, suggestions are made to either avoid or minimize these impacts. Building construction within KBB Management Areas is avoided whenever possible since these sites generally have the highest KBB populations and are the most important areas for Fort McCoy to reach its conservation goals. If impacts to KBB habitat are unavoidable, the biologist determines if the incidental take can be approved at the installation level or if approval from the FWS is needed. Endangered species habitat that is disturbed from a construction project normally must be mitigated. That is, the habitat lost must be replaced in an alternate location. </w:t>
      </w:r>
      <w:r w:rsidR="00294E1B" w:rsidRPr="007709ED">
        <w:t>Mitigation actions are either completed on Fort McCoy or by providing funding to the USFWS who partners with the WDNR to complete mitigation actions off of the installation.</w:t>
      </w:r>
      <w:r w:rsidR="00E50D04" w:rsidRPr="007709ED">
        <w:t xml:space="preserve"> Off post mitigation is the preferred action when feasible and appropriate based on management goals and outside agency consultations.</w:t>
      </w:r>
    </w:p>
    <w:p w14:paraId="6EDEE8D1" w14:textId="2F77BD1E" w:rsidR="00061286" w:rsidRPr="007709ED" w:rsidRDefault="00061286" w:rsidP="00AF4330">
      <w:r w:rsidRPr="007709ED">
        <w:tab/>
      </w:r>
      <w:r w:rsidR="00934C4F" w:rsidRPr="007709ED">
        <w:t>In January 2016 Fort McCoy provided a determination to the USFWS concerning the northern long-eared bat (NLEB). The determination stated that all activities described within previous biological assessments submitted to the USFWS would not result in prohibited incidental take as defined within the final 4(d) rule and accompanying Programmatic Biological Opinion for the NLEB. The USFWS concurred with this determination. Other than initial restrictions for the use of smokes and obscurants, there have been no significant impacts to the military training mission that resulted from the listing of the NLEB.</w:t>
      </w:r>
    </w:p>
    <w:p w14:paraId="78969B19" w14:textId="68467A23" w:rsidR="00934C4F" w:rsidRPr="007709ED" w:rsidRDefault="00FD2D43" w:rsidP="00BD5D85">
      <w:r w:rsidRPr="007709ED">
        <w:tab/>
        <w:t xml:space="preserve">The RPBB was listed as federally endangered on March 21, 2017. Prior to listing, there were no records of the RPBB occurring on Fort McCoy or in Monroe or Jackson Counties. Planning level surveys completed in the mid-1990s did not focus on bumble bee diversity, so little information was known about the bumble bee diversity occurring on the installation. In 2017, surveys documented 11 species of bumble bees on the installation to include the RPBB. </w:t>
      </w:r>
      <w:r w:rsidR="002157E8" w:rsidRPr="007709ED">
        <w:t xml:space="preserve">Fort McCoy has received a BO from the USFWS that </w:t>
      </w:r>
      <w:r w:rsidR="00B42B81" w:rsidRPr="007709ED">
        <w:t>includes approved level</w:t>
      </w:r>
      <w:r w:rsidR="006B3B20" w:rsidRPr="007709ED">
        <w:t>s</w:t>
      </w:r>
      <w:r w:rsidR="00B42B81" w:rsidRPr="007709ED">
        <w:t xml:space="preserve"> of incidental take </w:t>
      </w:r>
      <w:r w:rsidR="00C0328E" w:rsidRPr="007709ED">
        <w:t>for activities</w:t>
      </w:r>
      <w:r w:rsidR="002157E8" w:rsidRPr="007709ED">
        <w:t xml:space="preserve"> </w:t>
      </w:r>
      <w:r w:rsidR="00C0328E" w:rsidRPr="007709ED">
        <w:t>that impact</w:t>
      </w:r>
      <w:r w:rsidR="002157E8" w:rsidRPr="007709ED">
        <w:t xml:space="preserve"> the species. Fort McCoy </w:t>
      </w:r>
      <w:r w:rsidR="00B42B81" w:rsidRPr="007709ED">
        <w:t>must</w:t>
      </w:r>
      <w:r w:rsidR="002157E8" w:rsidRPr="007709ED">
        <w:t xml:space="preserve"> provide an annual take </w:t>
      </w:r>
      <w:r w:rsidR="00C0328E" w:rsidRPr="007709ED">
        <w:t>report to</w:t>
      </w:r>
      <w:r w:rsidR="00B42B81" w:rsidRPr="007709ED">
        <w:t xml:space="preserve"> the USFWS that identifies the acres of RPBB habitat impacted the previous calendar year</w:t>
      </w:r>
      <w:r w:rsidR="00870038" w:rsidRPr="007709ED">
        <w:t>.</w:t>
      </w:r>
      <w:r w:rsidR="002157E8" w:rsidRPr="007709ED">
        <w:t xml:space="preserve"> </w:t>
      </w:r>
      <w:r w:rsidR="00870038" w:rsidRPr="007709ED">
        <w:t>L</w:t>
      </w:r>
      <w:r w:rsidR="002157E8" w:rsidRPr="007709ED">
        <w:t>ittle to no impact to training is expected from th</w:t>
      </w:r>
      <w:r w:rsidR="00870038" w:rsidRPr="007709ED">
        <w:t>is</w:t>
      </w:r>
      <w:r w:rsidR="002157E8" w:rsidRPr="007709ED">
        <w:t xml:space="preserve"> BO</w:t>
      </w:r>
      <w:r w:rsidRPr="007709ED">
        <w:t>.</w:t>
      </w:r>
    </w:p>
    <w:p w14:paraId="44C913FB" w14:textId="77777777" w:rsidR="00061286" w:rsidRPr="007709ED" w:rsidRDefault="00061286" w:rsidP="003D4EC9">
      <w:pPr>
        <w:outlineLvl w:val="3"/>
        <w:rPr>
          <w:b/>
        </w:rPr>
      </w:pPr>
      <w:r w:rsidRPr="007709ED">
        <w:rPr>
          <w:b/>
        </w:rPr>
        <w:lastRenderedPageBreak/>
        <w:t>5.2.1.4</w:t>
      </w:r>
      <w:r w:rsidRPr="007709ED">
        <w:rPr>
          <w:b/>
        </w:rPr>
        <w:tab/>
      </w:r>
      <w:r w:rsidRPr="007709ED">
        <w:rPr>
          <w:b/>
        </w:rPr>
        <w:tab/>
        <w:t>Surface Water and Wetlands</w:t>
      </w:r>
    </w:p>
    <w:p w14:paraId="71104E6F" w14:textId="19E975A3" w:rsidR="00061286" w:rsidRPr="007709ED" w:rsidRDefault="00061286" w:rsidP="003D4EC9">
      <w:r w:rsidRPr="007709ED">
        <w:tab/>
        <w:t>Wetland habitat accounts for less than one tenth of the installation land acreage, covering approximately 4,400 acres. Floodplains and riparian habitat are typically protected from vehicular travel. Fort McCoy restricts vehicle maneuvering within 25 meters of streams</w:t>
      </w:r>
      <w:r w:rsidR="005C6F75" w:rsidRPr="007709ED">
        <w:t>, lakes,</w:t>
      </w:r>
      <w:r w:rsidRPr="007709ED">
        <w:t xml:space="preserve"> and wetlands (Fort McCoy Reg 350-1)</w:t>
      </w:r>
      <w:r w:rsidR="005C6F75" w:rsidRPr="007709ED">
        <w:t xml:space="preserve"> relating to approximately </w:t>
      </w:r>
      <w:r w:rsidR="003B7FD0" w:rsidRPr="007709ED">
        <w:t>7</w:t>
      </w:r>
      <w:r w:rsidR="00D74FDB" w:rsidRPr="007709ED">
        <w:t>,</w:t>
      </w:r>
      <w:r w:rsidR="003B7FD0" w:rsidRPr="007709ED">
        <w:t xml:space="preserve">340 </w:t>
      </w:r>
      <w:r w:rsidR="005C6F75" w:rsidRPr="007709ED">
        <w:t>acres of restrictions (see Appendix D)</w:t>
      </w:r>
      <w:r w:rsidRPr="007709ED">
        <w:t xml:space="preserve">. Restrictions are in place around bodies of surface water to minimize sources of pollution; however there are exceptions to the regulation given appropriate coordination or activity review to permit water related training like water removal, water purification, or float-type vehicle missions. Larger chunks of contiguous training land are needed to perform realistic military exercise. </w:t>
      </w:r>
      <w:r w:rsidR="00DC09D3" w:rsidRPr="007709ED">
        <w:t xml:space="preserve">The </w:t>
      </w:r>
      <w:r w:rsidRPr="007709ED">
        <w:t xml:space="preserve">DPTMS is in the planning process to establish stream crossings for tracked and wheeled vehicles. Foot training within the wetlands and streams are unrestricted. </w:t>
      </w:r>
    </w:p>
    <w:p w14:paraId="199DF8C1" w14:textId="77777777" w:rsidR="00061286" w:rsidRPr="007709ED" w:rsidRDefault="00061286" w:rsidP="003D4EC9">
      <w:pPr>
        <w:ind w:firstLine="720"/>
      </w:pPr>
      <w:r w:rsidRPr="007709ED">
        <w:t xml:space="preserve">The NEPA process identifies projects that may impact wetlands. Training and engineer personnel who apply good planning techniques can identify project alternatives to help avoid or minimize wetland losses. In areas where wetland losses or “take” is unavoidable, mitigation may need to be considered and negotiated. Wetland mitigation and banking programs will be considered with the WDNR, USACE and EPA to aid in Fort McCoy developments. Formal group discussions should be established with our basin partners for devising plans to best protect wetlands, the public trust, and mission needs. As an alternative to on-site wetland bank or mitigation, off-site wetland project should be considered to protect the military mission. </w:t>
      </w:r>
    </w:p>
    <w:p w14:paraId="5C5CC47A" w14:textId="043233B1" w:rsidR="00061286" w:rsidRPr="007709ED" w:rsidRDefault="00061286" w:rsidP="003D4EC9">
      <w:pPr>
        <w:ind w:firstLine="720"/>
      </w:pPr>
      <w:r w:rsidRPr="007709ED">
        <w:t>The 7,</w:t>
      </w:r>
      <w:r w:rsidR="00E6474F" w:rsidRPr="007709ED">
        <w:t>773</w:t>
      </w:r>
      <w:r w:rsidRPr="007709ED">
        <w:t xml:space="preserve">-acre NIA is bisected by the La Crosse River and several smaller tributaries and wetland complexes. Efforts have been successful to minimize weapons fire into wetlands and waterways by moving targets outside a “no-fire” La Crosse River buffer area to reduce errant rounds impacting the stream. See the map of indirect fire restrictions in Appendix </w:t>
      </w:r>
      <w:r w:rsidR="009B5398">
        <w:t>C</w:t>
      </w:r>
      <w:r w:rsidRPr="007709ED">
        <w:t xml:space="preserve">. Ammunition containing white phosphorus is used in target areas designated to limit exposure to water and waterfowl. Monitoring efforts demonstrate that these practices as well as training activities are not having significant impacts to the aquatic resources. </w:t>
      </w:r>
    </w:p>
    <w:p w14:paraId="6DEA5748" w14:textId="77777777" w:rsidR="00061286" w:rsidRPr="007709ED" w:rsidRDefault="00061286" w:rsidP="003D4EC9">
      <w:pPr>
        <w:ind w:firstLine="720"/>
      </w:pPr>
      <w:r w:rsidRPr="007709ED">
        <w:t xml:space="preserve">The NRB helps to mitigate sediment impacts on water quality associated from training lands development and military operations by applying habitat restoration techniques in lakes and streams. Monitoring programs are in place to aid in identifying areas impacting aquatic resources and surface water quality to avoid environmental compliance concerns. Environmental non-compliance to the CWA or a notice of violation could possibly delay or impede the military mission. Proactive management is not only a benefit to the military’s natural resource, but a benefit to neighboring landowners within these major water basins. </w:t>
      </w:r>
    </w:p>
    <w:p w14:paraId="522352A0" w14:textId="77777777" w:rsidR="00061286" w:rsidRPr="007709ED" w:rsidRDefault="00061286" w:rsidP="00061286">
      <w:pPr>
        <w:outlineLvl w:val="2"/>
        <w:rPr>
          <w:sz w:val="16"/>
          <w:szCs w:val="16"/>
        </w:rPr>
      </w:pPr>
    </w:p>
    <w:p w14:paraId="3025AC80" w14:textId="77777777" w:rsidR="00061286" w:rsidRPr="007709ED" w:rsidRDefault="00061286" w:rsidP="003D4EC9">
      <w:pPr>
        <w:outlineLvl w:val="3"/>
        <w:rPr>
          <w:b/>
        </w:rPr>
      </w:pPr>
      <w:r w:rsidRPr="007709ED">
        <w:rPr>
          <w:b/>
        </w:rPr>
        <w:t>5.2.1.5</w:t>
      </w:r>
      <w:r w:rsidRPr="007709ED">
        <w:rPr>
          <w:b/>
        </w:rPr>
        <w:tab/>
      </w:r>
      <w:r w:rsidRPr="007709ED">
        <w:rPr>
          <w:b/>
        </w:rPr>
        <w:tab/>
      </w:r>
      <w:r w:rsidR="00DC09D3" w:rsidRPr="007709ED">
        <w:rPr>
          <w:b/>
        </w:rPr>
        <w:t xml:space="preserve">Fort McCoy </w:t>
      </w:r>
      <w:r w:rsidRPr="007709ED">
        <w:rPr>
          <w:b/>
        </w:rPr>
        <w:t>Natural Areas (</w:t>
      </w:r>
      <w:r w:rsidR="00DC09D3" w:rsidRPr="007709ED">
        <w:rPr>
          <w:b/>
        </w:rPr>
        <w:t>FMNA</w:t>
      </w:r>
      <w:r w:rsidRPr="007709ED">
        <w:rPr>
          <w:b/>
        </w:rPr>
        <w:t>)</w:t>
      </w:r>
    </w:p>
    <w:p w14:paraId="30578550" w14:textId="3494C8CE" w:rsidR="00061286" w:rsidRPr="007709ED" w:rsidRDefault="00061286" w:rsidP="00BD5D85">
      <w:r w:rsidRPr="007709ED">
        <w:tab/>
      </w:r>
      <w:r w:rsidR="00DC09D3" w:rsidRPr="007709ED">
        <w:t>The FMNAs</w:t>
      </w:r>
      <w:r w:rsidRPr="007709ED">
        <w:t xml:space="preserve"> offer limited access for troop training. Only dismounted field training exercises can take place within </w:t>
      </w:r>
      <w:r w:rsidR="00DC09D3" w:rsidRPr="007709ED">
        <w:t xml:space="preserve">FMNA </w:t>
      </w:r>
      <w:r w:rsidRPr="007709ED">
        <w:t>boundaries and digging/excavation is not allowed.</w:t>
      </w:r>
      <w:r w:rsidR="00BE6C65" w:rsidRPr="007709ED">
        <w:t xml:space="preserve"> </w:t>
      </w:r>
      <w:r w:rsidR="001B7FC2" w:rsidRPr="007709ED">
        <w:t>T</w:t>
      </w:r>
      <w:r w:rsidR="00D55A1D" w:rsidRPr="007709ED">
        <w:t xml:space="preserve">wo </w:t>
      </w:r>
      <w:r w:rsidR="00E6474F" w:rsidRPr="007709ED">
        <w:t>designated natural areas</w:t>
      </w:r>
      <w:r w:rsidR="00E10024" w:rsidRPr="007709ED">
        <w:t>, Clear Creek</w:t>
      </w:r>
      <w:r w:rsidR="00D55A1D" w:rsidRPr="007709ED">
        <w:t xml:space="preserve"> and</w:t>
      </w:r>
      <w:r w:rsidR="00E10024" w:rsidRPr="007709ED">
        <w:t xml:space="preserve"> Silver</w:t>
      </w:r>
      <w:r w:rsidR="00D55A1D" w:rsidRPr="007709ED">
        <w:t xml:space="preserve"> are being evaluated to adjust and correct the area boundaries</w:t>
      </w:r>
      <w:r w:rsidR="001B7FC2" w:rsidRPr="007709ED">
        <w:t xml:space="preserve"> which will </w:t>
      </w:r>
      <w:r w:rsidR="00E6474F" w:rsidRPr="007709ED">
        <w:t xml:space="preserve">encompass </w:t>
      </w:r>
      <w:r w:rsidR="001B7FC2" w:rsidRPr="007709ED">
        <w:t xml:space="preserve">approximately </w:t>
      </w:r>
      <w:r w:rsidR="006247D1" w:rsidRPr="007709ED">
        <w:t>156</w:t>
      </w:r>
      <w:r w:rsidR="00E6474F" w:rsidRPr="007709ED">
        <w:t xml:space="preserve"> acres.</w:t>
      </w:r>
      <w:r w:rsidR="00586DE9" w:rsidRPr="007709ED">
        <w:t xml:space="preserve">  Upon approval of the updated boundaries, a new MOU and area management plans will be developed with the WDNR. The Oak Barrens Natural Area</w:t>
      </w:r>
      <w:r w:rsidR="00EB27F9" w:rsidRPr="007709ED">
        <w:t xml:space="preserve">, located in B23, was removed from the Natural Area Program in 2021. </w:t>
      </w:r>
      <w:r w:rsidR="00E10024" w:rsidRPr="007709ED">
        <w:t xml:space="preserve">Fort McCoy RTLA </w:t>
      </w:r>
      <w:r w:rsidR="00EB27F9" w:rsidRPr="007709ED">
        <w:t xml:space="preserve">surveys have </w:t>
      </w:r>
      <w:r w:rsidR="00E10024" w:rsidRPr="007709ED">
        <w:t>determine</w:t>
      </w:r>
      <w:r w:rsidR="00EB27F9" w:rsidRPr="007709ED">
        <w:t>d</w:t>
      </w:r>
      <w:r w:rsidR="00E10024" w:rsidRPr="007709ED">
        <w:t xml:space="preserve"> </w:t>
      </w:r>
      <w:r w:rsidR="00EB27F9" w:rsidRPr="007709ED">
        <w:t xml:space="preserve">that high quality oak barrens habitat is found throughout </w:t>
      </w:r>
      <w:r w:rsidR="00A565CB" w:rsidRPr="007709ED">
        <w:t xml:space="preserve">the </w:t>
      </w:r>
      <w:r w:rsidR="00EB27F9" w:rsidRPr="007709ED">
        <w:t>installation from years of landscape management. An internal ma</w:t>
      </w:r>
      <w:r w:rsidR="000B23A2" w:rsidRPr="007709ED">
        <w:t>na</w:t>
      </w:r>
      <w:r w:rsidR="00EB27F9" w:rsidRPr="007709ED">
        <w:t>gement plan</w:t>
      </w:r>
      <w:r w:rsidR="000B23A2" w:rsidRPr="007709ED">
        <w:t xml:space="preserve"> with disturbance thresholds is being developed for the oak barrens in B23 to reduce habitat degradation and protect archeological and sensitive areas. </w:t>
      </w:r>
    </w:p>
    <w:p w14:paraId="28A22D99" w14:textId="77777777" w:rsidR="00061286" w:rsidRPr="007709ED" w:rsidRDefault="00061286" w:rsidP="00061286">
      <w:pPr>
        <w:outlineLvl w:val="2"/>
        <w:rPr>
          <w:b/>
          <w:sz w:val="16"/>
          <w:szCs w:val="16"/>
        </w:rPr>
      </w:pPr>
    </w:p>
    <w:p w14:paraId="70BC10C2" w14:textId="77777777" w:rsidR="00061286" w:rsidRPr="007709ED" w:rsidRDefault="00061286" w:rsidP="003D4EC9">
      <w:pPr>
        <w:outlineLvl w:val="3"/>
        <w:rPr>
          <w:b/>
        </w:rPr>
      </w:pPr>
      <w:r w:rsidRPr="007709ED">
        <w:rPr>
          <w:b/>
        </w:rPr>
        <w:t>5.2.1.6</w:t>
      </w:r>
      <w:r w:rsidRPr="007709ED">
        <w:rPr>
          <w:b/>
        </w:rPr>
        <w:tab/>
      </w:r>
      <w:r w:rsidRPr="007709ED">
        <w:rPr>
          <w:b/>
        </w:rPr>
        <w:tab/>
        <w:t>Steep Topography</w:t>
      </w:r>
    </w:p>
    <w:p w14:paraId="79DBDBEF" w14:textId="77777777" w:rsidR="00061286" w:rsidRPr="007709ED" w:rsidRDefault="00061286" w:rsidP="003D4EC9">
      <w:r w:rsidRPr="007709ED">
        <w:tab/>
        <w:t xml:space="preserve">Fort McCoy has 8,600 acres of land with slopes greater than 20%. </w:t>
      </w:r>
      <w:r w:rsidR="00346886" w:rsidRPr="007709ED">
        <w:t xml:space="preserve">These sloped areas are less conducive to mounted vehicle maneuvers and for sites such as tactical operations centers or assembly areas. </w:t>
      </w:r>
      <w:r w:rsidR="00DC09D3" w:rsidRPr="007709ED">
        <w:t xml:space="preserve">The </w:t>
      </w:r>
      <w:r w:rsidRPr="007709ED">
        <w:t>NRB can reduce the amount of T&amp;E constraints on level ground by creating more KBB habitat on the steep hillsides. Thinning trees near the top of ridges can increase the quality of training by providing good lookout areas on high ground.</w:t>
      </w:r>
    </w:p>
    <w:p w14:paraId="02914A9A" w14:textId="77777777" w:rsidR="00061286" w:rsidRPr="007709ED" w:rsidRDefault="00061286" w:rsidP="00061286">
      <w:pPr>
        <w:outlineLvl w:val="2"/>
        <w:rPr>
          <w:sz w:val="16"/>
          <w:szCs w:val="16"/>
        </w:rPr>
      </w:pPr>
    </w:p>
    <w:p w14:paraId="1AE7A348" w14:textId="77777777" w:rsidR="00061286" w:rsidRPr="007709ED" w:rsidRDefault="00061286" w:rsidP="003D4EC9">
      <w:pPr>
        <w:outlineLvl w:val="3"/>
        <w:rPr>
          <w:b/>
        </w:rPr>
      </w:pPr>
      <w:r w:rsidRPr="007709ED">
        <w:rPr>
          <w:b/>
        </w:rPr>
        <w:t>5.2.1.7</w:t>
      </w:r>
      <w:r w:rsidRPr="007709ED">
        <w:rPr>
          <w:b/>
        </w:rPr>
        <w:tab/>
      </w:r>
      <w:r w:rsidRPr="007709ED">
        <w:rPr>
          <w:b/>
        </w:rPr>
        <w:tab/>
      </w:r>
      <w:r w:rsidR="008B138B" w:rsidRPr="007709ED">
        <w:rPr>
          <w:b/>
        </w:rPr>
        <w:t xml:space="preserve">Wells and </w:t>
      </w:r>
      <w:r w:rsidRPr="007709ED">
        <w:rPr>
          <w:b/>
        </w:rPr>
        <w:t>Wellhead Protection Area (WHPA)</w:t>
      </w:r>
    </w:p>
    <w:p w14:paraId="436FB083" w14:textId="14E97775" w:rsidR="00061286" w:rsidRPr="007709ED" w:rsidRDefault="00061286" w:rsidP="003D4EC9">
      <w:r w:rsidRPr="007709ED">
        <w:tab/>
        <w:t>Fort McCoy Regulation 420-30 prohibits activities from taking place within the WHPA that have the potential to contaminate Fort McCoy’s drinking water. Military training activities that are affected include; vehicle/equipment maintenance, motor fuel dispensing facilities/operations, petroleum product storage tanks, target/backstop areas, impact areas, firing of large munitions and burning powder charges.</w:t>
      </w:r>
      <w:r w:rsidR="008B138B" w:rsidRPr="007709ED">
        <w:t xml:space="preserve">  There are three wellhead protection areas; </w:t>
      </w:r>
      <w:r w:rsidR="00E61652" w:rsidRPr="007709ED">
        <w:t>c</w:t>
      </w:r>
      <w:r w:rsidR="008B138B" w:rsidRPr="007709ED">
        <w:t>antonment, family housing, and the Sparta/Fort McCoy Airport</w:t>
      </w:r>
      <w:r w:rsidR="003D3C9D" w:rsidRPr="007709ED">
        <w:t xml:space="preserve"> and </w:t>
      </w:r>
      <w:r w:rsidR="008B138B" w:rsidRPr="007709ED">
        <w:t xml:space="preserve">restrictions apply to wellhead 90 day and 5 year recharge areas </w:t>
      </w:r>
      <w:r w:rsidR="003D3C9D" w:rsidRPr="007709ED">
        <w:t>for each.  I</w:t>
      </w:r>
      <w:r w:rsidR="008B138B" w:rsidRPr="007709ED">
        <w:t>ndividual potable wells within the operational area</w:t>
      </w:r>
      <w:r w:rsidR="003D3C9D" w:rsidRPr="007709ED">
        <w:t xml:space="preserve"> also have a 100 foot restricted buffer zone around each well</w:t>
      </w:r>
      <w:r w:rsidR="008B138B" w:rsidRPr="007709ED">
        <w:t>.   Any future plans to develop new wells, or increase well restriction areas, will require thorough analysis and take into consideration potential impacts to current and future military training missions, via consultation with DPTMS.</w:t>
      </w:r>
    </w:p>
    <w:p w14:paraId="56597B38" w14:textId="2E862F0D" w:rsidR="0097599B" w:rsidRDefault="0097599B" w:rsidP="003D4EC9">
      <w:pPr>
        <w:outlineLvl w:val="3"/>
        <w:rPr>
          <w:b/>
        </w:rPr>
      </w:pPr>
      <w:bookmarkStart w:id="346" w:name="OLE_LINK21"/>
      <w:bookmarkStart w:id="347" w:name="OLE_LINK22"/>
    </w:p>
    <w:p w14:paraId="6CC7D3DF" w14:textId="60A6CA56" w:rsidR="008016B7" w:rsidRDefault="008016B7" w:rsidP="003D4EC9">
      <w:pPr>
        <w:outlineLvl w:val="3"/>
        <w:rPr>
          <w:b/>
        </w:rPr>
      </w:pPr>
    </w:p>
    <w:p w14:paraId="79AD3721" w14:textId="77777777" w:rsidR="008016B7" w:rsidRPr="007709ED" w:rsidRDefault="008016B7" w:rsidP="003D4EC9">
      <w:pPr>
        <w:outlineLvl w:val="3"/>
        <w:rPr>
          <w:b/>
        </w:rPr>
      </w:pPr>
    </w:p>
    <w:p w14:paraId="0214B262" w14:textId="77777777" w:rsidR="00061286" w:rsidRPr="007709ED" w:rsidRDefault="00061286" w:rsidP="003D4EC9">
      <w:pPr>
        <w:outlineLvl w:val="3"/>
        <w:rPr>
          <w:b/>
        </w:rPr>
      </w:pPr>
      <w:r w:rsidRPr="007709ED">
        <w:rPr>
          <w:b/>
        </w:rPr>
        <w:lastRenderedPageBreak/>
        <w:t>5.2.1.8</w:t>
      </w:r>
      <w:bookmarkEnd w:id="346"/>
      <w:bookmarkEnd w:id="347"/>
      <w:r w:rsidRPr="007709ED">
        <w:rPr>
          <w:b/>
        </w:rPr>
        <w:tab/>
      </w:r>
      <w:r w:rsidRPr="007709ED">
        <w:rPr>
          <w:b/>
        </w:rPr>
        <w:tab/>
        <w:t>Landfills</w:t>
      </w:r>
    </w:p>
    <w:p w14:paraId="6F0C140B" w14:textId="77777777" w:rsidR="00061286" w:rsidRPr="007709ED" w:rsidRDefault="00061286" w:rsidP="003D4EC9">
      <w:r w:rsidRPr="007709ED">
        <w:tab/>
        <w:t xml:space="preserve">Out of ten closed landfills on Fort McCoy, four of them are off limits to </w:t>
      </w:r>
      <w:r w:rsidR="00AB1F0A" w:rsidRPr="007709ED">
        <w:t>vehicle traffic and soil or cap disturbance</w:t>
      </w:r>
      <w:r w:rsidRPr="007709ED">
        <w:t xml:space="preserve">; three are located in the training areas and one in the NIA buffer zone. The first landfill, approximately </w:t>
      </w:r>
      <w:r w:rsidR="00294E1B" w:rsidRPr="007709ED">
        <w:t>six acres</w:t>
      </w:r>
      <w:r w:rsidRPr="007709ED">
        <w:t xml:space="preserve"> in size and located in Training Area C-2, was used as a demolition landfill for approximately 15 years from the early 1990’s until 2005. It contains primarily wood scraps from building demolition and is surrounded by a fence to prevent access. Landfill 5, the second landfill located in the training area, is approximately 30 acres in size and is located in Training Area M-3. Landfill 5 was in use from 1965 to 1989 and was used for a variety of wastes from animal carcasses to demolition material. Landfill 5 has a fence on the south and west sides to prevent access. The third landfill, landfill 2, is six acres in size and is located in Training Area D-11. Landfill 2 was used to dump coal ash, construction waste and other non-recyclable material from 1942 to 1950.</w:t>
      </w:r>
    </w:p>
    <w:p w14:paraId="3D69DDEA" w14:textId="77777777" w:rsidR="00061286" w:rsidRPr="007709ED" w:rsidRDefault="00061286" w:rsidP="003D4EC9">
      <w:r w:rsidRPr="007709ED">
        <w:tab/>
        <w:t>The landfill located in the NIA buffer zone was used from WWII until 1965 for disposing empty pesticide containers. It was excavated and capped in 1993 and the cap must be maintained. The pesticide landfill has an earthen berm around the perimeter and the road leading to it is gated at the NIA boundary to prevent access.</w:t>
      </w:r>
      <w:r w:rsidR="0018678F" w:rsidRPr="007709ED">
        <w:t xml:space="preserve"> It is approximately </w:t>
      </w:r>
      <w:r w:rsidR="00B91245" w:rsidRPr="007709ED">
        <w:t>0</w:t>
      </w:r>
      <w:r w:rsidR="0018678F" w:rsidRPr="007709ED">
        <w:t>.7 acres in size.</w:t>
      </w:r>
    </w:p>
    <w:p w14:paraId="2173246A" w14:textId="4974E53A" w:rsidR="006C555F" w:rsidRPr="007709ED" w:rsidRDefault="006C555F" w:rsidP="003D4EC9">
      <w:r w:rsidRPr="007709ED">
        <w:tab/>
        <w:t xml:space="preserve">A sediment disposal site covering three acres in training area B-24 has heavy metal contaminated soils from dredging Hazel </w:t>
      </w:r>
      <w:r w:rsidR="00C96B57" w:rsidRPr="007709ED">
        <w:t>Dell</w:t>
      </w:r>
      <w:r w:rsidR="0007278F" w:rsidRPr="007709ED">
        <w:t xml:space="preserve"> L</w:t>
      </w:r>
      <w:r w:rsidRPr="007709ED">
        <w:t xml:space="preserve">ake. Vehicle use and digging is prohibited in this </w:t>
      </w:r>
      <w:r w:rsidR="001336BB" w:rsidRPr="007709ED">
        <w:t xml:space="preserve">3.3 acre </w:t>
      </w:r>
      <w:r w:rsidRPr="007709ED">
        <w:t>site.</w:t>
      </w:r>
    </w:p>
    <w:p w14:paraId="5948B825" w14:textId="77777777" w:rsidR="003D3C9D" w:rsidRPr="007709ED" w:rsidRDefault="003D3C9D" w:rsidP="003D4EC9">
      <w:r w:rsidRPr="007709ED">
        <w:tab/>
        <w:t xml:space="preserve">It is currently not considered economically feasible to remove these sites for the limited potential gain in maneuver training acreages. </w:t>
      </w:r>
    </w:p>
    <w:p w14:paraId="55CD41C6" w14:textId="77777777" w:rsidR="00061286" w:rsidRPr="007709ED" w:rsidRDefault="00061286" w:rsidP="00061286">
      <w:pPr>
        <w:outlineLvl w:val="2"/>
        <w:rPr>
          <w:b/>
          <w:sz w:val="16"/>
          <w:szCs w:val="16"/>
        </w:rPr>
      </w:pPr>
    </w:p>
    <w:p w14:paraId="3E613D12" w14:textId="77777777" w:rsidR="0033204F" w:rsidRPr="007709ED" w:rsidRDefault="0033204F" w:rsidP="00BE0E3B">
      <w:pPr>
        <w:outlineLvl w:val="3"/>
        <w:rPr>
          <w:b/>
        </w:rPr>
      </w:pPr>
      <w:r w:rsidRPr="007709ED">
        <w:rPr>
          <w:b/>
        </w:rPr>
        <w:t>5.2.1.8</w:t>
      </w:r>
      <w:r w:rsidRPr="007709ED">
        <w:rPr>
          <w:b/>
        </w:rPr>
        <w:tab/>
      </w:r>
      <w:r w:rsidRPr="007709ED">
        <w:rPr>
          <w:b/>
        </w:rPr>
        <w:tab/>
        <w:t>UXO</w:t>
      </w:r>
    </w:p>
    <w:p w14:paraId="3370A3D9" w14:textId="1113822D" w:rsidR="0033204F" w:rsidRPr="007709ED" w:rsidRDefault="0033204F" w:rsidP="00841D2E">
      <w:r w:rsidRPr="007709ED">
        <w:rPr>
          <w:b/>
        </w:rPr>
        <w:tab/>
      </w:r>
      <w:r w:rsidRPr="007709ED">
        <w:t xml:space="preserve">Areas of known UXO (see Appendix </w:t>
      </w:r>
      <w:r w:rsidR="009B5398">
        <w:t>C</w:t>
      </w:r>
      <w:r w:rsidRPr="007709ED">
        <w:t>) to include the Fort McCoy NIA buffer area create training and management limitations based on safety considerations.  As funding becomes available Fort McCoy DPTMS will continue to contract for UXO clearance support to reduce this constraint with an annual goal of 33 acres of sub-surface clearance.</w:t>
      </w:r>
    </w:p>
    <w:p w14:paraId="034A7A2D" w14:textId="77777777" w:rsidR="00726033" w:rsidRPr="007709ED" w:rsidRDefault="00726033" w:rsidP="00061286">
      <w:pPr>
        <w:outlineLvl w:val="2"/>
      </w:pPr>
    </w:p>
    <w:p w14:paraId="5B3DC89E" w14:textId="77777777" w:rsidR="00726033" w:rsidRPr="007709ED" w:rsidRDefault="00726033" w:rsidP="00BE0E3B">
      <w:pPr>
        <w:outlineLvl w:val="3"/>
        <w:rPr>
          <w:b/>
        </w:rPr>
      </w:pPr>
      <w:r w:rsidRPr="007709ED">
        <w:rPr>
          <w:b/>
        </w:rPr>
        <w:t>5.2.1.9</w:t>
      </w:r>
      <w:r w:rsidRPr="007709ED">
        <w:rPr>
          <w:b/>
        </w:rPr>
        <w:tab/>
      </w:r>
      <w:r w:rsidRPr="007709ED">
        <w:rPr>
          <w:b/>
        </w:rPr>
        <w:tab/>
        <w:t>Additional Internal Constraints</w:t>
      </w:r>
    </w:p>
    <w:p w14:paraId="6C463F0C" w14:textId="4559F315" w:rsidR="00726033" w:rsidRPr="007709ED" w:rsidRDefault="00726033" w:rsidP="00BD5D85">
      <w:pPr>
        <w:rPr>
          <w:sz w:val="16"/>
          <w:szCs w:val="16"/>
        </w:rPr>
      </w:pPr>
      <w:r w:rsidRPr="007709ED">
        <w:tab/>
        <w:t xml:space="preserve">On an annual basis ITAM will review internal constraints </w:t>
      </w:r>
      <w:r w:rsidR="00341982" w:rsidRPr="007709ED">
        <w:t xml:space="preserve">as a part of the RCMP process </w:t>
      </w:r>
      <w:r w:rsidRPr="007709ED">
        <w:t xml:space="preserve">to determine if new constraints have evolved or new conditions allow for removal </w:t>
      </w:r>
      <w:r w:rsidR="00EC332D" w:rsidRPr="007709ED">
        <w:t xml:space="preserve">of </w:t>
      </w:r>
      <w:r w:rsidRPr="007709ED">
        <w:t xml:space="preserve">existing constraints.  </w:t>
      </w:r>
      <w:r w:rsidR="00341982" w:rsidRPr="007709ED">
        <w:t xml:space="preserve">Constraints associated with the LaCrosse River buffer, white phosphorous restricted areas, and shallow water table restrictions (see </w:t>
      </w:r>
      <w:r w:rsidR="00C0328E" w:rsidRPr="007709ED">
        <w:t>Appendix</w:t>
      </w:r>
      <w:r w:rsidR="00341982" w:rsidRPr="007709ED">
        <w:t xml:space="preserve"> </w:t>
      </w:r>
      <w:r w:rsidR="009B5398">
        <w:t>D</w:t>
      </w:r>
      <w:r w:rsidR="00341982" w:rsidRPr="007709ED">
        <w:t xml:space="preserve">) will currently remain unchanged.  Smoke and pyrotechnic use restrictions will remain in place, but may be altered on a case by case basis after review by the DPTMS Range Branch. </w:t>
      </w:r>
    </w:p>
    <w:bookmarkEnd w:id="344"/>
    <w:p w14:paraId="277DA61F" w14:textId="77777777" w:rsidR="00B7202E" w:rsidRPr="007709ED" w:rsidRDefault="00B7202E" w:rsidP="003D4EC9">
      <w:pPr>
        <w:outlineLvl w:val="2"/>
        <w:rPr>
          <w:b/>
          <w:bCs/>
        </w:rPr>
      </w:pPr>
    </w:p>
    <w:p w14:paraId="6BD81B9B" w14:textId="77777777" w:rsidR="00061286" w:rsidRPr="007709ED" w:rsidRDefault="00061286" w:rsidP="003D4EC9">
      <w:pPr>
        <w:outlineLvl w:val="2"/>
        <w:rPr>
          <w:b/>
          <w:bCs/>
        </w:rPr>
      </w:pPr>
      <w:bookmarkStart w:id="348" w:name="_Toc82524461"/>
      <w:r w:rsidRPr="007709ED">
        <w:rPr>
          <w:b/>
          <w:bCs/>
        </w:rPr>
        <w:t>5.2.2</w:t>
      </w:r>
      <w:r w:rsidRPr="007709ED">
        <w:rPr>
          <w:b/>
          <w:bCs/>
        </w:rPr>
        <w:tab/>
      </w:r>
      <w:r w:rsidRPr="007709ED">
        <w:rPr>
          <w:b/>
          <w:bCs/>
        </w:rPr>
        <w:tab/>
        <w:t>External Constraints</w:t>
      </w:r>
      <w:bookmarkEnd w:id="348"/>
    </w:p>
    <w:p w14:paraId="5CA7F385" w14:textId="4E8453FA" w:rsidR="00061286" w:rsidRPr="007709ED" w:rsidRDefault="00061286" w:rsidP="00BD5D85">
      <w:pPr>
        <w:rPr>
          <w:bCs/>
        </w:rPr>
      </w:pPr>
      <w:r w:rsidRPr="007709ED">
        <w:rPr>
          <w:b/>
          <w:bCs/>
        </w:rPr>
        <w:tab/>
      </w:r>
      <w:r w:rsidRPr="007709ED">
        <w:rPr>
          <w:bCs/>
        </w:rPr>
        <w:t>The area around Fort McCoy has historically been rural with low population densities. Within the past 20 years</w:t>
      </w:r>
      <w:r w:rsidR="0074272A" w:rsidRPr="007709ED">
        <w:rPr>
          <w:bCs/>
        </w:rPr>
        <w:t>,</w:t>
      </w:r>
      <w:r w:rsidRPr="007709ED">
        <w:rPr>
          <w:bCs/>
        </w:rPr>
        <w:t xml:space="preserve"> more development has taken place in the area adjacent to the installation boundary and most external constraints result from this increased development. </w:t>
      </w:r>
    </w:p>
    <w:p w14:paraId="32360E42" w14:textId="2A1A9D86" w:rsidR="00061286" w:rsidRPr="007709ED" w:rsidRDefault="00061286" w:rsidP="00BD5D85">
      <w:r w:rsidRPr="007709ED">
        <w:rPr>
          <w:bCs/>
        </w:rPr>
        <w:tab/>
      </w:r>
      <w:r w:rsidRPr="007709ED">
        <w:t xml:space="preserve">The Army program to address external encroachment is called Army Compatible Use Buffers (ACUB). </w:t>
      </w:r>
      <w:r w:rsidR="0074272A" w:rsidRPr="007709ED">
        <w:t xml:space="preserve">The </w:t>
      </w:r>
      <w:r w:rsidRPr="007709ED">
        <w:t xml:space="preserve">ACUBs establish buffers around Army installations to limit effects of encroachment and maximize the amount of land inside the installation that can support the mission. Fort McCoy </w:t>
      </w:r>
      <w:r w:rsidR="00935308" w:rsidRPr="007709ED">
        <w:t>is completing an</w:t>
      </w:r>
      <w:r w:rsidRPr="007709ED">
        <w:t xml:space="preserve"> ACUB program </w:t>
      </w:r>
      <w:r w:rsidR="00935308" w:rsidRPr="007709ED">
        <w:t xml:space="preserve">proposal with </w:t>
      </w:r>
      <w:r w:rsidR="00C0328E" w:rsidRPr="007709ED">
        <w:t>the goal</w:t>
      </w:r>
      <w:r w:rsidR="00935308" w:rsidRPr="007709ED">
        <w:t xml:space="preserve"> to have an approved ACUB </w:t>
      </w:r>
      <w:r w:rsidRPr="007709ED">
        <w:t>establish</w:t>
      </w:r>
      <w:r w:rsidR="00935308" w:rsidRPr="007709ED">
        <w:t>ed</w:t>
      </w:r>
      <w:r w:rsidRPr="007709ED">
        <w:t xml:space="preserve"> </w:t>
      </w:r>
      <w:r w:rsidR="00935308" w:rsidRPr="007709ED">
        <w:t>in 2022</w:t>
      </w:r>
      <w:r w:rsidRPr="007709ED">
        <w:t>.</w:t>
      </w:r>
    </w:p>
    <w:p w14:paraId="5ECDC4C1" w14:textId="77777777" w:rsidR="00061286" w:rsidRPr="007709ED" w:rsidRDefault="00061286" w:rsidP="00BD5D85">
      <w:r w:rsidRPr="007709ED">
        <w:tab/>
        <w:t xml:space="preserve">A Joint Land Use Study (JLUS) is a way to reduce potential conflicts between military installations and stakeholders while sustaining economic growth and development, protecting public health and safety, and protecting military missions. </w:t>
      </w:r>
      <w:r w:rsidR="00456FA2" w:rsidRPr="007709ED">
        <w:t>The</w:t>
      </w:r>
      <w:r w:rsidRPr="007709ED">
        <w:t xml:space="preserve"> JLUS for Fort McCoy </w:t>
      </w:r>
      <w:r w:rsidR="00456FA2" w:rsidRPr="007709ED">
        <w:t xml:space="preserve">was completed in February 2013 </w:t>
      </w:r>
      <w:r w:rsidRPr="007709ED">
        <w:t>and involve</w:t>
      </w:r>
      <w:r w:rsidR="00456FA2" w:rsidRPr="007709ED">
        <w:t>d</w:t>
      </w:r>
      <w:r w:rsidRPr="007709ED">
        <w:t xml:space="preserve"> the local communities of Sparta, Tomah, Monroe County and Jackson County. The Mississippi River Regional Planning Commission </w:t>
      </w:r>
      <w:r w:rsidR="00456FA2" w:rsidRPr="007709ED">
        <w:t>was</w:t>
      </w:r>
      <w:r w:rsidRPr="007709ED">
        <w:t xml:space="preserve"> a partner in this process.</w:t>
      </w:r>
    </w:p>
    <w:p w14:paraId="17020498" w14:textId="77777777" w:rsidR="00061286" w:rsidRPr="007709ED" w:rsidRDefault="00061286" w:rsidP="00061286"/>
    <w:p w14:paraId="437704F3" w14:textId="77777777" w:rsidR="00061286" w:rsidRPr="007709ED" w:rsidRDefault="00061286" w:rsidP="003D4EC9">
      <w:pPr>
        <w:outlineLvl w:val="1"/>
        <w:rPr>
          <w:b/>
          <w:bCs/>
        </w:rPr>
      </w:pPr>
      <w:bookmarkStart w:id="349" w:name="_Toc265064700"/>
      <w:bookmarkStart w:id="350" w:name="_Toc82524462"/>
      <w:r w:rsidRPr="007709ED">
        <w:rPr>
          <w:b/>
          <w:bCs/>
        </w:rPr>
        <w:t>5.3</w:t>
      </w:r>
      <w:r w:rsidRPr="007709ED">
        <w:rPr>
          <w:b/>
          <w:bCs/>
        </w:rPr>
        <w:tab/>
      </w:r>
      <w:r w:rsidRPr="007709ED">
        <w:rPr>
          <w:b/>
          <w:bCs/>
        </w:rPr>
        <w:tab/>
        <w:t>Use of Cooperative Agreements</w:t>
      </w:r>
      <w:bookmarkEnd w:id="349"/>
      <w:r w:rsidR="0074272A" w:rsidRPr="007709ED">
        <w:rPr>
          <w:b/>
          <w:bCs/>
        </w:rPr>
        <w:t xml:space="preserve"> (CAs)</w:t>
      </w:r>
      <w:bookmarkEnd w:id="350"/>
    </w:p>
    <w:p w14:paraId="4805ADED" w14:textId="77777777" w:rsidR="00061286" w:rsidRPr="007709ED" w:rsidRDefault="00061286" w:rsidP="003D4EC9">
      <w:pPr>
        <w:rPr>
          <w:bCs/>
        </w:rPr>
      </w:pPr>
      <w:r w:rsidRPr="007709ED">
        <w:rPr>
          <w:bCs/>
        </w:rPr>
        <w:tab/>
        <w:t xml:space="preserve"> A Cooperative Agreement (CA) is an acquisition tool that is less formal than a contract but gives the government more control than a grant. It is considered an effective way to implement INRMPs and requires substantial government involvement. </w:t>
      </w:r>
      <w:r w:rsidR="0074272A" w:rsidRPr="007709ED">
        <w:rPr>
          <w:bCs/>
        </w:rPr>
        <w:t xml:space="preserve">The </w:t>
      </w:r>
      <w:r w:rsidRPr="007709ED">
        <w:rPr>
          <w:bCs/>
        </w:rPr>
        <w:t xml:space="preserve">CAs have been used by the NRB in the past. There are no CAs in place at this time, but there are on-going discussions concerning how to enter into agreement CA with the WDNR. Department of Defense Instruction (DODI) 4517.03 references section 670c-1 of the Sikes Act to give priority for the procurement of INRMP implementation and enforcement services to Federal and State agencies with responsibility for fish and wildlife management. The DODI also states that DoD installations may enter into CAs with States, local governments, nongovernmental organizations, and individuals to provide for natural resources maintenance and improvement or conservation research on or off DoD installations. </w:t>
      </w:r>
      <w:r w:rsidR="0074272A" w:rsidRPr="007709ED">
        <w:rPr>
          <w:bCs/>
        </w:rPr>
        <w:t xml:space="preserve">The </w:t>
      </w:r>
      <w:r w:rsidRPr="007709ED">
        <w:rPr>
          <w:bCs/>
        </w:rPr>
        <w:t>DoD installations are allowed to enter into interagency agreements with other Federal agencies for INRMP implementation and enforcement services</w:t>
      </w:r>
      <w:r w:rsidR="00426389" w:rsidRPr="007709ED">
        <w:rPr>
          <w:bCs/>
        </w:rPr>
        <w:t>.</w:t>
      </w:r>
    </w:p>
    <w:p w14:paraId="7A3A014C" w14:textId="663492CB" w:rsidR="00061286" w:rsidRPr="007709ED" w:rsidRDefault="00061286" w:rsidP="003D4EC9">
      <w:pPr>
        <w:outlineLvl w:val="1"/>
        <w:rPr>
          <w:b/>
          <w:bCs/>
        </w:rPr>
      </w:pPr>
      <w:bookmarkStart w:id="351" w:name="_Toc265064701"/>
      <w:bookmarkStart w:id="352" w:name="_Toc82524463"/>
      <w:r w:rsidRPr="007709ED">
        <w:rPr>
          <w:b/>
          <w:bCs/>
        </w:rPr>
        <w:lastRenderedPageBreak/>
        <w:t>5.4</w:t>
      </w:r>
      <w:r w:rsidRPr="007709ED">
        <w:rPr>
          <w:b/>
          <w:bCs/>
        </w:rPr>
        <w:tab/>
      </w:r>
      <w:r w:rsidRPr="007709ED">
        <w:rPr>
          <w:b/>
          <w:bCs/>
        </w:rPr>
        <w:tab/>
        <w:t>Funding</w:t>
      </w:r>
      <w:bookmarkEnd w:id="351"/>
      <w:bookmarkEnd w:id="352"/>
    </w:p>
    <w:p w14:paraId="1E50A89D" w14:textId="6CC2F6D4" w:rsidR="00061286" w:rsidRPr="007709ED" w:rsidRDefault="00061286" w:rsidP="003D4EC9">
      <w:r w:rsidRPr="007709ED">
        <w:tab/>
      </w:r>
      <w:r w:rsidR="00AE1693" w:rsidRPr="007709ED">
        <w:t xml:space="preserve">All requirements set forth in this INRMP requiring the expenditure of funds are expressly subject to the availability of appropriations and the requirements of the Anti-Deficiency Act (31 U.S.C. Section 1341).  No obligation undertaken by Fort McCoy under the terms of this INRMP will require or be interpreted to require a commitment to expend funds not obligated for a particular purpose. </w:t>
      </w:r>
      <w:r w:rsidRPr="007709ED">
        <w:t xml:space="preserve">This section describes the different types of fund sources available through DPW. </w:t>
      </w:r>
      <w:r w:rsidR="0074272A" w:rsidRPr="007709ED">
        <w:t xml:space="preserve">The </w:t>
      </w:r>
      <w:r w:rsidRPr="007709ED">
        <w:t xml:space="preserve">INRMP projects may be funded through a variety of funding mechanisms each with unique rules on what is allowed. </w:t>
      </w:r>
      <w:r w:rsidR="0074272A" w:rsidRPr="007709ED">
        <w:t xml:space="preserve">The </w:t>
      </w:r>
      <w:r w:rsidRPr="007709ED">
        <w:t>ITAM</w:t>
      </w:r>
      <w:r w:rsidR="0074272A" w:rsidRPr="007709ED">
        <w:t xml:space="preserve"> program</w:t>
      </w:r>
      <w:r w:rsidRPr="007709ED">
        <w:t xml:space="preserve"> is funded through DPTMS channels and is described in the draft ITAM plan.</w:t>
      </w:r>
    </w:p>
    <w:p w14:paraId="17614702" w14:textId="77777777" w:rsidR="00061286" w:rsidRPr="007709ED" w:rsidRDefault="00061286" w:rsidP="00061286"/>
    <w:p w14:paraId="09EDE581" w14:textId="77777777" w:rsidR="00061286" w:rsidRPr="007709ED" w:rsidRDefault="00061286" w:rsidP="003D4EC9">
      <w:pPr>
        <w:outlineLvl w:val="2"/>
      </w:pPr>
      <w:bookmarkStart w:id="353" w:name="_Toc82524464"/>
      <w:r w:rsidRPr="007709ED">
        <w:rPr>
          <w:b/>
        </w:rPr>
        <w:t>5.4.1</w:t>
      </w:r>
      <w:r w:rsidRPr="007709ED">
        <w:rPr>
          <w:b/>
        </w:rPr>
        <w:tab/>
      </w:r>
      <w:r w:rsidRPr="007709ED">
        <w:rPr>
          <w:b/>
        </w:rPr>
        <w:tab/>
        <w:t>Budget Requirements Worksheet</w:t>
      </w:r>
      <w:bookmarkEnd w:id="353"/>
      <w:r w:rsidRPr="007709ED">
        <w:rPr>
          <w:b/>
        </w:rPr>
        <w:tab/>
      </w:r>
      <w:r w:rsidRPr="007709ED">
        <w:t xml:space="preserve"> </w:t>
      </w:r>
    </w:p>
    <w:p w14:paraId="068A4E2C" w14:textId="77777777" w:rsidR="00061286" w:rsidRPr="007709ED" w:rsidRDefault="00061286" w:rsidP="003D4EC9">
      <w:r w:rsidRPr="007709ED">
        <w:tab/>
        <w:t>The majority of INRMP funding is acquired primarily through the Res</w:t>
      </w:r>
      <w:r w:rsidR="00C811BD" w:rsidRPr="007709ED">
        <w:t xml:space="preserve">ource Management Office (RMO) on </w:t>
      </w:r>
      <w:r w:rsidRPr="007709ED">
        <w:t xml:space="preserve">Budget Requirements Worksheet. The Budget Requirements Worksheets are submitted for funding in three broad categories: 1) Recurring Requirements, 2) Non-Recurring Requirements, and 3) Other Recurring and Non-Recurring Requirements. </w:t>
      </w:r>
    </w:p>
    <w:p w14:paraId="02E5AC54" w14:textId="77777777" w:rsidR="00061286" w:rsidRPr="007709ED" w:rsidRDefault="00061286" w:rsidP="00061286"/>
    <w:p w14:paraId="4010CAC9" w14:textId="77777777" w:rsidR="00061286" w:rsidRPr="007709ED" w:rsidRDefault="00061286" w:rsidP="003D4EC9">
      <w:pPr>
        <w:outlineLvl w:val="3"/>
      </w:pPr>
      <w:bookmarkStart w:id="354" w:name="_Toc265064702"/>
      <w:r w:rsidRPr="007709ED">
        <w:rPr>
          <w:b/>
        </w:rPr>
        <w:t>5.4.1.1</w:t>
      </w:r>
      <w:r w:rsidRPr="007709ED">
        <w:rPr>
          <w:b/>
        </w:rPr>
        <w:tab/>
      </w:r>
      <w:bookmarkEnd w:id="354"/>
      <w:r w:rsidRPr="007709ED">
        <w:rPr>
          <w:b/>
        </w:rPr>
        <w:tab/>
        <w:t>Recurring Requirements</w:t>
      </w:r>
    </w:p>
    <w:p w14:paraId="5F406AAB" w14:textId="77777777" w:rsidR="00061286" w:rsidRPr="007709ED" w:rsidRDefault="00061286" w:rsidP="003D4EC9">
      <w:r w:rsidRPr="007709ED">
        <w:tab/>
        <w:t xml:space="preserve">Recurring requirements are those that occur on a routine and predictable cycle. They include costs for civilian labor, contractor support, travel, training, equipment, and supplies. Recurring costs are associated with regularly or periodically occurring requirements and the requirement frequency may be annually, every three years, every five years or other. </w:t>
      </w:r>
    </w:p>
    <w:p w14:paraId="4549174F" w14:textId="77777777" w:rsidR="00980913" w:rsidRPr="007709ED" w:rsidRDefault="00980913" w:rsidP="00061286">
      <w:pPr>
        <w:outlineLvl w:val="2"/>
        <w:rPr>
          <w:b/>
        </w:rPr>
      </w:pPr>
      <w:bookmarkStart w:id="355" w:name="_Toc265064703"/>
    </w:p>
    <w:p w14:paraId="20100ED6" w14:textId="77777777" w:rsidR="00061286" w:rsidRPr="007709ED" w:rsidRDefault="00061286" w:rsidP="003D4EC9">
      <w:pPr>
        <w:outlineLvl w:val="3"/>
        <w:rPr>
          <w:b/>
        </w:rPr>
      </w:pPr>
      <w:r w:rsidRPr="007709ED">
        <w:rPr>
          <w:b/>
        </w:rPr>
        <w:t>5.4.1.2</w:t>
      </w:r>
      <w:r w:rsidRPr="007709ED">
        <w:rPr>
          <w:b/>
        </w:rPr>
        <w:tab/>
      </w:r>
      <w:r w:rsidRPr="007709ED">
        <w:rPr>
          <w:b/>
        </w:rPr>
        <w:tab/>
      </w:r>
      <w:bookmarkEnd w:id="355"/>
      <w:r w:rsidRPr="007709ED">
        <w:rPr>
          <w:b/>
        </w:rPr>
        <w:t>Non-Recurring Requirements</w:t>
      </w:r>
    </w:p>
    <w:p w14:paraId="2315F91E" w14:textId="77777777" w:rsidR="00061286" w:rsidRPr="007709ED" w:rsidRDefault="00061286" w:rsidP="003D4EC9">
      <w:pPr>
        <w:ind w:firstLine="720"/>
      </w:pPr>
      <w:r w:rsidRPr="007709ED">
        <w:t xml:space="preserve">Non-recurring requirements are needed to address environmental activities not performed on a recurring basis. These are one-time requirements to address new regulations, a change in mission, correct currently out of compliance situations, or prevent a situation that is currently in compliance but may soon be out of compliance due to upcoming deadlines or changes in regulations. They also include those requirements necessary for preparing, updating, and revising plans. </w:t>
      </w:r>
    </w:p>
    <w:p w14:paraId="429F38E5" w14:textId="77777777" w:rsidR="00FD1838" w:rsidRPr="007709ED" w:rsidRDefault="00FD1838" w:rsidP="003D4EC9">
      <w:pPr>
        <w:outlineLvl w:val="3"/>
        <w:rPr>
          <w:b/>
        </w:rPr>
      </w:pPr>
      <w:bookmarkStart w:id="356" w:name="_Toc265064704"/>
    </w:p>
    <w:p w14:paraId="280F7BA6" w14:textId="77777777" w:rsidR="00061286" w:rsidRPr="007709ED" w:rsidRDefault="00061286" w:rsidP="003D4EC9">
      <w:pPr>
        <w:outlineLvl w:val="3"/>
        <w:rPr>
          <w:b/>
        </w:rPr>
      </w:pPr>
      <w:r w:rsidRPr="007709ED">
        <w:rPr>
          <w:b/>
        </w:rPr>
        <w:t>5.4.1.3</w:t>
      </w:r>
      <w:r w:rsidRPr="007709ED">
        <w:rPr>
          <w:b/>
        </w:rPr>
        <w:tab/>
      </w:r>
      <w:bookmarkEnd w:id="356"/>
      <w:r w:rsidRPr="007709ED">
        <w:rPr>
          <w:b/>
        </w:rPr>
        <w:tab/>
        <w:t>Other Recurring and Non-Recurring Requirements</w:t>
      </w:r>
    </w:p>
    <w:p w14:paraId="75074F84" w14:textId="77777777" w:rsidR="00061286" w:rsidRPr="007709ED" w:rsidRDefault="00061286" w:rsidP="003D4EC9">
      <w:r w:rsidRPr="007709ED">
        <w:tab/>
        <w:t xml:space="preserve">These are requirements and activities that are not required or do not specifically have established deadlines by legally-mandated requirements or have conditions or deadlines contained in national laws but are needed to address overall environmental goals and objectives and to sustain environmental stewardship. </w:t>
      </w:r>
    </w:p>
    <w:p w14:paraId="34826E58" w14:textId="77777777" w:rsidR="00061286" w:rsidRPr="007709ED" w:rsidRDefault="00061286" w:rsidP="00061286"/>
    <w:p w14:paraId="0ACFF552" w14:textId="77777777" w:rsidR="00061286" w:rsidRPr="007709ED" w:rsidRDefault="00061286" w:rsidP="003D4EC9">
      <w:pPr>
        <w:outlineLvl w:val="2"/>
        <w:rPr>
          <w:b/>
          <w:bCs/>
        </w:rPr>
      </w:pPr>
      <w:bookmarkStart w:id="357" w:name="_Toc82524465"/>
      <w:r w:rsidRPr="007709ED">
        <w:rPr>
          <w:b/>
          <w:bCs/>
        </w:rPr>
        <w:t>5.4.2</w:t>
      </w:r>
      <w:r w:rsidRPr="007709ED">
        <w:rPr>
          <w:b/>
          <w:bCs/>
        </w:rPr>
        <w:tab/>
      </w:r>
      <w:r w:rsidRPr="007709ED">
        <w:rPr>
          <w:b/>
          <w:bCs/>
        </w:rPr>
        <w:tab/>
        <w:t>Reimbursable Funds</w:t>
      </w:r>
      <w:bookmarkEnd w:id="357"/>
    </w:p>
    <w:p w14:paraId="67030BFA" w14:textId="77777777" w:rsidR="00061286" w:rsidRPr="007709ED" w:rsidRDefault="00061286" w:rsidP="003D4EC9">
      <w:pPr>
        <w:rPr>
          <w:bCs/>
        </w:rPr>
      </w:pPr>
      <w:r w:rsidRPr="007709ED">
        <w:rPr>
          <w:bCs/>
        </w:rPr>
        <w:tab/>
        <w:t>The wildlife and forestry programs bring in funds to the government through the sale of timber, firewood, fishing permits, hunting permits, and trapping permits. Agriculture outleases are another source of revenue. Funds brought in through these sources are returned to the installations by reimbursing costs charged to the individual accounts.</w:t>
      </w:r>
    </w:p>
    <w:p w14:paraId="7AEF50B4" w14:textId="77777777" w:rsidR="00061286" w:rsidRPr="007709ED" w:rsidRDefault="00061286" w:rsidP="00061286">
      <w:pPr>
        <w:outlineLvl w:val="1"/>
        <w:rPr>
          <w:bCs/>
        </w:rPr>
      </w:pPr>
    </w:p>
    <w:p w14:paraId="49F81641" w14:textId="77777777" w:rsidR="00061286" w:rsidRPr="007709ED" w:rsidRDefault="00061286" w:rsidP="003D4EC9">
      <w:pPr>
        <w:outlineLvl w:val="3"/>
        <w:rPr>
          <w:b/>
          <w:bCs/>
        </w:rPr>
      </w:pPr>
      <w:r w:rsidRPr="007709ED">
        <w:rPr>
          <w:b/>
          <w:bCs/>
        </w:rPr>
        <w:t>5.4.2.1</w:t>
      </w:r>
      <w:r w:rsidRPr="007709ED">
        <w:rPr>
          <w:b/>
          <w:bCs/>
        </w:rPr>
        <w:tab/>
      </w:r>
      <w:r w:rsidRPr="007709ED">
        <w:rPr>
          <w:b/>
          <w:bCs/>
        </w:rPr>
        <w:tab/>
        <w:t>Forestry Reimbursable Account</w:t>
      </w:r>
    </w:p>
    <w:p w14:paraId="4D7AA809" w14:textId="2ABA71A7" w:rsidR="00061286" w:rsidRPr="007709ED" w:rsidRDefault="00061286" w:rsidP="003D4EC9">
      <w:pPr>
        <w:rPr>
          <w:bCs/>
        </w:rPr>
      </w:pPr>
      <w:r w:rsidRPr="007709ED">
        <w:rPr>
          <w:bCs/>
        </w:rPr>
        <w:tab/>
        <w:t xml:space="preserve">Revenue generated through timber sales and firewood permits is deposited in the Army </w:t>
      </w:r>
      <w:r w:rsidR="00294E1B" w:rsidRPr="007709ED">
        <w:rPr>
          <w:bCs/>
        </w:rPr>
        <w:t>Forestry Automatic Reimbursable Authority (ARA)</w:t>
      </w:r>
      <w:r w:rsidRPr="007709ED">
        <w:rPr>
          <w:bCs/>
        </w:rPr>
        <w:t xml:space="preserve">. Each year the forestry program is required to estimate the amount of funds they will deposit into the account and request the amount needed to fund forestry activities on the installation. The Omaha District COE administers the timber sale program on Fort McCoy and they also estimate the amount of deposit and reimbursement they require for the FY. All this information is entered into the </w:t>
      </w:r>
      <w:r w:rsidR="00F17230" w:rsidRPr="007709ED">
        <w:rPr>
          <w:bCs/>
        </w:rPr>
        <w:t>Headquarters Army Env</w:t>
      </w:r>
      <w:r w:rsidR="00C0328E">
        <w:rPr>
          <w:bCs/>
        </w:rPr>
        <w:t>ir</w:t>
      </w:r>
      <w:r w:rsidR="00F17230" w:rsidRPr="007709ED">
        <w:rPr>
          <w:bCs/>
        </w:rPr>
        <w:t>onmental System (HQAES)</w:t>
      </w:r>
      <w:r w:rsidRPr="007709ED">
        <w:rPr>
          <w:bCs/>
        </w:rPr>
        <w:t xml:space="preserve">. </w:t>
      </w:r>
      <w:r w:rsidR="0074272A" w:rsidRPr="007709ED">
        <w:rPr>
          <w:bCs/>
        </w:rPr>
        <w:t xml:space="preserve">The </w:t>
      </w:r>
      <w:r w:rsidR="002B1CFA" w:rsidRPr="007709ED">
        <w:rPr>
          <w:bCs/>
        </w:rPr>
        <w:t xml:space="preserve">HQAES </w:t>
      </w:r>
      <w:r w:rsidRPr="007709ED">
        <w:rPr>
          <w:bCs/>
        </w:rPr>
        <w:t xml:space="preserve">is a web-based program that facilitates efficient data entry and analysis. The </w:t>
      </w:r>
      <w:r w:rsidR="00294E1B" w:rsidRPr="007709ED">
        <w:rPr>
          <w:bCs/>
        </w:rPr>
        <w:t>ARA</w:t>
      </w:r>
      <w:r w:rsidRPr="007709ED">
        <w:rPr>
          <w:bCs/>
        </w:rPr>
        <w:t xml:space="preserve"> is self</w:t>
      </w:r>
      <w:r w:rsidR="007D2C41" w:rsidRPr="007709ED">
        <w:rPr>
          <w:bCs/>
        </w:rPr>
        <w:t>-</w:t>
      </w:r>
      <w:r w:rsidRPr="007709ED">
        <w:rPr>
          <w:bCs/>
        </w:rPr>
        <w:t xml:space="preserve">sustaining so the estimates from all the participating installations is used to calculate the total amount of estimated income and the total funding requirement of the program. Each installation is authorized no more than the amount of income they estimate, funding amount may be adjusted up or down through the year as income is deposited. If an installation makes more income than the combined expenses of the administering COE and their program, then 40% of the net proceeds (the amount not utilized by the installation and COE for operating expenses) are sent to a state entitlement fund created to compensate states for tax revenue </w:t>
      </w:r>
      <w:r w:rsidR="00003960" w:rsidRPr="007709ED">
        <w:rPr>
          <w:bCs/>
        </w:rPr>
        <w:t>not paid on federally owned land</w:t>
      </w:r>
      <w:r w:rsidR="00450904" w:rsidRPr="007709ED">
        <w:rPr>
          <w:bCs/>
        </w:rPr>
        <w:t xml:space="preserve"> IAW 10 USC 2665</w:t>
      </w:r>
      <w:r w:rsidRPr="007709ED">
        <w:rPr>
          <w:bCs/>
        </w:rPr>
        <w:t xml:space="preserve">. These revenues are intended to be used for roads and schools in the counties affected. The remaining 60% of the net proceeds are deposited into the DoD Forest Reserve Account. </w:t>
      </w:r>
    </w:p>
    <w:p w14:paraId="758D34BD" w14:textId="55C28488" w:rsidR="00061286" w:rsidRPr="007709ED" w:rsidRDefault="00061286" w:rsidP="003D4EC9">
      <w:pPr>
        <w:rPr>
          <w:bCs/>
        </w:rPr>
      </w:pPr>
      <w:r w:rsidRPr="007709ED">
        <w:rPr>
          <w:bCs/>
        </w:rPr>
        <w:tab/>
        <w:t xml:space="preserve">Forestry reimbursable funds can only be used for expenses related to the production of lumber or timber products. This includes protection from fire, insects, and disease. Forestry reimbursable funds are used to fund </w:t>
      </w:r>
      <w:r w:rsidR="00C748AE" w:rsidRPr="007709ED">
        <w:rPr>
          <w:bCs/>
        </w:rPr>
        <w:t xml:space="preserve">one of the </w:t>
      </w:r>
      <w:r w:rsidRPr="007709ED">
        <w:rPr>
          <w:bCs/>
        </w:rPr>
        <w:t>forestry technician</w:t>
      </w:r>
      <w:r w:rsidR="00C748AE" w:rsidRPr="007709ED">
        <w:rPr>
          <w:bCs/>
        </w:rPr>
        <w:t>s</w:t>
      </w:r>
      <w:r w:rsidRPr="007709ED">
        <w:rPr>
          <w:bCs/>
        </w:rPr>
        <w:t>, forestry supplies, and forestry service contracts.</w:t>
      </w:r>
      <w:r w:rsidRPr="007709ED">
        <w:rPr>
          <w:bCs/>
        </w:rPr>
        <w:tab/>
      </w:r>
    </w:p>
    <w:p w14:paraId="452D1DD6" w14:textId="70A4E63B" w:rsidR="00061286" w:rsidRDefault="00061286" w:rsidP="00061286">
      <w:pPr>
        <w:outlineLvl w:val="1"/>
        <w:rPr>
          <w:b/>
          <w:bCs/>
        </w:rPr>
      </w:pPr>
    </w:p>
    <w:p w14:paraId="01216364" w14:textId="329100D8" w:rsidR="008016B7" w:rsidRDefault="008016B7" w:rsidP="00061286">
      <w:pPr>
        <w:outlineLvl w:val="1"/>
        <w:rPr>
          <w:b/>
          <w:bCs/>
        </w:rPr>
      </w:pPr>
    </w:p>
    <w:p w14:paraId="7FDA37DB" w14:textId="77777777" w:rsidR="008016B7" w:rsidRPr="007709ED" w:rsidRDefault="008016B7" w:rsidP="00061286">
      <w:pPr>
        <w:outlineLvl w:val="1"/>
        <w:rPr>
          <w:b/>
          <w:bCs/>
        </w:rPr>
      </w:pPr>
    </w:p>
    <w:p w14:paraId="6EDE7939" w14:textId="77777777" w:rsidR="00061286" w:rsidRPr="007709ED" w:rsidRDefault="00061286" w:rsidP="003D4EC9">
      <w:pPr>
        <w:outlineLvl w:val="3"/>
        <w:rPr>
          <w:b/>
          <w:bCs/>
        </w:rPr>
      </w:pPr>
      <w:r w:rsidRPr="007709ED">
        <w:rPr>
          <w:b/>
          <w:bCs/>
        </w:rPr>
        <w:lastRenderedPageBreak/>
        <w:t>5.4.2.2</w:t>
      </w:r>
      <w:r w:rsidRPr="007709ED">
        <w:rPr>
          <w:b/>
          <w:bCs/>
        </w:rPr>
        <w:tab/>
      </w:r>
      <w:r w:rsidRPr="007709ED">
        <w:rPr>
          <w:b/>
          <w:bCs/>
        </w:rPr>
        <w:tab/>
        <w:t>Forest Reserve Account (FRA)</w:t>
      </w:r>
    </w:p>
    <w:p w14:paraId="67DD81C8" w14:textId="77777777" w:rsidR="00061286" w:rsidRPr="007709ED" w:rsidRDefault="00061286" w:rsidP="003D4EC9">
      <w:pPr>
        <w:rPr>
          <w:bCs/>
        </w:rPr>
      </w:pPr>
      <w:r w:rsidRPr="007709ED">
        <w:rPr>
          <w:bCs/>
        </w:rPr>
        <w:tab/>
        <w:t xml:space="preserve">Net revenues obtained by the </w:t>
      </w:r>
      <w:r w:rsidR="00751FF4" w:rsidRPr="007709ED">
        <w:rPr>
          <w:bCs/>
        </w:rPr>
        <w:t>ARA</w:t>
      </w:r>
      <w:r w:rsidRPr="007709ED">
        <w:rPr>
          <w:bCs/>
        </w:rPr>
        <w:t xml:space="preserve"> that are not deposited into the state entitlement fund are made available for natural resources projects</w:t>
      </w:r>
      <w:r w:rsidR="00751FF4" w:rsidRPr="007709ED">
        <w:rPr>
          <w:bCs/>
        </w:rPr>
        <w:t xml:space="preserve"> through the FRA</w:t>
      </w:r>
      <w:r w:rsidRPr="007709ED">
        <w:rPr>
          <w:bCs/>
        </w:rPr>
        <w:t xml:space="preserve">. The projects are not limited to commercial timber production and may include wildlife or other conservation projects that are related to forest management. Recent FRA projects on Fort McCoy funded invasive species surveys and suppression efforts in timber sale areas. </w:t>
      </w:r>
      <w:r w:rsidR="0074272A" w:rsidRPr="007709ED">
        <w:rPr>
          <w:bCs/>
        </w:rPr>
        <w:t xml:space="preserve">The </w:t>
      </w:r>
      <w:r w:rsidRPr="007709ED">
        <w:rPr>
          <w:bCs/>
        </w:rPr>
        <w:t>FRA projects are requested annually through RPTS and are prioritized with all installation submissions.</w:t>
      </w:r>
    </w:p>
    <w:p w14:paraId="37C8BC16" w14:textId="77777777" w:rsidR="00061286" w:rsidRPr="007709ED" w:rsidRDefault="00061286" w:rsidP="00061286">
      <w:pPr>
        <w:outlineLvl w:val="1"/>
        <w:rPr>
          <w:bCs/>
        </w:rPr>
      </w:pPr>
    </w:p>
    <w:p w14:paraId="2AE45715" w14:textId="77777777" w:rsidR="00061286" w:rsidRPr="007709ED" w:rsidRDefault="00061286" w:rsidP="003D4EC9">
      <w:pPr>
        <w:outlineLvl w:val="3"/>
        <w:rPr>
          <w:b/>
          <w:bCs/>
        </w:rPr>
      </w:pPr>
      <w:r w:rsidRPr="007709ED">
        <w:rPr>
          <w:b/>
          <w:bCs/>
        </w:rPr>
        <w:t>5.4.2.3</w:t>
      </w:r>
      <w:r w:rsidRPr="007709ED">
        <w:rPr>
          <w:b/>
          <w:bCs/>
        </w:rPr>
        <w:tab/>
      </w:r>
      <w:r w:rsidRPr="007709ED">
        <w:rPr>
          <w:b/>
          <w:bCs/>
        </w:rPr>
        <w:tab/>
        <w:t>Fish and Wildlife Reimbursable Funds</w:t>
      </w:r>
    </w:p>
    <w:p w14:paraId="14ED9839" w14:textId="77777777" w:rsidR="00061286" w:rsidRPr="007709ED" w:rsidRDefault="00061286" w:rsidP="003D4EC9">
      <w:pPr>
        <w:rPr>
          <w:sz w:val="23"/>
          <w:szCs w:val="23"/>
        </w:rPr>
      </w:pPr>
      <w:r w:rsidRPr="007709ED">
        <w:tab/>
        <w:t xml:space="preserve">Revenue obtained through the sale of Fort McCoy hunting, fishing and trapping permits is deposited into the 21X5095 account and is available to support wildlife and fisheries projects and annual stocking of fish into several impoundments. Recent projects supported by 21X funds include enhancement of winter deer browse, grassland management, wildlife surveys, hunting seasons, aquatic habitat enhancement and sediment removal. Up to 10% of the revenue can be used to support permit sales administration. </w:t>
      </w:r>
    </w:p>
    <w:p w14:paraId="7E3A6ED4" w14:textId="77777777" w:rsidR="00DF7ACB" w:rsidRPr="007709ED" w:rsidRDefault="00DF7ACB" w:rsidP="00061286">
      <w:pPr>
        <w:outlineLvl w:val="1"/>
        <w:rPr>
          <w:bCs/>
        </w:rPr>
      </w:pPr>
    </w:p>
    <w:p w14:paraId="5AB5045F" w14:textId="77777777" w:rsidR="00061286" w:rsidRPr="007709ED" w:rsidRDefault="00061286" w:rsidP="003D4EC9">
      <w:pPr>
        <w:outlineLvl w:val="2"/>
        <w:rPr>
          <w:b/>
        </w:rPr>
      </w:pPr>
      <w:bookmarkStart w:id="358" w:name="_Toc265064706"/>
      <w:bookmarkStart w:id="359" w:name="_Toc82524466"/>
      <w:r w:rsidRPr="007709ED">
        <w:rPr>
          <w:b/>
        </w:rPr>
        <w:t>5.4.3</w:t>
      </w:r>
      <w:r w:rsidRPr="007709ED">
        <w:rPr>
          <w:b/>
        </w:rPr>
        <w:tab/>
      </w:r>
      <w:r w:rsidRPr="007709ED">
        <w:rPr>
          <w:b/>
        </w:rPr>
        <w:tab/>
      </w:r>
      <w:bookmarkEnd w:id="358"/>
      <w:r w:rsidRPr="007709ED">
        <w:rPr>
          <w:b/>
        </w:rPr>
        <w:t>Un-Resourced Requirements</w:t>
      </w:r>
      <w:bookmarkEnd w:id="359"/>
    </w:p>
    <w:p w14:paraId="6D7599EF" w14:textId="77777777" w:rsidR="00061286" w:rsidRPr="007709ED" w:rsidRDefault="00061286" w:rsidP="0074272A">
      <w:pPr>
        <w:tabs>
          <w:tab w:val="left" w:pos="900"/>
        </w:tabs>
        <w:ind w:firstLine="720"/>
        <w:rPr>
          <w:bCs/>
        </w:rPr>
      </w:pPr>
      <w:r w:rsidRPr="007709ED">
        <w:t>Installation Budget Requirements Worksheet</w:t>
      </w:r>
      <w:r w:rsidRPr="007709ED">
        <w:rPr>
          <w:bCs/>
        </w:rPr>
        <w:t xml:space="preserve"> funding shortfalls are immediately put on an Un-resourced Requirements List (URR). This list is forwarded to RM</w:t>
      </w:r>
      <w:r w:rsidR="00C811BD" w:rsidRPr="007709ED">
        <w:rPr>
          <w:bCs/>
        </w:rPr>
        <w:t>O</w:t>
      </w:r>
      <w:r w:rsidRPr="007709ED">
        <w:rPr>
          <w:bCs/>
        </w:rPr>
        <w:t xml:space="preserve"> to request additional funds to complete projects. </w:t>
      </w:r>
      <w:r w:rsidR="0074272A" w:rsidRPr="007709ED">
        <w:rPr>
          <w:bCs/>
        </w:rPr>
        <w:t xml:space="preserve">The </w:t>
      </w:r>
      <w:r w:rsidRPr="007709ED">
        <w:rPr>
          <w:bCs/>
        </w:rPr>
        <w:t xml:space="preserve">URR funds may come in at any time of the year but typically are released near the end of the FY. </w:t>
      </w:r>
    </w:p>
    <w:p w14:paraId="636EA046" w14:textId="77777777" w:rsidR="00455AB4" w:rsidRPr="007709ED" w:rsidRDefault="00455AB4" w:rsidP="00061286">
      <w:pPr>
        <w:outlineLvl w:val="1"/>
        <w:rPr>
          <w:b/>
          <w:bCs/>
        </w:rPr>
      </w:pPr>
    </w:p>
    <w:p w14:paraId="229EA8F3" w14:textId="77777777" w:rsidR="00061286" w:rsidRPr="007709ED" w:rsidRDefault="00061286" w:rsidP="003D4EC9">
      <w:pPr>
        <w:outlineLvl w:val="1"/>
        <w:rPr>
          <w:b/>
          <w:bCs/>
        </w:rPr>
      </w:pPr>
      <w:bookmarkStart w:id="360" w:name="_Toc265064707"/>
      <w:bookmarkStart w:id="361" w:name="_Toc82524467"/>
      <w:r w:rsidRPr="007709ED">
        <w:rPr>
          <w:b/>
          <w:bCs/>
        </w:rPr>
        <w:t>5.5</w:t>
      </w:r>
      <w:r w:rsidRPr="007709ED">
        <w:rPr>
          <w:b/>
          <w:bCs/>
        </w:rPr>
        <w:tab/>
      </w:r>
      <w:r w:rsidR="0074272A" w:rsidRPr="007709ED">
        <w:rPr>
          <w:b/>
          <w:bCs/>
        </w:rPr>
        <w:tab/>
      </w:r>
      <w:r w:rsidRPr="007709ED">
        <w:rPr>
          <w:b/>
          <w:bCs/>
        </w:rPr>
        <w:t>NRB Staffing</w:t>
      </w:r>
      <w:bookmarkEnd w:id="360"/>
      <w:bookmarkEnd w:id="361"/>
    </w:p>
    <w:p w14:paraId="3BC42946" w14:textId="77777777" w:rsidR="00061286" w:rsidRPr="007709ED" w:rsidRDefault="00061286" w:rsidP="003D4EC9">
      <w:r w:rsidRPr="007709ED">
        <w:tab/>
        <w:t>The following staffing is identified to implement this INRMP:</w:t>
      </w:r>
    </w:p>
    <w:p w14:paraId="6F7048B4" w14:textId="77777777" w:rsidR="00061286" w:rsidRPr="007709ED" w:rsidRDefault="00061286" w:rsidP="003D4EC9"/>
    <w:p w14:paraId="41A21F45" w14:textId="77777777" w:rsidR="00061286" w:rsidRPr="007709ED" w:rsidRDefault="00061286" w:rsidP="003D4EC9">
      <w:r w:rsidRPr="007709ED">
        <w:t>Environmental Division Chief</w:t>
      </w:r>
      <w:r w:rsidRPr="007709ED">
        <w:tab/>
      </w:r>
      <w:r w:rsidRPr="007709ED">
        <w:tab/>
        <w:t>1</w:t>
      </w:r>
      <w:r w:rsidRPr="007709ED">
        <w:tab/>
      </w:r>
    </w:p>
    <w:p w14:paraId="039679E7" w14:textId="77777777" w:rsidR="00061286" w:rsidRPr="007709ED" w:rsidRDefault="00061286" w:rsidP="003D4EC9">
      <w:r w:rsidRPr="007709ED">
        <w:t>Natural Resources Branch Chief</w:t>
      </w:r>
      <w:r w:rsidRPr="007709ED">
        <w:tab/>
      </w:r>
      <w:r w:rsidRPr="007709ED">
        <w:tab/>
        <w:t>1</w:t>
      </w:r>
      <w:r w:rsidRPr="007709ED">
        <w:tab/>
      </w:r>
    </w:p>
    <w:p w14:paraId="3ECF529B" w14:textId="77777777" w:rsidR="00061286" w:rsidRPr="007709ED" w:rsidRDefault="00061286" w:rsidP="003D4EC9">
      <w:r w:rsidRPr="007709ED">
        <w:t>Forester</w:t>
      </w:r>
      <w:r w:rsidRPr="007709ED">
        <w:tab/>
      </w:r>
      <w:r w:rsidRPr="007709ED">
        <w:tab/>
      </w:r>
      <w:r w:rsidRPr="007709ED">
        <w:tab/>
      </w:r>
      <w:r w:rsidRPr="007709ED">
        <w:tab/>
      </w:r>
      <w:r w:rsidRPr="007709ED">
        <w:tab/>
        <w:t>1</w:t>
      </w:r>
      <w:r w:rsidRPr="007709ED">
        <w:tab/>
      </w:r>
    </w:p>
    <w:p w14:paraId="32A0ED49" w14:textId="675384EE" w:rsidR="00061286" w:rsidRPr="007709ED" w:rsidRDefault="00061286" w:rsidP="003D4EC9">
      <w:r w:rsidRPr="007709ED">
        <w:t>Forestry Technician</w:t>
      </w:r>
      <w:r w:rsidRPr="007709ED">
        <w:tab/>
      </w:r>
      <w:r w:rsidRPr="007709ED">
        <w:tab/>
      </w:r>
      <w:r w:rsidRPr="007709ED">
        <w:tab/>
      </w:r>
      <w:r w:rsidR="00FD1838" w:rsidRPr="007709ED">
        <w:t>2</w:t>
      </w:r>
      <w:r w:rsidRPr="007709ED">
        <w:tab/>
      </w:r>
    </w:p>
    <w:p w14:paraId="62BBCF5A" w14:textId="77777777" w:rsidR="00061286" w:rsidRPr="007709ED" w:rsidRDefault="00061286" w:rsidP="003D4EC9">
      <w:r w:rsidRPr="007709ED">
        <w:t>Wildlife Biologist</w:t>
      </w:r>
      <w:r w:rsidRPr="007709ED">
        <w:tab/>
      </w:r>
      <w:r w:rsidRPr="007709ED">
        <w:tab/>
      </w:r>
      <w:r w:rsidRPr="007709ED">
        <w:tab/>
        <w:t>1</w:t>
      </w:r>
      <w:r w:rsidRPr="007709ED">
        <w:tab/>
      </w:r>
    </w:p>
    <w:p w14:paraId="5A0E949F" w14:textId="4773DCA3" w:rsidR="00061286" w:rsidRPr="007709ED" w:rsidRDefault="00D71558" w:rsidP="003D4EC9">
      <w:r w:rsidRPr="007709ED">
        <w:t>Natural Resource Specialist</w:t>
      </w:r>
      <w:r w:rsidR="00061286" w:rsidRPr="007709ED">
        <w:tab/>
      </w:r>
      <w:r w:rsidR="00061286" w:rsidRPr="007709ED">
        <w:tab/>
        <w:t>1</w:t>
      </w:r>
      <w:r w:rsidR="00061286" w:rsidRPr="007709ED">
        <w:tab/>
      </w:r>
    </w:p>
    <w:p w14:paraId="7C688B4C" w14:textId="77777777" w:rsidR="00061286" w:rsidRPr="007709ED" w:rsidRDefault="00061286" w:rsidP="003D4EC9">
      <w:r w:rsidRPr="007709ED">
        <w:t>Fisheries Biologist</w:t>
      </w:r>
      <w:r w:rsidRPr="007709ED">
        <w:tab/>
      </w:r>
      <w:r w:rsidRPr="007709ED">
        <w:tab/>
      </w:r>
      <w:r w:rsidRPr="007709ED">
        <w:tab/>
        <w:t>1</w:t>
      </w:r>
      <w:r w:rsidRPr="007709ED">
        <w:tab/>
      </w:r>
    </w:p>
    <w:p w14:paraId="51B4E642" w14:textId="3A970FAB" w:rsidR="00061286" w:rsidRPr="007709ED" w:rsidRDefault="00FD2D43" w:rsidP="003D4EC9">
      <w:r w:rsidRPr="007709ED">
        <w:t>Endangered</w:t>
      </w:r>
      <w:r w:rsidR="0097599B" w:rsidRPr="007709ED">
        <w:t xml:space="preserve"> Species Biologist</w:t>
      </w:r>
      <w:r w:rsidR="0097599B" w:rsidRPr="007709ED">
        <w:tab/>
      </w:r>
      <w:r w:rsidR="0097599B" w:rsidRPr="007709ED">
        <w:tab/>
      </w:r>
      <w:r w:rsidR="00061286" w:rsidRPr="007709ED">
        <w:t>1</w:t>
      </w:r>
      <w:r w:rsidR="00061286" w:rsidRPr="007709ED">
        <w:tab/>
      </w:r>
    </w:p>
    <w:p w14:paraId="23F2515D" w14:textId="77777777" w:rsidR="00061286" w:rsidRPr="007709ED" w:rsidRDefault="00061286" w:rsidP="003D4EC9">
      <w:pPr>
        <w:rPr>
          <w:sz w:val="16"/>
          <w:szCs w:val="16"/>
        </w:rPr>
      </w:pPr>
    </w:p>
    <w:p w14:paraId="22281908" w14:textId="77777777" w:rsidR="00061286" w:rsidRPr="007709ED" w:rsidRDefault="00061286" w:rsidP="003D4EC9">
      <w:r w:rsidRPr="007709ED">
        <w:t xml:space="preserve">The staffing list does not include personnel within DFMWR, Office of the Staff Judge Advocate, and DPTMS who have roles in implementation of this INRMP. The list does not include any contract staff involved with the service contracts administered by NRB. </w:t>
      </w:r>
      <w:r w:rsidRPr="007709ED">
        <w:rPr>
          <w:bCs/>
        </w:rPr>
        <w:t xml:space="preserve">Per DODI 4517.03, “the management and conservation of natural resources within DoD control, including planning, implementation, oversight, and enforcement functions are inherently governmental functions that shall not be contracted.” The scopes-of-work for services contracted for INRMP implementation clearly address contractor and Government functions relating to natural resources. </w:t>
      </w:r>
    </w:p>
    <w:p w14:paraId="7754FCE1" w14:textId="77777777" w:rsidR="00061286" w:rsidRPr="007709ED" w:rsidRDefault="00061286" w:rsidP="00061286"/>
    <w:p w14:paraId="12762DB1" w14:textId="77777777" w:rsidR="00061286" w:rsidRPr="007709ED" w:rsidRDefault="00061286" w:rsidP="003D4EC9">
      <w:pPr>
        <w:outlineLvl w:val="2"/>
        <w:rPr>
          <w:b/>
        </w:rPr>
      </w:pPr>
      <w:bookmarkStart w:id="362" w:name="_Toc82524468"/>
      <w:r w:rsidRPr="007709ED">
        <w:rPr>
          <w:b/>
        </w:rPr>
        <w:t>5.5.1</w:t>
      </w:r>
      <w:r w:rsidRPr="007709ED">
        <w:rPr>
          <w:b/>
        </w:rPr>
        <w:tab/>
      </w:r>
      <w:r w:rsidR="0074272A" w:rsidRPr="007709ED">
        <w:rPr>
          <w:b/>
        </w:rPr>
        <w:tab/>
      </w:r>
      <w:r w:rsidRPr="007709ED">
        <w:rPr>
          <w:b/>
        </w:rPr>
        <w:t>Volunteers</w:t>
      </w:r>
      <w:bookmarkEnd w:id="362"/>
    </w:p>
    <w:p w14:paraId="5AC38CC8" w14:textId="77777777" w:rsidR="00061286" w:rsidRPr="007709ED" w:rsidRDefault="00061286" w:rsidP="003D4EC9">
      <w:r w:rsidRPr="007709ED">
        <w:tab/>
      </w:r>
      <w:r w:rsidR="0074272A" w:rsidRPr="007709ED">
        <w:t xml:space="preserve">The </w:t>
      </w:r>
      <w:r w:rsidRPr="007709ED">
        <w:t>NRB has used two volunteer programs to allow interested individuals to work under the direction of NRB government staff. The USFWS and the Army Family and Morale, Welfare and Recreation Command have volunteer programs. Volunteers are typically individuals from the local area who are high school or college-aged and are interested in pursuing a career in natural resources management. Other volunteers have been adults who enjoy the outdoors and are looking for ways to become involved during their spare time. Some projects using volunteer services have been forestry, fisheries and wildlife. Volunteers are required to complete forms that give them insurance coverage while performing volunteer services.</w:t>
      </w:r>
    </w:p>
    <w:p w14:paraId="1AFCB850" w14:textId="77777777" w:rsidR="00061286" w:rsidRPr="007709ED" w:rsidRDefault="00061286" w:rsidP="00061286"/>
    <w:p w14:paraId="6C379EDD" w14:textId="77777777" w:rsidR="00061286" w:rsidRPr="007709ED" w:rsidRDefault="00061286" w:rsidP="003D4EC9">
      <w:pPr>
        <w:outlineLvl w:val="1"/>
        <w:rPr>
          <w:b/>
        </w:rPr>
      </w:pPr>
      <w:bookmarkStart w:id="363" w:name="_Toc265064708"/>
      <w:bookmarkStart w:id="364" w:name="_Toc82524469"/>
      <w:r w:rsidRPr="007709ED">
        <w:rPr>
          <w:b/>
        </w:rPr>
        <w:t>5.6</w:t>
      </w:r>
      <w:r w:rsidRPr="007709ED">
        <w:rPr>
          <w:b/>
        </w:rPr>
        <w:tab/>
      </w:r>
      <w:r w:rsidR="0074272A" w:rsidRPr="007709ED">
        <w:rPr>
          <w:b/>
        </w:rPr>
        <w:tab/>
      </w:r>
      <w:r w:rsidRPr="007709ED">
        <w:rPr>
          <w:b/>
        </w:rPr>
        <w:t>Monitoring Progress</w:t>
      </w:r>
      <w:bookmarkEnd w:id="363"/>
      <w:bookmarkEnd w:id="364"/>
    </w:p>
    <w:p w14:paraId="2CD68144" w14:textId="77777777" w:rsidR="00061286" w:rsidRPr="007709ED" w:rsidRDefault="00061286" w:rsidP="003D4EC9">
      <w:r w:rsidRPr="007709ED">
        <w:rPr>
          <w:b/>
        </w:rPr>
        <w:tab/>
      </w:r>
      <w:r w:rsidRPr="007709ED">
        <w:t xml:space="preserve">Progress toward completing INRMP goals is measured in </w:t>
      </w:r>
      <w:r w:rsidR="00751FF4" w:rsidRPr="007709ED">
        <w:t>four</w:t>
      </w:r>
      <w:r w:rsidRPr="007709ED">
        <w:t xml:space="preserve"> ways: </w:t>
      </w:r>
    </w:p>
    <w:p w14:paraId="3C29E6A5" w14:textId="77777777" w:rsidR="0025149F" w:rsidRPr="007709ED" w:rsidRDefault="00061286" w:rsidP="00106113">
      <w:pPr>
        <w:numPr>
          <w:ilvl w:val="1"/>
          <w:numId w:val="99"/>
        </w:numPr>
      </w:pPr>
      <w:r w:rsidRPr="007709ED">
        <w:t>Tracking funding of the Installation Budget Requirem</w:t>
      </w:r>
      <w:r w:rsidR="0025149F" w:rsidRPr="007709ED">
        <w:t>ents Worksheet projects and the</w:t>
      </w:r>
    </w:p>
    <w:p w14:paraId="2E8212B9" w14:textId="77777777" w:rsidR="00061286" w:rsidRPr="007709ED" w:rsidRDefault="0025149F" w:rsidP="0025149F">
      <w:r w:rsidRPr="007709ED">
        <w:t xml:space="preserve"> </w:t>
      </w:r>
      <w:r w:rsidR="00061286" w:rsidRPr="007709ED">
        <w:t xml:space="preserve">obligation rate of the funds. </w:t>
      </w:r>
    </w:p>
    <w:p w14:paraId="4F150152" w14:textId="77777777" w:rsidR="00C96B57" w:rsidRPr="007709ED" w:rsidRDefault="00061286" w:rsidP="00106113">
      <w:pPr>
        <w:numPr>
          <w:ilvl w:val="1"/>
          <w:numId w:val="99"/>
        </w:numPr>
      </w:pPr>
      <w:r w:rsidRPr="007709ED">
        <w:t>The implementation schedule (Appendix B). This schedul</w:t>
      </w:r>
      <w:r w:rsidR="0025149F" w:rsidRPr="007709ED">
        <w:t xml:space="preserve">e shows the planned actions </w:t>
      </w:r>
    </w:p>
    <w:p w14:paraId="73E096E1" w14:textId="77777777" w:rsidR="00061286" w:rsidRPr="007709ED" w:rsidRDefault="00457DE6" w:rsidP="0025149F">
      <w:r w:rsidRPr="007709ED">
        <w:t>a</w:t>
      </w:r>
      <w:r w:rsidR="0025149F" w:rsidRPr="007709ED">
        <w:t>nd</w:t>
      </w:r>
      <w:r w:rsidR="00C96B57" w:rsidRPr="007709ED">
        <w:t xml:space="preserve"> </w:t>
      </w:r>
      <w:r w:rsidR="00061286" w:rsidRPr="007709ED">
        <w:t>their scheduled completion dates that will help complete INRMP goals. Each program will check off their accomplishments for the completed fiscal year on the implementation schedule.</w:t>
      </w:r>
    </w:p>
    <w:p w14:paraId="0A092BC1" w14:textId="77777777" w:rsidR="00751FF4" w:rsidRPr="007709ED" w:rsidRDefault="00751FF4" w:rsidP="00106113">
      <w:pPr>
        <w:numPr>
          <w:ilvl w:val="1"/>
          <w:numId w:val="99"/>
        </w:numPr>
        <w:ind w:left="0" w:firstLine="1080"/>
      </w:pPr>
      <w:r w:rsidRPr="007709ED">
        <w:lastRenderedPageBreak/>
        <w:t>The Army Environmental Database – Environmental Quality (AEDB-EQ) system provides for a quarterly submission of metrics related to the Army’s compliance, conservation and pollution protection programs.</w:t>
      </w:r>
    </w:p>
    <w:p w14:paraId="1CE041E3" w14:textId="77777777" w:rsidR="0025149F" w:rsidRPr="007709ED" w:rsidRDefault="00061286" w:rsidP="00106113">
      <w:pPr>
        <w:numPr>
          <w:ilvl w:val="1"/>
          <w:numId w:val="99"/>
        </w:numPr>
      </w:pPr>
      <w:r w:rsidRPr="007709ED">
        <w:t xml:space="preserve">Assessing whether NRB programs have successfully managed natural resources on the </w:t>
      </w:r>
    </w:p>
    <w:p w14:paraId="624C72D6" w14:textId="77777777" w:rsidR="00751FF4" w:rsidRPr="007709ED" w:rsidRDefault="00061286" w:rsidP="0025149F">
      <w:r w:rsidRPr="007709ED">
        <w:t>installation without impacts to the military mission.</w:t>
      </w:r>
    </w:p>
    <w:p w14:paraId="29DE5FA0" w14:textId="77777777" w:rsidR="00061286" w:rsidRPr="007709ED" w:rsidRDefault="00061286" w:rsidP="00061286"/>
    <w:p w14:paraId="53073578" w14:textId="77777777" w:rsidR="00061286" w:rsidRPr="007709ED" w:rsidRDefault="00061286" w:rsidP="00803D29">
      <w:pPr>
        <w:outlineLvl w:val="2"/>
        <w:rPr>
          <w:rFonts w:eastAsia="Calibri"/>
          <w:b/>
        </w:rPr>
      </w:pPr>
      <w:bookmarkStart w:id="365" w:name="_Toc82524470"/>
      <w:r w:rsidRPr="007709ED">
        <w:rPr>
          <w:rFonts w:eastAsia="Calibri"/>
          <w:b/>
        </w:rPr>
        <w:t>5.6.1</w:t>
      </w:r>
      <w:r w:rsidRPr="007709ED">
        <w:rPr>
          <w:rFonts w:eastAsia="Calibri"/>
          <w:b/>
        </w:rPr>
        <w:tab/>
      </w:r>
      <w:r w:rsidR="0074272A" w:rsidRPr="007709ED">
        <w:rPr>
          <w:rFonts w:eastAsia="Calibri"/>
          <w:b/>
        </w:rPr>
        <w:tab/>
      </w:r>
      <w:r w:rsidRPr="007709ED">
        <w:rPr>
          <w:rFonts w:eastAsia="Calibri"/>
          <w:b/>
        </w:rPr>
        <w:t>INRMP Implementation Assessment</w:t>
      </w:r>
      <w:bookmarkEnd w:id="365"/>
    </w:p>
    <w:p w14:paraId="569B2D36" w14:textId="77777777" w:rsidR="00061286" w:rsidRPr="007709ED" w:rsidRDefault="00061286" w:rsidP="00803D29">
      <w:pPr>
        <w:rPr>
          <w:rFonts w:eastAsia="Calibri"/>
        </w:rPr>
      </w:pPr>
      <w:r w:rsidRPr="007709ED">
        <w:rPr>
          <w:rFonts w:eastAsia="Calibri"/>
        </w:rPr>
        <w:tab/>
        <w:t xml:space="preserve">In addition to the </w:t>
      </w:r>
      <w:r w:rsidR="00DF353E" w:rsidRPr="007709ED">
        <w:rPr>
          <w:rFonts w:eastAsia="Calibri"/>
        </w:rPr>
        <w:t>four</w:t>
      </w:r>
      <w:r w:rsidRPr="007709ED">
        <w:rPr>
          <w:rFonts w:eastAsia="Calibri"/>
        </w:rPr>
        <w:t xml:space="preserve"> subjects measured in para 5.6, INRMP implementation is further analyzed by reviewing the following seven topics:</w:t>
      </w:r>
    </w:p>
    <w:p w14:paraId="1A224AAF" w14:textId="77777777" w:rsidR="00061286" w:rsidRPr="007709ED" w:rsidRDefault="00061286" w:rsidP="00803D29">
      <w:pPr>
        <w:rPr>
          <w:rFonts w:eastAsia="Calibri"/>
        </w:rPr>
      </w:pPr>
      <w:r w:rsidRPr="007709ED">
        <w:rPr>
          <w:rFonts w:eastAsia="Calibri"/>
        </w:rPr>
        <w:tab/>
        <w:t>a. INRMP Project Implementation</w:t>
      </w:r>
    </w:p>
    <w:p w14:paraId="3097DBCA" w14:textId="77777777" w:rsidR="00061286" w:rsidRPr="007709ED" w:rsidRDefault="00061286" w:rsidP="00803D29">
      <w:pPr>
        <w:rPr>
          <w:rFonts w:eastAsia="Calibri"/>
        </w:rPr>
      </w:pPr>
      <w:r w:rsidRPr="007709ED">
        <w:rPr>
          <w:rFonts w:eastAsia="Calibri"/>
        </w:rPr>
        <w:tab/>
      </w:r>
      <w:r w:rsidRPr="007709ED">
        <w:rPr>
          <w:rFonts w:eastAsia="Calibri"/>
        </w:rPr>
        <w:tab/>
        <w:t>(1) Are INRMP projects, including follow-up inventorying and monitoring work,</w:t>
      </w:r>
    </w:p>
    <w:p w14:paraId="4CD7A169" w14:textId="77777777" w:rsidR="00061286" w:rsidRPr="007709ED" w:rsidRDefault="00061286" w:rsidP="00803D29">
      <w:pPr>
        <w:rPr>
          <w:rFonts w:eastAsia="Calibri"/>
        </w:rPr>
      </w:pPr>
      <w:r w:rsidRPr="007709ED">
        <w:rPr>
          <w:rFonts w:eastAsia="Calibri"/>
        </w:rPr>
        <w:tab/>
      </w:r>
      <w:r w:rsidRPr="007709ED">
        <w:rPr>
          <w:rFonts w:eastAsia="Calibri"/>
        </w:rPr>
        <w:tab/>
        <w:t>properly identified, developed, and submitted for funding?</w:t>
      </w:r>
    </w:p>
    <w:p w14:paraId="0758087F" w14:textId="77777777" w:rsidR="00061286" w:rsidRPr="007709ED" w:rsidRDefault="00061286" w:rsidP="00803D29">
      <w:pPr>
        <w:rPr>
          <w:rFonts w:eastAsia="Calibri"/>
        </w:rPr>
      </w:pPr>
      <w:r w:rsidRPr="007709ED">
        <w:rPr>
          <w:rFonts w:eastAsia="Calibri"/>
        </w:rPr>
        <w:tab/>
      </w:r>
      <w:r w:rsidRPr="007709ED">
        <w:rPr>
          <w:rFonts w:eastAsia="Calibri"/>
        </w:rPr>
        <w:tab/>
        <w:t>(2) Has project funding been received, obligated, and expended?</w:t>
      </w:r>
    </w:p>
    <w:p w14:paraId="574AB153" w14:textId="77777777" w:rsidR="00061286" w:rsidRPr="007709ED" w:rsidRDefault="00061286" w:rsidP="00803D29">
      <w:pPr>
        <w:rPr>
          <w:rFonts w:eastAsia="Calibri"/>
        </w:rPr>
      </w:pPr>
      <w:r w:rsidRPr="007709ED">
        <w:rPr>
          <w:rFonts w:eastAsia="Calibri"/>
        </w:rPr>
        <w:tab/>
      </w:r>
      <w:r w:rsidRPr="007709ED">
        <w:rPr>
          <w:rFonts w:eastAsia="Calibri"/>
        </w:rPr>
        <w:tab/>
        <w:t>(3) Have projects been completed and do they meet expected objectives?</w:t>
      </w:r>
    </w:p>
    <w:p w14:paraId="6781980A" w14:textId="77777777" w:rsidR="00061286" w:rsidRPr="007709ED" w:rsidRDefault="00061286" w:rsidP="00803D29">
      <w:pPr>
        <w:rPr>
          <w:rFonts w:eastAsia="Calibri"/>
        </w:rPr>
      </w:pPr>
      <w:r w:rsidRPr="007709ED">
        <w:rPr>
          <w:rFonts w:eastAsia="Calibri"/>
        </w:rPr>
        <w:tab/>
        <w:t>b. Listed Species and Critical Habitat</w:t>
      </w:r>
    </w:p>
    <w:p w14:paraId="71B29E22" w14:textId="77777777" w:rsidR="00061286" w:rsidRPr="007709ED" w:rsidRDefault="00061286" w:rsidP="00803D29">
      <w:pPr>
        <w:rPr>
          <w:rFonts w:eastAsia="Calibri"/>
        </w:rPr>
      </w:pPr>
      <w:r w:rsidRPr="007709ED">
        <w:rPr>
          <w:rFonts w:eastAsia="Calibri"/>
        </w:rPr>
        <w:tab/>
      </w:r>
      <w:r w:rsidRPr="007709ED">
        <w:rPr>
          <w:rFonts w:eastAsia="Calibri"/>
        </w:rPr>
        <w:tab/>
        <w:t>(1) Are conservation efforts effective?</w:t>
      </w:r>
    </w:p>
    <w:p w14:paraId="6C696AC5" w14:textId="77777777" w:rsidR="00061286" w:rsidRPr="007709ED" w:rsidRDefault="00061286" w:rsidP="00803D29">
      <w:pPr>
        <w:rPr>
          <w:rFonts w:eastAsia="Calibri"/>
        </w:rPr>
      </w:pPr>
      <w:r w:rsidRPr="007709ED">
        <w:rPr>
          <w:rFonts w:eastAsia="Calibri"/>
        </w:rPr>
        <w:tab/>
      </w:r>
      <w:r w:rsidRPr="007709ED">
        <w:rPr>
          <w:rFonts w:eastAsia="Calibri"/>
        </w:rPr>
        <w:tab/>
        <w:t>(2) Does the INRMP provide conservation benefits necessary to preclude critical habitat</w:t>
      </w:r>
    </w:p>
    <w:p w14:paraId="2332017A" w14:textId="77777777" w:rsidR="00061286" w:rsidRPr="007709ED" w:rsidRDefault="00061286" w:rsidP="00803D29">
      <w:pPr>
        <w:rPr>
          <w:rFonts w:eastAsia="Calibri"/>
        </w:rPr>
      </w:pPr>
      <w:r w:rsidRPr="007709ED">
        <w:rPr>
          <w:rFonts w:eastAsia="Calibri"/>
        </w:rPr>
        <w:tab/>
      </w:r>
      <w:r w:rsidRPr="007709ED">
        <w:rPr>
          <w:rFonts w:eastAsia="Calibri"/>
        </w:rPr>
        <w:tab/>
        <w:t>designation?</w:t>
      </w:r>
    </w:p>
    <w:p w14:paraId="506F6D2D" w14:textId="77777777" w:rsidR="00061286" w:rsidRPr="007709ED" w:rsidRDefault="00061286" w:rsidP="00803D29">
      <w:pPr>
        <w:rPr>
          <w:rFonts w:eastAsia="Calibri"/>
        </w:rPr>
      </w:pPr>
      <w:r w:rsidRPr="007709ED">
        <w:rPr>
          <w:rFonts w:eastAsia="Calibri"/>
        </w:rPr>
        <w:tab/>
      </w:r>
      <w:r w:rsidRPr="007709ED">
        <w:rPr>
          <w:rFonts w:eastAsia="Calibri"/>
        </w:rPr>
        <w:tab/>
        <w:t>(3) Are species at risk identified and are steps being undertaken to preclude listing?</w:t>
      </w:r>
    </w:p>
    <w:p w14:paraId="5DBC389A" w14:textId="77777777" w:rsidR="00061286" w:rsidRPr="007709ED" w:rsidRDefault="00061286" w:rsidP="00803D29">
      <w:pPr>
        <w:rPr>
          <w:rFonts w:eastAsia="Calibri"/>
        </w:rPr>
      </w:pPr>
      <w:r w:rsidRPr="007709ED">
        <w:rPr>
          <w:rFonts w:eastAsia="Calibri"/>
        </w:rPr>
        <w:tab/>
        <w:t>c. Partnerships Effectiveness</w:t>
      </w:r>
    </w:p>
    <w:p w14:paraId="18D4634F" w14:textId="77777777" w:rsidR="00061286" w:rsidRPr="007709ED" w:rsidRDefault="00061286" w:rsidP="00803D29">
      <w:pPr>
        <w:rPr>
          <w:rFonts w:eastAsia="Calibri"/>
        </w:rPr>
      </w:pPr>
      <w:r w:rsidRPr="007709ED">
        <w:rPr>
          <w:rFonts w:eastAsia="Calibri"/>
        </w:rPr>
        <w:tab/>
      </w:r>
      <w:r w:rsidRPr="007709ED">
        <w:rPr>
          <w:rFonts w:eastAsia="Calibri"/>
        </w:rPr>
        <w:tab/>
        <w:t xml:space="preserve">(1) Has the INRMP review team (USFWS and WDNR) been effective in ensuring </w:t>
      </w:r>
    </w:p>
    <w:p w14:paraId="26F28EBD" w14:textId="77777777" w:rsidR="00061286" w:rsidRPr="007709ED" w:rsidRDefault="00061286" w:rsidP="00803D29">
      <w:pPr>
        <w:rPr>
          <w:rFonts w:eastAsia="Calibri"/>
        </w:rPr>
      </w:pPr>
      <w:r w:rsidRPr="007709ED">
        <w:rPr>
          <w:rFonts w:eastAsia="Calibri"/>
        </w:rPr>
        <w:tab/>
      </w:r>
      <w:r w:rsidRPr="007709ED">
        <w:rPr>
          <w:rFonts w:eastAsia="Calibri"/>
        </w:rPr>
        <w:tab/>
        <w:t>the INRMP's implementation?</w:t>
      </w:r>
    </w:p>
    <w:p w14:paraId="425AB59D" w14:textId="77777777" w:rsidR="00061286" w:rsidRPr="007709ED" w:rsidRDefault="00061286" w:rsidP="00803D29">
      <w:pPr>
        <w:rPr>
          <w:rFonts w:eastAsia="Calibri"/>
        </w:rPr>
      </w:pPr>
      <w:r w:rsidRPr="007709ED">
        <w:rPr>
          <w:rFonts w:eastAsia="Calibri"/>
        </w:rPr>
        <w:tab/>
      </w:r>
      <w:r w:rsidRPr="007709ED">
        <w:rPr>
          <w:rFonts w:eastAsia="Calibri"/>
        </w:rPr>
        <w:tab/>
        <w:t>(2) Are other partnerships needed to meet the INRMP goals?</w:t>
      </w:r>
    </w:p>
    <w:p w14:paraId="2CF6106B" w14:textId="77777777" w:rsidR="00061286" w:rsidRPr="007709ED" w:rsidRDefault="00061286" w:rsidP="00803D29">
      <w:pPr>
        <w:rPr>
          <w:rFonts w:eastAsia="Calibri"/>
        </w:rPr>
      </w:pPr>
      <w:r w:rsidRPr="007709ED">
        <w:rPr>
          <w:rFonts w:eastAsia="Calibri"/>
        </w:rPr>
        <w:tab/>
      </w:r>
      <w:r w:rsidRPr="007709ED">
        <w:rPr>
          <w:rFonts w:eastAsia="Calibri"/>
        </w:rPr>
        <w:tab/>
        <w:t>(3) Have other partnerships been effectively used to meet INRMP goals?</w:t>
      </w:r>
    </w:p>
    <w:p w14:paraId="76E09E2D" w14:textId="77777777" w:rsidR="00061286" w:rsidRPr="007709ED" w:rsidRDefault="00061286" w:rsidP="00803D29">
      <w:pPr>
        <w:rPr>
          <w:rFonts w:eastAsia="Calibri"/>
        </w:rPr>
      </w:pPr>
      <w:r w:rsidRPr="007709ED">
        <w:rPr>
          <w:rFonts w:eastAsia="Calibri"/>
        </w:rPr>
        <w:tab/>
        <w:t>d. Fish and Wildlife Management and Public Use</w:t>
      </w:r>
    </w:p>
    <w:p w14:paraId="2221253A" w14:textId="77777777" w:rsidR="00061286" w:rsidRPr="007709ED" w:rsidRDefault="00061286" w:rsidP="00803D29">
      <w:pPr>
        <w:rPr>
          <w:rFonts w:eastAsia="Calibri"/>
        </w:rPr>
      </w:pPr>
      <w:r w:rsidRPr="007709ED">
        <w:rPr>
          <w:rFonts w:eastAsia="Calibri"/>
        </w:rPr>
        <w:tab/>
      </w:r>
      <w:r w:rsidRPr="007709ED">
        <w:rPr>
          <w:rFonts w:eastAsia="Calibri"/>
        </w:rPr>
        <w:tab/>
        <w:t>(1) Are public recreational opportunities such as hunting, fishing and wildlife viewing</w:t>
      </w:r>
    </w:p>
    <w:p w14:paraId="6C9DE5BA" w14:textId="77777777" w:rsidR="00061286" w:rsidRPr="007709ED" w:rsidRDefault="00061286" w:rsidP="00803D29">
      <w:pPr>
        <w:rPr>
          <w:rFonts w:eastAsia="Calibri"/>
        </w:rPr>
      </w:pPr>
      <w:r w:rsidRPr="007709ED">
        <w:rPr>
          <w:rFonts w:eastAsia="Calibri"/>
        </w:rPr>
        <w:tab/>
      </w:r>
      <w:r w:rsidRPr="007709ED">
        <w:rPr>
          <w:rFonts w:eastAsia="Calibri"/>
        </w:rPr>
        <w:tab/>
        <w:t>available to base residents and employees?</w:t>
      </w:r>
    </w:p>
    <w:p w14:paraId="0083119A" w14:textId="77777777" w:rsidR="00061286" w:rsidRPr="007709ED" w:rsidRDefault="00061286" w:rsidP="00803D29">
      <w:pPr>
        <w:rPr>
          <w:rFonts w:eastAsia="Calibri"/>
        </w:rPr>
      </w:pPr>
      <w:r w:rsidRPr="007709ED">
        <w:rPr>
          <w:rFonts w:eastAsia="Calibri"/>
        </w:rPr>
        <w:tab/>
      </w:r>
      <w:r w:rsidRPr="007709ED">
        <w:rPr>
          <w:rFonts w:eastAsia="Calibri"/>
        </w:rPr>
        <w:tab/>
        <w:t>(2) Are public recreational opportunities such as hunting, fishing and wildlife viewing</w:t>
      </w:r>
    </w:p>
    <w:p w14:paraId="3F46EC54" w14:textId="77777777" w:rsidR="00061286" w:rsidRPr="007709ED" w:rsidRDefault="00061286" w:rsidP="00803D29">
      <w:pPr>
        <w:rPr>
          <w:rFonts w:eastAsia="Calibri"/>
        </w:rPr>
      </w:pPr>
      <w:r w:rsidRPr="007709ED">
        <w:rPr>
          <w:rFonts w:eastAsia="Calibri"/>
        </w:rPr>
        <w:tab/>
      </w:r>
      <w:r w:rsidRPr="007709ED">
        <w:rPr>
          <w:rFonts w:eastAsia="Calibri"/>
        </w:rPr>
        <w:tab/>
        <w:t>available to the public?</w:t>
      </w:r>
    </w:p>
    <w:p w14:paraId="1EE532E0" w14:textId="77777777" w:rsidR="00061286" w:rsidRPr="007709ED" w:rsidRDefault="00061286" w:rsidP="00803D29">
      <w:pPr>
        <w:rPr>
          <w:rFonts w:eastAsia="Calibri"/>
        </w:rPr>
      </w:pPr>
      <w:r w:rsidRPr="007709ED">
        <w:rPr>
          <w:rFonts w:eastAsia="Calibri"/>
        </w:rPr>
        <w:tab/>
        <w:t>e. Team Adequacy</w:t>
      </w:r>
    </w:p>
    <w:p w14:paraId="59DD90F1" w14:textId="77777777" w:rsidR="00061286" w:rsidRPr="007709ED" w:rsidRDefault="00061286" w:rsidP="00803D29">
      <w:pPr>
        <w:rPr>
          <w:rFonts w:eastAsia="Calibri"/>
        </w:rPr>
      </w:pPr>
      <w:r w:rsidRPr="007709ED">
        <w:rPr>
          <w:rFonts w:eastAsia="Calibri"/>
        </w:rPr>
        <w:tab/>
      </w:r>
      <w:r w:rsidRPr="007709ED">
        <w:rPr>
          <w:rFonts w:eastAsia="Calibri"/>
        </w:rPr>
        <w:tab/>
        <w:t>(1) Is the installation's natural resources team adequately resourced to fully implement</w:t>
      </w:r>
    </w:p>
    <w:p w14:paraId="240E5807" w14:textId="77777777" w:rsidR="00061286" w:rsidRPr="007709ED" w:rsidRDefault="00061286" w:rsidP="00803D29">
      <w:pPr>
        <w:rPr>
          <w:rFonts w:eastAsia="Calibri"/>
        </w:rPr>
      </w:pPr>
      <w:r w:rsidRPr="007709ED">
        <w:rPr>
          <w:rFonts w:eastAsia="Calibri"/>
        </w:rPr>
        <w:tab/>
      </w:r>
      <w:r w:rsidRPr="007709ED">
        <w:rPr>
          <w:rFonts w:eastAsia="Calibri"/>
        </w:rPr>
        <w:tab/>
        <w:t>the INRMP?</w:t>
      </w:r>
    </w:p>
    <w:p w14:paraId="5553BC4A" w14:textId="77777777" w:rsidR="00061286" w:rsidRPr="007709ED" w:rsidRDefault="00061286" w:rsidP="00803D29">
      <w:pPr>
        <w:rPr>
          <w:rFonts w:eastAsia="Calibri"/>
        </w:rPr>
      </w:pPr>
      <w:r w:rsidRPr="007709ED">
        <w:rPr>
          <w:rFonts w:eastAsia="Calibri"/>
        </w:rPr>
        <w:tab/>
      </w:r>
      <w:r w:rsidRPr="007709ED">
        <w:rPr>
          <w:rFonts w:eastAsia="Calibri"/>
        </w:rPr>
        <w:tab/>
        <w:t>(2) Is the installation's natural resources team adequately trained to fully implement the</w:t>
      </w:r>
    </w:p>
    <w:p w14:paraId="086B421F" w14:textId="77777777" w:rsidR="00061286" w:rsidRPr="007709ED" w:rsidRDefault="00061286" w:rsidP="00803D29">
      <w:pPr>
        <w:rPr>
          <w:rFonts w:eastAsia="Calibri"/>
        </w:rPr>
      </w:pPr>
      <w:r w:rsidRPr="007709ED">
        <w:rPr>
          <w:rFonts w:eastAsia="Calibri"/>
        </w:rPr>
        <w:tab/>
      </w:r>
      <w:r w:rsidRPr="007709ED">
        <w:rPr>
          <w:rFonts w:eastAsia="Calibri"/>
        </w:rPr>
        <w:tab/>
        <w:t>INRMP?</w:t>
      </w:r>
    </w:p>
    <w:p w14:paraId="15D44D92" w14:textId="77777777" w:rsidR="00061286" w:rsidRPr="007709ED" w:rsidRDefault="00061286" w:rsidP="00803D29">
      <w:pPr>
        <w:rPr>
          <w:rFonts w:eastAsia="Calibri"/>
        </w:rPr>
      </w:pPr>
      <w:r w:rsidRPr="007709ED">
        <w:rPr>
          <w:rFonts w:eastAsia="Calibri"/>
        </w:rPr>
        <w:tab/>
      </w:r>
      <w:r w:rsidRPr="007709ED">
        <w:rPr>
          <w:rFonts w:eastAsia="Calibri"/>
        </w:rPr>
        <w:tab/>
        <w:t>(3) Does the installation encourage retaining existing natural resources personnel to</w:t>
      </w:r>
    </w:p>
    <w:p w14:paraId="002C599F" w14:textId="42E426FE" w:rsidR="00FA30CE" w:rsidRDefault="00061286" w:rsidP="00803D29">
      <w:pPr>
        <w:rPr>
          <w:rFonts w:eastAsia="Calibri"/>
        </w:rPr>
      </w:pPr>
      <w:r w:rsidRPr="007709ED">
        <w:rPr>
          <w:rFonts w:eastAsia="Calibri"/>
        </w:rPr>
        <w:tab/>
      </w:r>
      <w:r w:rsidRPr="007709ED">
        <w:rPr>
          <w:rFonts w:eastAsia="Calibri"/>
        </w:rPr>
        <w:tab/>
        <w:t>maintain corporate knowledge and manage re</w:t>
      </w:r>
      <w:r w:rsidR="00803D29" w:rsidRPr="007709ED">
        <w:rPr>
          <w:rFonts w:eastAsia="Calibri"/>
        </w:rPr>
        <w:t xml:space="preserve">sources with the most qualified </w:t>
      </w:r>
      <w:r w:rsidRPr="007709ED">
        <w:rPr>
          <w:rFonts w:eastAsia="Calibri"/>
        </w:rPr>
        <w:t>professionals</w:t>
      </w:r>
    </w:p>
    <w:p w14:paraId="0CB09742" w14:textId="45B8A694" w:rsidR="00061286" w:rsidRPr="007709ED" w:rsidRDefault="00061286" w:rsidP="00842E8E">
      <w:pPr>
        <w:ind w:left="720" w:firstLine="720"/>
        <w:rPr>
          <w:rFonts w:eastAsia="Calibri"/>
        </w:rPr>
      </w:pPr>
      <w:r w:rsidRPr="007709ED">
        <w:rPr>
          <w:rFonts w:eastAsia="Calibri"/>
        </w:rPr>
        <w:t>to</w:t>
      </w:r>
      <w:r w:rsidR="00803D29" w:rsidRPr="007709ED">
        <w:rPr>
          <w:rFonts w:eastAsia="Calibri"/>
        </w:rPr>
        <w:t xml:space="preserve"> </w:t>
      </w:r>
      <w:r w:rsidRPr="007709ED">
        <w:rPr>
          <w:rFonts w:eastAsia="Calibri"/>
        </w:rPr>
        <w:t>support the military mission?</w:t>
      </w:r>
    </w:p>
    <w:p w14:paraId="6DA781CF" w14:textId="77777777" w:rsidR="00061286" w:rsidRPr="007709ED" w:rsidRDefault="00061286" w:rsidP="00803D29">
      <w:pPr>
        <w:rPr>
          <w:rFonts w:eastAsia="Calibri"/>
        </w:rPr>
      </w:pPr>
      <w:r w:rsidRPr="007709ED">
        <w:rPr>
          <w:rFonts w:eastAsia="Calibri"/>
        </w:rPr>
        <w:tab/>
        <w:t>f. Ecosystem Integrity</w:t>
      </w:r>
    </w:p>
    <w:p w14:paraId="4E2BE34D" w14:textId="77777777" w:rsidR="00061286" w:rsidRPr="007709ED" w:rsidRDefault="00061286" w:rsidP="00803D29">
      <w:pPr>
        <w:rPr>
          <w:rFonts w:eastAsia="Calibri"/>
        </w:rPr>
      </w:pPr>
      <w:r w:rsidRPr="007709ED">
        <w:rPr>
          <w:rFonts w:eastAsia="Calibri"/>
        </w:rPr>
        <w:tab/>
      </w:r>
      <w:r w:rsidRPr="007709ED">
        <w:rPr>
          <w:rFonts w:eastAsia="Calibri"/>
        </w:rPr>
        <w:tab/>
        <w:t>(1) To what extent are the installation's native ecological systems currently intact?</w:t>
      </w:r>
    </w:p>
    <w:p w14:paraId="04BBD99E" w14:textId="77777777" w:rsidR="00061286" w:rsidRPr="007709ED" w:rsidRDefault="00061286" w:rsidP="00803D29">
      <w:pPr>
        <w:rPr>
          <w:rFonts w:eastAsia="Calibri"/>
        </w:rPr>
      </w:pPr>
      <w:r w:rsidRPr="007709ED">
        <w:rPr>
          <w:rFonts w:eastAsia="Calibri"/>
        </w:rPr>
        <w:tab/>
      </w:r>
      <w:r w:rsidRPr="007709ED">
        <w:rPr>
          <w:rFonts w:eastAsia="Calibri"/>
        </w:rPr>
        <w:tab/>
        <w:t>(2) In what ways are an installation's various habitats susceptible to change or damage</w:t>
      </w:r>
    </w:p>
    <w:p w14:paraId="3598314E" w14:textId="77777777" w:rsidR="00061286" w:rsidRPr="007709ED" w:rsidRDefault="00061286" w:rsidP="00803D29">
      <w:pPr>
        <w:rPr>
          <w:rFonts w:eastAsia="Calibri"/>
        </w:rPr>
      </w:pPr>
      <w:r w:rsidRPr="007709ED">
        <w:rPr>
          <w:rFonts w:eastAsia="Calibri"/>
        </w:rPr>
        <w:tab/>
      </w:r>
      <w:r w:rsidRPr="007709ED">
        <w:rPr>
          <w:rFonts w:eastAsia="Calibri"/>
        </w:rPr>
        <w:tab/>
        <w:t>from different stressors?</w:t>
      </w:r>
    </w:p>
    <w:p w14:paraId="2AA84BF0" w14:textId="77777777" w:rsidR="00061286" w:rsidRPr="007709ED" w:rsidRDefault="00061286" w:rsidP="00803D29">
      <w:pPr>
        <w:rPr>
          <w:rFonts w:eastAsia="Calibri"/>
        </w:rPr>
      </w:pPr>
      <w:r w:rsidRPr="007709ED">
        <w:rPr>
          <w:rFonts w:eastAsia="Calibri"/>
        </w:rPr>
        <w:tab/>
      </w:r>
      <w:r w:rsidRPr="007709ED">
        <w:rPr>
          <w:rFonts w:eastAsia="Calibri"/>
        </w:rPr>
        <w:tab/>
        <w:t>(3) What stressors affect each habitat type?</w:t>
      </w:r>
    </w:p>
    <w:p w14:paraId="2CF9F7B0" w14:textId="77777777" w:rsidR="00FD1838" w:rsidRPr="007709ED" w:rsidRDefault="00061286" w:rsidP="00803D29">
      <w:pPr>
        <w:rPr>
          <w:rFonts w:eastAsia="Calibri"/>
        </w:rPr>
      </w:pPr>
      <w:r w:rsidRPr="007709ED">
        <w:rPr>
          <w:rFonts w:eastAsia="Calibri"/>
        </w:rPr>
        <w:tab/>
        <w:t xml:space="preserve">g. INRMP Impact on the Installation Mission. </w:t>
      </w:r>
    </w:p>
    <w:p w14:paraId="6AAE2C9B" w14:textId="261E1207" w:rsidR="00061286" w:rsidRPr="007709ED" w:rsidRDefault="00FD1838" w:rsidP="007D2C41">
      <w:pPr>
        <w:ind w:left="1440"/>
        <w:rPr>
          <w:rFonts w:eastAsia="Calibri"/>
        </w:rPr>
      </w:pPr>
      <w:r w:rsidRPr="007709ED">
        <w:rPr>
          <w:rFonts w:eastAsia="Calibri"/>
        </w:rPr>
        <w:t xml:space="preserve">(1) </w:t>
      </w:r>
      <w:r w:rsidR="00061286" w:rsidRPr="007709ED">
        <w:rPr>
          <w:rFonts w:eastAsia="Calibri"/>
        </w:rPr>
        <w:t>To what degree (i.e., high, medium, or low)</w:t>
      </w:r>
      <w:r w:rsidR="00957E4E" w:rsidRPr="007709ED">
        <w:rPr>
          <w:rFonts w:eastAsia="Calibri"/>
        </w:rPr>
        <w:t xml:space="preserve"> </w:t>
      </w:r>
      <w:r w:rsidR="00061286" w:rsidRPr="007709ED">
        <w:rPr>
          <w:rFonts w:eastAsia="Calibri"/>
        </w:rPr>
        <w:t>is the INRMP and its associated actions supporting the installation's ability to sustain the</w:t>
      </w:r>
      <w:r w:rsidR="00C811BD" w:rsidRPr="007709ED">
        <w:rPr>
          <w:rFonts w:eastAsia="Calibri"/>
        </w:rPr>
        <w:t xml:space="preserve"> </w:t>
      </w:r>
      <w:r w:rsidR="00061286" w:rsidRPr="007709ED">
        <w:rPr>
          <w:rFonts w:eastAsia="Calibri"/>
        </w:rPr>
        <w:t>current</w:t>
      </w:r>
      <w:r w:rsidR="009C2B2E" w:rsidRPr="007709ED">
        <w:rPr>
          <w:rFonts w:eastAsia="Calibri"/>
        </w:rPr>
        <w:t xml:space="preserve"> </w:t>
      </w:r>
      <w:r w:rsidR="00061286" w:rsidRPr="007709ED">
        <w:rPr>
          <w:rFonts w:eastAsia="Calibri"/>
        </w:rPr>
        <w:t>and potential future military mission?</w:t>
      </w:r>
    </w:p>
    <w:p w14:paraId="36F21911" w14:textId="77777777" w:rsidR="00061286" w:rsidRPr="007709ED" w:rsidRDefault="00061286" w:rsidP="0098699B">
      <w:pPr>
        <w:pStyle w:val="Header"/>
        <w:tabs>
          <w:tab w:val="clear" w:pos="4320"/>
          <w:tab w:val="clear" w:pos="8640"/>
        </w:tabs>
      </w:pPr>
    </w:p>
    <w:p w14:paraId="00B86417" w14:textId="77777777" w:rsidR="00E66AF9" w:rsidRPr="007709ED" w:rsidRDefault="00E66AF9">
      <w:r w:rsidRPr="007709ED">
        <w:br w:type="page"/>
      </w:r>
    </w:p>
    <w:p w14:paraId="3CE481B3" w14:textId="77777777" w:rsidR="00061286" w:rsidRPr="007709ED" w:rsidRDefault="00284213" w:rsidP="00112DB0">
      <w:pPr>
        <w:tabs>
          <w:tab w:val="left" w:pos="900"/>
        </w:tabs>
        <w:jc w:val="center"/>
        <w:outlineLvl w:val="0"/>
        <w:rPr>
          <w:b/>
          <w:noProof/>
        </w:rPr>
      </w:pPr>
      <w:bookmarkStart w:id="366" w:name="_Toc82524471"/>
      <w:r w:rsidRPr="007709ED">
        <w:rPr>
          <w:b/>
          <w:noProof/>
        </w:rPr>
        <w:lastRenderedPageBreak/>
        <w:t>6.0</w:t>
      </w:r>
      <w:r w:rsidRPr="007709ED">
        <w:rPr>
          <w:b/>
          <w:noProof/>
        </w:rPr>
        <w:tab/>
      </w:r>
      <w:r w:rsidR="00061286" w:rsidRPr="007709ED">
        <w:rPr>
          <w:b/>
          <w:noProof/>
        </w:rPr>
        <w:t>ENVIRONMENTAL ASSESSEMENT</w:t>
      </w:r>
      <w:bookmarkEnd w:id="366"/>
    </w:p>
    <w:p w14:paraId="2550847A" w14:textId="77777777" w:rsidR="00061286" w:rsidRPr="007709ED" w:rsidRDefault="00061286" w:rsidP="00061286">
      <w:pPr>
        <w:tabs>
          <w:tab w:val="left" w:pos="900"/>
        </w:tabs>
        <w:rPr>
          <w:noProof/>
        </w:rPr>
      </w:pPr>
    </w:p>
    <w:p w14:paraId="1CF6F019" w14:textId="77777777" w:rsidR="00061286" w:rsidRPr="007709ED" w:rsidRDefault="00061286" w:rsidP="0074272A">
      <w:pPr>
        <w:tabs>
          <w:tab w:val="left" w:pos="0"/>
        </w:tabs>
        <w:outlineLvl w:val="1"/>
        <w:rPr>
          <w:noProof/>
        </w:rPr>
      </w:pPr>
      <w:r w:rsidRPr="007709ED">
        <w:rPr>
          <w:noProof/>
        </w:rPr>
        <w:t xml:space="preserve"> </w:t>
      </w:r>
      <w:bookmarkStart w:id="367" w:name="_Toc82524472"/>
      <w:r w:rsidRPr="007709ED">
        <w:rPr>
          <w:b/>
          <w:noProof/>
        </w:rPr>
        <w:t>6.1</w:t>
      </w:r>
      <w:r w:rsidRPr="007709ED">
        <w:rPr>
          <w:b/>
          <w:noProof/>
        </w:rPr>
        <w:tab/>
      </w:r>
      <w:r w:rsidRPr="007709ED">
        <w:rPr>
          <w:b/>
          <w:noProof/>
        </w:rPr>
        <w:tab/>
        <w:t>Introduction</w:t>
      </w:r>
      <w:bookmarkEnd w:id="367"/>
    </w:p>
    <w:p w14:paraId="4865B644" w14:textId="77777777" w:rsidR="00061286" w:rsidRPr="007709ED" w:rsidRDefault="00061286" w:rsidP="0074272A">
      <w:pPr>
        <w:tabs>
          <w:tab w:val="left" w:pos="0"/>
        </w:tabs>
        <w:rPr>
          <w:noProof/>
        </w:rPr>
      </w:pPr>
      <w:r w:rsidRPr="007709ED">
        <w:rPr>
          <w:noProof/>
        </w:rPr>
        <w:tab/>
        <w:t>This Environmental Assessment (EA) is prepared in accordance with NEPA, its implementing regulations published by the Council on Environmental Quality (40 CFR 1500-1508), AR 200-1, Environmental Protection and Enhancement and 32 CFR 651, and  Environmental Analysis of Army Actions. Under NEPA and its implementing regulations, federal agencies are required to consider the environmental impacts of major proposed actions in the form of an EA or Environmental Impact Statement (EIS). This NEPA analysis is in the form of an EA, which analyzes the potential consequences of implementing the INRMP for Fort McCoy.</w:t>
      </w:r>
    </w:p>
    <w:p w14:paraId="010E179D" w14:textId="77777777" w:rsidR="00061286" w:rsidRPr="007709ED" w:rsidRDefault="00061286" w:rsidP="0074272A">
      <w:pPr>
        <w:tabs>
          <w:tab w:val="left" w:pos="0"/>
        </w:tabs>
        <w:rPr>
          <w:noProof/>
        </w:rPr>
      </w:pPr>
      <w:r w:rsidRPr="007709ED">
        <w:rPr>
          <w:noProof/>
        </w:rPr>
        <w:t xml:space="preserve"> </w:t>
      </w:r>
    </w:p>
    <w:p w14:paraId="14AC8B66" w14:textId="77777777" w:rsidR="00061286" w:rsidRPr="007709ED" w:rsidRDefault="00061286" w:rsidP="0074272A">
      <w:pPr>
        <w:tabs>
          <w:tab w:val="left" w:pos="0"/>
        </w:tabs>
        <w:outlineLvl w:val="1"/>
        <w:rPr>
          <w:noProof/>
        </w:rPr>
      </w:pPr>
      <w:r w:rsidRPr="007709ED">
        <w:rPr>
          <w:noProof/>
        </w:rPr>
        <w:t xml:space="preserve"> </w:t>
      </w:r>
      <w:bookmarkStart w:id="368" w:name="_Toc82524473"/>
      <w:r w:rsidRPr="007709ED">
        <w:rPr>
          <w:b/>
          <w:noProof/>
        </w:rPr>
        <w:t>6.2</w:t>
      </w:r>
      <w:r w:rsidRPr="007709ED">
        <w:rPr>
          <w:b/>
          <w:noProof/>
        </w:rPr>
        <w:tab/>
      </w:r>
      <w:r w:rsidRPr="007709ED">
        <w:rPr>
          <w:b/>
          <w:noProof/>
        </w:rPr>
        <w:tab/>
        <w:t>Purpose and Need for the Proposed Action</w:t>
      </w:r>
      <w:bookmarkEnd w:id="368"/>
    </w:p>
    <w:p w14:paraId="3A6C85B9" w14:textId="755F0AC0" w:rsidR="00061286" w:rsidRPr="007709ED" w:rsidRDefault="00061286" w:rsidP="0074272A">
      <w:pPr>
        <w:tabs>
          <w:tab w:val="left" w:pos="0"/>
          <w:tab w:val="left" w:pos="720"/>
        </w:tabs>
        <w:rPr>
          <w:noProof/>
        </w:rPr>
      </w:pPr>
      <w:r w:rsidRPr="007709ED">
        <w:rPr>
          <w:noProof/>
        </w:rPr>
        <w:tab/>
        <w:t xml:space="preserve">a. </w:t>
      </w:r>
      <w:r w:rsidRPr="007709ED">
        <w:rPr>
          <w:noProof/>
          <w:u w:val="single"/>
        </w:rPr>
        <w:t>Purpose</w:t>
      </w:r>
      <w:r w:rsidRPr="007709ED">
        <w:rPr>
          <w:noProof/>
        </w:rPr>
        <w:t>: The purpose of the proposed action is to implement the INRMP at Fort McCoy. The INRMP is the installation’s plan for managing natural resources to support and be consistent with the military mission while protecting and enhancing those resources for multiple use, sustainable yield and biological integrity. The management of natural resources is a series of processes over an extended period of time. This updated INRMP begins in 20</w:t>
      </w:r>
      <w:r w:rsidR="0058264D" w:rsidRPr="007709ED">
        <w:rPr>
          <w:noProof/>
        </w:rPr>
        <w:t>2</w:t>
      </w:r>
      <w:r w:rsidR="00200D47" w:rsidRPr="007709ED">
        <w:rPr>
          <w:noProof/>
        </w:rPr>
        <w:t>1</w:t>
      </w:r>
      <w:r w:rsidRPr="007709ED">
        <w:rPr>
          <w:noProof/>
        </w:rPr>
        <w:t xml:space="preserve"> and extends until a review for operation and effect (conducted no less than every five years) determines the need for a major revision.</w:t>
      </w:r>
    </w:p>
    <w:p w14:paraId="7052DBFD" w14:textId="77777777" w:rsidR="00061286" w:rsidRPr="007709ED" w:rsidRDefault="00061286" w:rsidP="0074272A">
      <w:pPr>
        <w:tabs>
          <w:tab w:val="left" w:pos="0"/>
        </w:tabs>
      </w:pPr>
      <w:r w:rsidRPr="007709ED">
        <w:tab/>
        <w:t xml:space="preserve">b. </w:t>
      </w:r>
      <w:r w:rsidRPr="007709ED">
        <w:rPr>
          <w:u w:val="single"/>
        </w:rPr>
        <w:t>Need</w:t>
      </w:r>
      <w:r w:rsidRPr="007709ED">
        <w:t>: The Sikes Act (16 USC 670) requires military installations to develop and implement an INRMP  in cooperation with the US Fish and Wildlife Service (USFWS) and the state fish and wildlife agency, in this case, the Wisconsin Department of Natural Resources (WDNR). Army Regulation 200-1 requires installations to integrate natural resources stewardship and compliance responsibilities with operational requirements to help achieve sustainable ranges, training areas, and other land assets and develop, initiate and maintain programs for the conservation, utilization, and rehabilitation of natural resources on Army lands.</w:t>
      </w:r>
    </w:p>
    <w:p w14:paraId="35CE6FE6" w14:textId="77777777" w:rsidR="00061286" w:rsidRPr="007709ED" w:rsidRDefault="00061286" w:rsidP="0074272A">
      <w:pPr>
        <w:tabs>
          <w:tab w:val="left" w:pos="0"/>
        </w:tabs>
        <w:rPr>
          <w:noProof/>
        </w:rPr>
      </w:pPr>
    </w:p>
    <w:p w14:paraId="4BA78F1D" w14:textId="77777777" w:rsidR="00061286" w:rsidRPr="007709ED" w:rsidRDefault="00061286" w:rsidP="0074272A">
      <w:pPr>
        <w:tabs>
          <w:tab w:val="left" w:pos="0"/>
        </w:tabs>
        <w:outlineLvl w:val="1"/>
        <w:rPr>
          <w:noProof/>
        </w:rPr>
      </w:pPr>
      <w:bookmarkStart w:id="369" w:name="_Toc82524474"/>
      <w:r w:rsidRPr="007709ED">
        <w:rPr>
          <w:b/>
          <w:noProof/>
        </w:rPr>
        <w:t>6.3</w:t>
      </w:r>
      <w:r w:rsidRPr="007709ED">
        <w:rPr>
          <w:b/>
          <w:noProof/>
        </w:rPr>
        <w:tab/>
      </w:r>
      <w:r w:rsidRPr="007709ED">
        <w:rPr>
          <w:b/>
          <w:noProof/>
        </w:rPr>
        <w:tab/>
        <w:t>Description of the Proposed Action</w:t>
      </w:r>
      <w:bookmarkEnd w:id="369"/>
    </w:p>
    <w:p w14:paraId="762A2D17" w14:textId="77777777" w:rsidR="00061286" w:rsidRPr="007709ED" w:rsidRDefault="00061286" w:rsidP="0074272A">
      <w:pPr>
        <w:tabs>
          <w:tab w:val="left" w:pos="0"/>
        </w:tabs>
      </w:pPr>
      <w:r w:rsidRPr="007709ED">
        <w:tab/>
        <w:t xml:space="preserve">The proposed action for this EA is to implement the Fort McCoy INRMP. Under the Sikes Act the elements of the INRMP must be consistent with the use of the military installation to ensure the preparedness of the Armed Forces. The elements of the plan are to provide for: 1) fish and wildlife management, land management, forest management and fish and wildlife-oriented recreation; 2) fish and wildlife habitat enhancement or modifications; 3) wetland protection, enhancement, and restoration, where necessary for support of fish or wildlife; 4) integration of, and consistency among, the various activities conducted under the plan; 5) the establishment of specific natural resource management objectives and time frames for proposed actions; 6) the sustained use by the public of natural resources to the extent such use is not inconsistent with the needs of fish and wildlife resources management; 7) public access to the military installation that is necessary or appropriate for the use described in number 6, above, subject to requirements necessary to ensure safety and military security; 8) for the enforcement of natural resource laws and regulations; and 9) no net loss in the capability of the installation land to support the military mission of the installation. </w:t>
      </w:r>
    </w:p>
    <w:p w14:paraId="4B10B83A" w14:textId="77777777" w:rsidR="00061286" w:rsidRPr="007709ED" w:rsidRDefault="00061286" w:rsidP="0074272A">
      <w:pPr>
        <w:tabs>
          <w:tab w:val="left" w:pos="0"/>
        </w:tabs>
        <w:rPr>
          <w:noProof/>
        </w:rPr>
      </w:pPr>
      <w:r w:rsidRPr="007709ED">
        <w:rPr>
          <w:noProof/>
        </w:rPr>
        <w:t xml:space="preserve"> </w:t>
      </w:r>
    </w:p>
    <w:p w14:paraId="5B786010" w14:textId="77777777" w:rsidR="00061286" w:rsidRPr="007709ED" w:rsidRDefault="00061286" w:rsidP="0074272A">
      <w:pPr>
        <w:tabs>
          <w:tab w:val="left" w:pos="0"/>
        </w:tabs>
        <w:outlineLvl w:val="1"/>
        <w:rPr>
          <w:b/>
          <w:noProof/>
        </w:rPr>
      </w:pPr>
      <w:bookmarkStart w:id="370" w:name="_Toc82524475"/>
      <w:r w:rsidRPr="007709ED">
        <w:rPr>
          <w:b/>
          <w:noProof/>
        </w:rPr>
        <w:t>6.4</w:t>
      </w:r>
      <w:r w:rsidRPr="007709ED">
        <w:rPr>
          <w:b/>
          <w:noProof/>
        </w:rPr>
        <w:tab/>
      </w:r>
      <w:r w:rsidRPr="007709ED">
        <w:rPr>
          <w:b/>
          <w:noProof/>
        </w:rPr>
        <w:tab/>
        <w:t>Alternatives Considered</w:t>
      </w:r>
      <w:bookmarkEnd w:id="370"/>
    </w:p>
    <w:p w14:paraId="340A1B3B" w14:textId="77777777" w:rsidR="00061286" w:rsidRPr="007709ED" w:rsidRDefault="00061286" w:rsidP="0074272A">
      <w:pPr>
        <w:tabs>
          <w:tab w:val="left" w:pos="0"/>
          <w:tab w:val="left" w:pos="720"/>
        </w:tabs>
        <w:rPr>
          <w:noProof/>
        </w:rPr>
      </w:pPr>
      <w:r w:rsidRPr="007709ED">
        <w:rPr>
          <w:b/>
          <w:noProof/>
        </w:rPr>
        <w:tab/>
      </w:r>
      <w:r w:rsidRPr="007709ED">
        <w:rPr>
          <w:noProof/>
        </w:rPr>
        <w:t xml:space="preserve">The No Action Alternative and the Preferred Alternative are the only two alternatives considered for the proposed action. </w:t>
      </w:r>
    </w:p>
    <w:p w14:paraId="02C382F9" w14:textId="77777777" w:rsidR="0025149F" w:rsidRPr="007709ED" w:rsidRDefault="0025149F" w:rsidP="0025149F">
      <w:pPr>
        <w:pStyle w:val="ListParagraph"/>
        <w:tabs>
          <w:tab w:val="left" w:pos="0"/>
          <w:tab w:val="left" w:pos="720"/>
          <w:tab w:val="left" w:pos="990"/>
        </w:tabs>
        <w:spacing w:after="0" w:line="240" w:lineRule="auto"/>
        <w:ind w:left="0"/>
        <w:rPr>
          <w:rFonts w:ascii="Times New Roman" w:hAnsi="Times New Roman"/>
          <w:noProof/>
          <w:sz w:val="20"/>
          <w:szCs w:val="20"/>
        </w:rPr>
      </w:pPr>
      <w:r w:rsidRPr="007709ED">
        <w:rPr>
          <w:rFonts w:ascii="Times New Roman" w:hAnsi="Times New Roman"/>
          <w:sz w:val="20"/>
          <w:szCs w:val="20"/>
        </w:rPr>
        <w:tab/>
        <w:t xml:space="preserve">a. </w:t>
      </w:r>
      <w:r w:rsidR="00061286" w:rsidRPr="007709ED">
        <w:rPr>
          <w:rFonts w:ascii="Times New Roman" w:hAnsi="Times New Roman"/>
          <w:sz w:val="20"/>
          <w:szCs w:val="20"/>
        </w:rPr>
        <w:t>The preferred alternative is to implement the revised INRMP at Fort McCoy: This alternative is required by statute (16 U.S.C. 670). It is also required by Army Regulation 200-1.</w:t>
      </w:r>
    </w:p>
    <w:p w14:paraId="21844A73" w14:textId="77777777" w:rsidR="00061286" w:rsidRPr="007709ED" w:rsidRDefault="0008477C" w:rsidP="0074272A">
      <w:pPr>
        <w:pStyle w:val="ListParagraph"/>
        <w:tabs>
          <w:tab w:val="left" w:pos="0"/>
          <w:tab w:val="left" w:pos="720"/>
        </w:tabs>
        <w:spacing w:after="0" w:line="240" w:lineRule="auto"/>
        <w:ind w:left="0"/>
        <w:rPr>
          <w:rFonts w:ascii="Times New Roman" w:hAnsi="Times New Roman"/>
          <w:sz w:val="20"/>
          <w:szCs w:val="20"/>
        </w:rPr>
      </w:pPr>
      <w:r w:rsidRPr="007709ED">
        <w:rPr>
          <w:rFonts w:ascii="Times New Roman" w:hAnsi="Times New Roman"/>
          <w:sz w:val="20"/>
          <w:szCs w:val="20"/>
        </w:rPr>
        <w:tab/>
      </w:r>
      <w:r w:rsidR="0074272A" w:rsidRPr="007709ED">
        <w:rPr>
          <w:rFonts w:ascii="Times New Roman" w:hAnsi="Times New Roman"/>
          <w:sz w:val="20"/>
          <w:szCs w:val="20"/>
        </w:rPr>
        <w:t xml:space="preserve">b. </w:t>
      </w:r>
      <w:r w:rsidR="00061286" w:rsidRPr="007709ED">
        <w:rPr>
          <w:rFonts w:ascii="Times New Roman" w:hAnsi="Times New Roman"/>
          <w:sz w:val="20"/>
          <w:szCs w:val="20"/>
        </w:rPr>
        <w:t>No Action: This alternative is not feasible. Fort McCoy would be in violation of 16 U.S.C. 670 and AR 200-1.</w:t>
      </w:r>
    </w:p>
    <w:p w14:paraId="6B28D5E6" w14:textId="77777777" w:rsidR="00366651" w:rsidRPr="007709ED" w:rsidRDefault="00366651" w:rsidP="0074272A">
      <w:pPr>
        <w:tabs>
          <w:tab w:val="left" w:pos="0"/>
        </w:tabs>
        <w:outlineLvl w:val="1"/>
        <w:rPr>
          <w:b/>
        </w:rPr>
      </w:pPr>
    </w:p>
    <w:p w14:paraId="18A2CB46" w14:textId="77777777" w:rsidR="00061286" w:rsidRPr="007709ED" w:rsidRDefault="00061286" w:rsidP="0074272A">
      <w:pPr>
        <w:tabs>
          <w:tab w:val="left" w:pos="0"/>
        </w:tabs>
        <w:outlineLvl w:val="1"/>
      </w:pPr>
      <w:bookmarkStart w:id="371" w:name="_Toc82524476"/>
      <w:r w:rsidRPr="007709ED">
        <w:rPr>
          <w:b/>
        </w:rPr>
        <w:t>6.5</w:t>
      </w:r>
      <w:r w:rsidRPr="007709ED">
        <w:rPr>
          <w:b/>
        </w:rPr>
        <w:tab/>
      </w:r>
      <w:r w:rsidRPr="007709ED">
        <w:rPr>
          <w:b/>
        </w:rPr>
        <w:tab/>
        <w:t>Affected Environment</w:t>
      </w:r>
      <w:bookmarkEnd w:id="371"/>
    </w:p>
    <w:p w14:paraId="385CF381" w14:textId="4990DE35" w:rsidR="00061286" w:rsidRPr="007709ED" w:rsidRDefault="00061286" w:rsidP="0074272A">
      <w:pPr>
        <w:tabs>
          <w:tab w:val="left" w:pos="0"/>
          <w:tab w:val="left" w:pos="720"/>
        </w:tabs>
      </w:pPr>
      <w:r w:rsidRPr="007709ED">
        <w:tab/>
        <w:t>The affected environment for Fort McCoy in general is covered in Section 2 of the INRMP itself and it is also thoroughly discussed in the</w:t>
      </w:r>
      <w:r w:rsidR="007F1FA2" w:rsidRPr="007709ED">
        <w:t xml:space="preserve"> Range Complex Master Plan  that is updated annually by Fort McCoy personnel. </w:t>
      </w:r>
    </w:p>
    <w:p w14:paraId="559C639E" w14:textId="77777777" w:rsidR="00437D52" w:rsidRPr="007709ED" w:rsidRDefault="00437D52" w:rsidP="0074272A">
      <w:pPr>
        <w:tabs>
          <w:tab w:val="left" w:pos="0"/>
          <w:tab w:val="left" w:pos="720"/>
        </w:tabs>
        <w:outlineLvl w:val="1"/>
        <w:rPr>
          <w:b/>
        </w:rPr>
      </w:pPr>
    </w:p>
    <w:p w14:paraId="67370CC8" w14:textId="77777777" w:rsidR="00061286" w:rsidRPr="007709ED" w:rsidRDefault="00061286" w:rsidP="0074272A">
      <w:pPr>
        <w:tabs>
          <w:tab w:val="left" w:pos="0"/>
          <w:tab w:val="left" w:pos="720"/>
        </w:tabs>
        <w:outlineLvl w:val="1"/>
      </w:pPr>
      <w:bookmarkStart w:id="372" w:name="_Toc82524477"/>
      <w:r w:rsidRPr="007709ED">
        <w:rPr>
          <w:b/>
        </w:rPr>
        <w:t>6.6</w:t>
      </w:r>
      <w:r w:rsidRPr="007709ED">
        <w:rPr>
          <w:b/>
        </w:rPr>
        <w:tab/>
      </w:r>
      <w:r w:rsidRPr="007709ED">
        <w:rPr>
          <w:b/>
        </w:rPr>
        <w:tab/>
        <w:t>Environmental Consequences</w:t>
      </w:r>
      <w:bookmarkEnd w:id="372"/>
    </w:p>
    <w:p w14:paraId="45F234DD" w14:textId="6FEC9913" w:rsidR="00061286" w:rsidRPr="007709ED" w:rsidRDefault="00061286" w:rsidP="0074272A">
      <w:pPr>
        <w:tabs>
          <w:tab w:val="left" w:pos="0"/>
          <w:tab w:val="left" w:pos="720"/>
        </w:tabs>
      </w:pPr>
      <w:r w:rsidRPr="007709ED">
        <w:tab/>
        <w:t xml:space="preserve">This is a focused Environmental Assessment. The following valued environmental components (VECs) have been categorically excluded from this EA </w:t>
      </w:r>
      <w:r w:rsidR="007D2C41" w:rsidRPr="007709ED">
        <w:t>because no significant adverse e</w:t>
      </w:r>
      <w:r w:rsidRPr="007709ED">
        <w:t xml:space="preserve">ffects are anticipated: Land Use; Air Space; Geology and Soils; Vegetation and Forestry; Invasive Species; Wildlife and Fisheries; Threatened and Endangered Species; Groundwater; Surface Water &amp; Wetlands; Air Quality; Noise; Hazardous Materials &amp; Hazardous Waste; Fire Management; Public Access and Recreation; Socioeconomics and Environmental Justice; Human Health and Safety; Cultural Resources; Visual Resources; Traffic and Transportation; and Infrastructure. The INRMP, by design, provides beneficial impacts to the natural resources of Fort McCoy and to the environment in general. These beneficial impacts are discussed in the INRMP. </w:t>
      </w:r>
      <w:r w:rsidRPr="007709ED">
        <w:lastRenderedPageBreak/>
        <w:t>The Sikes Act requires the INRMP to provide for the integration of, and consistency among, the various activities conducted under the INRMP. The Fort McCoy INRMP has been prepared and reviewed by qualified, experienced natural resources professionals at Fort McCoy. No known adverse impacts were included in the plan. This Environmental Assessment, along with the INRMP itself, will go out for public review. Any significant comments will be addressed in the final documents</w:t>
      </w:r>
      <w:r w:rsidR="00864922" w:rsidRPr="007709ED">
        <w:t xml:space="preserve">. </w:t>
      </w:r>
    </w:p>
    <w:p w14:paraId="77E2E4D0" w14:textId="77777777" w:rsidR="00061286" w:rsidRPr="007709ED" w:rsidRDefault="00061286" w:rsidP="0074272A">
      <w:pPr>
        <w:tabs>
          <w:tab w:val="left" w:pos="0"/>
        </w:tabs>
      </w:pPr>
    </w:p>
    <w:p w14:paraId="5670FA4B" w14:textId="08723464" w:rsidR="00061286" w:rsidRPr="007709ED" w:rsidRDefault="00061286" w:rsidP="0074272A">
      <w:pPr>
        <w:tabs>
          <w:tab w:val="left" w:pos="0"/>
        </w:tabs>
        <w:outlineLvl w:val="1"/>
      </w:pPr>
      <w:bookmarkStart w:id="373" w:name="_Toc82524478"/>
      <w:r w:rsidRPr="007709ED">
        <w:rPr>
          <w:b/>
        </w:rPr>
        <w:t>6.7</w:t>
      </w:r>
      <w:r w:rsidRPr="007709ED">
        <w:rPr>
          <w:b/>
        </w:rPr>
        <w:tab/>
      </w:r>
      <w:r w:rsidRPr="007709ED">
        <w:rPr>
          <w:b/>
        </w:rPr>
        <w:tab/>
        <w:t>Cumulative Effects</w:t>
      </w:r>
      <w:bookmarkEnd w:id="373"/>
    </w:p>
    <w:p w14:paraId="473EFD77" w14:textId="77777777" w:rsidR="00061286" w:rsidRPr="007709ED" w:rsidRDefault="00061286" w:rsidP="0074272A">
      <w:pPr>
        <w:tabs>
          <w:tab w:val="left" w:pos="0"/>
        </w:tabs>
      </w:pPr>
      <w:r w:rsidRPr="007709ED">
        <w:tab/>
        <w:t>There will be no adverse cumulative effects as a result of this plan.</w:t>
      </w:r>
    </w:p>
    <w:p w14:paraId="568E9F7D" w14:textId="77777777" w:rsidR="00061286" w:rsidRPr="007709ED" w:rsidRDefault="00061286" w:rsidP="0074272A">
      <w:pPr>
        <w:tabs>
          <w:tab w:val="left" w:pos="0"/>
        </w:tabs>
      </w:pPr>
    </w:p>
    <w:p w14:paraId="38894F69" w14:textId="77777777" w:rsidR="00061286" w:rsidRPr="007709ED" w:rsidRDefault="00061286" w:rsidP="0074272A">
      <w:pPr>
        <w:tabs>
          <w:tab w:val="left" w:pos="0"/>
        </w:tabs>
        <w:outlineLvl w:val="1"/>
      </w:pPr>
      <w:bookmarkStart w:id="374" w:name="_Toc82524479"/>
      <w:r w:rsidRPr="007709ED">
        <w:rPr>
          <w:b/>
        </w:rPr>
        <w:t>6.8</w:t>
      </w:r>
      <w:r w:rsidRPr="007709ED">
        <w:rPr>
          <w:b/>
        </w:rPr>
        <w:tab/>
      </w:r>
      <w:r w:rsidRPr="007709ED">
        <w:rPr>
          <w:b/>
        </w:rPr>
        <w:tab/>
        <w:t>Conclusions Regarding Significance of Impacts</w:t>
      </w:r>
      <w:bookmarkEnd w:id="374"/>
    </w:p>
    <w:p w14:paraId="06B83030" w14:textId="77777777" w:rsidR="00061286" w:rsidRPr="007709ED" w:rsidRDefault="00061286" w:rsidP="0074272A">
      <w:pPr>
        <w:tabs>
          <w:tab w:val="left" w:pos="0"/>
        </w:tabs>
      </w:pPr>
      <w:r w:rsidRPr="007709ED">
        <w:tab/>
        <w:t>There are no significant adverse impacts expected from the implementation of the INRMP. The implementing regulation at 40 CFR Parts 1500-1508 (1508.27) of the NEPA requires consideration of whether a project would have significant effect on the quality of the human environment. Significance includes consideration of both the context and intensity.</w:t>
      </w:r>
    </w:p>
    <w:p w14:paraId="631D4806" w14:textId="77777777" w:rsidR="00061286" w:rsidRPr="007709ED" w:rsidRDefault="00061286" w:rsidP="0074272A">
      <w:pPr>
        <w:tabs>
          <w:tab w:val="left" w:pos="0"/>
        </w:tabs>
      </w:pPr>
    </w:p>
    <w:p w14:paraId="7560FCEC" w14:textId="77777777" w:rsidR="00061286" w:rsidRPr="007709ED" w:rsidRDefault="00061286" w:rsidP="0074272A">
      <w:pPr>
        <w:tabs>
          <w:tab w:val="left" w:pos="0"/>
        </w:tabs>
        <w:outlineLvl w:val="2"/>
        <w:rPr>
          <w:b/>
        </w:rPr>
      </w:pPr>
      <w:bookmarkStart w:id="375" w:name="_Toc82524480"/>
      <w:r w:rsidRPr="007709ED">
        <w:rPr>
          <w:b/>
        </w:rPr>
        <w:t>6.8.1</w:t>
      </w:r>
      <w:r w:rsidRPr="007709ED">
        <w:rPr>
          <w:b/>
        </w:rPr>
        <w:tab/>
      </w:r>
      <w:r w:rsidRPr="007709ED">
        <w:rPr>
          <w:b/>
        </w:rPr>
        <w:tab/>
        <w:t>Context</w:t>
      </w:r>
      <w:bookmarkEnd w:id="375"/>
    </w:p>
    <w:p w14:paraId="24D3D569" w14:textId="77777777" w:rsidR="00061286" w:rsidRPr="007709ED" w:rsidRDefault="00061286" w:rsidP="0074272A">
      <w:pPr>
        <w:tabs>
          <w:tab w:val="left" w:pos="0"/>
        </w:tabs>
        <w:rPr>
          <w:i/>
        </w:rPr>
      </w:pPr>
      <w:r w:rsidRPr="007709ED">
        <w:tab/>
        <w:t>Per 40 CFR Parts 1500-1508 (1508.27) of the NEPA: “</w:t>
      </w:r>
      <w:r w:rsidRPr="007709ED">
        <w:rPr>
          <w:i/>
          <w:u w:val="single"/>
        </w:rPr>
        <w:t>Context</w:t>
      </w:r>
      <w:r w:rsidRPr="007709ED">
        <w:rPr>
          <w:i/>
        </w:rPr>
        <w:t xml:space="preserve">: This means that the significance of an action must be analyzed in several contexts such as society as a whole (human, national), the affected region, the affected interests, and the locality. Significance varies with the setting of the proposed action. For instance, in the case of a site-specific action, significance would usually depend upon the effects in the locale rather than in the world as a whole. Both short- and long-term effects are relevant.” </w:t>
      </w:r>
      <w:r w:rsidRPr="007709ED">
        <w:t xml:space="preserve">The implementation of the INRMP would not create a significant adverse impact on society as a whole or on the affected region. </w:t>
      </w:r>
    </w:p>
    <w:p w14:paraId="6DAED15E" w14:textId="77777777" w:rsidR="00061286" w:rsidRPr="007709ED" w:rsidRDefault="00061286" w:rsidP="0074272A">
      <w:pPr>
        <w:tabs>
          <w:tab w:val="left" w:pos="0"/>
        </w:tabs>
      </w:pPr>
    </w:p>
    <w:p w14:paraId="66A2F423" w14:textId="2135799D" w:rsidR="00061286" w:rsidRPr="007709ED" w:rsidRDefault="00061286" w:rsidP="0074272A">
      <w:pPr>
        <w:tabs>
          <w:tab w:val="left" w:pos="0"/>
        </w:tabs>
        <w:outlineLvl w:val="2"/>
        <w:rPr>
          <w:b/>
        </w:rPr>
      </w:pPr>
      <w:bookmarkStart w:id="376" w:name="_Toc82524481"/>
      <w:r w:rsidRPr="007709ED">
        <w:rPr>
          <w:b/>
        </w:rPr>
        <w:t>6.8.2</w:t>
      </w:r>
      <w:r w:rsidRPr="007709ED">
        <w:rPr>
          <w:b/>
        </w:rPr>
        <w:tab/>
      </w:r>
      <w:r w:rsidRPr="007709ED">
        <w:rPr>
          <w:b/>
        </w:rPr>
        <w:tab/>
        <w:t>Intensity</w:t>
      </w:r>
      <w:bookmarkEnd w:id="376"/>
    </w:p>
    <w:p w14:paraId="147CDFA0" w14:textId="77777777" w:rsidR="00061286" w:rsidRPr="007709ED" w:rsidRDefault="00061286" w:rsidP="0074272A">
      <w:pPr>
        <w:tabs>
          <w:tab w:val="left" w:pos="0"/>
        </w:tabs>
        <w:rPr>
          <w:i/>
        </w:rPr>
      </w:pPr>
      <w:r w:rsidRPr="007709ED">
        <w:tab/>
        <w:t>Per 40 CFR Parts 1500-1508 (1508.27) of the NEPA: “</w:t>
      </w:r>
      <w:r w:rsidRPr="007709ED">
        <w:rPr>
          <w:i/>
          <w:u w:val="single"/>
        </w:rPr>
        <w:t>Intensity</w:t>
      </w:r>
      <w:r w:rsidRPr="007709ED">
        <w:rPr>
          <w:i/>
        </w:rPr>
        <w:t xml:space="preserve">: This refers to the severity of the impact. Responsible officials must bear in mind that more than one agency may make decisions about partial aspects of a major action. The following should be considered in evaluating intensity:”  </w:t>
      </w:r>
    </w:p>
    <w:p w14:paraId="159BA8BC" w14:textId="77777777" w:rsidR="00061286" w:rsidRPr="007709ED" w:rsidRDefault="00061286" w:rsidP="00106113">
      <w:pPr>
        <w:pStyle w:val="ListParagraph"/>
        <w:numPr>
          <w:ilvl w:val="0"/>
          <w:numId w:val="71"/>
        </w:numPr>
        <w:tabs>
          <w:tab w:val="left" w:pos="0"/>
        </w:tabs>
        <w:spacing w:after="0" w:line="240" w:lineRule="auto"/>
        <w:rPr>
          <w:rFonts w:ascii="Times New Roman" w:hAnsi="Times New Roman"/>
          <w:i/>
          <w:sz w:val="20"/>
          <w:szCs w:val="20"/>
        </w:rPr>
      </w:pPr>
      <w:r w:rsidRPr="007709ED">
        <w:rPr>
          <w:rFonts w:ascii="Times New Roman" w:hAnsi="Times New Roman"/>
          <w:b/>
          <w:i/>
          <w:sz w:val="20"/>
          <w:szCs w:val="20"/>
        </w:rPr>
        <w:t>“</w:t>
      </w:r>
      <w:r w:rsidRPr="007709ED">
        <w:rPr>
          <w:rFonts w:ascii="Times New Roman" w:hAnsi="Times New Roman"/>
          <w:i/>
          <w:sz w:val="20"/>
          <w:szCs w:val="20"/>
        </w:rPr>
        <w:t>Impacts that may be both beneficial and adverse. A significant effect may exist even if the Federal agency believes that on balance the effect will be beneficial.”</w:t>
      </w:r>
      <w:r w:rsidRPr="007709ED">
        <w:rPr>
          <w:rFonts w:ascii="Times New Roman" w:hAnsi="Times New Roman"/>
          <w:sz w:val="20"/>
          <w:szCs w:val="20"/>
        </w:rPr>
        <w:t xml:space="preserve"> The beneficial effects of implementing the INRMP are discussed throughout the INRMP with most of the discussion in Sections 2 and 4</w:t>
      </w:r>
      <w:r w:rsidR="00D2675F" w:rsidRPr="007709ED">
        <w:rPr>
          <w:rFonts w:ascii="Times New Roman" w:hAnsi="Times New Roman"/>
          <w:sz w:val="20"/>
          <w:szCs w:val="20"/>
        </w:rPr>
        <w:t xml:space="preserve">. </w:t>
      </w:r>
      <w:r w:rsidRPr="007709ED">
        <w:rPr>
          <w:rFonts w:ascii="Times New Roman" w:hAnsi="Times New Roman"/>
          <w:sz w:val="20"/>
          <w:szCs w:val="20"/>
        </w:rPr>
        <w:t>This INRMP is intended to have beneficial effects on the natural resources of Fort McCoy and any known management procedures that could cause adverse effects have been removed.</w:t>
      </w:r>
    </w:p>
    <w:p w14:paraId="0FA50333" w14:textId="77777777" w:rsidR="00061286" w:rsidRPr="007709ED" w:rsidRDefault="00061286" w:rsidP="00106113">
      <w:pPr>
        <w:pStyle w:val="ListParagraph"/>
        <w:numPr>
          <w:ilvl w:val="0"/>
          <w:numId w:val="71"/>
        </w:numPr>
        <w:tabs>
          <w:tab w:val="left" w:pos="0"/>
        </w:tabs>
        <w:spacing w:after="0" w:line="240" w:lineRule="auto"/>
        <w:rPr>
          <w:rFonts w:ascii="Times New Roman" w:hAnsi="Times New Roman"/>
          <w:i/>
          <w:sz w:val="20"/>
          <w:szCs w:val="20"/>
        </w:rPr>
      </w:pPr>
      <w:r w:rsidRPr="007709ED">
        <w:rPr>
          <w:rFonts w:ascii="Times New Roman" w:hAnsi="Times New Roman"/>
          <w:i/>
          <w:sz w:val="20"/>
          <w:szCs w:val="20"/>
        </w:rPr>
        <w:t xml:space="preserve">“The degree to which the proposed action affects health and safety.” </w:t>
      </w:r>
      <w:r w:rsidRPr="007709ED">
        <w:rPr>
          <w:rFonts w:ascii="Times New Roman" w:hAnsi="Times New Roman"/>
          <w:sz w:val="20"/>
          <w:szCs w:val="20"/>
        </w:rPr>
        <w:t>There are no known adverse impacts on health and safety.</w:t>
      </w:r>
    </w:p>
    <w:p w14:paraId="48787945" w14:textId="77777777" w:rsidR="00061286" w:rsidRPr="007709ED" w:rsidRDefault="00061286" w:rsidP="00106113">
      <w:pPr>
        <w:pStyle w:val="ListParagraph"/>
        <w:numPr>
          <w:ilvl w:val="0"/>
          <w:numId w:val="71"/>
        </w:numPr>
        <w:tabs>
          <w:tab w:val="left" w:pos="0"/>
        </w:tabs>
        <w:spacing w:after="0" w:line="240" w:lineRule="auto"/>
        <w:rPr>
          <w:rFonts w:ascii="Times New Roman" w:hAnsi="Times New Roman"/>
          <w:i/>
          <w:sz w:val="20"/>
          <w:szCs w:val="20"/>
        </w:rPr>
      </w:pPr>
      <w:r w:rsidRPr="007709ED">
        <w:rPr>
          <w:rFonts w:ascii="Times New Roman" w:hAnsi="Times New Roman"/>
          <w:sz w:val="20"/>
          <w:szCs w:val="20"/>
        </w:rPr>
        <w:t>“</w:t>
      </w:r>
      <w:r w:rsidRPr="007709ED">
        <w:rPr>
          <w:rFonts w:ascii="Times New Roman" w:hAnsi="Times New Roman"/>
          <w:i/>
          <w:sz w:val="20"/>
          <w:szCs w:val="20"/>
        </w:rPr>
        <w:t xml:space="preserve">Unique characteristic of the geographical area such as proximity to historic or cultural resources, park lands, prime farm lands, wetlands, wild and scenic rivers, or ecologically critical areas.” </w:t>
      </w:r>
      <w:r w:rsidRPr="007709ED">
        <w:rPr>
          <w:rFonts w:ascii="Times New Roman" w:hAnsi="Times New Roman"/>
          <w:sz w:val="20"/>
          <w:szCs w:val="20"/>
        </w:rPr>
        <w:t xml:space="preserve">The implementation of the INRMP will have no adverse effect on cultural resource sites located on the installation. There are no park lands, prime farm lands, wild and scenic rivers or ecologically critical areas on the installation. There will be no adverse effect on wetlands on the installation. </w:t>
      </w:r>
    </w:p>
    <w:p w14:paraId="50D11951" w14:textId="77777777" w:rsidR="00061286" w:rsidRPr="007709ED" w:rsidRDefault="00061286" w:rsidP="00106113">
      <w:pPr>
        <w:pStyle w:val="ListParagraph"/>
        <w:numPr>
          <w:ilvl w:val="0"/>
          <w:numId w:val="71"/>
        </w:numPr>
        <w:tabs>
          <w:tab w:val="left" w:pos="0"/>
        </w:tabs>
        <w:spacing w:after="0" w:line="240" w:lineRule="auto"/>
        <w:rPr>
          <w:rFonts w:ascii="Times New Roman" w:hAnsi="Times New Roman"/>
          <w:sz w:val="20"/>
          <w:szCs w:val="20"/>
        </w:rPr>
      </w:pPr>
      <w:r w:rsidRPr="007709ED">
        <w:rPr>
          <w:rFonts w:ascii="Times New Roman" w:hAnsi="Times New Roman"/>
          <w:sz w:val="20"/>
          <w:szCs w:val="20"/>
        </w:rPr>
        <w:t>“</w:t>
      </w:r>
      <w:r w:rsidRPr="007709ED">
        <w:rPr>
          <w:rFonts w:ascii="Times New Roman" w:hAnsi="Times New Roman"/>
          <w:i/>
          <w:sz w:val="20"/>
          <w:szCs w:val="20"/>
        </w:rPr>
        <w:t>The degree to which the effects on the quality of the human environment are likely to be highly controversial</w:t>
      </w:r>
      <w:r w:rsidRPr="007709ED">
        <w:rPr>
          <w:rFonts w:ascii="Times New Roman" w:hAnsi="Times New Roman"/>
          <w:sz w:val="20"/>
          <w:szCs w:val="20"/>
        </w:rPr>
        <w:t>.” This plan is not expected to be highly controversial.</w:t>
      </w:r>
    </w:p>
    <w:p w14:paraId="00C51CAF" w14:textId="77777777" w:rsidR="00061286" w:rsidRPr="007709ED" w:rsidRDefault="00061286" w:rsidP="00106113">
      <w:pPr>
        <w:pStyle w:val="ListParagraph"/>
        <w:numPr>
          <w:ilvl w:val="0"/>
          <w:numId w:val="71"/>
        </w:numPr>
        <w:tabs>
          <w:tab w:val="left" w:pos="0"/>
        </w:tabs>
        <w:spacing w:after="0" w:line="240" w:lineRule="auto"/>
        <w:rPr>
          <w:rFonts w:ascii="Times New Roman" w:hAnsi="Times New Roman"/>
          <w:i/>
          <w:sz w:val="20"/>
          <w:szCs w:val="20"/>
        </w:rPr>
      </w:pPr>
      <w:r w:rsidRPr="007709ED">
        <w:rPr>
          <w:rFonts w:ascii="Times New Roman" w:hAnsi="Times New Roman"/>
          <w:sz w:val="20"/>
          <w:szCs w:val="20"/>
        </w:rPr>
        <w:t>“</w:t>
      </w:r>
      <w:r w:rsidRPr="007709ED">
        <w:rPr>
          <w:rFonts w:ascii="Times New Roman" w:hAnsi="Times New Roman"/>
          <w:i/>
          <w:sz w:val="20"/>
          <w:szCs w:val="20"/>
        </w:rPr>
        <w:t xml:space="preserve">The degree to which possible effects on the human environment are highly uncertain or involve unique or unknown risks.” </w:t>
      </w:r>
      <w:r w:rsidRPr="007709ED">
        <w:rPr>
          <w:rFonts w:ascii="Times New Roman" w:hAnsi="Times New Roman"/>
          <w:sz w:val="20"/>
          <w:szCs w:val="20"/>
        </w:rPr>
        <w:t>The possible effects on the human environment are not highly uncertain and do not involve unique or unknown risks.</w:t>
      </w:r>
    </w:p>
    <w:p w14:paraId="24EA1A67" w14:textId="77777777" w:rsidR="00061286" w:rsidRPr="007709ED" w:rsidRDefault="00061286" w:rsidP="00106113">
      <w:pPr>
        <w:pStyle w:val="ListParagraph"/>
        <w:numPr>
          <w:ilvl w:val="0"/>
          <w:numId w:val="71"/>
        </w:numPr>
        <w:tabs>
          <w:tab w:val="left" w:pos="0"/>
        </w:tabs>
        <w:spacing w:after="0" w:line="240" w:lineRule="auto"/>
        <w:rPr>
          <w:rFonts w:ascii="Times New Roman" w:hAnsi="Times New Roman"/>
          <w:i/>
          <w:sz w:val="20"/>
          <w:szCs w:val="20"/>
        </w:rPr>
      </w:pPr>
      <w:r w:rsidRPr="007709ED">
        <w:rPr>
          <w:rFonts w:ascii="Times New Roman" w:hAnsi="Times New Roman"/>
          <w:sz w:val="20"/>
          <w:szCs w:val="20"/>
        </w:rPr>
        <w:t>“</w:t>
      </w:r>
      <w:r w:rsidRPr="007709ED">
        <w:rPr>
          <w:rFonts w:ascii="Times New Roman" w:hAnsi="Times New Roman"/>
          <w:i/>
          <w:sz w:val="20"/>
          <w:szCs w:val="20"/>
        </w:rPr>
        <w:t xml:space="preserve">The degree to which the action may establish a precedent for future actions with significant effects or represents a decision in principle about a future consideration.” </w:t>
      </w:r>
      <w:r w:rsidRPr="007709ED">
        <w:rPr>
          <w:rFonts w:ascii="Times New Roman" w:hAnsi="Times New Roman"/>
          <w:sz w:val="20"/>
          <w:szCs w:val="20"/>
        </w:rPr>
        <w:t>The implementation of the INRMP will not establish a precedent for future actions with significant effects or represent a decision in principle about a future consideration.</w:t>
      </w:r>
    </w:p>
    <w:p w14:paraId="44039711" w14:textId="77777777" w:rsidR="00061286" w:rsidRPr="007709ED" w:rsidRDefault="00061286" w:rsidP="00106113">
      <w:pPr>
        <w:pStyle w:val="ListParagraph"/>
        <w:numPr>
          <w:ilvl w:val="0"/>
          <w:numId w:val="71"/>
        </w:numPr>
        <w:tabs>
          <w:tab w:val="left" w:pos="0"/>
        </w:tabs>
        <w:spacing w:after="0" w:line="240" w:lineRule="auto"/>
        <w:rPr>
          <w:rFonts w:ascii="Times New Roman" w:hAnsi="Times New Roman"/>
          <w:i/>
          <w:sz w:val="20"/>
          <w:szCs w:val="20"/>
        </w:rPr>
      </w:pPr>
      <w:r w:rsidRPr="007709ED">
        <w:rPr>
          <w:rFonts w:ascii="Times New Roman" w:hAnsi="Times New Roman"/>
          <w:sz w:val="20"/>
          <w:szCs w:val="20"/>
        </w:rPr>
        <w:t>“</w:t>
      </w:r>
      <w:r w:rsidRPr="007709ED">
        <w:rPr>
          <w:rFonts w:ascii="Times New Roman" w:hAnsi="Times New Roman"/>
          <w:i/>
          <w:sz w:val="20"/>
          <w:szCs w:val="20"/>
        </w:rPr>
        <w:t xml:space="preserve">Whether the action is related to other actions with individually insignificant but cumulatively significant impacts. Significance exists if it is reasonable to anticipate a cumulatively significant impact on the environment. Significance cannot be avoided by terming an action temporary or by breaking it down into small component parts.” </w:t>
      </w:r>
      <w:r w:rsidRPr="007709ED">
        <w:rPr>
          <w:rFonts w:ascii="Times New Roman" w:hAnsi="Times New Roman"/>
          <w:sz w:val="20"/>
          <w:szCs w:val="20"/>
        </w:rPr>
        <w:t>The implementation of the INRMP is not related to other actions that together will have significant adverse cumulative impacts. The intent of the implementation of the INRMP is to produce beneficial cumulative effects.</w:t>
      </w:r>
    </w:p>
    <w:p w14:paraId="58C74E9D" w14:textId="77777777" w:rsidR="00061286" w:rsidRPr="007709ED" w:rsidRDefault="00061286" w:rsidP="00106113">
      <w:pPr>
        <w:pStyle w:val="ListParagraph"/>
        <w:numPr>
          <w:ilvl w:val="0"/>
          <w:numId w:val="71"/>
        </w:numPr>
        <w:tabs>
          <w:tab w:val="left" w:pos="0"/>
        </w:tabs>
        <w:spacing w:after="0" w:line="240" w:lineRule="auto"/>
        <w:rPr>
          <w:rFonts w:ascii="Times New Roman" w:hAnsi="Times New Roman"/>
          <w:i/>
          <w:sz w:val="20"/>
          <w:szCs w:val="20"/>
        </w:rPr>
      </w:pPr>
      <w:r w:rsidRPr="007709ED">
        <w:rPr>
          <w:rFonts w:ascii="Times New Roman" w:hAnsi="Times New Roman"/>
          <w:sz w:val="20"/>
          <w:szCs w:val="20"/>
        </w:rPr>
        <w:t>“</w:t>
      </w:r>
      <w:r w:rsidRPr="007709ED">
        <w:rPr>
          <w:rFonts w:ascii="Times New Roman" w:hAnsi="Times New Roman"/>
          <w:i/>
          <w:sz w:val="20"/>
          <w:szCs w:val="20"/>
        </w:rPr>
        <w:t xml:space="preserve">The degree to which the action may adversely affect districts, sites, highways, structures, or objects listed in or eligible for listing in the National Register of Historic Places or may cause loss or destruction of significant scientific, cultural, or historical resources.” </w:t>
      </w:r>
      <w:r w:rsidRPr="007709ED">
        <w:rPr>
          <w:rFonts w:ascii="Times New Roman" w:hAnsi="Times New Roman"/>
          <w:sz w:val="20"/>
          <w:szCs w:val="20"/>
        </w:rPr>
        <w:t xml:space="preserve">The implementation of the INRMP will not have any significant impact </w:t>
      </w:r>
      <w:r w:rsidRPr="007709ED">
        <w:rPr>
          <w:rFonts w:ascii="Times New Roman" w:hAnsi="Times New Roman"/>
          <w:sz w:val="20"/>
          <w:szCs w:val="20"/>
        </w:rPr>
        <w:lastRenderedPageBreak/>
        <w:t>on districts, sites, highways, structures, or objects listed in or eligible for listing in the National Register of Historic Places and will not cause loss or destruction of significant scientific, cultural or historical resources.</w:t>
      </w:r>
    </w:p>
    <w:p w14:paraId="711FC0B0" w14:textId="04516D89" w:rsidR="00061286" w:rsidRPr="007709ED" w:rsidRDefault="00061286" w:rsidP="00106113">
      <w:pPr>
        <w:pStyle w:val="ListParagraph"/>
        <w:numPr>
          <w:ilvl w:val="0"/>
          <w:numId w:val="71"/>
        </w:numPr>
        <w:tabs>
          <w:tab w:val="left" w:pos="0"/>
        </w:tabs>
        <w:spacing w:after="0" w:line="240" w:lineRule="auto"/>
        <w:rPr>
          <w:rFonts w:ascii="Times New Roman" w:hAnsi="Times New Roman"/>
          <w:i/>
          <w:sz w:val="20"/>
          <w:szCs w:val="20"/>
        </w:rPr>
      </w:pPr>
      <w:r w:rsidRPr="007709ED">
        <w:rPr>
          <w:rFonts w:ascii="Times New Roman" w:hAnsi="Times New Roman"/>
          <w:sz w:val="20"/>
          <w:szCs w:val="20"/>
        </w:rPr>
        <w:t>“</w:t>
      </w:r>
      <w:r w:rsidRPr="007709ED">
        <w:rPr>
          <w:rFonts w:ascii="Times New Roman" w:hAnsi="Times New Roman"/>
          <w:i/>
          <w:sz w:val="20"/>
          <w:szCs w:val="20"/>
        </w:rPr>
        <w:t xml:space="preserve">The degree to which the action may adversely affect an endangered or threatened species or its habitat that has been determined to be critical under the Endangered Species Act of 1973.” </w:t>
      </w:r>
      <w:r w:rsidRPr="007709ED">
        <w:rPr>
          <w:rFonts w:ascii="Times New Roman" w:hAnsi="Times New Roman"/>
          <w:sz w:val="20"/>
          <w:szCs w:val="20"/>
        </w:rPr>
        <w:t xml:space="preserve">Separate </w:t>
      </w:r>
      <w:r w:rsidR="00595823" w:rsidRPr="007709ED">
        <w:rPr>
          <w:rFonts w:ascii="Times New Roman" w:hAnsi="Times New Roman"/>
          <w:sz w:val="20"/>
          <w:szCs w:val="20"/>
        </w:rPr>
        <w:t>Biological</w:t>
      </w:r>
      <w:r w:rsidRPr="007709ED">
        <w:rPr>
          <w:rFonts w:ascii="Times New Roman" w:hAnsi="Times New Roman"/>
          <w:sz w:val="20"/>
          <w:szCs w:val="20"/>
        </w:rPr>
        <w:t xml:space="preserve"> Assessments </w:t>
      </w:r>
      <w:r w:rsidR="005069B1" w:rsidRPr="007709ED">
        <w:rPr>
          <w:rFonts w:ascii="Times New Roman" w:hAnsi="Times New Roman"/>
          <w:sz w:val="20"/>
          <w:szCs w:val="20"/>
        </w:rPr>
        <w:t xml:space="preserve">were </w:t>
      </w:r>
      <w:r w:rsidRPr="007709ED">
        <w:rPr>
          <w:rFonts w:ascii="Times New Roman" w:hAnsi="Times New Roman"/>
          <w:sz w:val="20"/>
          <w:szCs w:val="20"/>
        </w:rPr>
        <w:t xml:space="preserve">prepared for the Gray Wolf Management Plan and for the Karner Blue Butterfly Management Plan. </w:t>
      </w:r>
      <w:r w:rsidR="005069B1" w:rsidRPr="007709ED">
        <w:rPr>
          <w:rFonts w:ascii="Times New Roman" w:hAnsi="Times New Roman"/>
          <w:sz w:val="20"/>
          <w:szCs w:val="20"/>
        </w:rPr>
        <w:t>The KBB is a federally endangered species found on the installation while the gray wolf was recently removed from the federal list of endangered species</w:t>
      </w:r>
      <w:r w:rsidR="00472AAF" w:rsidRPr="007709ED">
        <w:rPr>
          <w:rFonts w:ascii="Times New Roman" w:hAnsi="Times New Roman"/>
          <w:sz w:val="20"/>
          <w:szCs w:val="20"/>
        </w:rPr>
        <w:t xml:space="preserve"> as of January 2021</w:t>
      </w:r>
      <w:r w:rsidR="00D467C9" w:rsidRPr="007709ED">
        <w:rPr>
          <w:rFonts w:ascii="Times New Roman" w:hAnsi="Times New Roman"/>
          <w:sz w:val="20"/>
          <w:szCs w:val="20"/>
        </w:rPr>
        <w:t>.</w:t>
      </w:r>
    </w:p>
    <w:p w14:paraId="6A30101A" w14:textId="77777777" w:rsidR="00061286" w:rsidRPr="007709ED" w:rsidRDefault="00061286" w:rsidP="0074272A">
      <w:pPr>
        <w:tabs>
          <w:tab w:val="left" w:pos="0"/>
        </w:tabs>
      </w:pPr>
    </w:p>
    <w:p w14:paraId="50E6B280" w14:textId="77777777" w:rsidR="00061286" w:rsidRPr="007709ED" w:rsidRDefault="00061286" w:rsidP="0074272A">
      <w:pPr>
        <w:tabs>
          <w:tab w:val="left" w:pos="0"/>
        </w:tabs>
        <w:outlineLvl w:val="1"/>
      </w:pPr>
      <w:bookmarkStart w:id="377" w:name="_Toc82524482"/>
      <w:r w:rsidRPr="007709ED">
        <w:rPr>
          <w:b/>
        </w:rPr>
        <w:t>6.9</w:t>
      </w:r>
      <w:r w:rsidRPr="007709ED">
        <w:rPr>
          <w:b/>
        </w:rPr>
        <w:tab/>
      </w:r>
      <w:r w:rsidRPr="007709ED">
        <w:rPr>
          <w:b/>
        </w:rPr>
        <w:tab/>
        <w:t>List of Preparers and Agencies and Persons Consulted</w:t>
      </w:r>
      <w:bookmarkEnd w:id="377"/>
    </w:p>
    <w:p w14:paraId="3D5AB869" w14:textId="77777777" w:rsidR="00061286" w:rsidRPr="007709ED" w:rsidRDefault="00061286" w:rsidP="0074272A">
      <w:pPr>
        <w:tabs>
          <w:tab w:val="left" w:pos="0"/>
        </w:tabs>
      </w:pPr>
    </w:p>
    <w:p w14:paraId="5C615ACD" w14:textId="77777777" w:rsidR="00C811BD" w:rsidRPr="007709ED" w:rsidRDefault="00061286" w:rsidP="002C1B8D">
      <w:pPr>
        <w:tabs>
          <w:tab w:val="left" w:pos="0"/>
          <w:tab w:val="left" w:pos="720"/>
          <w:tab w:val="left" w:pos="1440"/>
        </w:tabs>
        <w:outlineLvl w:val="2"/>
        <w:rPr>
          <w:b/>
        </w:rPr>
      </w:pPr>
      <w:bookmarkStart w:id="378" w:name="_Toc82524483"/>
      <w:r w:rsidRPr="007709ED">
        <w:rPr>
          <w:b/>
        </w:rPr>
        <w:t>6.9.1</w:t>
      </w:r>
      <w:r w:rsidRPr="007709ED">
        <w:rPr>
          <w:b/>
        </w:rPr>
        <w:tab/>
      </w:r>
      <w:r w:rsidRPr="007709ED">
        <w:rPr>
          <w:b/>
        </w:rPr>
        <w:tab/>
        <w:t>Preparers</w:t>
      </w:r>
      <w:bookmarkEnd w:id="378"/>
    </w:p>
    <w:p w14:paraId="1DE54F54" w14:textId="66EDF846" w:rsidR="00201605" w:rsidRPr="007709ED" w:rsidRDefault="00DC0488" w:rsidP="00201605">
      <w:pPr>
        <w:pStyle w:val="ListParagraph"/>
        <w:tabs>
          <w:tab w:val="left" w:pos="0"/>
          <w:tab w:val="left" w:pos="720"/>
          <w:tab w:val="left" w:pos="1440"/>
        </w:tabs>
        <w:spacing w:after="0" w:line="240" w:lineRule="auto"/>
        <w:ind w:left="360"/>
        <w:rPr>
          <w:rFonts w:ascii="Times New Roman" w:hAnsi="Times New Roman"/>
          <w:sz w:val="20"/>
          <w:szCs w:val="20"/>
        </w:rPr>
      </w:pPr>
      <w:r w:rsidRPr="007709ED">
        <w:rPr>
          <w:rFonts w:ascii="Times New Roman" w:hAnsi="Times New Roman"/>
          <w:sz w:val="20"/>
          <w:szCs w:val="20"/>
        </w:rPr>
        <w:tab/>
      </w:r>
      <w:r w:rsidR="000207ED" w:rsidRPr="007709ED">
        <w:rPr>
          <w:rFonts w:ascii="Times New Roman" w:hAnsi="Times New Roman"/>
          <w:sz w:val="20"/>
          <w:szCs w:val="20"/>
        </w:rPr>
        <w:t>a</w:t>
      </w:r>
      <w:r w:rsidR="000207ED" w:rsidRPr="007709ED">
        <w:t>.</w:t>
      </w:r>
      <w:r w:rsidR="00172DEF" w:rsidRPr="007709ED">
        <w:t xml:space="preserve"> </w:t>
      </w:r>
      <w:r w:rsidR="00201605" w:rsidRPr="007709ED">
        <w:rPr>
          <w:rFonts w:ascii="Times New Roman" w:hAnsi="Times New Roman"/>
          <w:sz w:val="20"/>
          <w:szCs w:val="20"/>
        </w:rPr>
        <w:t xml:space="preserve">Mr. </w:t>
      </w:r>
      <w:r w:rsidR="00595823" w:rsidRPr="007709ED">
        <w:rPr>
          <w:rFonts w:ascii="Times New Roman" w:hAnsi="Times New Roman"/>
          <w:sz w:val="20"/>
          <w:szCs w:val="20"/>
        </w:rPr>
        <w:t>Aaron Yaeger</w:t>
      </w:r>
      <w:r w:rsidR="00201605" w:rsidRPr="007709ED">
        <w:rPr>
          <w:rFonts w:ascii="Times New Roman" w:hAnsi="Times New Roman"/>
          <w:sz w:val="20"/>
          <w:szCs w:val="20"/>
        </w:rPr>
        <w:t xml:space="preserve">, Lead Preparer, Compliance Branch, Environmental Division, DPW, </w:t>
      </w:r>
    </w:p>
    <w:p w14:paraId="01210FBA" w14:textId="77777777" w:rsidR="00201605" w:rsidRPr="007709ED" w:rsidRDefault="00201605" w:rsidP="00201605">
      <w:pPr>
        <w:pStyle w:val="ListParagraph"/>
        <w:tabs>
          <w:tab w:val="left" w:pos="0"/>
          <w:tab w:val="left" w:pos="720"/>
          <w:tab w:val="left" w:pos="1440"/>
        </w:tabs>
        <w:spacing w:after="0" w:line="240" w:lineRule="auto"/>
        <w:ind w:left="0"/>
        <w:rPr>
          <w:rFonts w:ascii="Times New Roman" w:hAnsi="Times New Roman"/>
          <w:sz w:val="20"/>
          <w:szCs w:val="20"/>
        </w:rPr>
      </w:pPr>
      <w:r w:rsidRPr="007709ED">
        <w:rPr>
          <w:rFonts w:ascii="Times New Roman" w:hAnsi="Times New Roman"/>
          <w:sz w:val="20"/>
          <w:szCs w:val="20"/>
        </w:rPr>
        <w:t>Fort McCoy, Wisconsin 54656</w:t>
      </w:r>
    </w:p>
    <w:p w14:paraId="6C650D9D" w14:textId="77777777" w:rsidR="00D512C5" w:rsidRPr="007709ED" w:rsidRDefault="00D512C5" w:rsidP="00D512C5">
      <w:pPr>
        <w:pStyle w:val="ListParagraph"/>
        <w:tabs>
          <w:tab w:val="left" w:pos="0"/>
          <w:tab w:val="left" w:pos="720"/>
          <w:tab w:val="left" w:pos="1440"/>
        </w:tabs>
        <w:spacing w:after="0" w:line="240" w:lineRule="auto"/>
        <w:ind w:left="360"/>
        <w:rPr>
          <w:rFonts w:ascii="Times New Roman" w:hAnsi="Times New Roman"/>
          <w:sz w:val="20"/>
          <w:szCs w:val="20"/>
        </w:rPr>
      </w:pPr>
      <w:r w:rsidRPr="007709ED">
        <w:rPr>
          <w:rFonts w:ascii="Times New Roman" w:hAnsi="Times New Roman"/>
          <w:sz w:val="20"/>
          <w:szCs w:val="20"/>
        </w:rPr>
        <w:tab/>
      </w:r>
      <w:r w:rsidR="00D2675F" w:rsidRPr="007709ED">
        <w:rPr>
          <w:rFonts w:ascii="Times New Roman" w:hAnsi="Times New Roman"/>
          <w:sz w:val="20"/>
          <w:szCs w:val="20"/>
        </w:rPr>
        <w:t xml:space="preserve">b. </w:t>
      </w:r>
      <w:r w:rsidR="00061286" w:rsidRPr="007709ED">
        <w:rPr>
          <w:rFonts w:ascii="Times New Roman" w:hAnsi="Times New Roman"/>
          <w:sz w:val="20"/>
          <w:szCs w:val="20"/>
        </w:rPr>
        <w:t xml:space="preserve">Mr. John Noble, Fishery Biologist, Natural Resources </w:t>
      </w:r>
      <w:r w:rsidRPr="007709ED">
        <w:rPr>
          <w:rFonts w:ascii="Times New Roman" w:hAnsi="Times New Roman"/>
          <w:sz w:val="20"/>
          <w:szCs w:val="20"/>
        </w:rPr>
        <w:t>Branch, Environmental Division,</w:t>
      </w:r>
    </w:p>
    <w:p w14:paraId="7BC81EF8" w14:textId="77777777" w:rsidR="002C1B8D" w:rsidRPr="007709ED" w:rsidRDefault="00061286" w:rsidP="00D512C5">
      <w:pPr>
        <w:pStyle w:val="ListParagraph"/>
        <w:tabs>
          <w:tab w:val="left" w:pos="0"/>
          <w:tab w:val="left" w:pos="720"/>
          <w:tab w:val="left" w:pos="1440"/>
        </w:tabs>
        <w:spacing w:after="0" w:line="240" w:lineRule="auto"/>
        <w:ind w:left="0"/>
        <w:rPr>
          <w:rFonts w:ascii="Times New Roman" w:hAnsi="Times New Roman"/>
          <w:sz w:val="20"/>
          <w:szCs w:val="20"/>
        </w:rPr>
      </w:pPr>
      <w:r w:rsidRPr="007709ED">
        <w:rPr>
          <w:rFonts w:ascii="Times New Roman" w:hAnsi="Times New Roman"/>
          <w:sz w:val="20"/>
          <w:szCs w:val="20"/>
        </w:rPr>
        <w:t xml:space="preserve">DPW, </w:t>
      </w:r>
      <w:r w:rsidR="00D512C5" w:rsidRPr="007709ED">
        <w:rPr>
          <w:rFonts w:ascii="Times New Roman" w:hAnsi="Times New Roman"/>
          <w:sz w:val="20"/>
          <w:szCs w:val="20"/>
        </w:rPr>
        <w:t>F</w:t>
      </w:r>
      <w:r w:rsidRPr="007709ED">
        <w:rPr>
          <w:rFonts w:ascii="Times New Roman" w:hAnsi="Times New Roman"/>
          <w:sz w:val="20"/>
          <w:szCs w:val="20"/>
        </w:rPr>
        <w:t>ort McCoy, Wisconsin 54656</w:t>
      </w:r>
    </w:p>
    <w:p w14:paraId="4758FADE" w14:textId="4C3FF71D" w:rsidR="00D512C5" w:rsidRPr="007709ED" w:rsidRDefault="00D512C5" w:rsidP="00DC5A72">
      <w:pPr>
        <w:pStyle w:val="ListParagraph"/>
        <w:tabs>
          <w:tab w:val="left" w:pos="0"/>
          <w:tab w:val="left" w:pos="720"/>
          <w:tab w:val="left" w:pos="1440"/>
        </w:tabs>
        <w:spacing w:after="0" w:line="240" w:lineRule="auto"/>
        <w:ind w:left="360"/>
        <w:rPr>
          <w:rFonts w:ascii="Times New Roman" w:hAnsi="Times New Roman"/>
          <w:sz w:val="20"/>
          <w:szCs w:val="20"/>
        </w:rPr>
      </w:pPr>
      <w:r w:rsidRPr="007709ED">
        <w:rPr>
          <w:rFonts w:ascii="Times New Roman" w:hAnsi="Times New Roman"/>
          <w:sz w:val="20"/>
          <w:szCs w:val="20"/>
        </w:rPr>
        <w:tab/>
      </w:r>
      <w:r w:rsidR="00D2675F" w:rsidRPr="007709ED">
        <w:rPr>
          <w:rFonts w:ascii="Times New Roman" w:hAnsi="Times New Roman"/>
          <w:sz w:val="20"/>
          <w:szCs w:val="20"/>
        </w:rPr>
        <w:t xml:space="preserve">c. </w:t>
      </w:r>
      <w:r w:rsidR="00061286" w:rsidRPr="007709ED">
        <w:rPr>
          <w:rFonts w:ascii="Times New Roman" w:hAnsi="Times New Roman"/>
          <w:sz w:val="20"/>
          <w:szCs w:val="20"/>
        </w:rPr>
        <w:t xml:space="preserve">Mr. Timothy Wilder, </w:t>
      </w:r>
      <w:r w:rsidR="00595823" w:rsidRPr="007709ED">
        <w:rPr>
          <w:rFonts w:ascii="Times New Roman" w:hAnsi="Times New Roman"/>
          <w:sz w:val="20"/>
          <w:szCs w:val="20"/>
        </w:rPr>
        <w:t>Chief</w:t>
      </w:r>
      <w:r w:rsidRPr="007709ED">
        <w:rPr>
          <w:rFonts w:ascii="Times New Roman" w:hAnsi="Times New Roman"/>
          <w:sz w:val="20"/>
          <w:szCs w:val="20"/>
        </w:rPr>
        <w:t>, Natural Resources Branch,</w:t>
      </w:r>
      <w:r w:rsidR="008016B7">
        <w:rPr>
          <w:rFonts w:ascii="Times New Roman" w:hAnsi="Times New Roman"/>
          <w:sz w:val="20"/>
          <w:szCs w:val="20"/>
        </w:rPr>
        <w:t xml:space="preserve"> </w:t>
      </w:r>
    </w:p>
    <w:p w14:paraId="3B9CEA58" w14:textId="77777777" w:rsidR="002C1B8D" w:rsidRPr="007709ED" w:rsidRDefault="00D512C5" w:rsidP="00DC5A72">
      <w:pPr>
        <w:pStyle w:val="ListParagraph"/>
        <w:tabs>
          <w:tab w:val="left" w:pos="0"/>
          <w:tab w:val="left" w:pos="720"/>
          <w:tab w:val="left" w:pos="1440"/>
        </w:tabs>
        <w:spacing w:after="0" w:line="240" w:lineRule="auto"/>
        <w:ind w:left="0"/>
        <w:rPr>
          <w:rFonts w:ascii="Times New Roman" w:hAnsi="Times New Roman"/>
          <w:sz w:val="20"/>
          <w:szCs w:val="20"/>
        </w:rPr>
      </w:pPr>
      <w:r w:rsidRPr="007709ED">
        <w:rPr>
          <w:rFonts w:ascii="Times New Roman" w:hAnsi="Times New Roman"/>
          <w:sz w:val="20"/>
          <w:szCs w:val="20"/>
        </w:rPr>
        <w:t>E</w:t>
      </w:r>
      <w:r w:rsidR="00061286" w:rsidRPr="007709ED">
        <w:rPr>
          <w:rFonts w:ascii="Times New Roman" w:hAnsi="Times New Roman"/>
          <w:sz w:val="20"/>
          <w:szCs w:val="20"/>
        </w:rPr>
        <w:t>nvironmental</w:t>
      </w:r>
      <w:r w:rsidRPr="007709ED">
        <w:rPr>
          <w:rFonts w:ascii="Times New Roman" w:hAnsi="Times New Roman"/>
          <w:sz w:val="20"/>
          <w:szCs w:val="20"/>
        </w:rPr>
        <w:t xml:space="preserve"> </w:t>
      </w:r>
      <w:r w:rsidR="00061286" w:rsidRPr="007709ED">
        <w:rPr>
          <w:rFonts w:ascii="Times New Roman" w:hAnsi="Times New Roman"/>
          <w:sz w:val="20"/>
          <w:szCs w:val="20"/>
        </w:rPr>
        <w:t>Division, DPW, Fort McCoy, Wisconsin 54656</w:t>
      </w:r>
    </w:p>
    <w:p w14:paraId="0DD707B1" w14:textId="31F236F2" w:rsidR="00D512C5" w:rsidRPr="007709ED" w:rsidRDefault="00D512C5" w:rsidP="00DC5A72">
      <w:pPr>
        <w:pStyle w:val="ListParagraph"/>
        <w:tabs>
          <w:tab w:val="left" w:pos="0"/>
          <w:tab w:val="left" w:pos="720"/>
          <w:tab w:val="left" w:pos="1440"/>
        </w:tabs>
        <w:spacing w:after="0" w:line="240" w:lineRule="auto"/>
        <w:ind w:left="0"/>
        <w:rPr>
          <w:rFonts w:ascii="Times New Roman" w:hAnsi="Times New Roman"/>
          <w:sz w:val="20"/>
          <w:szCs w:val="20"/>
        </w:rPr>
      </w:pPr>
      <w:r w:rsidRPr="007709ED">
        <w:rPr>
          <w:rFonts w:ascii="Times New Roman" w:hAnsi="Times New Roman"/>
          <w:sz w:val="20"/>
          <w:szCs w:val="20"/>
        </w:rPr>
        <w:tab/>
      </w:r>
      <w:r w:rsidR="00D2675F" w:rsidRPr="007709ED">
        <w:rPr>
          <w:rFonts w:ascii="Times New Roman" w:hAnsi="Times New Roman"/>
          <w:sz w:val="20"/>
          <w:szCs w:val="20"/>
        </w:rPr>
        <w:t xml:space="preserve">d. </w:t>
      </w:r>
      <w:r w:rsidR="00061286" w:rsidRPr="007709ED">
        <w:rPr>
          <w:rFonts w:ascii="Times New Roman" w:hAnsi="Times New Roman"/>
          <w:sz w:val="20"/>
          <w:szCs w:val="20"/>
        </w:rPr>
        <w:t xml:space="preserve">Mr. David Beckmann, Wildlife Biologist, Natural Resources </w:t>
      </w:r>
      <w:r w:rsidR="002C1B8D" w:rsidRPr="007709ED">
        <w:rPr>
          <w:rFonts w:ascii="Times New Roman" w:hAnsi="Times New Roman"/>
          <w:sz w:val="20"/>
          <w:szCs w:val="20"/>
        </w:rPr>
        <w:t xml:space="preserve">Branch, Environmental </w:t>
      </w:r>
    </w:p>
    <w:p w14:paraId="0D4EBCFD" w14:textId="77777777" w:rsidR="002C1B8D" w:rsidRPr="007709ED" w:rsidRDefault="002C1B8D" w:rsidP="00DC5A72">
      <w:pPr>
        <w:pStyle w:val="ListParagraph"/>
        <w:tabs>
          <w:tab w:val="left" w:pos="0"/>
          <w:tab w:val="left" w:pos="720"/>
          <w:tab w:val="left" w:pos="1440"/>
        </w:tabs>
        <w:spacing w:after="0" w:line="240" w:lineRule="auto"/>
        <w:ind w:left="0"/>
        <w:rPr>
          <w:rFonts w:ascii="Times New Roman" w:hAnsi="Times New Roman"/>
          <w:sz w:val="20"/>
          <w:szCs w:val="20"/>
        </w:rPr>
      </w:pPr>
      <w:r w:rsidRPr="007709ED">
        <w:rPr>
          <w:rFonts w:ascii="Times New Roman" w:hAnsi="Times New Roman"/>
          <w:sz w:val="20"/>
          <w:szCs w:val="20"/>
        </w:rPr>
        <w:t>Division,</w:t>
      </w:r>
      <w:r w:rsidR="00D512C5" w:rsidRPr="007709ED">
        <w:rPr>
          <w:rFonts w:ascii="Times New Roman" w:hAnsi="Times New Roman"/>
          <w:sz w:val="20"/>
          <w:szCs w:val="20"/>
        </w:rPr>
        <w:t xml:space="preserve"> </w:t>
      </w:r>
      <w:r w:rsidRPr="007709ED">
        <w:rPr>
          <w:rFonts w:ascii="Times New Roman" w:hAnsi="Times New Roman"/>
          <w:sz w:val="20"/>
          <w:szCs w:val="20"/>
        </w:rPr>
        <w:t>D</w:t>
      </w:r>
      <w:r w:rsidR="00061286" w:rsidRPr="007709ED">
        <w:rPr>
          <w:rFonts w:ascii="Times New Roman" w:hAnsi="Times New Roman"/>
          <w:sz w:val="20"/>
          <w:szCs w:val="20"/>
        </w:rPr>
        <w:t>PW, Fort McCoy, Wisconsin 54656</w:t>
      </w:r>
    </w:p>
    <w:p w14:paraId="20B4E56B" w14:textId="25AA1731" w:rsidR="00201605" w:rsidRPr="007709ED" w:rsidRDefault="00D512C5" w:rsidP="00201605">
      <w:pPr>
        <w:tabs>
          <w:tab w:val="left" w:pos="0"/>
          <w:tab w:val="left" w:pos="720"/>
          <w:tab w:val="left" w:pos="1440"/>
        </w:tabs>
      </w:pPr>
      <w:r w:rsidRPr="007709ED">
        <w:tab/>
      </w:r>
      <w:r w:rsidR="00D2675F" w:rsidRPr="007709ED">
        <w:t xml:space="preserve">e. </w:t>
      </w:r>
      <w:r w:rsidR="00201605" w:rsidRPr="007709ED">
        <w:t xml:space="preserve">Mr. </w:t>
      </w:r>
      <w:r w:rsidR="00356526" w:rsidRPr="007709ED">
        <w:t>Charles Mentzel</w:t>
      </w:r>
      <w:r w:rsidR="00201605" w:rsidRPr="007709ED">
        <w:t>, Forester, Natural Resources Branch, Environmental Division, DPW,</w:t>
      </w:r>
    </w:p>
    <w:p w14:paraId="4F76F666" w14:textId="5776DFCB" w:rsidR="00061286" w:rsidRPr="007709ED" w:rsidRDefault="00201605" w:rsidP="00DF7ACB">
      <w:pPr>
        <w:pStyle w:val="ListParagraph"/>
        <w:tabs>
          <w:tab w:val="left" w:pos="0"/>
          <w:tab w:val="left" w:pos="720"/>
        </w:tabs>
        <w:spacing w:after="0" w:line="240" w:lineRule="auto"/>
        <w:ind w:left="0"/>
        <w:rPr>
          <w:rFonts w:ascii="Times New Roman" w:hAnsi="Times New Roman"/>
          <w:sz w:val="20"/>
          <w:szCs w:val="20"/>
        </w:rPr>
      </w:pPr>
      <w:r w:rsidRPr="007709ED">
        <w:rPr>
          <w:rFonts w:ascii="Times New Roman" w:hAnsi="Times New Roman"/>
          <w:sz w:val="20"/>
          <w:szCs w:val="20"/>
        </w:rPr>
        <w:t>Fort McCoy, Wisconsin 54656</w:t>
      </w:r>
    </w:p>
    <w:p w14:paraId="067450E8" w14:textId="2F6BE7FF" w:rsidR="00356526" w:rsidRPr="007709ED" w:rsidRDefault="00356526" w:rsidP="0006737D">
      <w:pPr>
        <w:tabs>
          <w:tab w:val="left" w:pos="0"/>
          <w:tab w:val="left" w:pos="720"/>
        </w:tabs>
      </w:pPr>
      <w:r w:rsidRPr="007709ED">
        <w:tab/>
        <w:t>f. Mr. Jessup Weichelt, Endangered Species Biologist, Natural Resources Branch, Environmental Division, DPW, Fort Mcoy, Wisconsin 54656</w:t>
      </w:r>
    </w:p>
    <w:p w14:paraId="66E2F003" w14:textId="44CC786E" w:rsidR="00356526" w:rsidRPr="007709ED" w:rsidRDefault="00356526" w:rsidP="0006737D">
      <w:r w:rsidRPr="007709ED">
        <w:tab/>
        <w:t>g. Mr. Ryan Howell, Archeologist, Natural Resources Branch, Environmental Division, DPW, Fort McCoy, Wisconsin 54656</w:t>
      </w:r>
    </w:p>
    <w:p w14:paraId="7334F18B" w14:textId="69EEA061" w:rsidR="00356526" w:rsidRPr="007709ED" w:rsidRDefault="00356526" w:rsidP="0006737D">
      <w:r w:rsidRPr="007709ED">
        <w:tab/>
        <w:t>h. Mr. Kevin Luepke, Natural Resources Specialist, Natural Resources Branch, Environmental Division, DPW, Fort McCoy, Wisconsin 54656</w:t>
      </w:r>
    </w:p>
    <w:p w14:paraId="21D787CA" w14:textId="77777777" w:rsidR="00061286" w:rsidRPr="007709ED" w:rsidRDefault="00061286" w:rsidP="0074272A">
      <w:pPr>
        <w:tabs>
          <w:tab w:val="left" w:pos="0"/>
        </w:tabs>
      </w:pPr>
    </w:p>
    <w:p w14:paraId="648116F7" w14:textId="77777777" w:rsidR="00061286" w:rsidRPr="007709ED" w:rsidRDefault="00061286" w:rsidP="00646A76">
      <w:pPr>
        <w:tabs>
          <w:tab w:val="left" w:pos="0"/>
        </w:tabs>
        <w:outlineLvl w:val="2"/>
        <w:rPr>
          <w:b/>
        </w:rPr>
      </w:pPr>
      <w:bookmarkStart w:id="379" w:name="_Toc82524484"/>
      <w:r w:rsidRPr="007709ED">
        <w:rPr>
          <w:b/>
        </w:rPr>
        <w:t>6.9.2</w:t>
      </w:r>
      <w:r w:rsidRPr="007709ED">
        <w:rPr>
          <w:b/>
        </w:rPr>
        <w:tab/>
      </w:r>
      <w:r w:rsidRPr="007709ED">
        <w:rPr>
          <w:b/>
        </w:rPr>
        <w:tab/>
        <w:t>Persons Consulted</w:t>
      </w:r>
      <w:bookmarkEnd w:id="379"/>
    </w:p>
    <w:p w14:paraId="475ADF9E" w14:textId="19202F60" w:rsidR="00061286" w:rsidRPr="007709ED" w:rsidRDefault="0015404D" w:rsidP="00646A76">
      <w:pPr>
        <w:tabs>
          <w:tab w:val="left" w:pos="0"/>
        </w:tabs>
      </w:pPr>
      <w:r w:rsidRPr="007709ED">
        <w:tab/>
      </w:r>
      <w:r w:rsidR="00D512C5" w:rsidRPr="007709ED">
        <w:t xml:space="preserve">a. </w:t>
      </w:r>
      <w:r w:rsidR="00061286" w:rsidRPr="007709ED">
        <w:t>Mr. Nathan Tucker, Wildlife Management Coordinator (contractor), Natural Resources Branch, Environmental Division, DPW, Fort McCoy, Wisconsin 54656</w:t>
      </w:r>
    </w:p>
    <w:p w14:paraId="04417ABB" w14:textId="0782C2E8" w:rsidR="002C1B8D" w:rsidRPr="007709ED" w:rsidRDefault="00D512C5" w:rsidP="00646A76">
      <w:pPr>
        <w:pStyle w:val="ListParagraph"/>
        <w:tabs>
          <w:tab w:val="left" w:pos="0"/>
        </w:tabs>
        <w:spacing w:after="0" w:line="240" w:lineRule="auto"/>
        <w:ind w:left="360"/>
        <w:rPr>
          <w:rFonts w:ascii="Times New Roman" w:hAnsi="Times New Roman"/>
          <w:sz w:val="20"/>
          <w:szCs w:val="20"/>
        </w:rPr>
      </w:pPr>
      <w:r w:rsidRPr="007709ED">
        <w:rPr>
          <w:rFonts w:ascii="Times New Roman" w:hAnsi="Times New Roman"/>
          <w:sz w:val="20"/>
          <w:szCs w:val="20"/>
        </w:rPr>
        <w:tab/>
        <w:t>b</w:t>
      </w:r>
      <w:r w:rsidR="00D2675F" w:rsidRPr="007709ED">
        <w:rPr>
          <w:rFonts w:ascii="Times New Roman" w:hAnsi="Times New Roman"/>
          <w:sz w:val="20"/>
          <w:szCs w:val="20"/>
        </w:rPr>
        <w:t xml:space="preserve">. </w:t>
      </w:r>
      <w:r w:rsidR="00061286" w:rsidRPr="007709ED">
        <w:rPr>
          <w:rFonts w:ascii="Times New Roman" w:hAnsi="Times New Roman"/>
          <w:sz w:val="20"/>
          <w:szCs w:val="20"/>
        </w:rPr>
        <w:t xml:space="preserve">Mr. David Texley, </w:t>
      </w:r>
      <w:r w:rsidR="00595823" w:rsidRPr="007709ED">
        <w:rPr>
          <w:rFonts w:ascii="Times New Roman" w:hAnsi="Times New Roman"/>
          <w:sz w:val="20"/>
          <w:szCs w:val="20"/>
        </w:rPr>
        <w:t>Pest Control</w:t>
      </w:r>
      <w:r w:rsidR="00061286" w:rsidRPr="007709ED">
        <w:rPr>
          <w:rFonts w:ascii="Times New Roman" w:hAnsi="Times New Roman"/>
          <w:sz w:val="20"/>
          <w:szCs w:val="20"/>
        </w:rPr>
        <w:t xml:space="preserve"> Coordinator (contrac</w:t>
      </w:r>
      <w:r w:rsidR="002C1B8D" w:rsidRPr="007709ED">
        <w:rPr>
          <w:rFonts w:ascii="Times New Roman" w:hAnsi="Times New Roman"/>
          <w:sz w:val="20"/>
          <w:szCs w:val="20"/>
        </w:rPr>
        <w:t xml:space="preserve">tor), Natural Resources Branch, </w:t>
      </w:r>
    </w:p>
    <w:p w14:paraId="5F0E129A" w14:textId="77777777" w:rsidR="00061286" w:rsidRPr="007709ED" w:rsidRDefault="002C1B8D" w:rsidP="00646A76">
      <w:pPr>
        <w:pStyle w:val="ListParagraph"/>
        <w:tabs>
          <w:tab w:val="left" w:pos="0"/>
        </w:tabs>
        <w:spacing w:after="0" w:line="240" w:lineRule="auto"/>
        <w:ind w:left="0"/>
        <w:rPr>
          <w:rFonts w:ascii="Times New Roman" w:hAnsi="Times New Roman"/>
          <w:sz w:val="20"/>
          <w:szCs w:val="20"/>
        </w:rPr>
      </w:pPr>
      <w:r w:rsidRPr="007709ED">
        <w:rPr>
          <w:rFonts w:ascii="Times New Roman" w:hAnsi="Times New Roman"/>
          <w:sz w:val="20"/>
          <w:szCs w:val="20"/>
        </w:rPr>
        <w:t>E</w:t>
      </w:r>
      <w:r w:rsidR="00061286" w:rsidRPr="007709ED">
        <w:rPr>
          <w:rFonts w:ascii="Times New Roman" w:hAnsi="Times New Roman"/>
          <w:sz w:val="20"/>
          <w:szCs w:val="20"/>
        </w:rPr>
        <w:t>nvironmental Division, DPW, Fort McCoy, Wisconsin 54656</w:t>
      </w:r>
    </w:p>
    <w:p w14:paraId="39EC8067" w14:textId="77777777" w:rsidR="00061286" w:rsidRPr="007709ED" w:rsidRDefault="00061286" w:rsidP="0098699B">
      <w:pPr>
        <w:pStyle w:val="Header"/>
        <w:tabs>
          <w:tab w:val="clear" w:pos="4320"/>
          <w:tab w:val="clear" w:pos="8640"/>
        </w:tabs>
      </w:pPr>
    </w:p>
    <w:p w14:paraId="4106BCD2" w14:textId="77777777" w:rsidR="00E66AF9" w:rsidRPr="007709ED" w:rsidRDefault="00E66AF9">
      <w:r w:rsidRPr="007709ED">
        <w:br w:type="page"/>
      </w:r>
    </w:p>
    <w:p w14:paraId="3A86901E" w14:textId="77777777" w:rsidR="00A83633" w:rsidRPr="007709ED" w:rsidRDefault="00A83633" w:rsidP="00A83633">
      <w:pPr>
        <w:pStyle w:val="Title"/>
        <w:outlineLvl w:val="0"/>
      </w:pPr>
      <w:bookmarkStart w:id="380" w:name="_Toc82524485"/>
      <w:r w:rsidRPr="007709ED">
        <w:lastRenderedPageBreak/>
        <w:t>Bibliography</w:t>
      </w:r>
      <w:bookmarkEnd w:id="380"/>
    </w:p>
    <w:p w14:paraId="3E74B83B" w14:textId="77777777" w:rsidR="00A83633" w:rsidRPr="007709ED" w:rsidRDefault="00A83633" w:rsidP="00A83633">
      <w:pPr>
        <w:rPr>
          <w:i/>
        </w:rPr>
      </w:pPr>
    </w:p>
    <w:p w14:paraId="1ECC8454" w14:textId="77777777" w:rsidR="00A83633" w:rsidRPr="007709ED" w:rsidRDefault="00A83633" w:rsidP="00A83633">
      <w:pPr>
        <w:pStyle w:val="Header"/>
        <w:tabs>
          <w:tab w:val="clear" w:pos="4320"/>
          <w:tab w:val="clear" w:pos="8640"/>
        </w:tabs>
      </w:pPr>
      <w:r w:rsidRPr="007709ED">
        <w:t>Albert, D. A</w:t>
      </w:r>
      <w:r w:rsidR="00D2675F" w:rsidRPr="007709ED">
        <w:t xml:space="preserve">. </w:t>
      </w:r>
      <w:r w:rsidRPr="007709ED">
        <w:t>1995</w:t>
      </w:r>
      <w:r w:rsidR="00D2675F" w:rsidRPr="007709ED">
        <w:t xml:space="preserve">. </w:t>
      </w:r>
      <w:r w:rsidRPr="007709ED">
        <w:t>Regional Landscape Ecosystems of Michigan</w:t>
      </w:r>
      <w:r w:rsidR="00D2675F" w:rsidRPr="007709ED">
        <w:t xml:space="preserve">, </w:t>
      </w:r>
      <w:r w:rsidRPr="007709ED">
        <w:t>Minnesota, and Wisconsin:  A</w:t>
      </w:r>
    </w:p>
    <w:p w14:paraId="26FD5CA4" w14:textId="77777777" w:rsidR="00A83633" w:rsidRPr="007709ED" w:rsidRDefault="00A83633" w:rsidP="00A83633">
      <w:pPr>
        <w:pStyle w:val="Header"/>
        <w:tabs>
          <w:tab w:val="clear" w:pos="4320"/>
          <w:tab w:val="clear" w:pos="8640"/>
        </w:tabs>
      </w:pPr>
      <w:r w:rsidRPr="007709ED">
        <w:t xml:space="preserve">      Working Map and Classification</w:t>
      </w:r>
      <w:r w:rsidR="00D2675F" w:rsidRPr="007709ED">
        <w:t xml:space="preserve">. </w:t>
      </w:r>
      <w:r w:rsidRPr="007709ED">
        <w:t>North Central Forest Experiment Station, Forest Service-U.S.</w:t>
      </w:r>
    </w:p>
    <w:p w14:paraId="60D7B60D" w14:textId="77777777" w:rsidR="00A83633" w:rsidRPr="007709ED" w:rsidRDefault="00A83633" w:rsidP="00A83633">
      <w:pPr>
        <w:pStyle w:val="Header"/>
        <w:tabs>
          <w:tab w:val="clear" w:pos="4320"/>
          <w:tab w:val="clear" w:pos="8640"/>
        </w:tabs>
      </w:pPr>
      <w:r w:rsidRPr="007709ED">
        <w:t xml:space="preserve">      Department of Agriculture</w:t>
      </w:r>
      <w:r w:rsidR="00D2675F" w:rsidRPr="007709ED">
        <w:t>.</w:t>
      </w:r>
      <w:r w:rsidRPr="007709ED">
        <w:t xml:space="preserve"> General Technical Report NC-178.</w:t>
      </w:r>
    </w:p>
    <w:p w14:paraId="4E6FEC96" w14:textId="77777777" w:rsidR="00A83633" w:rsidRPr="007709ED" w:rsidRDefault="00A83633" w:rsidP="00A83633">
      <w:pPr>
        <w:pStyle w:val="Header"/>
        <w:tabs>
          <w:tab w:val="clear" w:pos="4320"/>
          <w:tab w:val="clear" w:pos="8640"/>
        </w:tabs>
      </w:pPr>
    </w:p>
    <w:p w14:paraId="36D4047E" w14:textId="77777777" w:rsidR="00D2675F" w:rsidRPr="007709ED" w:rsidRDefault="00A83633" w:rsidP="00A83633">
      <w:pPr>
        <w:pStyle w:val="Header"/>
        <w:tabs>
          <w:tab w:val="clear" w:pos="4320"/>
          <w:tab w:val="clear" w:pos="8640"/>
        </w:tabs>
      </w:pPr>
      <w:r w:rsidRPr="007709ED">
        <w:t>Caldwell, Karyn. 2003. U.S. Army Fort McCoy Integrated Cultural Resources Management Plan</w:t>
      </w:r>
      <w:r w:rsidR="00D2675F" w:rsidRPr="007709ED">
        <w:t xml:space="preserve">. </w:t>
      </w:r>
    </w:p>
    <w:p w14:paraId="7EBD32FB" w14:textId="77777777" w:rsidR="00D2675F" w:rsidRPr="007709ED" w:rsidRDefault="00D2675F" w:rsidP="00A83633">
      <w:pPr>
        <w:pStyle w:val="Header"/>
        <w:tabs>
          <w:tab w:val="clear" w:pos="4320"/>
          <w:tab w:val="clear" w:pos="8640"/>
        </w:tabs>
      </w:pPr>
      <w:r w:rsidRPr="007709ED">
        <w:t xml:space="preserve">      </w:t>
      </w:r>
      <w:r w:rsidR="00A83633" w:rsidRPr="007709ED">
        <w:t>Colorado State University @ Fort McCoy Archaeology Laboratory, 110 East Headquarters Road,</w:t>
      </w:r>
    </w:p>
    <w:p w14:paraId="3B59C5E3" w14:textId="77777777" w:rsidR="00A83633" w:rsidRPr="007709ED" w:rsidRDefault="00D2675F" w:rsidP="00A83633">
      <w:pPr>
        <w:pStyle w:val="Header"/>
        <w:tabs>
          <w:tab w:val="clear" w:pos="4320"/>
          <w:tab w:val="clear" w:pos="8640"/>
        </w:tabs>
      </w:pPr>
      <w:r w:rsidRPr="007709ED">
        <w:t xml:space="preserve">     </w:t>
      </w:r>
      <w:r w:rsidR="00A83633" w:rsidRPr="007709ED">
        <w:t xml:space="preserve"> Fort McCoy,</w:t>
      </w:r>
      <w:r w:rsidRPr="007709ED">
        <w:t xml:space="preserve"> </w:t>
      </w:r>
      <w:r w:rsidR="002C1B8D" w:rsidRPr="007709ED">
        <w:t>Wisconsin</w:t>
      </w:r>
      <w:r w:rsidR="00A83633" w:rsidRPr="007709ED">
        <w:t xml:space="preserve"> 54656-5226</w:t>
      </w:r>
      <w:r w:rsidR="001242D9" w:rsidRPr="007709ED">
        <w:t>.</w:t>
      </w:r>
    </w:p>
    <w:p w14:paraId="7E09754B" w14:textId="77777777" w:rsidR="00A83633" w:rsidRPr="007709ED" w:rsidRDefault="00A83633" w:rsidP="00A83633">
      <w:pPr>
        <w:pStyle w:val="Header"/>
        <w:tabs>
          <w:tab w:val="clear" w:pos="4320"/>
          <w:tab w:val="clear" w:pos="8640"/>
        </w:tabs>
      </w:pPr>
      <w:r w:rsidRPr="007709ED">
        <w:t xml:space="preserve"> </w:t>
      </w:r>
    </w:p>
    <w:p w14:paraId="4BE5CAA9" w14:textId="011AB733" w:rsidR="00A83633" w:rsidRPr="007709ED" w:rsidRDefault="00A83633" w:rsidP="00A83633">
      <w:r w:rsidRPr="007709ED">
        <w:t>Curtis, J.T</w:t>
      </w:r>
      <w:r w:rsidR="00D2675F" w:rsidRPr="007709ED">
        <w:t xml:space="preserve">. </w:t>
      </w:r>
      <w:r w:rsidRPr="007709ED">
        <w:t>1959</w:t>
      </w:r>
      <w:r w:rsidR="00D2675F" w:rsidRPr="007709ED">
        <w:t xml:space="preserve">. </w:t>
      </w:r>
      <w:r w:rsidRPr="007709ED">
        <w:t>The Vegetation of Wisconsin</w:t>
      </w:r>
      <w:r w:rsidR="00D2675F" w:rsidRPr="007709ED">
        <w:t xml:space="preserve">. </w:t>
      </w:r>
      <w:r w:rsidRPr="007709ED">
        <w:t xml:space="preserve">The </w:t>
      </w:r>
      <w:smartTag w:uri="urn:schemas-microsoft-com:office:smarttags" w:element="PlaceType">
        <w:r w:rsidRPr="007709ED">
          <w:t>University</w:t>
        </w:r>
      </w:smartTag>
      <w:r w:rsidR="000B1854" w:rsidRPr="007709ED">
        <w:t xml:space="preserve"> of </w:t>
      </w:r>
      <w:r w:rsidRPr="007709ED">
        <w:t>Wisconsin Press, Madison,</w:t>
      </w:r>
    </w:p>
    <w:p w14:paraId="499C9E85" w14:textId="77777777" w:rsidR="00A83633" w:rsidRPr="007709ED" w:rsidRDefault="00A83633" w:rsidP="00A83633">
      <w:r w:rsidRPr="007709ED">
        <w:t xml:space="preserve">      </w:t>
      </w:r>
      <w:smartTag w:uri="urn:schemas-microsoft-com:office:smarttags" w:element="State">
        <w:smartTag w:uri="urn:schemas-microsoft-com:office:smarttags" w:element="place">
          <w:r w:rsidRPr="007709ED">
            <w:t>Wisconsin</w:t>
          </w:r>
        </w:smartTag>
      </w:smartTag>
      <w:r w:rsidRPr="007709ED">
        <w:t>.</w:t>
      </w:r>
    </w:p>
    <w:p w14:paraId="187A2817" w14:textId="77777777" w:rsidR="00A83633" w:rsidRPr="007709ED" w:rsidRDefault="00A83633" w:rsidP="00A83633"/>
    <w:p w14:paraId="046A1AC1" w14:textId="35232693" w:rsidR="000F02AE" w:rsidRPr="007709ED" w:rsidRDefault="000F02AE" w:rsidP="00A83633">
      <w:r w:rsidRPr="007709ED">
        <w:t xml:space="preserve">Department of Defense - Office of the Under Secretary of Defense for Acquistion and Sustainment. 2019. Report on Effects of a Changing Climate to the Department of Defense. </w:t>
      </w:r>
    </w:p>
    <w:p w14:paraId="75910F31" w14:textId="77777777" w:rsidR="000F02AE" w:rsidRPr="007709ED" w:rsidRDefault="000F02AE" w:rsidP="00A83633"/>
    <w:p w14:paraId="2160B0AE" w14:textId="77777777" w:rsidR="00A83633" w:rsidRPr="007709ED" w:rsidRDefault="00A83633" w:rsidP="00A83633">
      <w:r w:rsidRPr="007709ED">
        <w:t>Directorate of Public Works .2008.Real Property Master Plan, Fort McCoy, Wisconsin. 2008.</w:t>
      </w:r>
    </w:p>
    <w:p w14:paraId="1566D124" w14:textId="77777777" w:rsidR="00A83633" w:rsidRPr="007709ED" w:rsidRDefault="00A83633" w:rsidP="00A83633">
      <w:r w:rsidRPr="007709ED">
        <w:t xml:space="preserve">       FCH2MHILL</w:t>
      </w:r>
      <w:r w:rsidR="001242D9" w:rsidRPr="007709ED">
        <w:t>.</w:t>
      </w:r>
    </w:p>
    <w:p w14:paraId="247201F6" w14:textId="77777777" w:rsidR="00A83633" w:rsidRPr="007709ED" w:rsidRDefault="00A83633" w:rsidP="00A83633"/>
    <w:p w14:paraId="44C1F077" w14:textId="77777777" w:rsidR="00A83633" w:rsidRPr="007709ED" w:rsidRDefault="00A83633" w:rsidP="00A83633">
      <w:r w:rsidRPr="007709ED">
        <w:t xml:space="preserve">Directorate of Public Works. 2010. Fort McCoy Regulation 420-30. Wellhead Protection Plan. </w:t>
      </w:r>
    </w:p>
    <w:p w14:paraId="5F32E49D" w14:textId="13FABD0B" w:rsidR="00A83633" w:rsidRPr="007709ED" w:rsidRDefault="000B1854" w:rsidP="00A83633">
      <w:r w:rsidRPr="007709ED">
        <w:t xml:space="preserve">      Environmental</w:t>
      </w:r>
      <w:r w:rsidR="00A83633" w:rsidRPr="007709ED">
        <w:t xml:space="preserve"> Division. Fort McCoy, Wisconsin.</w:t>
      </w:r>
    </w:p>
    <w:p w14:paraId="3E793DA4" w14:textId="77777777" w:rsidR="00A83633" w:rsidRPr="007709ED" w:rsidRDefault="00A83633" w:rsidP="00A83633"/>
    <w:p w14:paraId="4C3E97EA" w14:textId="62291FA9" w:rsidR="00A83633" w:rsidRPr="007709ED" w:rsidRDefault="00A83633" w:rsidP="00A83633">
      <w:r w:rsidRPr="007709ED">
        <w:t>Drake, T.C</w:t>
      </w:r>
      <w:r w:rsidR="00D2675F" w:rsidRPr="007709ED">
        <w:t xml:space="preserve">. </w:t>
      </w:r>
      <w:r w:rsidRPr="007709ED">
        <w:t>1997</w:t>
      </w:r>
      <w:r w:rsidR="00D2675F" w:rsidRPr="007709ED">
        <w:t xml:space="preserve">. </w:t>
      </w:r>
      <w:r w:rsidRPr="007709ED">
        <w:t>Rapid Bioassessment a</w:t>
      </w:r>
      <w:r w:rsidR="000B1854" w:rsidRPr="007709ED">
        <w:t xml:space="preserve">nd Macroinvertebrate Survey of </w:t>
      </w:r>
      <w:r w:rsidRPr="007709ED">
        <w:t xml:space="preserve">11 Streams on the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p>
    <w:p w14:paraId="1856D5F6" w14:textId="77777777" w:rsidR="00A83633" w:rsidRPr="007709ED" w:rsidRDefault="00A83633" w:rsidP="00A83633">
      <w:r w:rsidRPr="007709ED">
        <w:t xml:space="preserve">      Military Reservation, Sparta, Wisconsin. M.S. Thesis</w:t>
      </w:r>
      <w:r w:rsidR="00D2675F" w:rsidRPr="007709ED">
        <w:t xml:space="preserve">. </w:t>
      </w:r>
      <w:r w:rsidRPr="007709ED">
        <w:t>College of Natural Resources</w:t>
      </w:r>
      <w:r w:rsidR="00D2675F" w:rsidRPr="007709ED">
        <w:t xml:space="preserve">. </w:t>
      </w:r>
      <w:r w:rsidRPr="007709ED">
        <w:t>University</w:t>
      </w:r>
    </w:p>
    <w:p w14:paraId="565AEBB3" w14:textId="77777777" w:rsidR="00A83633" w:rsidRPr="007709ED" w:rsidRDefault="00A83633" w:rsidP="00A83633">
      <w:r w:rsidRPr="007709ED">
        <w:t xml:space="preserve">      Of Wisconsin-Stevens Point. </w:t>
      </w:r>
    </w:p>
    <w:p w14:paraId="791107BE" w14:textId="77777777" w:rsidR="00A83633" w:rsidRPr="007709ED" w:rsidRDefault="00A83633" w:rsidP="00A83633">
      <w:pPr>
        <w:rPr>
          <w:i/>
        </w:rPr>
      </w:pPr>
    </w:p>
    <w:p w14:paraId="1D62FC70" w14:textId="77777777" w:rsidR="00A83633" w:rsidRPr="007709ED" w:rsidRDefault="00A83633" w:rsidP="00A83633">
      <w:r w:rsidRPr="007709ED">
        <w:t>Earth Tech Corporation</w:t>
      </w:r>
      <w:r w:rsidR="00D2675F" w:rsidRPr="007709ED">
        <w:t xml:space="preserve">. </w:t>
      </w:r>
      <w:r w:rsidRPr="007709ED">
        <w:t>1996. Fort McCoy Installation Compatibility Use Zone Study (ICUZ)</w:t>
      </w:r>
      <w:r w:rsidR="00D2675F" w:rsidRPr="007709ED">
        <w:t xml:space="preserve">. </w:t>
      </w:r>
      <w:r w:rsidRPr="007709ED">
        <w:t>Project</w:t>
      </w:r>
    </w:p>
    <w:p w14:paraId="797B0444" w14:textId="77777777" w:rsidR="00A83633" w:rsidRPr="007709ED" w:rsidRDefault="00A83633" w:rsidP="00A83633">
      <w:r w:rsidRPr="007709ED">
        <w:t xml:space="preserve">      Number HA 00107 4P</w:t>
      </w:r>
      <w:r w:rsidR="001242D9" w:rsidRPr="007709ED">
        <w:t>.</w:t>
      </w:r>
    </w:p>
    <w:p w14:paraId="24E6CF0D" w14:textId="77777777" w:rsidR="00DF353E" w:rsidRPr="007709ED" w:rsidRDefault="00DF353E" w:rsidP="00DF353E"/>
    <w:p w14:paraId="45A1EB42" w14:textId="77777777" w:rsidR="00A83633" w:rsidRPr="007709ED" w:rsidRDefault="00A83633" w:rsidP="00A83633">
      <w:r w:rsidRPr="007709ED">
        <w:t>Freckman, R. W</w:t>
      </w:r>
      <w:r w:rsidR="00D2675F" w:rsidRPr="007709ED">
        <w:t xml:space="preserve">. </w:t>
      </w:r>
      <w:r w:rsidRPr="007709ED">
        <w:t>1992. Final Report-Fort McCoy Wetland Survey. Unpublished.</w:t>
      </w:r>
    </w:p>
    <w:p w14:paraId="15824726" w14:textId="77777777" w:rsidR="00B0005D" w:rsidRPr="007709ED" w:rsidRDefault="00B0005D" w:rsidP="00A83633"/>
    <w:p w14:paraId="41F03D3E" w14:textId="625D2C7D" w:rsidR="00B0005D" w:rsidRPr="007709ED" w:rsidRDefault="00B0005D" w:rsidP="00A83633">
      <w:r w:rsidRPr="007709ED">
        <w:t>Gade, J., P.Seman, Baker, B., (in progress) Climate Vulnerability Assessment Tool User Guide, U.S.</w:t>
      </w:r>
    </w:p>
    <w:p w14:paraId="386A5575" w14:textId="5238BE79" w:rsidR="00B0005D" w:rsidRPr="007709ED" w:rsidRDefault="00B0005D" w:rsidP="00A83633">
      <w:r w:rsidRPr="007709ED">
        <w:t xml:space="preserve">       Army Corps of Engineers: Washington, DC.</w:t>
      </w:r>
    </w:p>
    <w:p w14:paraId="6FCB0C07" w14:textId="77777777" w:rsidR="007617A8" w:rsidRPr="007709ED" w:rsidRDefault="007617A8" w:rsidP="00A83633"/>
    <w:p w14:paraId="482F4D74" w14:textId="3407A5DD" w:rsidR="00A83633" w:rsidRPr="007709ED" w:rsidRDefault="00A83633" w:rsidP="00A83633">
      <w:r w:rsidRPr="007709ED">
        <w:t>Haney, A., and S. Apfelbaum</w:t>
      </w:r>
      <w:r w:rsidR="00D2675F" w:rsidRPr="007709ED">
        <w:t xml:space="preserve">. </w:t>
      </w:r>
      <w:r w:rsidRPr="007709ED">
        <w:t>1993</w:t>
      </w:r>
      <w:r w:rsidR="00D2675F" w:rsidRPr="007709ED">
        <w:t xml:space="preserve">. </w:t>
      </w:r>
      <w:r w:rsidR="000B1854" w:rsidRPr="007709ED">
        <w:t xml:space="preserve">Oak Barrens in Central </w:t>
      </w:r>
      <w:r w:rsidRPr="007709ED">
        <w:t>Wisconsin</w:t>
      </w:r>
      <w:r w:rsidR="00D2675F" w:rsidRPr="007709ED">
        <w:t xml:space="preserve">. </w:t>
      </w:r>
      <w:r w:rsidRPr="007709ED">
        <w:t xml:space="preserve">College of </w:t>
      </w:r>
      <w:smartTag w:uri="urn:schemas-microsoft-com:office:smarttags" w:element="PlaceName">
        <w:r w:rsidRPr="007709ED">
          <w:t>Natural Resources</w:t>
        </w:r>
      </w:smartTag>
      <w:r w:rsidRPr="007709ED">
        <w:t>,</w:t>
      </w:r>
    </w:p>
    <w:p w14:paraId="59BB33DB" w14:textId="77777777" w:rsidR="00A83633" w:rsidRPr="007709ED" w:rsidRDefault="00A83633" w:rsidP="00A83633">
      <w:r w:rsidRPr="007709ED">
        <w:t xml:space="preserve">      University of Wisconsin-Stevens Point.</w:t>
      </w:r>
    </w:p>
    <w:p w14:paraId="7DC134CB" w14:textId="77777777" w:rsidR="00A83633" w:rsidRPr="007709ED" w:rsidRDefault="00A83633" w:rsidP="00A83633"/>
    <w:p w14:paraId="78134096" w14:textId="592BA51A" w:rsidR="00A83633" w:rsidRPr="007709ED" w:rsidRDefault="00A83633" w:rsidP="00A83633">
      <w:r w:rsidRPr="007709ED">
        <w:t>Herrick, S.K., J.A. Kov</w:t>
      </w:r>
      <w:r w:rsidR="000B1854" w:rsidRPr="007709ED">
        <w:t xml:space="preserve">ach, E.A. Padley, C.R. Wagner, and </w:t>
      </w:r>
      <w:r w:rsidRPr="007709ED">
        <w:t>D.E. Zastrow. 2009</w:t>
      </w:r>
    </w:p>
    <w:p w14:paraId="15A1A99D" w14:textId="77777777" w:rsidR="00A83633" w:rsidRPr="007709ED" w:rsidRDefault="00A83633" w:rsidP="00A83633">
      <w:r w:rsidRPr="007709ED">
        <w:t xml:space="preserve">      Wisconsin’s Forestland Woody Biomass Harvesting Guidelines. PUB-FR-435-2009</w:t>
      </w:r>
    </w:p>
    <w:p w14:paraId="75F4ADE5" w14:textId="77777777" w:rsidR="00A83633" w:rsidRPr="007709ED" w:rsidRDefault="00A83633" w:rsidP="00A83633">
      <w:r w:rsidRPr="007709ED">
        <w:t xml:space="preserve">      WI DNR Division of Forestry and Wisconsin Council on Forestry: Madison, WI. 51 pp.</w:t>
      </w:r>
    </w:p>
    <w:p w14:paraId="46C01D6E" w14:textId="77777777" w:rsidR="00A83633" w:rsidRPr="007709ED" w:rsidRDefault="00A83633" w:rsidP="00A83633"/>
    <w:p w14:paraId="5335ECE3" w14:textId="77777777" w:rsidR="00A83633" w:rsidRPr="007709ED" w:rsidRDefault="00A83633" w:rsidP="00A83633">
      <w:r w:rsidRPr="007709ED">
        <w:t xml:space="preserve">Kerkman, James R. 2007. Fort McCoy Gypsy Moth Management Plan. Directorate of Plans, Training, </w:t>
      </w:r>
    </w:p>
    <w:p w14:paraId="56CD97D5" w14:textId="1CFFAC07" w:rsidR="00A83633" w:rsidRPr="007709ED" w:rsidRDefault="000B1854" w:rsidP="00A83633">
      <w:r w:rsidRPr="007709ED">
        <w:t xml:space="preserve">      Mobilization, </w:t>
      </w:r>
      <w:r w:rsidR="00A83633" w:rsidRPr="007709ED">
        <w:t xml:space="preserve">and Security. Range and Training Division, Biological and Cultural Resources Team. </w:t>
      </w:r>
    </w:p>
    <w:p w14:paraId="28469847" w14:textId="77777777" w:rsidR="00A83633" w:rsidRPr="007709ED" w:rsidRDefault="00A83633" w:rsidP="00A83633">
      <w:r w:rsidRPr="007709ED">
        <w:t xml:space="preserve">      Fort McCoy, Wisconsin.</w:t>
      </w:r>
    </w:p>
    <w:p w14:paraId="374CA3BA" w14:textId="77777777" w:rsidR="007F330E" w:rsidRPr="007709ED" w:rsidRDefault="007F330E" w:rsidP="00A83633"/>
    <w:p w14:paraId="1231D86F" w14:textId="77777777" w:rsidR="007F330E" w:rsidRPr="007709ED" w:rsidRDefault="00DF353E" w:rsidP="00DF353E">
      <w:r w:rsidRPr="007709ED">
        <w:t xml:space="preserve">Kerkman, James R. 2014.  Fort McCoy Emerald Ash Borer Management Plan. Directorate of Public </w:t>
      </w:r>
      <w:r w:rsidR="007F330E" w:rsidRPr="007709ED">
        <w:t xml:space="preserve"> </w:t>
      </w:r>
    </w:p>
    <w:p w14:paraId="1D48E734" w14:textId="77777777" w:rsidR="00DF353E" w:rsidRPr="007709ED" w:rsidRDefault="007F330E" w:rsidP="00DF353E">
      <w:r w:rsidRPr="007709ED">
        <w:t xml:space="preserve">     </w:t>
      </w:r>
      <w:r w:rsidR="00DF353E" w:rsidRPr="007709ED">
        <w:t>Works.  Environmental Division, Natural Resources Branch. Fort McCoy, Wisconsin.</w:t>
      </w:r>
    </w:p>
    <w:p w14:paraId="10DA774E" w14:textId="77777777" w:rsidR="00A83633" w:rsidRPr="007709ED" w:rsidRDefault="00A83633" w:rsidP="00A83633"/>
    <w:p w14:paraId="281FB4C4" w14:textId="77777777" w:rsidR="00A83633" w:rsidRPr="007709ED" w:rsidRDefault="00A83633" w:rsidP="00A83633">
      <w:r w:rsidRPr="007709ED">
        <w:t>Keystone Center, The</w:t>
      </w:r>
      <w:r w:rsidR="00D2675F" w:rsidRPr="007709ED">
        <w:t xml:space="preserve">. </w:t>
      </w:r>
      <w:r w:rsidRPr="007709ED">
        <w:t>1996</w:t>
      </w:r>
      <w:r w:rsidR="00D2675F" w:rsidRPr="007709ED">
        <w:t xml:space="preserve">. </w:t>
      </w:r>
      <w:r w:rsidRPr="007709ED">
        <w:t>The Keystone National Policy Dialogue on Ecosystem Management-Final</w:t>
      </w:r>
    </w:p>
    <w:p w14:paraId="63669D57" w14:textId="77777777" w:rsidR="00A83633" w:rsidRPr="007709ED" w:rsidRDefault="00A83633" w:rsidP="00A83633">
      <w:r w:rsidRPr="007709ED">
        <w:t xml:space="preserve">      Report</w:t>
      </w:r>
      <w:r w:rsidR="00D2675F" w:rsidRPr="007709ED">
        <w:t xml:space="preserve">. </w:t>
      </w:r>
      <w:r w:rsidRPr="007709ED">
        <w:t>Colorado.</w:t>
      </w:r>
    </w:p>
    <w:p w14:paraId="72AF0026" w14:textId="77777777" w:rsidR="00A83633" w:rsidRPr="007709ED" w:rsidRDefault="00A83633" w:rsidP="00A83633">
      <w:pPr>
        <w:rPr>
          <w:i/>
        </w:rPr>
      </w:pPr>
    </w:p>
    <w:p w14:paraId="3EA5A113" w14:textId="77777777" w:rsidR="00A83633" w:rsidRPr="007709ED" w:rsidRDefault="00A83633" w:rsidP="00A83633">
      <w:r w:rsidRPr="007709ED">
        <w:t>Kotar, J</w:t>
      </w:r>
      <w:r w:rsidRPr="007709ED">
        <w:rPr>
          <w:u w:val="single"/>
        </w:rPr>
        <w:t>.</w:t>
      </w:r>
      <w:r w:rsidRPr="007709ED">
        <w:t>, and T</w:t>
      </w:r>
      <w:r w:rsidRPr="007709ED">
        <w:rPr>
          <w:u w:val="single"/>
        </w:rPr>
        <w:t>.</w:t>
      </w:r>
      <w:r w:rsidRPr="007709ED">
        <w:t xml:space="preserve"> L. Burger</w:t>
      </w:r>
      <w:r w:rsidR="00D2675F" w:rsidRPr="007709ED">
        <w:t xml:space="preserve">. </w:t>
      </w:r>
      <w:r w:rsidRPr="007709ED">
        <w:t>1996</w:t>
      </w:r>
      <w:r w:rsidR="00D2675F" w:rsidRPr="007709ED">
        <w:t xml:space="preserve">. </w:t>
      </w:r>
      <w:r w:rsidRPr="007709ED">
        <w:t xml:space="preserve">A Guide to </w:t>
      </w:r>
      <w:smartTag w:uri="urn:schemas-microsoft-com:office:smarttags" w:element="place">
        <w:r w:rsidRPr="007709ED">
          <w:t>Forest</w:t>
        </w:r>
      </w:smartTag>
      <w:r w:rsidRPr="007709ED">
        <w:t xml:space="preserve"> Communities and Habitat Types of Central and</w:t>
      </w:r>
    </w:p>
    <w:p w14:paraId="732125B3" w14:textId="77777777" w:rsidR="00A83633" w:rsidRPr="007709ED" w:rsidRDefault="00A83633" w:rsidP="00A83633">
      <w:r w:rsidRPr="007709ED">
        <w:t xml:space="preserve">      Southern Wisconsin</w:t>
      </w:r>
      <w:r w:rsidR="00D2675F" w:rsidRPr="007709ED">
        <w:t xml:space="preserve">. </w:t>
      </w:r>
      <w:r w:rsidRPr="007709ED">
        <w:t>The Department of Forestry, University of Wisconsin-Madison.</w:t>
      </w:r>
    </w:p>
    <w:p w14:paraId="59B02F06" w14:textId="77777777" w:rsidR="001242D9" w:rsidRPr="007709ED" w:rsidRDefault="001242D9" w:rsidP="00A83633"/>
    <w:p w14:paraId="0DCBA321" w14:textId="77777777" w:rsidR="00CF24A2" w:rsidRPr="007709ED" w:rsidRDefault="00CF24A2" w:rsidP="00A83633"/>
    <w:p w14:paraId="5708E1B4" w14:textId="77777777" w:rsidR="001242D9" w:rsidRPr="007709ED" w:rsidRDefault="001242D9" w:rsidP="001242D9">
      <w:pPr>
        <w:pStyle w:val="BodyTextIndent"/>
        <w:ind w:firstLine="0"/>
      </w:pPr>
      <w:r w:rsidRPr="007709ED">
        <w:lastRenderedPageBreak/>
        <w:t>Kraft, Chris</w:t>
      </w:r>
      <w:r w:rsidR="00D2675F" w:rsidRPr="007709ED">
        <w:t xml:space="preserve">. </w:t>
      </w:r>
      <w:r w:rsidRPr="007709ED">
        <w:t>2003 Dam Inspection Report, 2003</w:t>
      </w:r>
      <w:r w:rsidR="00D2675F" w:rsidRPr="007709ED">
        <w:t xml:space="preserve">. </w:t>
      </w:r>
      <w:r w:rsidRPr="007709ED">
        <w:t xml:space="preserve">Griffin Services, Inc., Directorate of Support Services, </w:t>
      </w:r>
    </w:p>
    <w:p w14:paraId="0AC79F25" w14:textId="77777777" w:rsidR="001242D9" w:rsidRPr="007709ED" w:rsidRDefault="001242D9" w:rsidP="001242D9">
      <w:r w:rsidRPr="007709ED">
        <w:t xml:space="preserve">      Engineering Department, Fort McCoy, Wisconsin.</w:t>
      </w:r>
    </w:p>
    <w:p w14:paraId="2730FF5F" w14:textId="77777777" w:rsidR="00366651" w:rsidRPr="007709ED" w:rsidRDefault="00366651" w:rsidP="001242D9"/>
    <w:p w14:paraId="1DC1AA71" w14:textId="77777777" w:rsidR="00A83633" w:rsidRPr="007709ED" w:rsidRDefault="00A83633" w:rsidP="00A83633">
      <w:r w:rsidRPr="007709ED">
        <w:t>Leach, Mark K</w:t>
      </w:r>
      <w:r w:rsidR="00D2675F" w:rsidRPr="007709ED">
        <w:t xml:space="preserve">. </w:t>
      </w:r>
      <w:r w:rsidRPr="007709ED">
        <w:t>2001</w:t>
      </w:r>
      <w:r w:rsidR="00D2675F" w:rsidRPr="007709ED">
        <w:t xml:space="preserve">. </w:t>
      </w:r>
      <w:r w:rsidRPr="007709ED">
        <w:t>The Rare Plants of Fort McCoy Military Reservation, Monroe Co., Wisconsin.</w:t>
      </w:r>
    </w:p>
    <w:p w14:paraId="29B47D1B" w14:textId="77777777" w:rsidR="00A83633" w:rsidRPr="007709ED" w:rsidRDefault="00A83633" w:rsidP="00A83633">
      <w:r w:rsidRPr="007709ED">
        <w:t xml:space="preserve">      The </w:t>
      </w:r>
      <w:smartTag w:uri="urn:schemas-microsoft-com:office:smarttags" w:element="place">
        <w:smartTag w:uri="urn:schemas-microsoft-com:office:smarttags" w:element="State">
          <w:r w:rsidRPr="007709ED">
            <w:t>Michigan</w:t>
          </w:r>
        </w:smartTag>
      </w:smartTag>
      <w:r w:rsidRPr="007709ED">
        <w:t xml:space="preserve"> Botanist 40:3-15.</w:t>
      </w:r>
    </w:p>
    <w:p w14:paraId="0C30364D" w14:textId="77777777" w:rsidR="00A83633" w:rsidRPr="007709ED" w:rsidRDefault="00A83633" w:rsidP="00A83633">
      <w:r w:rsidRPr="007709ED">
        <w:t>Leslie, M., G.K. Meffe, J.L. Hardesty, and D.L. Adams</w:t>
      </w:r>
      <w:r w:rsidR="00D2675F" w:rsidRPr="007709ED">
        <w:t xml:space="preserve">. </w:t>
      </w:r>
      <w:r w:rsidRPr="007709ED">
        <w:t>1996</w:t>
      </w:r>
      <w:r w:rsidR="00D2675F" w:rsidRPr="007709ED">
        <w:t xml:space="preserve">. </w:t>
      </w:r>
      <w:r w:rsidRPr="007709ED">
        <w:t>Conserving Biodiversity on Military</w:t>
      </w:r>
    </w:p>
    <w:p w14:paraId="309FD202" w14:textId="77777777" w:rsidR="00A83633" w:rsidRPr="007709ED" w:rsidRDefault="00A83633" w:rsidP="00A83633">
      <w:r w:rsidRPr="007709ED">
        <w:t xml:space="preserve">      Lands:  A Handbook for Natural Resources Managers</w:t>
      </w:r>
      <w:r w:rsidR="00D2675F" w:rsidRPr="007709ED">
        <w:t xml:space="preserve">. </w:t>
      </w:r>
      <w:r w:rsidRPr="007709ED">
        <w:t>The Nature Conservancy, Arlington, VA.</w:t>
      </w:r>
    </w:p>
    <w:p w14:paraId="7E486CBE" w14:textId="77777777" w:rsidR="00A83633" w:rsidRPr="007709ED" w:rsidRDefault="00A83633" w:rsidP="00A83633"/>
    <w:p w14:paraId="3B80A2F2" w14:textId="447CE81B" w:rsidR="00A83633" w:rsidRPr="007709ED" w:rsidRDefault="00A83633" w:rsidP="00A83633">
      <w:r w:rsidRPr="007709ED">
        <w:t>Lyons, J., L. Wang, and T.D. Simonson</w:t>
      </w:r>
      <w:r w:rsidR="00D2675F" w:rsidRPr="007709ED">
        <w:t xml:space="preserve">. </w:t>
      </w:r>
      <w:r w:rsidRPr="007709ED">
        <w:t>1996</w:t>
      </w:r>
      <w:r w:rsidR="00D2675F" w:rsidRPr="007709ED">
        <w:t xml:space="preserve">. </w:t>
      </w:r>
      <w:r w:rsidR="000B1854" w:rsidRPr="007709ED">
        <w:t xml:space="preserve">Development and </w:t>
      </w:r>
      <w:r w:rsidRPr="007709ED">
        <w:t xml:space="preserve">Validation of an Index of Biotic </w:t>
      </w:r>
    </w:p>
    <w:p w14:paraId="50F7E35F" w14:textId="77777777" w:rsidR="00A83633" w:rsidRPr="007709ED" w:rsidRDefault="00A83633" w:rsidP="00A83633">
      <w:r w:rsidRPr="007709ED">
        <w:t xml:space="preserve">      Integrity for Coldwater Streams in Wisconsin</w:t>
      </w:r>
      <w:r w:rsidR="00D2675F" w:rsidRPr="007709ED">
        <w:t xml:space="preserve">. </w:t>
      </w:r>
      <w:r w:rsidRPr="007709ED">
        <w:t>N. Amer. J. Fish Mgmt. 16:241-256.</w:t>
      </w:r>
    </w:p>
    <w:p w14:paraId="50DA9BF6" w14:textId="77777777" w:rsidR="00A83633" w:rsidRPr="007709ED" w:rsidRDefault="00A83633" w:rsidP="00A83633"/>
    <w:p w14:paraId="6D9E0E25" w14:textId="77777777" w:rsidR="00A83633" w:rsidRPr="007709ED" w:rsidRDefault="00A83633" w:rsidP="00A83633">
      <w:r w:rsidRPr="007709ED">
        <w:t>Martin, Lawrence</w:t>
      </w:r>
      <w:r w:rsidR="00D2675F" w:rsidRPr="007709ED">
        <w:t xml:space="preserve">. </w:t>
      </w:r>
      <w:r w:rsidRPr="007709ED">
        <w:t>1965</w:t>
      </w:r>
      <w:r w:rsidR="00D2675F" w:rsidRPr="007709ED">
        <w:t xml:space="preserve">. </w:t>
      </w:r>
      <w:r w:rsidRPr="007709ED">
        <w:t>Physical Geography of Wisconsin</w:t>
      </w:r>
      <w:r w:rsidR="00D2675F" w:rsidRPr="007709ED">
        <w:t xml:space="preserve">. </w:t>
      </w:r>
      <w:r w:rsidRPr="007709ED">
        <w:t xml:space="preserve">The </w:t>
      </w:r>
      <w:smartTag w:uri="urn:schemas-microsoft-com:office:smarttags" w:element="place">
        <w:smartTag w:uri="urn:schemas-microsoft-com:office:smarttags" w:element="PlaceType">
          <w:r w:rsidRPr="007709ED">
            <w:t>University</w:t>
          </w:r>
        </w:smartTag>
        <w:r w:rsidRPr="007709ED">
          <w:t xml:space="preserve"> of </w:t>
        </w:r>
        <w:smartTag w:uri="urn:schemas-microsoft-com:office:smarttags" w:element="PlaceName">
          <w:r w:rsidRPr="007709ED">
            <w:t>Wisconsin</w:t>
          </w:r>
        </w:smartTag>
      </w:smartTag>
      <w:r w:rsidRPr="007709ED">
        <w:t xml:space="preserve"> Press,</w:t>
      </w:r>
    </w:p>
    <w:p w14:paraId="6391A337" w14:textId="77777777" w:rsidR="00A83633" w:rsidRPr="007709ED" w:rsidRDefault="00A83633" w:rsidP="00A83633">
      <w:r w:rsidRPr="007709ED">
        <w:t xml:space="preserve">      </w:t>
      </w:r>
      <w:smartTag w:uri="urn:schemas-microsoft-com:office:smarttags" w:element="place">
        <w:smartTag w:uri="urn:schemas-microsoft-com:office:smarttags" w:element="City">
          <w:r w:rsidRPr="007709ED">
            <w:t>Madison</w:t>
          </w:r>
        </w:smartTag>
        <w:r w:rsidRPr="007709ED">
          <w:t xml:space="preserve">, </w:t>
        </w:r>
        <w:smartTag w:uri="urn:schemas-microsoft-com:office:smarttags" w:element="State">
          <w:r w:rsidRPr="007709ED">
            <w:t>Wisconsin</w:t>
          </w:r>
        </w:smartTag>
      </w:smartTag>
      <w:r w:rsidRPr="007709ED">
        <w:t>.</w:t>
      </w:r>
    </w:p>
    <w:p w14:paraId="652F65E5" w14:textId="77777777" w:rsidR="00A83633" w:rsidRPr="007709ED" w:rsidRDefault="00A83633" w:rsidP="00A83633"/>
    <w:p w14:paraId="6664F820" w14:textId="77777777" w:rsidR="00A83633" w:rsidRPr="007709ED" w:rsidRDefault="00A83633" w:rsidP="00A83633">
      <w:pPr>
        <w:pStyle w:val="Header"/>
        <w:tabs>
          <w:tab w:val="clear" w:pos="4320"/>
          <w:tab w:val="clear" w:pos="8640"/>
        </w:tabs>
      </w:pPr>
      <w:r w:rsidRPr="007709ED">
        <w:t>Maxwell, J. 1996. Memo to the Biological Services Team</w:t>
      </w:r>
      <w:r w:rsidR="00D2675F" w:rsidRPr="007709ED">
        <w:t xml:space="preserve">. </w:t>
      </w:r>
      <w:r w:rsidRPr="007709ED">
        <w:t>Succession of Plant Community on Tarp</w:t>
      </w:r>
    </w:p>
    <w:p w14:paraId="4A8FE015" w14:textId="77777777" w:rsidR="00A83633" w:rsidRPr="007709ED" w:rsidRDefault="00A83633" w:rsidP="00A83633">
      <w:pPr>
        <w:pStyle w:val="Header"/>
        <w:tabs>
          <w:tab w:val="clear" w:pos="4320"/>
          <w:tab w:val="clear" w:pos="8640"/>
        </w:tabs>
      </w:pPr>
      <w:r w:rsidRPr="007709ED">
        <w:t xml:space="preserve">      Areas-Observations</w:t>
      </w:r>
      <w:r w:rsidR="00D2675F" w:rsidRPr="007709ED">
        <w:t xml:space="preserve">. </w:t>
      </w:r>
      <w:r w:rsidRPr="007709ED">
        <w:t>Unpublished.</w:t>
      </w:r>
    </w:p>
    <w:p w14:paraId="0C945428" w14:textId="77777777" w:rsidR="00A83633" w:rsidRPr="007709ED" w:rsidRDefault="00A83633" w:rsidP="00A83633"/>
    <w:p w14:paraId="316D43CC" w14:textId="77777777" w:rsidR="009C2B2E" w:rsidRPr="007709ED" w:rsidRDefault="00A83633" w:rsidP="00A83633">
      <w:pPr>
        <w:ind w:left="270" w:hanging="270"/>
      </w:pPr>
      <w:r w:rsidRPr="007709ED">
        <w:t xml:space="preserve">Noble, Jr., J.D. 1997. </w:t>
      </w:r>
      <w:smartTag w:uri="urn:schemas-microsoft-com:office:smarttags" w:element="place">
        <w:smartTag w:uri="urn:schemas-microsoft-com:office:smarttags" w:element="PlaceName">
          <w:r w:rsidRPr="007709ED">
            <w:t>La Crosse</w:t>
          </w:r>
        </w:smartTag>
        <w:r w:rsidRPr="007709ED">
          <w:t xml:space="preserve"> </w:t>
        </w:r>
        <w:smartTag w:uri="urn:schemas-microsoft-com:office:smarttags" w:element="PlaceType">
          <w:r w:rsidRPr="007709ED">
            <w:t>River</w:t>
          </w:r>
        </w:smartTag>
      </w:smartTag>
      <w:r w:rsidRPr="007709ED">
        <w:t xml:space="preserve"> Aquatic Monitoring Summary Report, 1993-1996</w:t>
      </w:r>
      <w:r w:rsidR="00D2675F" w:rsidRPr="007709ED">
        <w:t xml:space="preserve">. </w:t>
      </w:r>
      <w:r w:rsidRPr="007709ED">
        <w:t xml:space="preserve">Fort </w:t>
      </w:r>
      <w:smartTag w:uri="urn:schemas-microsoft-com:office:smarttags" w:element="PlaceName">
        <w:r w:rsidRPr="007709ED">
          <w:t>McCoy</w:t>
        </w:r>
      </w:smartTag>
      <w:r w:rsidRPr="007709ED">
        <w:t xml:space="preserve"> </w:t>
      </w:r>
    </w:p>
    <w:p w14:paraId="47CEA49A" w14:textId="77777777" w:rsidR="00A83633" w:rsidRPr="007709ED" w:rsidRDefault="009C2B2E" w:rsidP="00A83633">
      <w:pPr>
        <w:ind w:left="270" w:hanging="270"/>
      </w:pPr>
      <w:r w:rsidRPr="007709ED">
        <w:t xml:space="preserve">      in-</w:t>
      </w:r>
      <w:r w:rsidR="00A83633" w:rsidRPr="007709ED">
        <w:t>house report.</w:t>
      </w:r>
    </w:p>
    <w:p w14:paraId="5D8D8A53" w14:textId="77777777" w:rsidR="00A83633" w:rsidRPr="007709ED" w:rsidRDefault="00A83633" w:rsidP="00A83633"/>
    <w:p w14:paraId="1A007EF3" w14:textId="77777777" w:rsidR="00A83633" w:rsidRPr="007709ED" w:rsidRDefault="00A83633" w:rsidP="00A83633">
      <w:r w:rsidRPr="007709ED">
        <w:t>Noble, Jr., J.D. 1998</w:t>
      </w:r>
      <w:r w:rsidR="00D2675F" w:rsidRPr="007709ED">
        <w:t xml:space="preserve">. </w:t>
      </w:r>
      <w:r w:rsidRPr="007709ED">
        <w:t>Silver Creek Water Quality Summary Report for Monroe County Department of</w:t>
      </w:r>
    </w:p>
    <w:p w14:paraId="2013003A" w14:textId="77777777" w:rsidR="00552C23" w:rsidRPr="007709ED" w:rsidRDefault="00A83633" w:rsidP="00A83633">
      <w:r w:rsidRPr="007709ED">
        <w:t xml:space="preserve">      Land Conservation</w:t>
      </w:r>
      <w:r w:rsidR="00D2675F" w:rsidRPr="007709ED">
        <w:t xml:space="preserve">. </w:t>
      </w:r>
      <w:r w:rsidRPr="007709ED">
        <w:t>Fort McCoy in-house report.</w:t>
      </w:r>
    </w:p>
    <w:p w14:paraId="13FC83A5" w14:textId="77777777" w:rsidR="007F330E" w:rsidRPr="007709ED" w:rsidRDefault="007F330E" w:rsidP="00A83633"/>
    <w:p w14:paraId="59530ADC" w14:textId="6628F23F" w:rsidR="007F330E" w:rsidRPr="007709ED" w:rsidRDefault="007F330E" w:rsidP="007F330E">
      <w:r w:rsidRPr="007709ED">
        <w:t xml:space="preserve">Noble, Jr., J.D., S.J. Rood, and R.P. Ennis, 2014. </w:t>
      </w:r>
      <w:r w:rsidR="002606CA" w:rsidRPr="007709ED">
        <w:t>Suukjak Sep</w:t>
      </w:r>
      <w:r w:rsidRPr="007709ED">
        <w:t xml:space="preserve"> Creek Summary Report 2014. Fort McCoy </w:t>
      </w:r>
    </w:p>
    <w:p w14:paraId="61D4836B" w14:textId="056224D8" w:rsidR="007F330E" w:rsidRPr="007709ED" w:rsidRDefault="000B1854" w:rsidP="007F330E">
      <w:r w:rsidRPr="007709ED">
        <w:t xml:space="preserve">     in-house </w:t>
      </w:r>
      <w:r w:rsidR="007F330E" w:rsidRPr="007709ED">
        <w:t>report.</w:t>
      </w:r>
    </w:p>
    <w:p w14:paraId="30C2967C" w14:textId="77777777" w:rsidR="00A83633" w:rsidRPr="007709ED" w:rsidRDefault="00A83633" w:rsidP="00A83633"/>
    <w:p w14:paraId="3413DB21" w14:textId="77777777" w:rsidR="00A83633" w:rsidRPr="007709ED" w:rsidRDefault="00A83633" w:rsidP="00A83633">
      <w:r w:rsidRPr="007709ED">
        <w:t>Nuzzo, V</w:t>
      </w:r>
      <w:r w:rsidR="00D2675F" w:rsidRPr="007709ED">
        <w:t xml:space="preserve">. </w:t>
      </w:r>
      <w:r w:rsidRPr="007709ED">
        <w:t>1986</w:t>
      </w:r>
      <w:r w:rsidR="00D2675F" w:rsidRPr="007709ED">
        <w:t xml:space="preserve">. </w:t>
      </w:r>
      <w:r w:rsidRPr="007709ED">
        <w:t xml:space="preserve">Extent and Status of </w:t>
      </w:r>
      <w:smartTag w:uri="urn:schemas-microsoft-com:office:smarttags" w:element="place">
        <w:r w:rsidRPr="007709ED">
          <w:t>Midwest</w:t>
        </w:r>
      </w:smartTag>
      <w:r w:rsidRPr="007709ED">
        <w:t xml:space="preserve"> Oak Savanna:  Presettlement and 1985</w:t>
      </w:r>
      <w:r w:rsidR="00D2675F" w:rsidRPr="007709ED">
        <w:t xml:space="preserve">. </w:t>
      </w:r>
      <w:r w:rsidRPr="007709ED">
        <w:t xml:space="preserve">Natural Areas </w:t>
      </w:r>
    </w:p>
    <w:p w14:paraId="78CA50C9" w14:textId="77777777" w:rsidR="00A83633" w:rsidRPr="007709ED" w:rsidRDefault="00A83633" w:rsidP="00A83633">
      <w:r w:rsidRPr="007709ED">
        <w:t xml:space="preserve">      Journal</w:t>
      </w:r>
      <w:r w:rsidR="00D2675F" w:rsidRPr="007709ED">
        <w:t xml:space="preserve">. </w:t>
      </w:r>
      <w:r w:rsidRPr="007709ED">
        <w:t>6:6-36.</w:t>
      </w:r>
    </w:p>
    <w:p w14:paraId="048A1A05" w14:textId="77777777" w:rsidR="00A83633" w:rsidRPr="007709ED" w:rsidRDefault="00A83633" w:rsidP="00A83633"/>
    <w:p w14:paraId="4114F3FA" w14:textId="77777777" w:rsidR="00A83633" w:rsidRPr="007709ED" w:rsidRDefault="00A83633" w:rsidP="00A83633">
      <w:r w:rsidRPr="007709ED">
        <w:t>Pest Control Management Plan</w:t>
      </w:r>
      <w:r w:rsidR="00D2675F" w:rsidRPr="007709ED">
        <w:t xml:space="preserve">. </w:t>
      </w:r>
      <w:r w:rsidRPr="007709ED">
        <w:t>1995</w:t>
      </w:r>
      <w:r w:rsidR="00D2675F" w:rsidRPr="007709ED">
        <w:t xml:space="preserve">. </w:t>
      </w:r>
      <w:r w:rsidRPr="007709ED">
        <w:t>Fort McCoy, Wisconsin</w:t>
      </w:r>
      <w:r w:rsidR="00D2675F" w:rsidRPr="007709ED">
        <w:t xml:space="preserve">. </w:t>
      </w:r>
    </w:p>
    <w:p w14:paraId="5BE0A692" w14:textId="77777777" w:rsidR="00A83633" w:rsidRPr="007709ED" w:rsidRDefault="00A83633" w:rsidP="00A83633">
      <w:pPr>
        <w:rPr>
          <w:i/>
        </w:rPr>
      </w:pPr>
    </w:p>
    <w:p w14:paraId="54630654" w14:textId="77777777" w:rsidR="00A83633" w:rsidRPr="007709ED" w:rsidRDefault="00A83633" w:rsidP="00A83633">
      <w:r w:rsidRPr="007709ED">
        <w:t>Public Forest Resource Group</w:t>
      </w:r>
      <w:r w:rsidR="00D2675F" w:rsidRPr="007709ED">
        <w:t xml:space="preserve">. </w:t>
      </w:r>
      <w:r w:rsidRPr="007709ED">
        <w:t>1994</w:t>
      </w:r>
      <w:r w:rsidR="00D2675F" w:rsidRPr="007709ED">
        <w:t xml:space="preserve">. </w:t>
      </w:r>
      <w:r w:rsidRPr="007709ED">
        <w:t xml:space="preserve">Final Report of The Ad Hoc Committee-Collaborative Planning </w:t>
      </w:r>
    </w:p>
    <w:p w14:paraId="75F6B5CE" w14:textId="77777777" w:rsidR="00A83633" w:rsidRPr="007709ED" w:rsidRDefault="00A83633" w:rsidP="00A83633">
      <w:r w:rsidRPr="007709ED">
        <w:t xml:space="preserve">      Opportunities for State Forests, National Forest System and County Forests Association</w:t>
      </w:r>
      <w:r w:rsidR="00D2675F" w:rsidRPr="007709ED">
        <w:t xml:space="preserve">. </w:t>
      </w:r>
      <w:r w:rsidRPr="007709ED">
        <w:t>Wisconsin</w:t>
      </w:r>
    </w:p>
    <w:p w14:paraId="14A99241" w14:textId="77777777" w:rsidR="00A83633" w:rsidRPr="007709ED" w:rsidRDefault="00A83633" w:rsidP="00A83633">
      <w:r w:rsidRPr="007709ED">
        <w:t xml:space="preserve">      Department of Natural Resources, USDA Forest Service, Wisconsin County Forests Association.</w:t>
      </w:r>
    </w:p>
    <w:p w14:paraId="485C892D" w14:textId="77777777" w:rsidR="005552AC" w:rsidRPr="007709ED" w:rsidRDefault="005552AC" w:rsidP="00A83633"/>
    <w:p w14:paraId="3449ACCE" w14:textId="2E3FD9EB" w:rsidR="004C4B0B" w:rsidRPr="007709ED" w:rsidRDefault="004C4B0B" w:rsidP="004C4B0B">
      <w:pPr>
        <w:spacing w:line="276" w:lineRule="auto"/>
      </w:pPr>
      <w:r w:rsidRPr="007709ED">
        <w:t xml:space="preserve">Rood, Steven J, </w:t>
      </w:r>
      <w:r w:rsidR="003724B6" w:rsidRPr="007709ED">
        <w:t xml:space="preserve">Maki, Derek </w:t>
      </w:r>
      <w:r w:rsidRPr="007709ED">
        <w:t xml:space="preserve">and J.D. Noble. </w:t>
      </w:r>
      <w:r w:rsidR="003724B6" w:rsidRPr="007709ED">
        <w:t>2021</w:t>
      </w:r>
      <w:r w:rsidRPr="007709ED">
        <w:t xml:space="preserve">.  Annual Fort McCoy Watershed Report </w:t>
      </w:r>
      <w:r w:rsidR="003724B6" w:rsidRPr="007709ED">
        <w:t>2020</w:t>
      </w:r>
      <w:r w:rsidRPr="007709ED">
        <w:t>. Colorado State</w:t>
      </w:r>
    </w:p>
    <w:p w14:paraId="79B1C7C4" w14:textId="09772565" w:rsidR="004C4B0B" w:rsidRPr="007709ED" w:rsidRDefault="004C4B0B" w:rsidP="004C4B0B">
      <w:r w:rsidRPr="007709ED">
        <w:t xml:space="preserve">      University, Colorado</w:t>
      </w:r>
    </w:p>
    <w:p w14:paraId="7425812B" w14:textId="77777777" w:rsidR="00A83633" w:rsidRPr="007709ED" w:rsidRDefault="00A83633" w:rsidP="00A83633"/>
    <w:p w14:paraId="5DD936D8" w14:textId="77777777" w:rsidR="00A83633" w:rsidRPr="007709ED" w:rsidRDefault="00A83633" w:rsidP="00A83633">
      <w:r w:rsidRPr="007709ED">
        <w:t>Running, Garry L., Sabin, Ty J., and Ripley, Jemuel L</w:t>
      </w:r>
      <w:r w:rsidR="00D2675F" w:rsidRPr="007709ED">
        <w:t xml:space="preserve">. </w:t>
      </w:r>
      <w:r w:rsidRPr="007709ED">
        <w:t>1998</w:t>
      </w:r>
      <w:r w:rsidR="00D2675F" w:rsidRPr="007709ED">
        <w:t xml:space="preserve">. </w:t>
      </w:r>
      <w:r w:rsidRPr="007709ED">
        <w:t xml:space="preserve">Geomorphological Survey of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w:t>
      </w:r>
    </w:p>
    <w:p w14:paraId="7119EFC8" w14:textId="3870274A" w:rsidR="00A83633" w:rsidRPr="007709ED" w:rsidRDefault="00A83633" w:rsidP="00A83633">
      <w:r w:rsidRPr="007709ED">
        <w:t xml:space="preserve">      Wisconsin</w:t>
      </w:r>
      <w:r w:rsidR="00D2675F" w:rsidRPr="007709ED">
        <w:t xml:space="preserve">. </w:t>
      </w:r>
      <w:r w:rsidRPr="007709ED">
        <w:t>Department o</w:t>
      </w:r>
      <w:r w:rsidR="000B1854" w:rsidRPr="007709ED">
        <w:t>f the Interior,</w:t>
      </w:r>
      <w:r w:rsidRPr="007709ED">
        <w:t xml:space="preserve"> </w:t>
      </w:r>
      <w:smartTag w:uri="urn:schemas-microsoft-com:office:smarttags" w:element="country-region">
        <w:r w:rsidRPr="007709ED">
          <w:t>U.S.</w:t>
        </w:r>
      </w:smartTag>
      <w:r w:rsidRPr="007709ED">
        <w:t xml:space="preserve"> Geological Survey, </w:t>
      </w:r>
      <w:smartTag w:uri="urn:schemas-microsoft-com:office:smarttags" w:element="place">
        <w:smartTag w:uri="urn:schemas-microsoft-com:office:smarttags" w:element="City">
          <w:r w:rsidRPr="007709ED">
            <w:t>Middleton</w:t>
          </w:r>
        </w:smartTag>
        <w:r w:rsidRPr="007709ED">
          <w:t xml:space="preserve">, </w:t>
        </w:r>
        <w:smartTag w:uri="urn:schemas-microsoft-com:office:smarttags" w:element="State">
          <w:r w:rsidRPr="007709ED">
            <w:t>Wisconsin</w:t>
          </w:r>
        </w:smartTag>
      </w:smartTag>
      <w:r w:rsidRPr="007709ED">
        <w:t>.</w:t>
      </w:r>
    </w:p>
    <w:p w14:paraId="0B10BA67" w14:textId="77777777" w:rsidR="00A83633" w:rsidRPr="007709ED" w:rsidRDefault="00A83633" w:rsidP="00A83633"/>
    <w:p w14:paraId="1BCBC6E1" w14:textId="77777777" w:rsidR="00A83633" w:rsidRPr="007709ED" w:rsidRDefault="00A83633" w:rsidP="00A83633">
      <w:r w:rsidRPr="007709ED">
        <w:t>Sample, David W., Mossman, Michael J</w:t>
      </w:r>
      <w:r w:rsidR="00D2675F" w:rsidRPr="007709ED">
        <w:t xml:space="preserve">. </w:t>
      </w:r>
      <w:r w:rsidRPr="007709ED">
        <w:t>1997</w:t>
      </w:r>
      <w:r w:rsidR="00D2675F" w:rsidRPr="007709ED">
        <w:t xml:space="preserve">. </w:t>
      </w:r>
      <w:r w:rsidRPr="007709ED">
        <w:t xml:space="preserve">Managing Habitat for Grassland Birds, A Guide for </w:t>
      </w:r>
    </w:p>
    <w:p w14:paraId="739967D2" w14:textId="77777777" w:rsidR="00A83633" w:rsidRPr="007709ED" w:rsidRDefault="00A83633" w:rsidP="00A83633">
      <w:r w:rsidRPr="007709ED">
        <w:t xml:space="preserve">      Wisconsin</w:t>
      </w:r>
      <w:r w:rsidR="00D2675F" w:rsidRPr="007709ED">
        <w:t xml:space="preserve">. </w:t>
      </w:r>
      <w:r w:rsidRPr="007709ED">
        <w:t xml:space="preserve">Bureau of Integrated Science Services, Department of Natural Resources, </w:t>
      </w:r>
      <w:smartTag w:uri="urn:schemas-microsoft-com:office:smarttags" w:element="address">
        <w:smartTag w:uri="urn:schemas-microsoft-com:office:smarttags" w:element="Street">
          <w:r w:rsidRPr="007709ED">
            <w:t>P.O. Box</w:t>
          </w:r>
        </w:smartTag>
        <w:r w:rsidRPr="007709ED">
          <w:t xml:space="preserve"> 7921</w:t>
        </w:r>
      </w:smartTag>
      <w:r w:rsidRPr="007709ED">
        <w:t>,</w:t>
      </w:r>
    </w:p>
    <w:p w14:paraId="5F30EB6F" w14:textId="77777777" w:rsidR="00A83633" w:rsidRPr="007709ED" w:rsidRDefault="00A83633" w:rsidP="00A83633">
      <w:r w:rsidRPr="007709ED">
        <w:t xml:space="preserve">      </w:t>
      </w:r>
      <w:smartTag w:uri="urn:schemas-microsoft-com:office:smarttags" w:element="place">
        <w:smartTag w:uri="urn:schemas-microsoft-com:office:smarttags" w:element="City">
          <w:r w:rsidRPr="007709ED">
            <w:t>Madison</w:t>
          </w:r>
        </w:smartTag>
        <w:r w:rsidRPr="007709ED">
          <w:t xml:space="preserve">, </w:t>
        </w:r>
        <w:smartTag w:uri="urn:schemas-microsoft-com:office:smarttags" w:element="State">
          <w:r w:rsidRPr="007709ED">
            <w:t>Wisconsin</w:t>
          </w:r>
        </w:smartTag>
        <w:r w:rsidRPr="007709ED">
          <w:t xml:space="preserve"> </w:t>
        </w:r>
        <w:smartTag w:uri="urn:schemas-microsoft-com:office:smarttags" w:element="PostalCode">
          <w:r w:rsidRPr="007709ED">
            <w:t>53707</w:t>
          </w:r>
        </w:smartTag>
      </w:smartTag>
      <w:r w:rsidRPr="007709ED">
        <w:t>.</w:t>
      </w:r>
    </w:p>
    <w:p w14:paraId="72C4DCCF" w14:textId="77777777" w:rsidR="00A83633" w:rsidRPr="007709ED" w:rsidRDefault="00A83633" w:rsidP="00A83633"/>
    <w:p w14:paraId="0557E917" w14:textId="3648DA66" w:rsidR="00A83633" w:rsidRPr="007709ED" w:rsidRDefault="00A83633" w:rsidP="00A83633">
      <w:r w:rsidRPr="007709ED">
        <w:t>Simmers, J.W., Price, R.A., Myers, K.,</w:t>
      </w:r>
      <w:r w:rsidR="000B1854" w:rsidRPr="007709ED">
        <w:t xml:space="preserve"> Karn, R., Kress, R.D., Tatem, </w:t>
      </w:r>
      <w:r w:rsidRPr="007709ED">
        <w:t>H.E., Jensen, K.C., Wilhelm, G.S.,</w:t>
      </w:r>
    </w:p>
    <w:p w14:paraId="1895BC73" w14:textId="77777777" w:rsidR="00A83633" w:rsidRPr="007709ED" w:rsidRDefault="00A83633" w:rsidP="00A83633">
      <w:r w:rsidRPr="007709ED">
        <w:t xml:space="preserve">      and Cherry, D.S., 1995</w:t>
      </w:r>
      <w:r w:rsidR="00D2675F" w:rsidRPr="007709ED">
        <w:t xml:space="preserve">. </w:t>
      </w:r>
      <w:r w:rsidRPr="007709ED">
        <w:t xml:space="preserve">Impact Area Contaminant Inventory: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Misc. Paper EL-97</w:t>
      </w:r>
      <w:r w:rsidR="00D2675F" w:rsidRPr="007709ED">
        <w:t xml:space="preserve">. </w:t>
      </w:r>
      <w:r w:rsidRPr="007709ED">
        <w:t>U.S.</w:t>
      </w:r>
    </w:p>
    <w:p w14:paraId="436B37E2" w14:textId="77777777" w:rsidR="00A83633" w:rsidRPr="007709ED" w:rsidRDefault="00A83633" w:rsidP="00A83633">
      <w:r w:rsidRPr="007709ED">
        <w:t xml:space="preserve">      Army Engineer Waterways Experiment Station, Vicksburg, MS.</w:t>
      </w:r>
    </w:p>
    <w:p w14:paraId="034BA41C" w14:textId="77777777" w:rsidR="00A83633" w:rsidRPr="007709ED" w:rsidRDefault="00A83633" w:rsidP="00A83633">
      <w:pPr>
        <w:rPr>
          <w:i/>
        </w:rPr>
      </w:pPr>
    </w:p>
    <w:p w14:paraId="07E372D5" w14:textId="77777777" w:rsidR="00A83633" w:rsidRPr="007709ED" w:rsidRDefault="00A83633" w:rsidP="00A83633">
      <w:r w:rsidRPr="007709ED">
        <w:t>Soil Conservation Service</w:t>
      </w:r>
      <w:r w:rsidR="00D2675F" w:rsidRPr="007709ED">
        <w:t xml:space="preserve">. </w:t>
      </w:r>
      <w:r w:rsidRPr="007709ED">
        <w:t>1984</w:t>
      </w:r>
      <w:r w:rsidR="00D2675F" w:rsidRPr="007709ED">
        <w:t xml:space="preserve">. </w:t>
      </w:r>
      <w:r w:rsidRPr="007709ED">
        <w:t xml:space="preserve">Soil Survey of </w:t>
      </w:r>
      <w:smartTag w:uri="urn:schemas-microsoft-com:office:smarttags" w:element="City">
        <w:r w:rsidRPr="007709ED">
          <w:t>Monroe County</w:t>
        </w:r>
      </w:smartTag>
      <w:r w:rsidRPr="007709ED">
        <w:t>, Wisconsin</w:t>
      </w:r>
      <w:r w:rsidR="00D2675F" w:rsidRPr="007709ED">
        <w:t xml:space="preserve">. </w:t>
      </w:r>
      <w:r w:rsidRPr="007709ED">
        <w:t xml:space="preserve">United States Department </w:t>
      </w:r>
    </w:p>
    <w:p w14:paraId="3BB912C0" w14:textId="77777777" w:rsidR="00A83633" w:rsidRPr="007709ED" w:rsidRDefault="00A83633" w:rsidP="00A83633">
      <w:r w:rsidRPr="007709ED">
        <w:t xml:space="preserve">      of Agriculture.</w:t>
      </w:r>
    </w:p>
    <w:p w14:paraId="46111127" w14:textId="77777777" w:rsidR="00A83633" w:rsidRPr="007709ED" w:rsidRDefault="00A83633" w:rsidP="00A83633"/>
    <w:p w14:paraId="17CBE5AE" w14:textId="77777777" w:rsidR="00A83633" w:rsidRPr="007709ED" w:rsidRDefault="00A83633" w:rsidP="00A83633">
      <w:r w:rsidRPr="007709ED">
        <w:t xml:space="preserve">Tazik, David J., Warren, Steven D., Diersing, Victor E., Shaw, Robert B., Brozka, Robert J., Bagley, </w:t>
      </w:r>
    </w:p>
    <w:p w14:paraId="0436F5E4" w14:textId="77777777" w:rsidR="00A83633" w:rsidRPr="007709ED" w:rsidRDefault="00A83633" w:rsidP="00A83633">
      <w:r w:rsidRPr="007709ED">
        <w:t xml:space="preserve">      Calvin F., Whitworth, William R., 1992</w:t>
      </w:r>
      <w:r w:rsidR="00D2675F" w:rsidRPr="007709ED">
        <w:t xml:space="preserve">. </w:t>
      </w:r>
      <w:r w:rsidRPr="007709ED">
        <w:t xml:space="preserve">U.S. </w:t>
      </w:r>
      <w:smartTag w:uri="urn:schemas-microsoft-com:office:smarttags" w:element="place">
        <w:smartTag w:uri="urn:schemas-microsoft-com:office:smarttags" w:element="PlaceName">
          <w:r w:rsidRPr="007709ED">
            <w:t>Army</w:t>
          </w:r>
        </w:smartTag>
        <w:r w:rsidRPr="007709ED">
          <w:t xml:space="preserve"> </w:t>
        </w:r>
        <w:smartTag w:uri="urn:schemas-microsoft-com:office:smarttags" w:element="PlaceType">
          <w:r w:rsidRPr="007709ED">
            <w:t>Land</w:t>
          </w:r>
        </w:smartTag>
      </w:smartTag>
      <w:r w:rsidRPr="007709ED">
        <w:t xml:space="preserve"> Condition-Trend Analysis (LCTA) Plot</w:t>
      </w:r>
    </w:p>
    <w:p w14:paraId="4B83EFB6" w14:textId="77777777" w:rsidR="00A83633" w:rsidRPr="007709ED" w:rsidRDefault="00A83633" w:rsidP="00A83633">
      <w:r w:rsidRPr="007709ED">
        <w:t xml:space="preserve">      Inventory Field Methods</w:t>
      </w:r>
      <w:r w:rsidR="00D2675F" w:rsidRPr="007709ED">
        <w:t xml:space="preserve">. </w:t>
      </w:r>
      <w:r w:rsidRPr="007709ED">
        <w:t xml:space="preserve">US Army Corps of Engineers, Construction Engineering Research </w:t>
      </w:r>
    </w:p>
    <w:p w14:paraId="1F9008B0" w14:textId="583DD904" w:rsidR="00A83633" w:rsidRPr="007709ED" w:rsidRDefault="00A83633" w:rsidP="00A83633">
      <w:r w:rsidRPr="007709ED">
        <w:lastRenderedPageBreak/>
        <w:t xml:space="preserve">      Laboratory (USACERL)</w:t>
      </w:r>
      <w:r w:rsidR="00CF24A2" w:rsidRPr="007709ED">
        <w:t xml:space="preserve"> </w:t>
      </w:r>
      <w:r w:rsidRPr="007709ED">
        <w:t>Technical Report N-93/03</w:t>
      </w:r>
      <w:r w:rsidR="00D2675F" w:rsidRPr="007709ED">
        <w:t xml:space="preserve">. </w:t>
      </w:r>
      <w:r w:rsidRPr="007709ED">
        <w:t>USACERL, Champaign, IL.</w:t>
      </w:r>
    </w:p>
    <w:p w14:paraId="73AA0D2B" w14:textId="77777777" w:rsidR="007F1E18" w:rsidRPr="007709ED" w:rsidRDefault="007F1E18" w:rsidP="00A83633"/>
    <w:p w14:paraId="347F7440" w14:textId="77777777" w:rsidR="004C4B0B" w:rsidRPr="007709ED" w:rsidRDefault="004C4B0B" w:rsidP="004C4B0B">
      <w:pPr>
        <w:spacing w:line="276" w:lineRule="auto"/>
      </w:pPr>
      <w:r w:rsidRPr="007709ED">
        <w:t>Todd, Michael A. 2016. Fort McCoy Range Complex Master Plan FY2017. Directorate of Plans,</w:t>
      </w:r>
    </w:p>
    <w:p w14:paraId="3AE23CE7" w14:textId="24FB1649" w:rsidR="004C4B0B" w:rsidRPr="007709ED" w:rsidRDefault="004C4B0B" w:rsidP="004C4B0B">
      <w:r w:rsidRPr="007709ED">
        <w:t xml:space="preserve">     Training, Mobilization, and Security. Training Division, Range Branch. Fort McCoy, Wisconsin.</w:t>
      </w:r>
    </w:p>
    <w:p w14:paraId="69ABD612" w14:textId="0C63202C" w:rsidR="008B6C01" w:rsidRPr="007709ED" w:rsidRDefault="008B6C01" w:rsidP="00A83633"/>
    <w:p w14:paraId="15B00295" w14:textId="77777777" w:rsidR="00A83633" w:rsidRPr="007709ED" w:rsidRDefault="00A83633" w:rsidP="00A83633">
      <w:r w:rsidRPr="007709ED">
        <w:t>US Army Corps of Engineers, Huntsville Division</w:t>
      </w:r>
      <w:r w:rsidR="00D2675F" w:rsidRPr="007709ED">
        <w:t xml:space="preserve">. </w:t>
      </w:r>
      <w:r w:rsidRPr="007709ED">
        <w:t>1996</w:t>
      </w:r>
      <w:r w:rsidR="00D2675F" w:rsidRPr="007709ED">
        <w:t xml:space="preserve">. </w:t>
      </w:r>
      <w:r w:rsidRPr="007709ED">
        <w:t xml:space="preserve">Range and </w:t>
      </w:r>
      <w:smartTag w:uri="urn:schemas-microsoft-com:office:smarttags" w:element="place">
        <w:smartTag w:uri="urn:schemas-microsoft-com:office:smarttags" w:element="PlaceName">
          <w:r w:rsidRPr="007709ED">
            <w:t>Training</w:t>
          </w:r>
        </w:smartTag>
        <w:r w:rsidRPr="007709ED">
          <w:t xml:space="preserve"> </w:t>
        </w:r>
        <w:smartTag w:uri="urn:schemas-microsoft-com:office:smarttags" w:element="PlaceType">
          <w:r w:rsidRPr="007709ED">
            <w:t>Land</w:t>
          </w:r>
        </w:smartTag>
      </w:smartTag>
      <w:r w:rsidRPr="007709ED">
        <w:t xml:space="preserve"> Program, Range</w:t>
      </w:r>
    </w:p>
    <w:p w14:paraId="1C5FCF2B" w14:textId="77777777" w:rsidR="00A83633" w:rsidRPr="007709ED" w:rsidRDefault="00A83633" w:rsidP="00A83633">
      <w:r w:rsidRPr="007709ED">
        <w:t xml:space="preserve">      Development Plan, Fort McCoy, Wisconsin. Nakata Planning Group, LLC</w:t>
      </w:r>
      <w:r w:rsidR="00D2675F" w:rsidRPr="007709ED">
        <w:t xml:space="preserve">. </w:t>
      </w:r>
    </w:p>
    <w:p w14:paraId="229B7193" w14:textId="77777777" w:rsidR="00A83633" w:rsidRPr="007709ED" w:rsidRDefault="00A83633" w:rsidP="00A83633">
      <w:pPr>
        <w:rPr>
          <w:i/>
        </w:rPr>
      </w:pPr>
    </w:p>
    <w:p w14:paraId="4060DCC9" w14:textId="77777777" w:rsidR="00A83633" w:rsidRPr="007709ED" w:rsidRDefault="00A83633" w:rsidP="00A83633">
      <w:r w:rsidRPr="007709ED">
        <w:t>U.S. Army Corps of Engineers, Omaha District</w:t>
      </w:r>
      <w:r w:rsidR="00D2675F" w:rsidRPr="007709ED">
        <w:t xml:space="preserve">. </w:t>
      </w:r>
      <w:r w:rsidRPr="007709ED">
        <w:t>1994</w:t>
      </w:r>
      <w:r w:rsidR="00D2675F" w:rsidRPr="007709ED">
        <w:t xml:space="preserve">. </w:t>
      </w:r>
      <w:r w:rsidRPr="007709ED">
        <w:t xml:space="preserve">Wellhead Protection Area Study,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w:t>
      </w:r>
    </w:p>
    <w:p w14:paraId="5F02D054" w14:textId="77777777" w:rsidR="00A83633" w:rsidRPr="007709ED" w:rsidRDefault="00A83633" w:rsidP="00A83633">
      <w:r w:rsidRPr="007709ED">
        <w:t xml:space="preserve">      </w:t>
      </w:r>
      <w:smartTag w:uri="urn:schemas-microsoft-com:office:smarttags" w:element="City">
        <w:r w:rsidRPr="007709ED">
          <w:t>Monroe County</w:t>
        </w:r>
      </w:smartTag>
      <w:r w:rsidRPr="007709ED">
        <w:t>, Wisconsin</w:t>
      </w:r>
      <w:r w:rsidR="00864922" w:rsidRPr="007709ED">
        <w:t xml:space="preserve">. </w:t>
      </w:r>
      <w:r w:rsidRPr="007709ED">
        <w:t>RUST Environment and Infrastructure.</w:t>
      </w:r>
    </w:p>
    <w:p w14:paraId="09FF0108" w14:textId="77777777" w:rsidR="00457DE6" w:rsidRPr="007709ED" w:rsidRDefault="00457DE6" w:rsidP="00A83633"/>
    <w:p w14:paraId="16D75392" w14:textId="77777777" w:rsidR="00A83633" w:rsidRPr="007709ED" w:rsidRDefault="00A83633" w:rsidP="00A83633">
      <w:r w:rsidRPr="007709ED">
        <w:t>Warren, Steven D., Ruzycki, Thomas S., Senseman, Gary M</w:t>
      </w:r>
      <w:r w:rsidR="00D2675F" w:rsidRPr="007709ED">
        <w:t xml:space="preserve">. </w:t>
      </w:r>
      <w:r w:rsidRPr="007709ED">
        <w:t>2002</w:t>
      </w:r>
      <w:r w:rsidR="00D2675F" w:rsidRPr="007709ED">
        <w:t xml:space="preserve">. </w:t>
      </w:r>
      <w:r w:rsidRPr="007709ED">
        <w:t xml:space="preserve">Soil Erosion Survey of </w:t>
      </w: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smartTag>
      <w:r w:rsidRPr="007709ED">
        <w:t xml:space="preserve">, </w:t>
      </w:r>
    </w:p>
    <w:p w14:paraId="5DADBC56" w14:textId="77777777" w:rsidR="00A83633" w:rsidRPr="007709ED" w:rsidRDefault="00A83633" w:rsidP="00A83633">
      <w:r w:rsidRPr="007709ED">
        <w:t xml:space="preserve">      Wisconsin</w:t>
      </w:r>
      <w:r w:rsidR="00D2675F" w:rsidRPr="007709ED">
        <w:t xml:space="preserve">. </w:t>
      </w:r>
      <w:r w:rsidRPr="007709ED">
        <w:t xml:space="preserve">Center for Environmental Management of </w:t>
      </w:r>
      <w:smartTag w:uri="urn:schemas-microsoft-com:office:smarttags" w:element="place">
        <w:smartTag w:uri="urn:schemas-microsoft-com:office:smarttags" w:element="City">
          <w:r w:rsidRPr="007709ED">
            <w:t>Military Lands</w:t>
          </w:r>
        </w:smartTag>
        <w:r w:rsidRPr="007709ED">
          <w:t xml:space="preserve">, </w:t>
        </w:r>
        <w:smartTag w:uri="urn:schemas-microsoft-com:office:smarttags" w:element="State">
          <w:r w:rsidRPr="007709ED">
            <w:t>Colorado</w:t>
          </w:r>
        </w:smartTag>
      </w:smartTag>
      <w:r w:rsidRPr="007709ED">
        <w:t xml:space="preserve"> State University, </w:t>
      </w:r>
    </w:p>
    <w:p w14:paraId="6D1F2733" w14:textId="77777777" w:rsidR="00A83633" w:rsidRPr="007709ED" w:rsidRDefault="00A83633" w:rsidP="00A83633">
      <w:r w:rsidRPr="007709ED">
        <w:t xml:space="preserve">      </w:t>
      </w:r>
      <w:smartTag w:uri="urn:schemas-microsoft-com:office:smarttags" w:element="place">
        <w:smartTag w:uri="urn:schemas-microsoft-com:office:smarttags" w:element="City">
          <w:r w:rsidRPr="007709ED">
            <w:t>Fort Collins</w:t>
          </w:r>
        </w:smartTag>
        <w:r w:rsidRPr="007709ED">
          <w:t xml:space="preserve">, </w:t>
        </w:r>
        <w:smartTag w:uri="urn:schemas-microsoft-com:office:smarttags" w:element="State">
          <w:r w:rsidRPr="007709ED">
            <w:t>Colorado</w:t>
          </w:r>
        </w:smartTag>
      </w:smartTag>
      <w:r w:rsidRPr="007709ED">
        <w:t>.</w:t>
      </w:r>
    </w:p>
    <w:p w14:paraId="5F2FC84F" w14:textId="77777777" w:rsidR="00A83633" w:rsidRPr="007709ED" w:rsidRDefault="00A83633" w:rsidP="00A83633"/>
    <w:p w14:paraId="47247769" w14:textId="2C400D67" w:rsidR="009E7893" w:rsidRPr="007709ED" w:rsidRDefault="009E7893" w:rsidP="009E7893">
      <w:r w:rsidRPr="007709ED">
        <w:t>Welsh, Jamison. 2012. Final Operat</w:t>
      </w:r>
      <w:r w:rsidR="000B1854" w:rsidRPr="007709ED">
        <w:t xml:space="preserve">ional Range Assessment Program </w:t>
      </w:r>
      <w:r w:rsidRPr="007709ED">
        <w:t xml:space="preserve">Phase II Quantitative Assessment </w:t>
      </w:r>
    </w:p>
    <w:p w14:paraId="5D05C285" w14:textId="77777777" w:rsidR="009E7893" w:rsidRPr="007709ED" w:rsidRDefault="009E7893" w:rsidP="009E7893">
      <w:r w:rsidRPr="007709ED">
        <w:t xml:space="preserve">     Report Fort McCoy, Wisconsin. EA Engineering, Science, and Technology, Inc.</w:t>
      </w:r>
      <w:r w:rsidR="00F76D05" w:rsidRPr="007709ED">
        <w:t xml:space="preserve">, </w:t>
      </w:r>
      <w:r w:rsidRPr="007709ED">
        <w:t>Hunt Valley, MD.</w:t>
      </w:r>
    </w:p>
    <w:p w14:paraId="41045E2E" w14:textId="77777777" w:rsidR="009E7893" w:rsidRPr="007709ED" w:rsidRDefault="009E7893" w:rsidP="00A83633"/>
    <w:p w14:paraId="5F9DD9D5" w14:textId="77777777" w:rsidR="00A83633" w:rsidRPr="007709ED" w:rsidRDefault="00A83633" w:rsidP="00A83633">
      <w:r w:rsidRPr="007709ED">
        <w:t>Williamson, J. D</w:t>
      </w:r>
      <w:r w:rsidR="00D2675F" w:rsidRPr="007709ED">
        <w:t xml:space="preserve">. </w:t>
      </w:r>
      <w:r w:rsidRPr="007709ED">
        <w:t>1997</w:t>
      </w:r>
      <w:r w:rsidR="00D2675F" w:rsidRPr="007709ED">
        <w:t xml:space="preserve">. </w:t>
      </w:r>
      <w:r w:rsidRPr="007709ED">
        <w:t xml:space="preserve">Guidelines to Prepare Integrated Natural Resources Management Plans for Army </w:t>
      </w:r>
    </w:p>
    <w:p w14:paraId="45BAB963" w14:textId="77777777" w:rsidR="00A83633" w:rsidRPr="007709ED" w:rsidRDefault="00A83633" w:rsidP="00A83633">
      <w:r w:rsidRPr="007709ED">
        <w:t xml:space="preserve">      Installations and Activities</w:t>
      </w:r>
      <w:r w:rsidR="00D2675F" w:rsidRPr="007709ED">
        <w:t xml:space="preserve">. </w:t>
      </w:r>
      <w:r w:rsidRPr="007709ED">
        <w:t xml:space="preserve">U.S. Army Environmental Center, </w:t>
      </w:r>
      <w:smartTag w:uri="urn:schemas-microsoft-com:office:smarttags" w:element="City">
        <w:smartTag w:uri="urn:schemas-microsoft-com:office:smarttags" w:element="place">
          <w:r w:rsidRPr="007709ED">
            <w:t>Aberdeen</w:t>
          </w:r>
        </w:smartTag>
      </w:smartTag>
      <w:r w:rsidRPr="007709ED">
        <w:t xml:space="preserve"> Proving Ground, MD.</w:t>
      </w:r>
    </w:p>
    <w:p w14:paraId="2766F238" w14:textId="77777777" w:rsidR="00A83633" w:rsidRPr="007709ED" w:rsidRDefault="00A83633" w:rsidP="00A83633"/>
    <w:p w14:paraId="33670D5C" w14:textId="77777777" w:rsidR="009C2B2E" w:rsidRPr="007709ED" w:rsidRDefault="00A83633" w:rsidP="00A83633">
      <w:r w:rsidRPr="007709ED">
        <w:t>Wilder, Timothy T</w:t>
      </w:r>
      <w:r w:rsidR="00D2675F" w:rsidRPr="007709ED">
        <w:t xml:space="preserve">. </w:t>
      </w:r>
      <w:r w:rsidRPr="007709ED">
        <w:t xml:space="preserve">2006. Fort McCoy Karner Blue Butterfly Endangered Species Management Plan. </w:t>
      </w:r>
    </w:p>
    <w:p w14:paraId="1378530C" w14:textId="77777777" w:rsidR="009C2B2E" w:rsidRPr="007709ED" w:rsidRDefault="009C2B2E" w:rsidP="00A83633">
      <w:r w:rsidRPr="007709ED">
        <w:t xml:space="preserve">      Directorate of </w:t>
      </w:r>
      <w:r w:rsidR="00A83633" w:rsidRPr="007709ED">
        <w:t>Plans, Training, Mobilization, and Security. Range and Training Division, Biological</w:t>
      </w:r>
    </w:p>
    <w:p w14:paraId="0A16B7EC" w14:textId="77777777" w:rsidR="00A83633" w:rsidRPr="007709ED" w:rsidRDefault="009C2B2E" w:rsidP="00A83633">
      <w:r w:rsidRPr="007709ED">
        <w:t xml:space="preserve">     </w:t>
      </w:r>
      <w:r w:rsidR="00A83633" w:rsidRPr="007709ED">
        <w:t xml:space="preserve"> and Cultural Resources Team. Fort McCoy, Wisconsin.</w:t>
      </w:r>
    </w:p>
    <w:p w14:paraId="249A93EE" w14:textId="77777777" w:rsidR="00A83633" w:rsidRPr="007709ED" w:rsidRDefault="00A83633" w:rsidP="00A83633"/>
    <w:p w14:paraId="5929D7F8" w14:textId="77777777" w:rsidR="000919BE" w:rsidRPr="007709ED" w:rsidRDefault="000919BE" w:rsidP="000919BE">
      <w:r w:rsidRPr="007709ED">
        <w:t>Wisconsin’s Changing Climate: Impacts and Adaptation. 2011. Wisconsin Initiative on Climate Change</w:t>
      </w:r>
    </w:p>
    <w:p w14:paraId="354F1C03" w14:textId="77777777" w:rsidR="000919BE" w:rsidRPr="007709ED" w:rsidRDefault="000919BE" w:rsidP="000919BE">
      <w:r w:rsidRPr="007709ED">
        <w:t xml:space="preserve">     Impacts Nelson Institute for Environmental Studies, University of Wisconsin-Madison and the </w:t>
      </w:r>
    </w:p>
    <w:p w14:paraId="36F26D8A" w14:textId="77777777" w:rsidR="000919BE" w:rsidRPr="007709ED" w:rsidRDefault="000919BE" w:rsidP="000919BE">
      <w:r w:rsidRPr="007709ED">
        <w:t xml:space="preserve">    Wisconsin Department of Natural Resources, Madison, Wisconsin.</w:t>
      </w:r>
    </w:p>
    <w:p w14:paraId="0D6127CB" w14:textId="77777777" w:rsidR="000919BE" w:rsidRPr="007709ED" w:rsidRDefault="000919BE" w:rsidP="00A83633"/>
    <w:p w14:paraId="6340565C" w14:textId="77777777" w:rsidR="00003960" w:rsidRPr="007709ED" w:rsidRDefault="00A83633" w:rsidP="00003960">
      <w:r w:rsidRPr="007709ED">
        <w:t>Wisconsin Department of Natural Resources</w:t>
      </w:r>
      <w:r w:rsidR="00D2675F" w:rsidRPr="007709ED">
        <w:t xml:space="preserve">. </w:t>
      </w:r>
      <w:r w:rsidR="00003960" w:rsidRPr="007709ED">
        <w:t xml:space="preserve"> 2002. Wisconsin Trout Streams. PUB-FH-806 2002.</w:t>
      </w:r>
    </w:p>
    <w:p w14:paraId="363DE96E" w14:textId="77777777" w:rsidR="00A83633" w:rsidRPr="007709ED" w:rsidRDefault="00A83633" w:rsidP="00A83633"/>
    <w:p w14:paraId="0030EAEB" w14:textId="77777777" w:rsidR="00A83633" w:rsidRPr="007709ED" w:rsidRDefault="00A83633" w:rsidP="00A83633">
      <w:r w:rsidRPr="007709ED">
        <w:t>Wisconsin Department of Natural Resources</w:t>
      </w:r>
      <w:r w:rsidR="00D2675F" w:rsidRPr="007709ED">
        <w:t xml:space="preserve">. </w:t>
      </w:r>
      <w:r w:rsidRPr="007709ED">
        <w:t>1992</w:t>
      </w:r>
      <w:r w:rsidR="00D2675F" w:rsidRPr="007709ED">
        <w:t xml:space="preserve">. </w:t>
      </w:r>
      <w:r w:rsidRPr="007709ED">
        <w:t xml:space="preserve">Strategic Plan for Managing the </w:t>
      </w:r>
      <w:smartTag w:uri="urn:schemas-microsoft-com:office:smarttags" w:element="place">
        <w:r w:rsidRPr="007709ED">
          <w:t>Mississippi River</w:t>
        </w:r>
      </w:smartTag>
      <w:r w:rsidRPr="007709ED">
        <w:t xml:space="preserve"> </w:t>
      </w:r>
    </w:p>
    <w:p w14:paraId="6FB0F78F" w14:textId="77777777" w:rsidR="00A83633" w:rsidRPr="007709ED" w:rsidRDefault="00A83633" w:rsidP="00A83633">
      <w:r w:rsidRPr="007709ED">
        <w:t xml:space="preserve">      into the Next Century.</w:t>
      </w:r>
    </w:p>
    <w:p w14:paraId="73162002" w14:textId="77777777" w:rsidR="00A83633" w:rsidRPr="007709ED" w:rsidRDefault="00A83633" w:rsidP="00A83633"/>
    <w:p w14:paraId="32D6ED14" w14:textId="77777777" w:rsidR="00A83633" w:rsidRPr="007709ED" w:rsidRDefault="00A83633" w:rsidP="00A83633">
      <w:r w:rsidRPr="007709ED">
        <w:t>Wisconsin Department of Natural Resources</w:t>
      </w:r>
      <w:r w:rsidR="00D2675F" w:rsidRPr="007709ED">
        <w:t xml:space="preserve">. </w:t>
      </w:r>
      <w:r w:rsidRPr="007709ED">
        <w:t>1993</w:t>
      </w:r>
      <w:r w:rsidR="00D2675F" w:rsidRPr="007709ED">
        <w:t xml:space="preserve">. </w:t>
      </w:r>
      <w:r w:rsidRPr="007709ED">
        <w:t xml:space="preserve">Wisconsin Construction Site Best Management </w:t>
      </w:r>
    </w:p>
    <w:p w14:paraId="7A51F7F2" w14:textId="77777777" w:rsidR="00A83633" w:rsidRPr="007709ED" w:rsidRDefault="00A83633" w:rsidP="00A83633">
      <w:r w:rsidRPr="007709ED">
        <w:t xml:space="preserve">      Handbook</w:t>
      </w:r>
      <w:r w:rsidR="00D2675F" w:rsidRPr="007709ED">
        <w:t xml:space="preserve">. </w:t>
      </w:r>
      <w:r w:rsidRPr="007709ED">
        <w:t>Publication WR-222 93-REV.</w:t>
      </w:r>
    </w:p>
    <w:p w14:paraId="35A1FD65" w14:textId="77777777" w:rsidR="00A83633" w:rsidRPr="007709ED" w:rsidRDefault="00A83633" w:rsidP="00A83633">
      <w:pPr>
        <w:rPr>
          <w:i/>
        </w:rPr>
      </w:pPr>
    </w:p>
    <w:p w14:paraId="2282D68C" w14:textId="77777777" w:rsidR="00A83633" w:rsidRPr="007709ED" w:rsidRDefault="00A83633" w:rsidP="00A83633">
      <w:r w:rsidRPr="007709ED">
        <w:t>Wisconsin Department of Natural Resources</w:t>
      </w:r>
      <w:r w:rsidR="00D2675F" w:rsidRPr="007709ED">
        <w:t xml:space="preserve">. </w:t>
      </w:r>
      <w:r w:rsidRPr="007709ED">
        <w:t>1994</w:t>
      </w:r>
      <w:r w:rsidR="00D2675F" w:rsidRPr="007709ED">
        <w:t xml:space="preserve">. </w:t>
      </w:r>
      <w:r w:rsidRPr="007709ED">
        <w:t xml:space="preserve">Bad Axe-La Crosse Water Quality Management Plan. </w:t>
      </w:r>
    </w:p>
    <w:p w14:paraId="106D7DF2" w14:textId="77777777" w:rsidR="00A83633" w:rsidRPr="007709ED" w:rsidRDefault="00A83633" w:rsidP="00A83633">
      <w:r w:rsidRPr="007709ED">
        <w:t xml:space="preserve">      Publication number WR329-94-REV</w:t>
      </w:r>
    </w:p>
    <w:p w14:paraId="53857286" w14:textId="77777777" w:rsidR="00A83633" w:rsidRPr="007709ED" w:rsidRDefault="00A83633" w:rsidP="00A83633">
      <w:pPr>
        <w:rPr>
          <w:i/>
        </w:rPr>
      </w:pPr>
    </w:p>
    <w:p w14:paraId="41874EB4" w14:textId="77777777" w:rsidR="00A83633" w:rsidRPr="007709ED" w:rsidRDefault="00A83633" w:rsidP="00A83633">
      <w:r w:rsidRPr="007709ED">
        <w:t>Wisconsin Department of Natural Resources</w:t>
      </w:r>
      <w:r w:rsidR="00D2675F" w:rsidRPr="007709ED">
        <w:t xml:space="preserve">. </w:t>
      </w:r>
      <w:r w:rsidRPr="007709ED">
        <w:t>1995</w:t>
      </w:r>
      <w:r w:rsidR="00D2675F" w:rsidRPr="007709ED">
        <w:t xml:space="preserve">. </w:t>
      </w:r>
      <w:r w:rsidRPr="007709ED">
        <w:t>Wisconsin’s Forestry Best Management Practices for</w:t>
      </w:r>
    </w:p>
    <w:p w14:paraId="7EE328ED" w14:textId="62166FA6" w:rsidR="00A83633" w:rsidRPr="007709ED" w:rsidRDefault="00A83633" w:rsidP="00A83633">
      <w:r w:rsidRPr="007709ED">
        <w:t xml:space="preserve">      Water Quality</w:t>
      </w:r>
      <w:r w:rsidR="00D2675F" w:rsidRPr="007709ED">
        <w:t xml:space="preserve">. </w:t>
      </w:r>
      <w:r w:rsidR="000B1854" w:rsidRPr="007709ED">
        <w:t xml:space="preserve">Publication number </w:t>
      </w:r>
      <w:r w:rsidRPr="007709ED">
        <w:t>FR093.</w:t>
      </w:r>
    </w:p>
    <w:p w14:paraId="6BA60E9F" w14:textId="77777777" w:rsidR="00A83633" w:rsidRPr="007709ED" w:rsidRDefault="00A83633" w:rsidP="00A83633">
      <w:pPr>
        <w:pStyle w:val="Header"/>
        <w:tabs>
          <w:tab w:val="clear" w:pos="4320"/>
          <w:tab w:val="clear" w:pos="8640"/>
        </w:tabs>
      </w:pPr>
    </w:p>
    <w:p w14:paraId="5C8BD3C9" w14:textId="77777777" w:rsidR="00A83633" w:rsidRPr="007709ED" w:rsidRDefault="00A83633" w:rsidP="00A83633">
      <w:pPr>
        <w:pStyle w:val="Header"/>
        <w:tabs>
          <w:tab w:val="clear" w:pos="4320"/>
          <w:tab w:val="clear" w:pos="8640"/>
        </w:tabs>
      </w:pPr>
      <w:r w:rsidRPr="007709ED">
        <w:t>Wisconsin Department of Natural Resources. 1995</w:t>
      </w:r>
      <w:r w:rsidR="00D2675F" w:rsidRPr="007709ED">
        <w:t xml:space="preserve">. </w:t>
      </w:r>
      <w:r w:rsidRPr="007709ED">
        <w:t>Wisconsin Lakes</w:t>
      </w:r>
      <w:r w:rsidR="00D2675F" w:rsidRPr="007709ED">
        <w:t xml:space="preserve">. </w:t>
      </w:r>
      <w:r w:rsidRPr="007709ED">
        <w:t>Publication number PUB-FM-800-</w:t>
      </w:r>
    </w:p>
    <w:p w14:paraId="265B6FC0" w14:textId="263358D2" w:rsidR="00F37062" w:rsidRPr="007709ED" w:rsidRDefault="00A83633" w:rsidP="0098699B">
      <w:pPr>
        <w:pStyle w:val="Header"/>
        <w:tabs>
          <w:tab w:val="clear" w:pos="4320"/>
          <w:tab w:val="clear" w:pos="8640"/>
        </w:tabs>
      </w:pPr>
      <w:r w:rsidRPr="007709ED">
        <w:t xml:space="preserve">      95REV</w:t>
      </w:r>
      <w:r w:rsidR="001242D9" w:rsidRPr="007709ED">
        <w:t>.</w:t>
      </w:r>
    </w:p>
    <w:p w14:paraId="518105DD" w14:textId="77777777" w:rsidR="00984105" w:rsidRPr="007709ED" w:rsidRDefault="00984105" w:rsidP="0098699B">
      <w:pPr>
        <w:pStyle w:val="Header"/>
        <w:tabs>
          <w:tab w:val="clear" w:pos="4320"/>
          <w:tab w:val="clear" w:pos="8640"/>
        </w:tabs>
      </w:pPr>
    </w:p>
    <w:p w14:paraId="49FF865D" w14:textId="6D588C93" w:rsidR="00984105" w:rsidRPr="007709ED" w:rsidRDefault="00984105" w:rsidP="0098699B">
      <w:pPr>
        <w:pStyle w:val="Header"/>
        <w:tabs>
          <w:tab w:val="clear" w:pos="4320"/>
          <w:tab w:val="clear" w:pos="8640"/>
        </w:tabs>
      </w:pPr>
      <w:r w:rsidRPr="007709ED">
        <w:t>White, K.D., A Pinson, B. Baker, C. Hiemstra, P. Loechl, E. Ritchie, P. O’Brien, J. Arnold, H. Conners (in</w:t>
      </w:r>
    </w:p>
    <w:p w14:paraId="56202A22" w14:textId="0BC3FF6E" w:rsidR="00984105" w:rsidRPr="007709ED" w:rsidRDefault="00984105" w:rsidP="0098699B">
      <w:pPr>
        <w:pStyle w:val="Header"/>
        <w:tabs>
          <w:tab w:val="clear" w:pos="4320"/>
          <w:tab w:val="clear" w:pos="8640"/>
        </w:tabs>
      </w:pPr>
      <w:r w:rsidRPr="007709ED">
        <w:t xml:space="preserve">      Progress), Interim Report on Evaluation of Climate Change Effects on Army Locations, U.S. Army </w:t>
      </w:r>
    </w:p>
    <w:p w14:paraId="2B418625" w14:textId="792AC519" w:rsidR="00984105" w:rsidRPr="007709ED" w:rsidRDefault="00984105" w:rsidP="0098699B">
      <w:pPr>
        <w:pStyle w:val="Header"/>
        <w:tabs>
          <w:tab w:val="clear" w:pos="4320"/>
          <w:tab w:val="clear" w:pos="8640"/>
        </w:tabs>
      </w:pPr>
      <w:r w:rsidRPr="007709ED">
        <w:t xml:space="preserve">      Corps of Engineers: Washington, D.C.</w:t>
      </w:r>
    </w:p>
    <w:p w14:paraId="7915D045" w14:textId="77777777" w:rsidR="00984105" w:rsidRPr="007709ED" w:rsidRDefault="00984105" w:rsidP="0098699B">
      <w:pPr>
        <w:pStyle w:val="Header"/>
        <w:tabs>
          <w:tab w:val="clear" w:pos="4320"/>
          <w:tab w:val="clear" w:pos="8640"/>
        </w:tabs>
      </w:pPr>
    </w:p>
    <w:p w14:paraId="54E3E46C" w14:textId="458D3B13" w:rsidR="00984105" w:rsidRPr="007709ED" w:rsidRDefault="00984105" w:rsidP="0098699B">
      <w:pPr>
        <w:pStyle w:val="Header"/>
        <w:tabs>
          <w:tab w:val="clear" w:pos="4320"/>
          <w:tab w:val="clear" w:pos="8640"/>
        </w:tabs>
        <w:sectPr w:rsidR="00984105" w:rsidRPr="007709ED" w:rsidSect="002E6A82">
          <w:footerReference w:type="default" r:id="rId43"/>
          <w:pgSz w:w="12240" w:h="15840" w:code="1"/>
          <w:pgMar w:top="1440" w:right="1080" w:bottom="1440" w:left="1080" w:header="720" w:footer="1152" w:gutter="0"/>
          <w:cols w:space="720"/>
          <w:docGrid w:linePitch="272"/>
        </w:sectPr>
      </w:pPr>
      <w:r w:rsidRPr="007709ED">
        <w:t xml:space="preserve">  </w:t>
      </w:r>
    </w:p>
    <w:p w14:paraId="142C7877" w14:textId="77777777" w:rsidR="00F37062" w:rsidRPr="007709ED" w:rsidRDefault="00F37062" w:rsidP="0098699B">
      <w:pPr>
        <w:pStyle w:val="Header"/>
        <w:tabs>
          <w:tab w:val="clear" w:pos="4320"/>
          <w:tab w:val="clear" w:pos="8640"/>
        </w:tabs>
      </w:pPr>
    </w:p>
    <w:p w14:paraId="0916280E" w14:textId="77777777" w:rsidR="004B3A56" w:rsidRPr="007709ED" w:rsidRDefault="004B3A56" w:rsidP="0098699B">
      <w:pPr>
        <w:pStyle w:val="Header"/>
        <w:tabs>
          <w:tab w:val="clear" w:pos="4320"/>
          <w:tab w:val="clear" w:pos="8640"/>
        </w:tabs>
      </w:pPr>
    </w:p>
    <w:p w14:paraId="320B44C1" w14:textId="77777777" w:rsidR="004B3A56" w:rsidRPr="007709ED" w:rsidRDefault="004B3A56" w:rsidP="0098699B">
      <w:pPr>
        <w:pStyle w:val="Header"/>
        <w:tabs>
          <w:tab w:val="clear" w:pos="4320"/>
          <w:tab w:val="clear" w:pos="8640"/>
        </w:tabs>
      </w:pPr>
    </w:p>
    <w:p w14:paraId="75596545" w14:textId="77777777" w:rsidR="004B3A56" w:rsidRPr="007709ED" w:rsidRDefault="004B3A56" w:rsidP="0098699B">
      <w:pPr>
        <w:pStyle w:val="Header"/>
        <w:tabs>
          <w:tab w:val="clear" w:pos="4320"/>
          <w:tab w:val="clear" w:pos="8640"/>
        </w:tabs>
      </w:pPr>
    </w:p>
    <w:p w14:paraId="018EFB03" w14:textId="77777777" w:rsidR="004B3A56" w:rsidRPr="007709ED" w:rsidRDefault="004B3A56" w:rsidP="0098699B">
      <w:pPr>
        <w:pStyle w:val="Header"/>
        <w:tabs>
          <w:tab w:val="clear" w:pos="4320"/>
          <w:tab w:val="clear" w:pos="8640"/>
        </w:tabs>
      </w:pPr>
    </w:p>
    <w:p w14:paraId="654047C7" w14:textId="77777777" w:rsidR="004B3A56" w:rsidRPr="007709ED" w:rsidRDefault="004B3A56" w:rsidP="0098699B">
      <w:pPr>
        <w:pStyle w:val="Header"/>
        <w:tabs>
          <w:tab w:val="clear" w:pos="4320"/>
          <w:tab w:val="clear" w:pos="8640"/>
        </w:tabs>
      </w:pPr>
    </w:p>
    <w:p w14:paraId="6E0E8524" w14:textId="77777777" w:rsidR="00E66AF9" w:rsidRPr="007709ED" w:rsidRDefault="00E66AF9" w:rsidP="0098699B">
      <w:pPr>
        <w:pStyle w:val="Header"/>
        <w:tabs>
          <w:tab w:val="clear" w:pos="4320"/>
          <w:tab w:val="clear" w:pos="8640"/>
        </w:tabs>
      </w:pPr>
    </w:p>
    <w:p w14:paraId="3E16B84E" w14:textId="77777777" w:rsidR="00E66AF9" w:rsidRPr="007709ED" w:rsidRDefault="00E66AF9" w:rsidP="0098699B">
      <w:pPr>
        <w:pStyle w:val="Header"/>
        <w:tabs>
          <w:tab w:val="clear" w:pos="4320"/>
          <w:tab w:val="clear" w:pos="8640"/>
        </w:tabs>
      </w:pPr>
    </w:p>
    <w:p w14:paraId="08A9567D" w14:textId="77777777" w:rsidR="00E66AF9" w:rsidRPr="007709ED" w:rsidRDefault="00E66AF9" w:rsidP="0098699B">
      <w:pPr>
        <w:pStyle w:val="Header"/>
        <w:tabs>
          <w:tab w:val="clear" w:pos="4320"/>
          <w:tab w:val="clear" w:pos="8640"/>
        </w:tabs>
      </w:pPr>
    </w:p>
    <w:p w14:paraId="6367BE31" w14:textId="77777777" w:rsidR="00E66AF9" w:rsidRPr="007709ED" w:rsidRDefault="00E66AF9" w:rsidP="0098699B">
      <w:pPr>
        <w:pStyle w:val="Header"/>
        <w:tabs>
          <w:tab w:val="clear" w:pos="4320"/>
          <w:tab w:val="clear" w:pos="8640"/>
        </w:tabs>
      </w:pPr>
    </w:p>
    <w:p w14:paraId="1DF85444" w14:textId="77777777" w:rsidR="004B3A56" w:rsidRPr="007709ED" w:rsidRDefault="004B3A56" w:rsidP="0098699B">
      <w:pPr>
        <w:pStyle w:val="Header"/>
        <w:tabs>
          <w:tab w:val="clear" w:pos="4320"/>
          <w:tab w:val="clear" w:pos="8640"/>
        </w:tabs>
      </w:pPr>
    </w:p>
    <w:p w14:paraId="5AC56ED9" w14:textId="77777777" w:rsidR="004B3A56" w:rsidRPr="007709ED" w:rsidRDefault="004B3A56" w:rsidP="0098699B">
      <w:pPr>
        <w:pStyle w:val="Header"/>
        <w:tabs>
          <w:tab w:val="clear" w:pos="4320"/>
          <w:tab w:val="clear" w:pos="8640"/>
        </w:tabs>
      </w:pPr>
    </w:p>
    <w:p w14:paraId="633A52DF" w14:textId="77777777" w:rsidR="004B3A56" w:rsidRPr="007709ED" w:rsidRDefault="004B3A56" w:rsidP="0098699B">
      <w:pPr>
        <w:pStyle w:val="Header"/>
        <w:tabs>
          <w:tab w:val="clear" w:pos="4320"/>
          <w:tab w:val="clear" w:pos="8640"/>
        </w:tabs>
      </w:pPr>
    </w:p>
    <w:p w14:paraId="4F8A1F42" w14:textId="77777777" w:rsidR="004B3A56" w:rsidRPr="007709ED" w:rsidRDefault="004B3A56" w:rsidP="004B3A56">
      <w:pPr>
        <w:pStyle w:val="Header"/>
        <w:tabs>
          <w:tab w:val="clear" w:pos="4320"/>
          <w:tab w:val="clear" w:pos="8640"/>
        </w:tabs>
        <w:jc w:val="center"/>
      </w:pPr>
      <w:r w:rsidRPr="007709ED">
        <w:t>APPENDIX A</w:t>
      </w:r>
    </w:p>
    <w:p w14:paraId="00DE168D" w14:textId="77777777" w:rsidR="004B3A56" w:rsidRPr="007709ED" w:rsidRDefault="004B3A56" w:rsidP="0098699B">
      <w:pPr>
        <w:pStyle w:val="Header"/>
        <w:tabs>
          <w:tab w:val="clear" w:pos="4320"/>
          <w:tab w:val="clear" w:pos="8640"/>
        </w:tabs>
      </w:pPr>
    </w:p>
    <w:p w14:paraId="6313BE17" w14:textId="77777777" w:rsidR="004B3A56" w:rsidRPr="007709ED" w:rsidRDefault="004B3A56" w:rsidP="0098699B">
      <w:pPr>
        <w:pStyle w:val="Header"/>
        <w:tabs>
          <w:tab w:val="clear" w:pos="4320"/>
          <w:tab w:val="clear" w:pos="8640"/>
        </w:tabs>
      </w:pPr>
    </w:p>
    <w:p w14:paraId="07707245" w14:textId="77777777" w:rsidR="004B3A56" w:rsidRPr="007709ED" w:rsidRDefault="004B3A56" w:rsidP="0098699B">
      <w:pPr>
        <w:pStyle w:val="Header"/>
        <w:tabs>
          <w:tab w:val="clear" w:pos="4320"/>
          <w:tab w:val="clear" w:pos="8640"/>
        </w:tabs>
      </w:pPr>
    </w:p>
    <w:p w14:paraId="7FDC6DF2" w14:textId="77777777" w:rsidR="004B3A56" w:rsidRPr="007709ED" w:rsidRDefault="004B3A56" w:rsidP="0098699B">
      <w:pPr>
        <w:pStyle w:val="Header"/>
        <w:tabs>
          <w:tab w:val="clear" w:pos="4320"/>
          <w:tab w:val="clear" w:pos="8640"/>
        </w:tabs>
      </w:pPr>
    </w:p>
    <w:p w14:paraId="4672D58C" w14:textId="77777777" w:rsidR="004B3A56" w:rsidRPr="007709ED" w:rsidRDefault="004B3A56" w:rsidP="0098699B">
      <w:pPr>
        <w:pStyle w:val="Header"/>
        <w:tabs>
          <w:tab w:val="clear" w:pos="4320"/>
          <w:tab w:val="clear" w:pos="8640"/>
        </w:tabs>
      </w:pPr>
    </w:p>
    <w:p w14:paraId="3E7746C8" w14:textId="77777777" w:rsidR="004B3A56" w:rsidRPr="007709ED" w:rsidRDefault="004B3A56" w:rsidP="0098699B">
      <w:pPr>
        <w:pStyle w:val="Header"/>
        <w:tabs>
          <w:tab w:val="clear" w:pos="4320"/>
          <w:tab w:val="clear" w:pos="8640"/>
        </w:tabs>
      </w:pPr>
    </w:p>
    <w:p w14:paraId="00E34838" w14:textId="77777777" w:rsidR="004B3A56" w:rsidRPr="007709ED" w:rsidRDefault="004B3A56" w:rsidP="0098699B">
      <w:pPr>
        <w:pStyle w:val="Header"/>
        <w:tabs>
          <w:tab w:val="clear" w:pos="4320"/>
          <w:tab w:val="clear" w:pos="8640"/>
        </w:tabs>
      </w:pPr>
    </w:p>
    <w:p w14:paraId="2A562C7D" w14:textId="77777777" w:rsidR="004B3A56" w:rsidRPr="007709ED" w:rsidRDefault="004B3A56" w:rsidP="0098699B">
      <w:pPr>
        <w:pStyle w:val="Header"/>
        <w:tabs>
          <w:tab w:val="clear" w:pos="4320"/>
          <w:tab w:val="clear" w:pos="8640"/>
        </w:tabs>
      </w:pPr>
    </w:p>
    <w:p w14:paraId="46F58E54" w14:textId="77777777" w:rsidR="004B3A56" w:rsidRPr="007709ED" w:rsidRDefault="004B3A56" w:rsidP="0098699B">
      <w:pPr>
        <w:pStyle w:val="Header"/>
        <w:tabs>
          <w:tab w:val="clear" w:pos="4320"/>
          <w:tab w:val="clear" w:pos="8640"/>
        </w:tabs>
      </w:pPr>
    </w:p>
    <w:p w14:paraId="55620677" w14:textId="77777777" w:rsidR="004B3A56" w:rsidRPr="007709ED" w:rsidRDefault="004B3A56" w:rsidP="0098699B">
      <w:pPr>
        <w:pStyle w:val="Header"/>
        <w:tabs>
          <w:tab w:val="clear" w:pos="4320"/>
          <w:tab w:val="clear" w:pos="8640"/>
        </w:tabs>
      </w:pPr>
    </w:p>
    <w:p w14:paraId="2C9EF293" w14:textId="77777777" w:rsidR="004B3A56" w:rsidRPr="007709ED" w:rsidRDefault="004B3A56" w:rsidP="0098699B">
      <w:pPr>
        <w:pStyle w:val="Header"/>
        <w:tabs>
          <w:tab w:val="clear" w:pos="4320"/>
          <w:tab w:val="clear" w:pos="8640"/>
        </w:tabs>
      </w:pPr>
    </w:p>
    <w:p w14:paraId="68CCC818" w14:textId="77777777" w:rsidR="004B3A56" w:rsidRPr="007709ED" w:rsidRDefault="004B3A56" w:rsidP="0098699B">
      <w:pPr>
        <w:pStyle w:val="Header"/>
        <w:tabs>
          <w:tab w:val="clear" w:pos="4320"/>
          <w:tab w:val="clear" w:pos="8640"/>
        </w:tabs>
      </w:pPr>
    </w:p>
    <w:p w14:paraId="132520A1" w14:textId="77777777" w:rsidR="004B3A56" w:rsidRPr="007709ED" w:rsidRDefault="004B3A56" w:rsidP="0098699B">
      <w:pPr>
        <w:pStyle w:val="Header"/>
        <w:tabs>
          <w:tab w:val="clear" w:pos="4320"/>
          <w:tab w:val="clear" w:pos="8640"/>
        </w:tabs>
      </w:pPr>
    </w:p>
    <w:p w14:paraId="12618726" w14:textId="77777777" w:rsidR="004B3A56" w:rsidRPr="007709ED" w:rsidRDefault="004B3A56" w:rsidP="0098699B">
      <w:pPr>
        <w:pStyle w:val="Header"/>
        <w:tabs>
          <w:tab w:val="clear" w:pos="4320"/>
          <w:tab w:val="clear" w:pos="8640"/>
        </w:tabs>
      </w:pPr>
    </w:p>
    <w:p w14:paraId="428A7B4C" w14:textId="77777777" w:rsidR="004B3A56" w:rsidRPr="007709ED" w:rsidRDefault="004B3A56" w:rsidP="0098699B">
      <w:pPr>
        <w:pStyle w:val="Header"/>
        <w:tabs>
          <w:tab w:val="clear" w:pos="4320"/>
          <w:tab w:val="clear" w:pos="8640"/>
        </w:tabs>
      </w:pPr>
    </w:p>
    <w:p w14:paraId="55A8D8D1" w14:textId="77777777" w:rsidR="004B3A56" w:rsidRPr="007709ED" w:rsidRDefault="004B3A56" w:rsidP="0098699B">
      <w:pPr>
        <w:pStyle w:val="Header"/>
        <w:tabs>
          <w:tab w:val="clear" w:pos="4320"/>
          <w:tab w:val="clear" w:pos="8640"/>
        </w:tabs>
      </w:pPr>
    </w:p>
    <w:p w14:paraId="4992AB55" w14:textId="77777777" w:rsidR="004B3A56" w:rsidRPr="007709ED" w:rsidRDefault="004B3A56" w:rsidP="0098699B">
      <w:pPr>
        <w:pStyle w:val="Header"/>
        <w:tabs>
          <w:tab w:val="clear" w:pos="4320"/>
          <w:tab w:val="clear" w:pos="8640"/>
        </w:tabs>
      </w:pPr>
    </w:p>
    <w:p w14:paraId="1AC3BAD1" w14:textId="77777777" w:rsidR="004B3A56" w:rsidRPr="007709ED" w:rsidRDefault="004B3A56" w:rsidP="0098699B">
      <w:pPr>
        <w:pStyle w:val="Header"/>
        <w:tabs>
          <w:tab w:val="clear" w:pos="4320"/>
          <w:tab w:val="clear" w:pos="8640"/>
        </w:tabs>
      </w:pPr>
    </w:p>
    <w:p w14:paraId="61E29CB8" w14:textId="77777777" w:rsidR="004B3A56" w:rsidRPr="007709ED" w:rsidRDefault="004B3A56" w:rsidP="0098699B">
      <w:pPr>
        <w:pStyle w:val="Header"/>
        <w:tabs>
          <w:tab w:val="clear" w:pos="4320"/>
          <w:tab w:val="clear" w:pos="8640"/>
        </w:tabs>
      </w:pPr>
    </w:p>
    <w:p w14:paraId="4DA332E8" w14:textId="77777777" w:rsidR="004B3A56" w:rsidRPr="007709ED" w:rsidRDefault="004B3A56" w:rsidP="0098699B">
      <w:pPr>
        <w:pStyle w:val="Header"/>
        <w:tabs>
          <w:tab w:val="clear" w:pos="4320"/>
          <w:tab w:val="clear" w:pos="8640"/>
        </w:tabs>
      </w:pPr>
    </w:p>
    <w:p w14:paraId="08E4D5FC" w14:textId="77777777" w:rsidR="004B3A56" w:rsidRPr="007709ED" w:rsidRDefault="004B3A56" w:rsidP="0098699B">
      <w:pPr>
        <w:pStyle w:val="Header"/>
        <w:tabs>
          <w:tab w:val="clear" w:pos="4320"/>
          <w:tab w:val="clear" w:pos="8640"/>
        </w:tabs>
      </w:pPr>
    </w:p>
    <w:p w14:paraId="4DF1E702" w14:textId="77777777" w:rsidR="004B3A56" w:rsidRPr="007709ED" w:rsidRDefault="004B3A56" w:rsidP="0098699B">
      <w:pPr>
        <w:pStyle w:val="Header"/>
        <w:tabs>
          <w:tab w:val="clear" w:pos="4320"/>
          <w:tab w:val="clear" w:pos="8640"/>
        </w:tabs>
      </w:pPr>
    </w:p>
    <w:p w14:paraId="543815FC" w14:textId="77777777" w:rsidR="004B3A56" w:rsidRPr="007709ED" w:rsidRDefault="004B3A56" w:rsidP="0098699B">
      <w:pPr>
        <w:pStyle w:val="Header"/>
        <w:tabs>
          <w:tab w:val="clear" w:pos="4320"/>
          <w:tab w:val="clear" w:pos="8640"/>
        </w:tabs>
      </w:pPr>
    </w:p>
    <w:p w14:paraId="06B051B9" w14:textId="77777777" w:rsidR="004B3A56" w:rsidRPr="007709ED" w:rsidRDefault="004B3A56" w:rsidP="0098699B">
      <w:pPr>
        <w:pStyle w:val="Header"/>
        <w:tabs>
          <w:tab w:val="clear" w:pos="4320"/>
          <w:tab w:val="clear" w:pos="8640"/>
        </w:tabs>
      </w:pPr>
    </w:p>
    <w:p w14:paraId="353BCC46" w14:textId="77777777" w:rsidR="004B3A56" w:rsidRPr="007709ED" w:rsidRDefault="004B3A56" w:rsidP="0098699B">
      <w:pPr>
        <w:pStyle w:val="Header"/>
        <w:tabs>
          <w:tab w:val="clear" w:pos="4320"/>
          <w:tab w:val="clear" w:pos="8640"/>
        </w:tabs>
      </w:pPr>
    </w:p>
    <w:p w14:paraId="52185765" w14:textId="77777777" w:rsidR="004B3A56" w:rsidRPr="007709ED" w:rsidRDefault="004B3A56" w:rsidP="0098699B">
      <w:pPr>
        <w:pStyle w:val="Header"/>
        <w:tabs>
          <w:tab w:val="clear" w:pos="4320"/>
          <w:tab w:val="clear" w:pos="8640"/>
        </w:tabs>
      </w:pPr>
    </w:p>
    <w:p w14:paraId="0ADD9FDA" w14:textId="77777777" w:rsidR="004B3A56" w:rsidRPr="007709ED" w:rsidRDefault="004B3A56" w:rsidP="0098699B">
      <w:pPr>
        <w:pStyle w:val="Header"/>
        <w:tabs>
          <w:tab w:val="clear" w:pos="4320"/>
          <w:tab w:val="clear" w:pos="8640"/>
        </w:tabs>
      </w:pPr>
    </w:p>
    <w:p w14:paraId="734A1FB8" w14:textId="77777777" w:rsidR="004B3A56" w:rsidRPr="007709ED" w:rsidRDefault="004B3A56" w:rsidP="0098699B">
      <w:pPr>
        <w:pStyle w:val="Header"/>
        <w:tabs>
          <w:tab w:val="clear" w:pos="4320"/>
          <w:tab w:val="clear" w:pos="8640"/>
        </w:tabs>
      </w:pPr>
    </w:p>
    <w:p w14:paraId="7DAFD884" w14:textId="77777777" w:rsidR="004B3A56" w:rsidRPr="007709ED" w:rsidRDefault="004B3A56" w:rsidP="0098699B">
      <w:pPr>
        <w:pStyle w:val="Header"/>
        <w:tabs>
          <w:tab w:val="clear" w:pos="4320"/>
          <w:tab w:val="clear" w:pos="8640"/>
        </w:tabs>
      </w:pPr>
    </w:p>
    <w:p w14:paraId="5E1237C3" w14:textId="77777777" w:rsidR="004B3A56" w:rsidRPr="007709ED" w:rsidRDefault="004B3A56" w:rsidP="0098699B">
      <w:pPr>
        <w:pStyle w:val="Header"/>
        <w:tabs>
          <w:tab w:val="clear" w:pos="4320"/>
          <w:tab w:val="clear" w:pos="8640"/>
        </w:tabs>
      </w:pPr>
    </w:p>
    <w:p w14:paraId="7BF21EC2" w14:textId="77777777" w:rsidR="004B3A56" w:rsidRPr="007709ED" w:rsidRDefault="004B3A56" w:rsidP="0098699B">
      <w:pPr>
        <w:pStyle w:val="Header"/>
        <w:tabs>
          <w:tab w:val="clear" w:pos="4320"/>
          <w:tab w:val="clear" w:pos="8640"/>
        </w:tabs>
      </w:pPr>
    </w:p>
    <w:p w14:paraId="12930066" w14:textId="77777777" w:rsidR="004B3A56" w:rsidRPr="007709ED" w:rsidRDefault="004B3A56" w:rsidP="0098699B">
      <w:pPr>
        <w:pStyle w:val="Header"/>
        <w:tabs>
          <w:tab w:val="clear" w:pos="4320"/>
          <w:tab w:val="clear" w:pos="8640"/>
        </w:tabs>
      </w:pPr>
    </w:p>
    <w:p w14:paraId="2C830FB7" w14:textId="77777777" w:rsidR="004B3A56" w:rsidRPr="007709ED" w:rsidRDefault="004B3A56" w:rsidP="0098699B">
      <w:pPr>
        <w:pStyle w:val="Header"/>
        <w:tabs>
          <w:tab w:val="clear" w:pos="4320"/>
          <w:tab w:val="clear" w:pos="8640"/>
        </w:tabs>
      </w:pPr>
    </w:p>
    <w:p w14:paraId="3AFE9DF9" w14:textId="77777777" w:rsidR="004B3A56" w:rsidRPr="007709ED" w:rsidRDefault="004B3A56" w:rsidP="0098699B">
      <w:pPr>
        <w:pStyle w:val="Header"/>
        <w:tabs>
          <w:tab w:val="clear" w:pos="4320"/>
          <w:tab w:val="clear" w:pos="8640"/>
        </w:tabs>
      </w:pPr>
    </w:p>
    <w:p w14:paraId="54FF1FAA" w14:textId="77777777" w:rsidR="004B3A56" w:rsidRPr="007709ED" w:rsidRDefault="004B3A56" w:rsidP="0098699B">
      <w:pPr>
        <w:pStyle w:val="Header"/>
        <w:tabs>
          <w:tab w:val="clear" w:pos="4320"/>
          <w:tab w:val="clear" w:pos="8640"/>
        </w:tabs>
      </w:pPr>
    </w:p>
    <w:p w14:paraId="5A6E9E2A" w14:textId="77777777" w:rsidR="004B3A56" w:rsidRPr="007709ED" w:rsidRDefault="004B3A56" w:rsidP="0098699B">
      <w:pPr>
        <w:pStyle w:val="Header"/>
        <w:tabs>
          <w:tab w:val="clear" w:pos="4320"/>
          <w:tab w:val="clear" w:pos="8640"/>
        </w:tabs>
      </w:pPr>
    </w:p>
    <w:p w14:paraId="60B69031" w14:textId="77777777" w:rsidR="00F37062" w:rsidRPr="007709ED" w:rsidRDefault="00F37062" w:rsidP="0098699B">
      <w:pPr>
        <w:pStyle w:val="Header"/>
        <w:tabs>
          <w:tab w:val="clear" w:pos="4320"/>
          <w:tab w:val="clear" w:pos="8640"/>
        </w:tabs>
      </w:pPr>
    </w:p>
    <w:p w14:paraId="56C686F5" w14:textId="77777777" w:rsidR="00F61B9E" w:rsidRPr="007709ED" w:rsidRDefault="00F61B9E" w:rsidP="00096B01">
      <w:pPr>
        <w:jc w:val="center"/>
        <w:rPr>
          <w:sz w:val="32"/>
        </w:rPr>
      </w:pPr>
      <w:bookmarkStart w:id="381" w:name="_Toc269798220"/>
    </w:p>
    <w:p w14:paraId="19345912" w14:textId="77777777" w:rsidR="00F61B9E" w:rsidRPr="007709ED" w:rsidRDefault="00F61B9E" w:rsidP="00096B01">
      <w:pPr>
        <w:jc w:val="center"/>
        <w:rPr>
          <w:sz w:val="32"/>
        </w:rPr>
      </w:pPr>
    </w:p>
    <w:p w14:paraId="0849C8E1" w14:textId="77777777" w:rsidR="00F61B9E" w:rsidRPr="007709ED" w:rsidRDefault="00F61B9E" w:rsidP="00096B01">
      <w:pPr>
        <w:jc w:val="center"/>
        <w:rPr>
          <w:sz w:val="32"/>
        </w:rPr>
      </w:pPr>
    </w:p>
    <w:p w14:paraId="11AC2234" w14:textId="77777777" w:rsidR="00F61B9E" w:rsidRPr="007709ED" w:rsidRDefault="00F61B9E" w:rsidP="00096B01">
      <w:pPr>
        <w:jc w:val="center"/>
        <w:rPr>
          <w:sz w:val="32"/>
        </w:rPr>
        <w:sectPr w:rsidR="00F61B9E" w:rsidRPr="007709ED" w:rsidSect="00F37062">
          <w:footerReference w:type="default" r:id="rId44"/>
          <w:pgSz w:w="12240" w:h="15840" w:code="1"/>
          <w:pgMar w:top="1440" w:right="1800" w:bottom="1440" w:left="1800" w:header="720" w:footer="1152" w:gutter="0"/>
          <w:pgNumType w:start="1"/>
          <w:cols w:space="720"/>
        </w:sectPr>
      </w:pPr>
    </w:p>
    <w:p w14:paraId="13A8DCCA" w14:textId="77777777" w:rsidR="00F61B9E" w:rsidRPr="007709ED" w:rsidRDefault="00F61B9E" w:rsidP="00096B01">
      <w:pPr>
        <w:jc w:val="center"/>
        <w:rPr>
          <w:sz w:val="32"/>
        </w:rPr>
      </w:pPr>
    </w:p>
    <w:p w14:paraId="502AF830" w14:textId="4CEB722C" w:rsidR="00F37062" w:rsidRPr="007709ED" w:rsidRDefault="00F37062" w:rsidP="00096B01">
      <w:pPr>
        <w:jc w:val="center"/>
        <w:rPr>
          <w:sz w:val="32"/>
        </w:rPr>
      </w:pPr>
      <w:r w:rsidRPr="007709ED">
        <w:rPr>
          <w:sz w:val="32"/>
        </w:rPr>
        <w:t xml:space="preserve">LIST OF </w:t>
      </w:r>
      <w:bookmarkEnd w:id="381"/>
      <w:r w:rsidR="00EA5EF7">
        <w:rPr>
          <w:sz w:val="32"/>
        </w:rPr>
        <w:t>ACRONYMS</w:t>
      </w:r>
    </w:p>
    <w:p w14:paraId="1B803C3B" w14:textId="77777777" w:rsidR="00F37062" w:rsidRPr="007709ED" w:rsidRDefault="00F37062" w:rsidP="00F37062">
      <w:pPr>
        <w:jc w:val="center"/>
        <w:rPr>
          <w:rFonts w:ascii="Courier New" w:hAnsi="Courier New" w:cs="Courier New"/>
          <w:sz w:val="32"/>
        </w:rPr>
      </w:pPr>
    </w:p>
    <w:p w14:paraId="21936167" w14:textId="77777777" w:rsidR="00F37062" w:rsidRPr="007709ED" w:rsidRDefault="00F37062" w:rsidP="00F37062">
      <w:pPr>
        <w:rPr>
          <w:bCs/>
        </w:rPr>
      </w:pPr>
      <w:r w:rsidRPr="007709ED">
        <w:rPr>
          <w:bCs/>
        </w:rPr>
        <w:t>ACUB</w:t>
      </w:r>
      <w:r w:rsidRPr="007709ED">
        <w:rPr>
          <w:bCs/>
        </w:rPr>
        <w:tab/>
      </w:r>
      <w:r w:rsidRPr="007709ED">
        <w:rPr>
          <w:bCs/>
        </w:rPr>
        <w:tab/>
      </w:r>
      <w:r w:rsidRPr="007709ED">
        <w:rPr>
          <w:bCs/>
        </w:rPr>
        <w:tab/>
        <w:t>Army Compatible Use Buffers</w:t>
      </w:r>
    </w:p>
    <w:p w14:paraId="2E0C6836" w14:textId="77777777" w:rsidR="00F37062" w:rsidRPr="007709ED" w:rsidRDefault="00F37062" w:rsidP="00F37062">
      <w:pPr>
        <w:rPr>
          <w:bCs/>
        </w:rPr>
      </w:pPr>
      <w:r w:rsidRPr="007709ED">
        <w:rPr>
          <w:bCs/>
        </w:rPr>
        <w:t>AEC</w:t>
      </w:r>
      <w:r w:rsidRPr="007709ED">
        <w:rPr>
          <w:bCs/>
        </w:rPr>
        <w:tab/>
      </w:r>
      <w:r w:rsidRPr="007709ED">
        <w:rPr>
          <w:bCs/>
        </w:rPr>
        <w:tab/>
      </w:r>
      <w:r w:rsidRPr="007709ED">
        <w:rPr>
          <w:bCs/>
        </w:rPr>
        <w:tab/>
        <w:t>Army Environmental Center</w:t>
      </w:r>
    </w:p>
    <w:p w14:paraId="2D06B782" w14:textId="77777777" w:rsidR="00F37062" w:rsidRPr="007709ED" w:rsidRDefault="00F37062" w:rsidP="00F37062">
      <w:r w:rsidRPr="007709ED">
        <w:t>AIRFA</w:t>
      </w:r>
      <w:r w:rsidRPr="007709ED">
        <w:tab/>
      </w:r>
      <w:r w:rsidRPr="007709ED">
        <w:tab/>
      </w:r>
      <w:r w:rsidRPr="007709ED">
        <w:tab/>
        <w:t>American Indian Religious Freedom Act</w:t>
      </w:r>
    </w:p>
    <w:p w14:paraId="1A6DF1FD" w14:textId="75E40199" w:rsidR="007131D3" w:rsidRPr="007709ED" w:rsidRDefault="007131D3" w:rsidP="00F37062">
      <w:r w:rsidRPr="007709ED">
        <w:t>aka</w:t>
      </w:r>
      <w:r w:rsidRPr="007709ED">
        <w:tab/>
      </w:r>
      <w:r w:rsidRPr="007709ED">
        <w:tab/>
      </w:r>
      <w:r w:rsidRPr="007709ED">
        <w:tab/>
        <w:t>Also Known As</w:t>
      </w:r>
    </w:p>
    <w:p w14:paraId="1B2BC995" w14:textId="77777777" w:rsidR="00077697" w:rsidRPr="007709ED" w:rsidRDefault="00077697" w:rsidP="00F37062">
      <w:r w:rsidRPr="007709ED">
        <w:t>APHIS</w:t>
      </w:r>
      <w:r w:rsidRPr="007709ED">
        <w:tab/>
      </w:r>
      <w:r w:rsidRPr="007709ED">
        <w:tab/>
      </w:r>
      <w:r w:rsidRPr="007709ED">
        <w:tab/>
        <w:t>Animal and Plant Health Inspection Services</w:t>
      </w:r>
    </w:p>
    <w:p w14:paraId="79E11DAF" w14:textId="77777777" w:rsidR="00F37062" w:rsidRPr="007709ED" w:rsidRDefault="00F37062" w:rsidP="00F37062">
      <w:r w:rsidRPr="007709ED">
        <w:t>AR</w:t>
      </w:r>
      <w:r w:rsidRPr="007709ED">
        <w:tab/>
      </w:r>
      <w:r w:rsidRPr="007709ED">
        <w:tab/>
      </w:r>
      <w:r w:rsidRPr="007709ED">
        <w:tab/>
        <w:t>Army Regulations</w:t>
      </w:r>
    </w:p>
    <w:p w14:paraId="4C3CCA7E" w14:textId="77777777" w:rsidR="00751FF4" w:rsidRPr="007709ED" w:rsidRDefault="00751FF4" w:rsidP="00F37062">
      <w:r w:rsidRPr="007709ED">
        <w:t>ARA</w:t>
      </w:r>
      <w:r w:rsidRPr="007709ED">
        <w:tab/>
      </w:r>
      <w:r w:rsidRPr="007709ED">
        <w:tab/>
      </w:r>
      <w:r w:rsidRPr="007709ED">
        <w:tab/>
        <w:t>Automatic Reimbursable Authority</w:t>
      </w:r>
    </w:p>
    <w:p w14:paraId="2129C09A" w14:textId="11AD0A09" w:rsidR="00F37062" w:rsidRPr="007709ED" w:rsidRDefault="00F37062" w:rsidP="00F37062">
      <w:r w:rsidRPr="007709ED">
        <w:t>ARMID</w:t>
      </w:r>
      <w:r w:rsidRPr="007709ED">
        <w:tab/>
      </w:r>
      <w:r w:rsidRPr="007709ED">
        <w:tab/>
      </w:r>
      <w:r w:rsidRPr="007709ED">
        <w:tab/>
        <w:t>Army Reserve Installation Management Division</w:t>
      </w:r>
    </w:p>
    <w:p w14:paraId="28DCEB81" w14:textId="3E436D1C" w:rsidR="00AE6641" w:rsidRPr="007709ED" w:rsidRDefault="00AE6641" w:rsidP="00F37062">
      <w:r w:rsidRPr="007709ED">
        <w:t>AT</w:t>
      </w:r>
      <w:r w:rsidRPr="007709ED">
        <w:tab/>
      </w:r>
      <w:r w:rsidRPr="007709ED">
        <w:tab/>
      </w:r>
      <w:r w:rsidRPr="007709ED">
        <w:tab/>
        <w:t>Annual Training</w:t>
      </w:r>
    </w:p>
    <w:p w14:paraId="59CE9A27" w14:textId="34CF10E3" w:rsidR="00F37062" w:rsidRPr="007709ED" w:rsidRDefault="00F37062" w:rsidP="00F37062">
      <w:r w:rsidRPr="007709ED">
        <w:t>ATTACC</w:t>
      </w:r>
      <w:r w:rsidRPr="007709ED">
        <w:tab/>
      </w:r>
      <w:r w:rsidRPr="007709ED">
        <w:tab/>
        <w:t>Army Training and Testing Area Carrying Capacity</w:t>
      </w:r>
    </w:p>
    <w:p w14:paraId="06C7A2EB" w14:textId="201BC242" w:rsidR="008A7072" w:rsidRPr="007709ED" w:rsidRDefault="008A7072" w:rsidP="00F37062">
      <w:r w:rsidRPr="007709ED">
        <w:t>ATV</w:t>
      </w:r>
      <w:r w:rsidRPr="007709ED">
        <w:tab/>
      </w:r>
      <w:r w:rsidRPr="007709ED">
        <w:tab/>
      </w:r>
      <w:r w:rsidRPr="007709ED">
        <w:tab/>
        <w:t>All Terrain Vehicle</w:t>
      </w:r>
    </w:p>
    <w:p w14:paraId="65FCAB93" w14:textId="77777777" w:rsidR="00F37062" w:rsidRPr="007709ED" w:rsidRDefault="00F37062" w:rsidP="00F37062"/>
    <w:p w14:paraId="578C9366" w14:textId="77777777" w:rsidR="00F37062" w:rsidRPr="007709ED" w:rsidRDefault="00F37062" w:rsidP="00F37062">
      <w:r w:rsidRPr="007709ED">
        <w:t>BMP</w:t>
      </w:r>
      <w:r w:rsidRPr="007709ED">
        <w:tab/>
      </w:r>
      <w:r w:rsidRPr="007709ED">
        <w:tab/>
      </w:r>
      <w:r w:rsidRPr="007709ED">
        <w:tab/>
        <w:t>Best Management Practices</w:t>
      </w:r>
    </w:p>
    <w:p w14:paraId="46FFA41E" w14:textId="77777777" w:rsidR="00F37062" w:rsidRPr="007709ED" w:rsidRDefault="00F37062" w:rsidP="00F37062">
      <w:r w:rsidRPr="007709ED">
        <w:t>BRSF</w:t>
      </w:r>
      <w:r w:rsidRPr="007709ED">
        <w:tab/>
      </w:r>
      <w:r w:rsidRPr="007709ED">
        <w:tab/>
      </w:r>
      <w:r w:rsidRPr="007709ED">
        <w:tab/>
        <w:t>Black River State Forest</w:t>
      </w:r>
    </w:p>
    <w:p w14:paraId="5847FA99" w14:textId="77777777" w:rsidR="00F37062" w:rsidRPr="007709ED" w:rsidRDefault="00F37062" w:rsidP="00F37062"/>
    <w:p w14:paraId="5C65A868" w14:textId="77777777" w:rsidR="00F37062" w:rsidRPr="007709ED" w:rsidRDefault="00F37062" w:rsidP="00F37062">
      <w:r w:rsidRPr="007709ED">
        <w:t>CACTF</w:t>
      </w:r>
      <w:r w:rsidRPr="007709ED">
        <w:tab/>
      </w:r>
      <w:r w:rsidRPr="007709ED">
        <w:tab/>
      </w:r>
      <w:r w:rsidRPr="007709ED">
        <w:tab/>
        <w:t>Combined Arms Collective Training Facility</w:t>
      </w:r>
    </w:p>
    <w:p w14:paraId="42FA7C0B" w14:textId="77777777" w:rsidR="00F37062" w:rsidRPr="007709ED" w:rsidRDefault="00F37062" w:rsidP="00F37062">
      <w:r w:rsidRPr="007709ED">
        <w:t>CATEX</w:t>
      </w:r>
      <w:r w:rsidRPr="007709ED">
        <w:tab/>
      </w:r>
      <w:r w:rsidRPr="007709ED">
        <w:tab/>
      </w:r>
      <w:r w:rsidRPr="007709ED">
        <w:tab/>
        <w:t>Categorical Exclusion</w:t>
      </w:r>
    </w:p>
    <w:p w14:paraId="1E7578CE" w14:textId="77777777" w:rsidR="00F37062" w:rsidRPr="007709ED" w:rsidRDefault="00875199" w:rsidP="00F37062">
      <w:r w:rsidRPr="007709ED">
        <w:t>CEMML</w:t>
      </w:r>
      <w:r w:rsidRPr="007709ED">
        <w:tab/>
      </w:r>
      <w:r w:rsidRPr="007709ED">
        <w:tab/>
      </w:r>
      <w:r w:rsidR="00F37062" w:rsidRPr="007709ED">
        <w:t>Center for Ecological Management of Military Lands</w:t>
      </w:r>
    </w:p>
    <w:p w14:paraId="26BB2F2E" w14:textId="760DB599" w:rsidR="009806E0" w:rsidRPr="007709ED" w:rsidRDefault="009806E0" w:rsidP="00F37062">
      <w:r w:rsidRPr="007709ED">
        <w:t>CESU</w:t>
      </w:r>
      <w:r w:rsidRPr="007709ED">
        <w:tab/>
      </w:r>
      <w:r w:rsidRPr="007709ED">
        <w:tab/>
      </w:r>
      <w:r w:rsidRPr="007709ED">
        <w:tab/>
        <w:t>Cooperative Ecosystems Studies Unit</w:t>
      </w:r>
    </w:p>
    <w:p w14:paraId="1BA84344" w14:textId="360739E7" w:rsidR="00F37062" w:rsidRPr="007709ED" w:rsidRDefault="00F37062" w:rsidP="00F37062">
      <w:r w:rsidRPr="007709ED">
        <w:t>CFR</w:t>
      </w:r>
      <w:r w:rsidRPr="007709ED">
        <w:tab/>
      </w:r>
      <w:r w:rsidRPr="007709ED">
        <w:tab/>
      </w:r>
      <w:r w:rsidRPr="007709ED">
        <w:tab/>
        <w:t>Code of Federal Regulations</w:t>
      </w:r>
    </w:p>
    <w:p w14:paraId="4E4533BA" w14:textId="7062B5DC" w:rsidR="00364971" w:rsidRPr="007709ED" w:rsidRDefault="00364971" w:rsidP="00F37062">
      <w:r w:rsidRPr="007709ED">
        <w:t>CLEO</w:t>
      </w:r>
      <w:r w:rsidRPr="007709ED">
        <w:tab/>
      </w:r>
      <w:r w:rsidRPr="007709ED">
        <w:tab/>
      </w:r>
      <w:r w:rsidRPr="007709ED">
        <w:tab/>
        <w:t>Conservation Law Enforcement Officer</w:t>
      </w:r>
    </w:p>
    <w:p w14:paraId="15E79BAE" w14:textId="20DE8357" w:rsidR="00364971" w:rsidRPr="007709ED" w:rsidRDefault="00364971" w:rsidP="00F37062">
      <w:r w:rsidRPr="007709ED">
        <w:t>CLEP</w:t>
      </w:r>
      <w:r w:rsidRPr="007709ED">
        <w:tab/>
      </w:r>
      <w:r w:rsidRPr="007709ED">
        <w:tab/>
      </w:r>
      <w:r w:rsidRPr="007709ED">
        <w:tab/>
        <w:t>Conservation Law Enforcement Program</w:t>
      </w:r>
    </w:p>
    <w:p w14:paraId="212945AC" w14:textId="77777777" w:rsidR="005E10A4" w:rsidRPr="007709ED" w:rsidRDefault="005E10A4" w:rsidP="00F37062">
      <w:r w:rsidRPr="007709ED">
        <w:t>COA</w:t>
      </w:r>
      <w:r w:rsidRPr="007709ED">
        <w:tab/>
      </w:r>
      <w:r w:rsidRPr="007709ED">
        <w:tab/>
      </w:r>
      <w:r w:rsidRPr="007709ED">
        <w:tab/>
        <w:t>Conservation Opportunity Area</w:t>
      </w:r>
    </w:p>
    <w:p w14:paraId="47629347" w14:textId="77777777" w:rsidR="00F37062" w:rsidRPr="007709ED" w:rsidRDefault="00F37062" w:rsidP="00F37062">
      <w:r w:rsidRPr="007709ED">
        <w:t>CPRS</w:t>
      </w:r>
      <w:r w:rsidRPr="007709ED">
        <w:tab/>
      </w:r>
      <w:r w:rsidRPr="007709ED">
        <w:tab/>
      </w:r>
      <w:r w:rsidRPr="007709ED">
        <w:tab/>
        <w:t>Commander’s Performance Review System</w:t>
      </w:r>
    </w:p>
    <w:p w14:paraId="2BB8E2AF" w14:textId="77777777" w:rsidR="00F37062" w:rsidRPr="007709ED" w:rsidRDefault="00F37062" w:rsidP="00F37062">
      <w:r w:rsidRPr="007709ED">
        <w:t>CR</w:t>
      </w:r>
      <w:r w:rsidRPr="007709ED">
        <w:tab/>
      </w:r>
      <w:r w:rsidRPr="007709ED">
        <w:tab/>
      </w:r>
      <w:r w:rsidRPr="007709ED">
        <w:tab/>
        <w:t>Community Recreation</w:t>
      </w:r>
    </w:p>
    <w:p w14:paraId="6EDD2FE2" w14:textId="77777777" w:rsidR="00F37062" w:rsidRPr="007709ED" w:rsidRDefault="00F37062" w:rsidP="00F37062">
      <w:r w:rsidRPr="007709ED">
        <w:t>CRD</w:t>
      </w:r>
      <w:r w:rsidRPr="007709ED">
        <w:tab/>
      </w:r>
      <w:r w:rsidRPr="007709ED">
        <w:tab/>
      </w:r>
      <w:r w:rsidRPr="007709ED">
        <w:tab/>
        <w:t>Commercial Recreation District</w:t>
      </w:r>
    </w:p>
    <w:p w14:paraId="3682E8EA" w14:textId="77777777" w:rsidR="00F37062" w:rsidRPr="007709ED" w:rsidRDefault="00F37062" w:rsidP="00F37062">
      <w:r w:rsidRPr="007709ED">
        <w:t>CRM</w:t>
      </w:r>
      <w:r w:rsidRPr="007709ED">
        <w:tab/>
      </w:r>
      <w:r w:rsidRPr="007709ED">
        <w:tab/>
      </w:r>
      <w:r w:rsidRPr="007709ED">
        <w:tab/>
        <w:t>Cultural Resources Management</w:t>
      </w:r>
    </w:p>
    <w:p w14:paraId="572E1D91" w14:textId="77777777" w:rsidR="00F37062" w:rsidRPr="007709ED" w:rsidRDefault="00F37062" w:rsidP="00F37062">
      <w:r w:rsidRPr="007709ED">
        <w:t>CSU</w:t>
      </w:r>
      <w:r w:rsidRPr="007709ED">
        <w:tab/>
      </w:r>
      <w:r w:rsidRPr="007709ED">
        <w:tab/>
      </w:r>
      <w:r w:rsidRPr="007709ED">
        <w:tab/>
        <w:t>Colorado State University</w:t>
      </w:r>
    </w:p>
    <w:p w14:paraId="1F31253C" w14:textId="77777777" w:rsidR="009E3648" w:rsidRPr="007709ED" w:rsidRDefault="009E3648" w:rsidP="00F37062">
      <w:r w:rsidRPr="007709ED">
        <w:t>CWA</w:t>
      </w:r>
      <w:r w:rsidRPr="007709ED">
        <w:tab/>
      </w:r>
      <w:r w:rsidRPr="007709ED">
        <w:tab/>
      </w:r>
      <w:r w:rsidRPr="007709ED">
        <w:tab/>
        <w:t>Clean Water Act</w:t>
      </w:r>
    </w:p>
    <w:p w14:paraId="6F7A37CA" w14:textId="59B1FBF2" w:rsidR="00336237" w:rsidRPr="007709ED" w:rsidRDefault="00336237" w:rsidP="00F37062">
      <w:r w:rsidRPr="007709ED">
        <w:t>CWD</w:t>
      </w:r>
      <w:r w:rsidRPr="007709ED">
        <w:tab/>
      </w:r>
      <w:r w:rsidRPr="007709ED">
        <w:tab/>
      </w:r>
      <w:r w:rsidRPr="007709ED">
        <w:tab/>
        <w:t>Chronic Wasting Disease</w:t>
      </w:r>
    </w:p>
    <w:p w14:paraId="3B6E354E" w14:textId="77777777" w:rsidR="00F37062" w:rsidRPr="007709ED" w:rsidRDefault="00F37062" w:rsidP="00F37062"/>
    <w:p w14:paraId="0DFFC842" w14:textId="6AB94097" w:rsidR="00F37062" w:rsidRPr="007709ED" w:rsidRDefault="00F37062" w:rsidP="00F37062">
      <w:r w:rsidRPr="007709ED">
        <w:t>DA</w:t>
      </w:r>
      <w:r w:rsidRPr="007709ED">
        <w:tab/>
      </w:r>
      <w:r w:rsidRPr="007709ED">
        <w:tab/>
      </w:r>
      <w:r w:rsidRPr="007709ED">
        <w:tab/>
        <w:t>Department of the Army</w:t>
      </w:r>
    </w:p>
    <w:p w14:paraId="5FEFCF60" w14:textId="0876F361" w:rsidR="008A7072" w:rsidRPr="007709ED" w:rsidRDefault="008A7072" w:rsidP="00F37062">
      <w:r w:rsidRPr="007709ED">
        <w:t>DACP</w:t>
      </w:r>
      <w:r w:rsidRPr="007709ED">
        <w:tab/>
      </w:r>
      <w:r w:rsidRPr="007709ED">
        <w:tab/>
      </w:r>
      <w:r w:rsidRPr="007709ED">
        <w:tab/>
        <w:t>Department of Army Civilian Police</w:t>
      </w:r>
    </w:p>
    <w:p w14:paraId="28B23411" w14:textId="77777777" w:rsidR="00F37062" w:rsidRPr="007709ED" w:rsidRDefault="00F37062" w:rsidP="00F37062">
      <w:r w:rsidRPr="007709ED">
        <w:t>DES</w:t>
      </w:r>
      <w:r w:rsidRPr="007709ED">
        <w:tab/>
      </w:r>
      <w:r w:rsidRPr="007709ED">
        <w:tab/>
      </w:r>
      <w:r w:rsidRPr="007709ED">
        <w:tab/>
        <w:t>Directorate of Emergency Services</w:t>
      </w:r>
    </w:p>
    <w:p w14:paraId="57842A78" w14:textId="77777777" w:rsidR="00F37062" w:rsidRPr="007709ED" w:rsidRDefault="00F37062" w:rsidP="00F37062">
      <w:r w:rsidRPr="007709ED">
        <w:t>DFMWR</w:t>
      </w:r>
      <w:r w:rsidR="00875199" w:rsidRPr="007709ED">
        <w:tab/>
      </w:r>
      <w:r w:rsidR="00875199" w:rsidRPr="007709ED">
        <w:tab/>
      </w:r>
      <w:r w:rsidRPr="007709ED">
        <w:t xml:space="preserve">Directorate of Family and Moral, Welfare and </w:t>
      </w:r>
      <w:r w:rsidR="00022F03" w:rsidRPr="007709ED">
        <w:tab/>
      </w:r>
      <w:r w:rsidR="00022F03" w:rsidRPr="007709ED">
        <w:tab/>
      </w:r>
      <w:r w:rsidR="00022F03" w:rsidRPr="007709ED">
        <w:tab/>
      </w:r>
      <w:r w:rsidR="00022F03" w:rsidRPr="007709ED">
        <w:tab/>
      </w:r>
      <w:r w:rsidR="00022F03" w:rsidRPr="007709ED">
        <w:tab/>
      </w:r>
      <w:r w:rsidR="00875199" w:rsidRPr="007709ED">
        <w:tab/>
      </w:r>
      <w:r w:rsidR="00875199" w:rsidRPr="007709ED">
        <w:tab/>
      </w:r>
      <w:r w:rsidRPr="007709ED">
        <w:t>Recreation</w:t>
      </w:r>
    </w:p>
    <w:p w14:paraId="045E2393" w14:textId="77777777" w:rsidR="00F37062" w:rsidRPr="007709ED" w:rsidRDefault="00F37062" w:rsidP="00F37062">
      <w:r w:rsidRPr="007709ED">
        <w:t>DoD</w:t>
      </w:r>
      <w:r w:rsidRPr="007709ED">
        <w:tab/>
      </w:r>
      <w:r w:rsidRPr="007709ED">
        <w:tab/>
      </w:r>
      <w:r w:rsidRPr="007709ED">
        <w:tab/>
        <w:t>Department of Defense</w:t>
      </w:r>
    </w:p>
    <w:p w14:paraId="2A877A0C" w14:textId="77777777" w:rsidR="00F37062" w:rsidRPr="007709ED" w:rsidRDefault="00F37062" w:rsidP="00F37062">
      <w:r w:rsidRPr="007709ED">
        <w:t>DODI</w:t>
      </w:r>
      <w:r w:rsidRPr="007709ED">
        <w:tab/>
      </w:r>
      <w:r w:rsidRPr="007709ED">
        <w:tab/>
      </w:r>
      <w:r w:rsidRPr="007709ED">
        <w:tab/>
        <w:t>Department of Defense Instruction</w:t>
      </w:r>
    </w:p>
    <w:p w14:paraId="2A61E851" w14:textId="77777777" w:rsidR="00F37062" w:rsidRPr="007709ED" w:rsidRDefault="00F37062" w:rsidP="00F37062">
      <w:pPr>
        <w:ind w:left="2160" w:hanging="2160"/>
      </w:pPr>
      <w:r w:rsidRPr="007709ED">
        <w:t>DPTMS</w:t>
      </w:r>
      <w:r w:rsidRPr="007709ED">
        <w:tab/>
        <w:t>Directorate of Plans, Training, Mobilization and Security</w:t>
      </w:r>
    </w:p>
    <w:p w14:paraId="091A299F" w14:textId="77777777" w:rsidR="002F3B04" w:rsidRPr="007709ED" w:rsidRDefault="002F3B04" w:rsidP="00F37062">
      <w:pPr>
        <w:ind w:left="2160" w:hanging="2160"/>
      </w:pPr>
      <w:r w:rsidRPr="007709ED">
        <w:t>DOL</w:t>
      </w:r>
      <w:r w:rsidRPr="007709ED">
        <w:tab/>
        <w:t>Directorate of Logistics</w:t>
      </w:r>
    </w:p>
    <w:p w14:paraId="4BBB6319" w14:textId="47823245" w:rsidR="00F37062" w:rsidRPr="007709ED" w:rsidRDefault="00F37062" w:rsidP="00F37062">
      <w:r w:rsidRPr="007709ED">
        <w:t>DZ</w:t>
      </w:r>
      <w:r w:rsidRPr="007709ED">
        <w:tab/>
      </w:r>
      <w:r w:rsidRPr="007709ED">
        <w:tab/>
      </w:r>
      <w:r w:rsidRPr="007709ED">
        <w:tab/>
        <w:t>Drop Zones</w:t>
      </w:r>
    </w:p>
    <w:p w14:paraId="68CF61B9" w14:textId="69B5130F" w:rsidR="008603A6" w:rsidRPr="007709ED" w:rsidRDefault="008603A6" w:rsidP="00F37062">
      <w:r w:rsidRPr="007709ED">
        <w:t>DZB</w:t>
      </w:r>
      <w:r w:rsidRPr="007709ED">
        <w:tab/>
      </w:r>
      <w:r w:rsidRPr="007709ED">
        <w:tab/>
      </w:r>
      <w:r w:rsidRPr="007709ED">
        <w:tab/>
        <w:t>Drop Zone Badger</w:t>
      </w:r>
    </w:p>
    <w:p w14:paraId="6ED5819B" w14:textId="77777777" w:rsidR="00F37062" w:rsidRPr="007709ED" w:rsidRDefault="00F37062" w:rsidP="00F37062"/>
    <w:p w14:paraId="0FDA1B1C" w14:textId="77777777" w:rsidR="00F37062" w:rsidRPr="007709ED" w:rsidRDefault="00F37062" w:rsidP="00F37062">
      <w:r w:rsidRPr="007709ED">
        <w:t>EA</w:t>
      </w:r>
      <w:r w:rsidRPr="007709ED">
        <w:tab/>
      </w:r>
      <w:r w:rsidRPr="007709ED">
        <w:tab/>
      </w:r>
      <w:r w:rsidRPr="007709ED">
        <w:tab/>
        <w:t>Environmental Assessment</w:t>
      </w:r>
    </w:p>
    <w:p w14:paraId="3D4EC821" w14:textId="77777777" w:rsidR="007F330E" w:rsidRPr="007709ED" w:rsidRDefault="007F330E" w:rsidP="00F37062">
      <w:r w:rsidRPr="007709ED">
        <w:t>EAB</w:t>
      </w:r>
      <w:r w:rsidRPr="007709ED">
        <w:tab/>
      </w:r>
      <w:r w:rsidRPr="007709ED">
        <w:tab/>
      </w:r>
      <w:r w:rsidRPr="007709ED">
        <w:tab/>
        <w:t>Emerald Ash Borer</w:t>
      </w:r>
    </w:p>
    <w:p w14:paraId="1260745B" w14:textId="77777777" w:rsidR="00F37062" w:rsidRPr="007709ED" w:rsidRDefault="00F37062" w:rsidP="00F37062">
      <w:r w:rsidRPr="007709ED">
        <w:t>EAW</w:t>
      </w:r>
      <w:r w:rsidRPr="007709ED">
        <w:tab/>
      </w:r>
      <w:r w:rsidRPr="007709ED">
        <w:tab/>
      </w:r>
      <w:r w:rsidRPr="007709ED">
        <w:tab/>
        <w:t>Environmental Awareness</w:t>
      </w:r>
    </w:p>
    <w:p w14:paraId="195C7CC9" w14:textId="77777777" w:rsidR="00F37062" w:rsidRPr="007709ED" w:rsidRDefault="00F37062" w:rsidP="00F37062">
      <w:r w:rsidRPr="007709ED">
        <w:t>EIS</w:t>
      </w:r>
      <w:r w:rsidRPr="007709ED">
        <w:tab/>
      </w:r>
      <w:r w:rsidRPr="007709ED">
        <w:tab/>
      </w:r>
      <w:r w:rsidRPr="007709ED">
        <w:tab/>
        <w:t>Environmental Impact Statement</w:t>
      </w:r>
    </w:p>
    <w:p w14:paraId="0C2BE791" w14:textId="77777777" w:rsidR="00F37062" w:rsidRPr="007709ED" w:rsidRDefault="00F37062" w:rsidP="00F37062">
      <w:r w:rsidRPr="007709ED">
        <w:t>EISA</w:t>
      </w:r>
      <w:r w:rsidRPr="007709ED">
        <w:tab/>
      </w:r>
      <w:r w:rsidRPr="007709ED">
        <w:tab/>
      </w:r>
      <w:r w:rsidRPr="007709ED">
        <w:tab/>
        <w:t>Energy Independence and Security Act</w:t>
      </w:r>
    </w:p>
    <w:p w14:paraId="0B5F502A" w14:textId="77777777" w:rsidR="00F37062" w:rsidRPr="007709ED" w:rsidRDefault="00F37062" w:rsidP="00F37062">
      <w:r w:rsidRPr="007709ED">
        <w:t>EO</w:t>
      </w:r>
      <w:r w:rsidRPr="007709ED">
        <w:tab/>
      </w:r>
      <w:r w:rsidRPr="007709ED">
        <w:tab/>
      </w:r>
      <w:r w:rsidRPr="007709ED">
        <w:tab/>
        <w:t>Executive Order</w:t>
      </w:r>
    </w:p>
    <w:p w14:paraId="62930E5B" w14:textId="77777777" w:rsidR="00F37062" w:rsidRPr="007709ED" w:rsidRDefault="00F37062" w:rsidP="00F37062">
      <w:r w:rsidRPr="007709ED">
        <w:lastRenderedPageBreak/>
        <w:t>EPA</w:t>
      </w:r>
      <w:r w:rsidRPr="007709ED">
        <w:tab/>
      </w:r>
      <w:r w:rsidRPr="007709ED">
        <w:tab/>
      </w:r>
      <w:r w:rsidRPr="007709ED">
        <w:tab/>
        <w:t>Environmental Protection Agency</w:t>
      </w:r>
    </w:p>
    <w:p w14:paraId="3E9AB49E" w14:textId="77777777" w:rsidR="00F37062" w:rsidRPr="007709ED" w:rsidRDefault="00F37062" w:rsidP="00F37062">
      <w:r w:rsidRPr="007709ED">
        <w:t>EPR</w:t>
      </w:r>
      <w:r w:rsidRPr="007709ED">
        <w:tab/>
      </w:r>
      <w:r w:rsidRPr="007709ED">
        <w:tab/>
      </w:r>
      <w:r w:rsidRPr="007709ED">
        <w:tab/>
        <w:t>Environmental Program Requirements</w:t>
      </w:r>
    </w:p>
    <w:p w14:paraId="500FD907" w14:textId="77777777" w:rsidR="00693DF5" w:rsidRPr="007709ED" w:rsidRDefault="00693DF5" w:rsidP="00F37062">
      <w:r w:rsidRPr="007709ED">
        <w:t>EPW</w:t>
      </w:r>
      <w:r w:rsidRPr="007709ED">
        <w:tab/>
      </w:r>
      <w:r w:rsidRPr="007709ED">
        <w:tab/>
      </w:r>
      <w:r w:rsidRPr="007709ED">
        <w:tab/>
        <w:t>Enemy Prisoner of War</w:t>
      </w:r>
    </w:p>
    <w:p w14:paraId="0B05D443" w14:textId="77777777" w:rsidR="00F37062" w:rsidRPr="007709ED" w:rsidRDefault="00F37062" w:rsidP="00F37062">
      <w:r w:rsidRPr="007709ED">
        <w:t>ESA</w:t>
      </w:r>
      <w:r w:rsidRPr="007709ED">
        <w:tab/>
      </w:r>
      <w:r w:rsidRPr="007709ED">
        <w:tab/>
      </w:r>
      <w:r w:rsidRPr="007709ED">
        <w:tab/>
        <w:t>Endangered Species Act</w:t>
      </w:r>
    </w:p>
    <w:p w14:paraId="79ACC556" w14:textId="77777777" w:rsidR="00F37062" w:rsidRPr="007709ED" w:rsidRDefault="00F37062" w:rsidP="00F37062">
      <w:r w:rsidRPr="007709ED">
        <w:t>EWM</w:t>
      </w:r>
      <w:r w:rsidRPr="007709ED">
        <w:tab/>
      </w:r>
      <w:r w:rsidRPr="007709ED">
        <w:tab/>
      </w:r>
      <w:r w:rsidRPr="007709ED">
        <w:tab/>
        <w:t>Eurasian Watermilfoil</w:t>
      </w:r>
    </w:p>
    <w:p w14:paraId="741B5A84" w14:textId="77777777" w:rsidR="00F37062" w:rsidRPr="007709ED" w:rsidRDefault="00F37062" w:rsidP="00F37062"/>
    <w:p w14:paraId="586C77E8" w14:textId="77777777" w:rsidR="00F37062" w:rsidRPr="007709ED" w:rsidRDefault="00F37062" w:rsidP="00F37062">
      <w:r w:rsidRPr="007709ED">
        <w:t>FAA</w:t>
      </w:r>
      <w:r w:rsidRPr="007709ED">
        <w:tab/>
      </w:r>
      <w:r w:rsidRPr="007709ED">
        <w:tab/>
      </w:r>
      <w:r w:rsidRPr="007709ED">
        <w:tab/>
        <w:t>Federal Aviation Administration</w:t>
      </w:r>
    </w:p>
    <w:p w14:paraId="0CA86CC8" w14:textId="3461D95F" w:rsidR="00AE6641" w:rsidRPr="007709ED" w:rsidRDefault="00AE6641" w:rsidP="00F37062">
      <w:r w:rsidRPr="007709ED">
        <w:t>FES</w:t>
      </w:r>
      <w:r w:rsidRPr="007709ED">
        <w:tab/>
      </w:r>
      <w:r w:rsidRPr="007709ED">
        <w:tab/>
      </w:r>
      <w:r w:rsidRPr="007709ED">
        <w:tab/>
        <w:t>Fire and Emergency Services</w:t>
      </w:r>
    </w:p>
    <w:p w14:paraId="5440E628" w14:textId="7A5D9AAA" w:rsidR="00F37062" w:rsidRPr="007709ED" w:rsidRDefault="00F37062" w:rsidP="00F37062">
      <w:r w:rsidRPr="007709ED">
        <w:t>FPP</w:t>
      </w:r>
      <w:r w:rsidRPr="007709ED">
        <w:tab/>
      </w:r>
      <w:r w:rsidRPr="007709ED">
        <w:tab/>
      </w:r>
      <w:r w:rsidRPr="007709ED">
        <w:tab/>
        <w:t>Fire Prevention and Protection</w:t>
      </w:r>
    </w:p>
    <w:p w14:paraId="74037147" w14:textId="2956DF5D" w:rsidR="008A7072" w:rsidRPr="007709ED" w:rsidRDefault="008A7072" w:rsidP="00F37062">
      <w:r w:rsidRPr="007709ED">
        <w:t>FLETC</w:t>
      </w:r>
      <w:r w:rsidRPr="007709ED">
        <w:tab/>
      </w:r>
      <w:r w:rsidRPr="007709ED">
        <w:tab/>
      </w:r>
      <w:r w:rsidRPr="007709ED">
        <w:tab/>
      </w:r>
      <w:r w:rsidR="006D2357" w:rsidRPr="007709ED">
        <w:t>Federal Law Enforcement Training Center</w:t>
      </w:r>
      <w:r w:rsidRPr="007709ED">
        <w:t xml:space="preserve">                                        </w:t>
      </w:r>
    </w:p>
    <w:p w14:paraId="58CA756E" w14:textId="77777777" w:rsidR="00F37062" w:rsidRPr="007709ED" w:rsidRDefault="00F37062" w:rsidP="00F37062">
      <w:r w:rsidRPr="007709ED">
        <w:t>FLN</w:t>
      </w:r>
      <w:r w:rsidRPr="007709ED">
        <w:tab/>
      </w:r>
      <w:r w:rsidRPr="007709ED">
        <w:tab/>
      </w:r>
      <w:r w:rsidRPr="007709ED">
        <w:tab/>
        <w:t>Fire Learning Network</w:t>
      </w:r>
    </w:p>
    <w:p w14:paraId="6A07E230" w14:textId="77777777" w:rsidR="00F37062" w:rsidRPr="007709ED" w:rsidRDefault="00F37062" w:rsidP="00F37062">
      <w:r w:rsidRPr="007709ED">
        <w:t>FMNA</w:t>
      </w:r>
      <w:r w:rsidRPr="007709ED">
        <w:tab/>
      </w:r>
      <w:r w:rsidRPr="007709ED">
        <w:tab/>
      </w:r>
      <w:r w:rsidRPr="007709ED">
        <w:tab/>
        <w:t>Fort McCoy Natural Area</w:t>
      </w:r>
    </w:p>
    <w:p w14:paraId="4B7D347D" w14:textId="77777777" w:rsidR="00F37062" w:rsidRPr="007709ED" w:rsidRDefault="00F37062" w:rsidP="00F37062">
      <w:r w:rsidRPr="007709ED">
        <w:t>FOB</w:t>
      </w:r>
      <w:r w:rsidRPr="007709ED">
        <w:tab/>
      </w:r>
      <w:r w:rsidRPr="007709ED">
        <w:tab/>
      </w:r>
      <w:r w:rsidRPr="007709ED">
        <w:tab/>
        <w:t>Forward Operating Base</w:t>
      </w:r>
    </w:p>
    <w:p w14:paraId="1D536C37" w14:textId="77777777" w:rsidR="00F37062" w:rsidRPr="007709ED" w:rsidRDefault="00F37062" w:rsidP="00F37062">
      <w:r w:rsidRPr="007709ED">
        <w:t>FPP</w:t>
      </w:r>
      <w:r w:rsidRPr="007709ED">
        <w:tab/>
      </w:r>
      <w:r w:rsidRPr="007709ED">
        <w:tab/>
      </w:r>
      <w:r w:rsidRPr="007709ED">
        <w:tab/>
        <w:t>Fire Protection and Prevention</w:t>
      </w:r>
    </w:p>
    <w:p w14:paraId="246B346D" w14:textId="77777777" w:rsidR="00F37062" w:rsidRPr="007709ED" w:rsidRDefault="00F37062" w:rsidP="00F37062">
      <w:r w:rsidRPr="007709ED">
        <w:t>FRA</w:t>
      </w:r>
      <w:r w:rsidRPr="007709ED">
        <w:tab/>
      </w:r>
      <w:r w:rsidRPr="007709ED">
        <w:tab/>
      </w:r>
      <w:r w:rsidRPr="007709ED">
        <w:tab/>
        <w:t>Forestry Reserve Account</w:t>
      </w:r>
    </w:p>
    <w:p w14:paraId="3FC70726" w14:textId="77777777" w:rsidR="00F37062" w:rsidRPr="007709ED" w:rsidRDefault="00F37062" w:rsidP="00F37062">
      <w:r w:rsidRPr="007709ED">
        <w:t>FY</w:t>
      </w:r>
      <w:r w:rsidRPr="007709ED">
        <w:tab/>
      </w:r>
      <w:r w:rsidRPr="007709ED">
        <w:tab/>
      </w:r>
      <w:r w:rsidRPr="007709ED">
        <w:tab/>
        <w:t>Fiscal Year</w:t>
      </w:r>
    </w:p>
    <w:p w14:paraId="516A1691" w14:textId="77777777" w:rsidR="00947B1A" w:rsidRPr="007709ED" w:rsidRDefault="00947B1A" w:rsidP="00F37062"/>
    <w:p w14:paraId="6DF0A9BD" w14:textId="77777777" w:rsidR="00F37062" w:rsidRPr="007709ED" w:rsidRDefault="00947B1A" w:rsidP="00F37062">
      <w:r w:rsidRPr="007709ED">
        <w:t>GIS</w:t>
      </w:r>
      <w:r w:rsidRPr="007709ED">
        <w:tab/>
      </w:r>
      <w:r w:rsidRPr="007709ED">
        <w:tab/>
      </w:r>
      <w:r w:rsidRPr="007709ED">
        <w:tab/>
        <w:t>Geographic Information Systems</w:t>
      </w:r>
    </w:p>
    <w:p w14:paraId="5A41FD53" w14:textId="77777777" w:rsidR="005A39E7" w:rsidRPr="007709ED" w:rsidRDefault="005A39E7" w:rsidP="00F37062"/>
    <w:p w14:paraId="31A3449F" w14:textId="77777777" w:rsidR="00F37062" w:rsidRPr="007709ED" w:rsidRDefault="00F37062" w:rsidP="00F37062">
      <w:r w:rsidRPr="007709ED">
        <w:t>IBI</w:t>
      </w:r>
      <w:r w:rsidRPr="007709ED">
        <w:tab/>
      </w:r>
      <w:r w:rsidRPr="007709ED">
        <w:tab/>
      </w:r>
      <w:r w:rsidRPr="007709ED">
        <w:tab/>
        <w:t>Index of Biotic Integrity</w:t>
      </w:r>
    </w:p>
    <w:p w14:paraId="5F8C5709" w14:textId="77777777" w:rsidR="00F37062" w:rsidRPr="007709ED" w:rsidRDefault="00F37062" w:rsidP="00F37062">
      <w:r w:rsidRPr="007709ED">
        <w:t>ID</w:t>
      </w:r>
      <w:r w:rsidRPr="007709ED">
        <w:tab/>
      </w:r>
      <w:r w:rsidRPr="007709ED">
        <w:tab/>
      </w:r>
      <w:r w:rsidRPr="007709ED">
        <w:tab/>
        <w:t>Identify</w:t>
      </w:r>
    </w:p>
    <w:p w14:paraId="25F3D4DB" w14:textId="77777777" w:rsidR="00F37062" w:rsidRPr="007709ED" w:rsidRDefault="00F37062" w:rsidP="00F37062">
      <w:r w:rsidRPr="007709ED">
        <w:t>ICRMP</w:t>
      </w:r>
      <w:r w:rsidRPr="007709ED">
        <w:tab/>
      </w:r>
      <w:r w:rsidRPr="007709ED">
        <w:tab/>
      </w:r>
      <w:r w:rsidRPr="007709ED">
        <w:tab/>
        <w:t>Integrated Cultural Resources Management Plan</w:t>
      </w:r>
    </w:p>
    <w:p w14:paraId="16398E35" w14:textId="77777777" w:rsidR="00F37062" w:rsidRPr="007709ED" w:rsidRDefault="00F37062" w:rsidP="00F37062">
      <w:r w:rsidRPr="007709ED">
        <w:t>IFB</w:t>
      </w:r>
      <w:r w:rsidRPr="007709ED">
        <w:tab/>
      </w:r>
      <w:r w:rsidRPr="007709ED">
        <w:tab/>
      </w:r>
      <w:r w:rsidRPr="007709ED">
        <w:tab/>
        <w:t>Invitation for Bid</w:t>
      </w:r>
    </w:p>
    <w:p w14:paraId="39114705" w14:textId="77777777" w:rsidR="00F37062" w:rsidRPr="007709ED" w:rsidRDefault="00F37062" w:rsidP="00F37062">
      <w:r w:rsidRPr="007709ED">
        <w:t>IMMA</w:t>
      </w:r>
      <w:r w:rsidRPr="007709ED">
        <w:tab/>
      </w:r>
      <w:r w:rsidRPr="007709ED">
        <w:tab/>
      </w:r>
      <w:r w:rsidRPr="007709ED">
        <w:tab/>
        <w:t>Installation Material Maintenance Activity</w:t>
      </w:r>
    </w:p>
    <w:p w14:paraId="66DE5465" w14:textId="77777777" w:rsidR="00F37062" w:rsidRPr="007709ED" w:rsidRDefault="00F37062" w:rsidP="00F37062">
      <w:r w:rsidRPr="007709ED">
        <w:t>IMCOM</w:t>
      </w:r>
      <w:r w:rsidRPr="007709ED">
        <w:tab/>
      </w:r>
      <w:r w:rsidRPr="007709ED">
        <w:tab/>
      </w:r>
      <w:r w:rsidRPr="007709ED">
        <w:tab/>
        <w:t>Installation Management Command</w:t>
      </w:r>
    </w:p>
    <w:p w14:paraId="7A588EC3" w14:textId="77777777" w:rsidR="00F37062" w:rsidRPr="007709ED" w:rsidRDefault="00F37062" w:rsidP="00F37062">
      <w:r w:rsidRPr="007709ED">
        <w:t>INRMP</w:t>
      </w:r>
      <w:r w:rsidRPr="007709ED">
        <w:tab/>
      </w:r>
      <w:r w:rsidRPr="007709ED">
        <w:tab/>
      </w:r>
      <w:r w:rsidRPr="007709ED">
        <w:tab/>
        <w:t>Integrated Natural Resources Management Plan</w:t>
      </w:r>
    </w:p>
    <w:p w14:paraId="3269DA82" w14:textId="77777777" w:rsidR="00F37062" w:rsidRPr="007709ED" w:rsidRDefault="00F37062" w:rsidP="00F37062">
      <w:r w:rsidRPr="007709ED">
        <w:t>IPM</w:t>
      </w:r>
      <w:r w:rsidRPr="007709ED">
        <w:tab/>
      </w:r>
      <w:r w:rsidRPr="007709ED">
        <w:tab/>
      </w:r>
      <w:r w:rsidRPr="007709ED">
        <w:tab/>
        <w:t>Integrated Pest Management</w:t>
      </w:r>
    </w:p>
    <w:p w14:paraId="21F076E2" w14:textId="77777777" w:rsidR="00E66AF9" w:rsidRPr="007709ED" w:rsidRDefault="00E66AF9" w:rsidP="00E66AF9">
      <w:r w:rsidRPr="007709ED">
        <w:t>IPMC</w:t>
      </w:r>
      <w:r w:rsidRPr="007709ED">
        <w:tab/>
      </w:r>
      <w:r w:rsidRPr="007709ED">
        <w:tab/>
      </w:r>
      <w:r w:rsidRPr="007709ED">
        <w:tab/>
        <w:t>Installation Pest Management Coordinator</w:t>
      </w:r>
    </w:p>
    <w:p w14:paraId="210D84C9" w14:textId="77777777" w:rsidR="00F37062" w:rsidRPr="007709ED" w:rsidRDefault="00F37062" w:rsidP="00F37062">
      <w:r w:rsidRPr="007709ED">
        <w:t>IPMP</w:t>
      </w:r>
      <w:r w:rsidRPr="007709ED">
        <w:tab/>
      </w:r>
      <w:r w:rsidRPr="007709ED">
        <w:tab/>
      </w:r>
      <w:r w:rsidRPr="007709ED">
        <w:tab/>
        <w:t>Integrated Pest Management Plan</w:t>
      </w:r>
    </w:p>
    <w:p w14:paraId="1EABCDD7" w14:textId="77777777" w:rsidR="00F37062" w:rsidRPr="007709ED" w:rsidRDefault="00F37062" w:rsidP="00F37062">
      <w:r w:rsidRPr="007709ED">
        <w:t>ITAM</w:t>
      </w:r>
      <w:r w:rsidRPr="007709ED">
        <w:tab/>
      </w:r>
      <w:r w:rsidRPr="007709ED">
        <w:tab/>
      </w:r>
      <w:r w:rsidRPr="007709ED">
        <w:tab/>
        <w:t>Integrated Training Area Management</w:t>
      </w:r>
    </w:p>
    <w:p w14:paraId="6B55958F" w14:textId="3224680A" w:rsidR="00F24286" w:rsidRPr="007709ED" w:rsidRDefault="00F24286" w:rsidP="00F37062">
      <w:r w:rsidRPr="007709ED">
        <w:t>ITTB</w:t>
      </w:r>
      <w:r w:rsidRPr="007709ED">
        <w:tab/>
      </w:r>
      <w:r w:rsidRPr="007709ED">
        <w:tab/>
      </w:r>
      <w:r w:rsidRPr="007709ED">
        <w:tab/>
        <w:t>Improved Tactical Training Bases</w:t>
      </w:r>
    </w:p>
    <w:p w14:paraId="40047B23" w14:textId="77777777" w:rsidR="00F37062" w:rsidRPr="007709ED" w:rsidRDefault="00F37062" w:rsidP="00F37062">
      <w:r w:rsidRPr="007709ED">
        <w:t>IWA</w:t>
      </w:r>
      <w:r w:rsidRPr="007709ED">
        <w:tab/>
      </w:r>
      <w:r w:rsidRPr="007709ED">
        <w:tab/>
      </w:r>
      <w:r w:rsidRPr="007709ED">
        <w:tab/>
        <w:t>In Accordance With</w:t>
      </w:r>
    </w:p>
    <w:p w14:paraId="06F4B2E1" w14:textId="77777777" w:rsidR="00F37062" w:rsidRPr="007709ED" w:rsidRDefault="00F37062" w:rsidP="00F37062">
      <w:r w:rsidRPr="007709ED">
        <w:t>IWFMP</w:t>
      </w:r>
      <w:r w:rsidRPr="007709ED">
        <w:tab/>
      </w:r>
      <w:r w:rsidRPr="007709ED">
        <w:tab/>
      </w:r>
      <w:r w:rsidRPr="007709ED">
        <w:tab/>
        <w:t>Integrated Wildland Fire Management Plan</w:t>
      </w:r>
    </w:p>
    <w:p w14:paraId="747F07F3" w14:textId="77777777" w:rsidR="00F37062" w:rsidRPr="007709ED" w:rsidRDefault="00F37062" w:rsidP="00F37062"/>
    <w:p w14:paraId="4860E78B" w14:textId="77777777" w:rsidR="00F37062" w:rsidRPr="007709ED" w:rsidRDefault="00F37062" w:rsidP="00F37062">
      <w:r w:rsidRPr="007709ED">
        <w:t>JLUS</w:t>
      </w:r>
      <w:r w:rsidRPr="007709ED">
        <w:tab/>
      </w:r>
      <w:r w:rsidRPr="007709ED">
        <w:tab/>
      </w:r>
      <w:r w:rsidRPr="007709ED">
        <w:tab/>
        <w:t>Joint Land Use Study</w:t>
      </w:r>
    </w:p>
    <w:p w14:paraId="489F997C" w14:textId="77777777" w:rsidR="00F37062" w:rsidRPr="007709ED" w:rsidRDefault="00F37062" w:rsidP="00F37062">
      <w:r w:rsidRPr="007709ED">
        <w:t>JTC</w:t>
      </w:r>
      <w:r w:rsidRPr="007709ED">
        <w:tab/>
      </w:r>
      <w:r w:rsidRPr="007709ED">
        <w:tab/>
      </w:r>
      <w:r w:rsidRPr="007709ED">
        <w:tab/>
        <w:t>Joliet Training Center</w:t>
      </w:r>
    </w:p>
    <w:p w14:paraId="2DD009A8" w14:textId="77777777" w:rsidR="00F37062" w:rsidRPr="007709ED" w:rsidRDefault="00F37062" w:rsidP="00F37062"/>
    <w:p w14:paraId="210F432E" w14:textId="77777777" w:rsidR="00F37062" w:rsidRPr="007709ED" w:rsidRDefault="00F37062" w:rsidP="00F37062">
      <w:r w:rsidRPr="007709ED">
        <w:t>KBB</w:t>
      </w:r>
      <w:r w:rsidRPr="007709ED">
        <w:tab/>
      </w:r>
      <w:r w:rsidRPr="007709ED">
        <w:tab/>
      </w:r>
      <w:r w:rsidRPr="007709ED">
        <w:tab/>
        <w:t>Karner Blue Butterfly</w:t>
      </w:r>
    </w:p>
    <w:p w14:paraId="61910AAF" w14:textId="77777777" w:rsidR="00F37062" w:rsidRPr="007709ED" w:rsidRDefault="00F37062" w:rsidP="00F37062">
      <w:r w:rsidRPr="007709ED">
        <w:t>KD</w:t>
      </w:r>
      <w:r w:rsidRPr="007709ED">
        <w:tab/>
      </w:r>
      <w:r w:rsidRPr="007709ED">
        <w:tab/>
      </w:r>
      <w:r w:rsidRPr="007709ED">
        <w:tab/>
        <w:t>Known Distance</w:t>
      </w:r>
    </w:p>
    <w:p w14:paraId="1453C6A6" w14:textId="77777777" w:rsidR="00F37062" w:rsidRPr="007709ED" w:rsidRDefault="00F37062" w:rsidP="00F37062"/>
    <w:p w14:paraId="6CF8976F" w14:textId="77777777" w:rsidR="00F37062" w:rsidRPr="007709ED" w:rsidRDefault="00F37062" w:rsidP="00F37062">
      <w:r w:rsidRPr="007709ED">
        <w:t>LCM</w:t>
      </w:r>
      <w:r w:rsidRPr="007709ED">
        <w:tab/>
      </w:r>
      <w:r w:rsidRPr="007709ED">
        <w:tab/>
      </w:r>
      <w:r w:rsidRPr="007709ED">
        <w:tab/>
        <w:t>Land Condition Module</w:t>
      </w:r>
    </w:p>
    <w:p w14:paraId="17D661F5" w14:textId="77777777" w:rsidR="00F37062" w:rsidRPr="007709ED" w:rsidRDefault="00F37062" w:rsidP="00F37062">
      <w:r w:rsidRPr="007709ED">
        <w:t>LCTA</w:t>
      </w:r>
      <w:r w:rsidRPr="007709ED">
        <w:tab/>
      </w:r>
      <w:r w:rsidRPr="007709ED">
        <w:tab/>
      </w:r>
      <w:r w:rsidRPr="007709ED">
        <w:tab/>
        <w:t>Land Condition Trend Analysis</w:t>
      </w:r>
    </w:p>
    <w:p w14:paraId="1678A562" w14:textId="581AD681" w:rsidR="00F37062" w:rsidRPr="007709ED" w:rsidRDefault="00F37062" w:rsidP="00F37062">
      <w:r w:rsidRPr="007709ED">
        <w:t>LID</w:t>
      </w:r>
      <w:r w:rsidRPr="007709ED">
        <w:tab/>
      </w:r>
      <w:r w:rsidRPr="007709ED">
        <w:tab/>
      </w:r>
      <w:r w:rsidRPr="007709ED">
        <w:tab/>
        <w:t>Low Impact Development</w:t>
      </w:r>
    </w:p>
    <w:p w14:paraId="18A3E510" w14:textId="12BDCBE2" w:rsidR="008A7072" w:rsidRPr="007709ED" w:rsidRDefault="008A7072" w:rsidP="00F37062">
      <w:r w:rsidRPr="007709ED">
        <w:t>LMPT</w:t>
      </w:r>
      <w:r w:rsidRPr="007709ED">
        <w:tab/>
      </w:r>
      <w:r w:rsidRPr="007709ED">
        <w:tab/>
      </w:r>
      <w:r w:rsidRPr="007709ED">
        <w:tab/>
      </w:r>
      <w:r w:rsidR="006D2357" w:rsidRPr="007709ED">
        <w:t>Land Management Police Training</w:t>
      </w:r>
      <w:r w:rsidRPr="007709ED">
        <w:t xml:space="preserve">                                               </w:t>
      </w:r>
    </w:p>
    <w:p w14:paraId="2D6D6EFA" w14:textId="77777777" w:rsidR="00F37062" w:rsidRPr="007709ED" w:rsidRDefault="00F37062" w:rsidP="00F37062">
      <w:r w:rsidRPr="007709ED">
        <w:t>LP</w:t>
      </w:r>
      <w:r w:rsidRPr="007709ED">
        <w:tab/>
      </w:r>
      <w:r w:rsidRPr="007709ED">
        <w:tab/>
      </w:r>
      <w:r w:rsidRPr="007709ED">
        <w:tab/>
        <w:t>Large Viable Metapopulation</w:t>
      </w:r>
    </w:p>
    <w:p w14:paraId="5A474682" w14:textId="77777777" w:rsidR="00F37062" w:rsidRPr="007709ED" w:rsidRDefault="00F37062" w:rsidP="00F37062">
      <w:r w:rsidRPr="007709ED">
        <w:t>LRAM</w:t>
      </w:r>
      <w:r w:rsidRPr="007709ED">
        <w:tab/>
      </w:r>
      <w:r w:rsidRPr="007709ED">
        <w:tab/>
      </w:r>
      <w:r w:rsidRPr="007709ED">
        <w:tab/>
        <w:t>Land Rehabilitation and Maintenance</w:t>
      </w:r>
    </w:p>
    <w:p w14:paraId="7B68D352" w14:textId="77777777" w:rsidR="00F37062" w:rsidRPr="007709ED" w:rsidRDefault="00F37062" w:rsidP="00F37062">
      <w:r w:rsidRPr="007709ED">
        <w:t>LSA</w:t>
      </w:r>
      <w:r w:rsidRPr="007709ED">
        <w:tab/>
      </w:r>
      <w:r w:rsidRPr="007709ED">
        <w:tab/>
      </w:r>
      <w:r w:rsidRPr="007709ED">
        <w:tab/>
        <w:t>Logistical Support Area</w:t>
      </w:r>
    </w:p>
    <w:p w14:paraId="6B780491" w14:textId="77777777" w:rsidR="00F37062" w:rsidRPr="007709ED" w:rsidRDefault="00F37062" w:rsidP="00F37062"/>
    <w:p w14:paraId="76542EE0" w14:textId="4A587722" w:rsidR="00F37062" w:rsidRPr="007709ED" w:rsidRDefault="00F37062" w:rsidP="00F37062">
      <w:r w:rsidRPr="007709ED">
        <w:t>MBTA</w:t>
      </w:r>
      <w:r w:rsidRPr="007709ED">
        <w:tab/>
      </w:r>
      <w:r w:rsidRPr="007709ED">
        <w:tab/>
      </w:r>
      <w:r w:rsidRPr="007709ED">
        <w:tab/>
        <w:t>Migratory Bird Treaty Act</w:t>
      </w:r>
    </w:p>
    <w:p w14:paraId="3EDF3E59" w14:textId="5A7B5460" w:rsidR="00364971" w:rsidRPr="007709ED" w:rsidRDefault="00364971" w:rsidP="00F37062">
      <w:r w:rsidRPr="007709ED">
        <w:t>MCIO</w:t>
      </w:r>
      <w:r w:rsidRPr="007709ED">
        <w:tab/>
      </w:r>
      <w:r w:rsidRPr="007709ED">
        <w:tab/>
      </w:r>
      <w:r w:rsidRPr="007709ED">
        <w:tab/>
        <w:t>Military Criminal Investigative Organization</w:t>
      </w:r>
    </w:p>
    <w:p w14:paraId="16973F7D" w14:textId="77777777" w:rsidR="00F37062" w:rsidRPr="007709ED" w:rsidRDefault="00F37062" w:rsidP="00F37062">
      <w:r w:rsidRPr="007709ED">
        <w:t>MCSA</w:t>
      </w:r>
      <w:r w:rsidRPr="007709ED">
        <w:tab/>
      </w:r>
      <w:r w:rsidRPr="007709ED">
        <w:tab/>
      </w:r>
      <w:r w:rsidRPr="007709ED">
        <w:tab/>
        <w:t>Monroe County Snowmobile Alliance</w:t>
      </w:r>
    </w:p>
    <w:p w14:paraId="436B587B" w14:textId="77777777" w:rsidR="00F37062" w:rsidRPr="007709ED" w:rsidRDefault="00F37062" w:rsidP="00F37062">
      <w:r w:rsidRPr="007709ED">
        <w:t>MCOC</w:t>
      </w:r>
      <w:r w:rsidRPr="007709ED">
        <w:tab/>
      </w:r>
      <w:r w:rsidRPr="007709ED">
        <w:tab/>
      </w:r>
      <w:r w:rsidRPr="007709ED">
        <w:tab/>
        <w:t>Munitions Constituents of Concern</w:t>
      </w:r>
    </w:p>
    <w:p w14:paraId="59628430" w14:textId="0F6E63F1" w:rsidR="00714D3F" w:rsidRPr="007709ED" w:rsidRDefault="00714D3F" w:rsidP="00F37062">
      <w:r w:rsidRPr="007709ED">
        <w:t>MGD</w:t>
      </w:r>
      <w:r w:rsidRPr="007709ED">
        <w:tab/>
      </w:r>
      <w:r w:rsidRPr="007709ED">
        <w:tab/>
      </w:r>
      <w:r w:rsidRPr="007709ED">
        <w:tab/>
        <w:t>Million Gallons per Day</w:t>
      </w:r>
    </w:p>
    <w:p w14:paraId="3BBD9C52" w14:textId="74E357E9" w:rsidR="00AE6641" w:rsidRPr="007709ED" w:rsidRDefault="00AE6641" w:rsidP="00F37062">
      <w:r w:rsidRPr="007709ED">
        <w:t>MOB</w:t>
      </w:r>
      <w:r w:rsidRPr="007709ED">
        <w:tab/>
      </w:r>
      <w:r w:rsidRPr="007709ED">
        <w:tab/>
      </w:r>
      <w:r w:rsidRPr="007709ED">
        <w:tab/>
        <w:t xml:space="preserve">Mobilization </w:t>
      </w:r>
    </w:p>
    <w:p w14:paraId="082E37C2" w14:textId="77777777" w:rsidR="00F37062" w:rsidRPr="007709ED" w:rsidRDefault="00F37062" w:rsidP="00F37062">
      <w:r w:rsidRPr="007709ED">
        <w:lastRenderedPageBreak/>
        <w:t>MOU</w:t>
      </w:r>
      <w:r w:rsidRPr="007709ED">
        <w:tab/>
      </w:r>
      <w:r w:rsidRPr="007709ED">
        <w:tab/>
      </w:r>
      <w:r w:rsidRPr="007709ED">
        <w:tab/>
        <w:t>Memorandum of Understanding</w:t>
      </w:r>
    </w:p>
    <w:p w14:paraId="701DD57B" w14:textId="77777777" w:rsidR="00F37062" w:rsidRPr="007709ED" w:rsidRDefault="00F37062" w:rsidP="00F37062">
      <w:r w:rsidRPr="007709ED">
        <w:t>MOUT</w:t>
      </w:r>
      <w:r w:rsidRPr="007709ED">
        <w:tab/>
      </w:r>
      <w:r w:rsidRPr="007709ED">
        <w:tab/>
      </w:r>
      <w:r w:rsidRPr="007709ED">
        <w:tab/>
        <w:t>Military Operations on Urbanized Terrain</w:t>
      </w:r>
    </w:p>
    <w:p w14:paraId="4393BEE1" w14:textId="77777777" w:rsidR="007E44DA" w:rsidRPr="007709ED" w:rsidRDefault="007E44DA" w:rsidP="00F37062">
      <w:r w:rsidRPr="007709ED">
        <w:t>MPFTS</w:t>
      </w:r>
      <w:r w:rsidRPr="007709ED">
        <w:tab/>
      </w:r>
      <w:r w:rsidRPr="007709ED">
        <w:tab/>
      </w:r>
      <w:r w:rsidRPr="007709ED">
        <w:tab/>
        <w:t>Multi-Purpose Field Training Site</w:t>
      </w:r>
    </w:p>
    <w:p w14:paraId="160E867F" w14:textId="77777777" w:rsidR="00F37062" w:rsidRPr="007709ED" w:rsidRDefault="00F37062" w:rsidP="00F37062">
      <w:r w:rsidRPr="007709ED">
        <w:t>MSU</w:t>
      </w:r>
      <w:r w:rsidRPr="007709ED">
        <w:tab/>
      </w:r>
      <w:r w:rsidRPr="007709ED">
        <w:tab/>
      </w:r>
      <w:r w:rsidRPr="007709ED">
        <w:tab/>
        <w:t>Michigan State University</w:t>
      </w:r>
    </w:p>
    <w:p w14:paraId="464A77EC" w14:textId="77777777" w:rsidR="00F37062" w:rsidRPr="007709ED" w:rsidRDefault="00F37062" w:rsidP="00F37062"/>
    <w:p w14:paraId="31E78502" w14:textId="77777777" w:rsidR="00F37062" w:rsidRPr="007709ED" w:rsidRDefault="00F37062" w:rsidP="00F37062">
      <w:r w:rsidRPr="007709ED">
        <w:t>NAGPRA</w:t>
      </w:r>
      <w:r w:rsidRPr="007709ED">
        <w:tab/>
      </w:r>
      <w:r w:rsidRPr="007709ED">
        <w:tab/>
        <w:t>Native American Grave Protection and Repatriation Act</w:t>
      </w:r>
    </w:p>
    <w:p w14:paraId="19E66343" w14:textId="77777777" w:rsidR="00F37062" w:rsidRPr="007709ED" w:rsidRDefault="00F37062" w:rsidP="00F37062">
      <w:r w:rsidRPr="007709ED">
        <w:t>NCO</w:t>
      </w:r>
      <w:r w:rsidRPr="007709ED">
        <w:tab/>
      </w:r>
      <w:r w:rsidRPr="007709ED">
        <w:tab/>
      </w:r>
      <w:r w:rsidRPr="007709ED">
        <w:tab/>
        <w:t>Non-Commissioned Officer</w:t>
      </w:r>
    </w:p>
    <w:p w14:paraId="367ACA65" w14:textId="77777777" w:rsidR="00F37062" w:rsidRPr="007709ED" w:rsidRDefault="00F37062" w:rsidP="00F37062">
      <w:r w:rsidRPr="007709ED">
        <w:t>NEPA</w:t>
      </w:r>
      <w:r w:rsidRPr="007709ED">
        <w:tab/>
      </w:r>
      <w:r w:rsidRPr="007709ED">
        <w:tab/>
      </w:r>
      <w:r w:rsidRPr="007709ED">
        <w:tab/>
        <w:t>National Environmental Policy Act</w:t>
      </w:r>
    </w:p>
    <w:p w14:paraId="1FB3625B" w14:textId="77777777" w:rsidR="00F37062" w:rsidRPr="007709ED" w:rsidRDefault="00F37062" w:rsidP="00F37062">
      <w:r w:rsidRPr="007709ED">
        <w:t>NGO</w:t>
      </w:r>
      <w:r w:rsidRPr="007709ED">
        <w:tab/>
      </w:r>
      <w:r w:rsidRPr="007709ED">
        <w:tab/>
      </w:r>
      <w:r w:rsidRPr="007709ED">
        <w:tab/>
        <w:t>Nongovernment Organization</w:t>
      </w:r>
    </w:p>
    <w:p w14:paraId="3FD0F27C" w14:textId="77777777" w:rsidR="00F37062" w:rsidRPr="007709ED" w:rsidRDefault="00F37062" w:rsidP="00F37062">
      <w:r w:rsidRPr="007709ED">
        <w:t>NHPA</w:t>
      </w:r>
      <w:r w:rsidRPr="007709ED">
        <w:tab/>
      </w:r>
      <w:r w:rsidRPr="007709ED">
        <w:tab/>
      </w:r>
      <w:r w:rsidRPr="007709ED">
        <w:tab/>
        <w:t xml:space="preserve">National Historic Preservation Act </w:t>
      </w:r>
    </w:p>
    <w:p w14:paraId="4DF34614" w14:textId="77777777" w:rsidR="00F37062" w:rsidRPr="007709ED" w:rsidRDefault="00F37062" w:rsidP="00F37062">
      <w:r w:rsidRPr="007709ED">
        <w:t>NIA</w:t>
      </w:r>
      <w:r w:rsidRPr="007709ED">
        <w:tab/>
      </w:r>
      <w:r w:rsidRPr="007709ED">
        <w:tab/>
      </w:r>
      <w:r w:rsidRPr="007709ED">
        <w:tab/>
        <w:t>North Impact Area</w:t>
      </w:r>
    </w:p>
    <w:p w14:paraId="08D44E9A" w14:textId="77777777" w:rsidR="00F37062" w:rsidRPr="007709ED" w:rsidRDefault="00F37062" w:rsidP="00F37062">
      <w:r w:rsidRPr="007709ED">
        <w:t>NPS</w:t>
      </w:r>
      <w:r w:rsidRPr="007709ED">
        <w:tab/>
      </w:r>
      <w:r w:rsidRPr="007709ED">
        <w:tab/>
      </w:r>
      <w:r w:rsidRPr="007709ED">
        <w:tab/>
        <w:t>National Park Service</w:t>
      </w:r>
    </w:p>
    <w:p w14:paraId="53D81B8C" w14:textId="77777777" w:rsidR="001D7586" w:rsidRPr="007709ED" w:rsidRDefault="001D7586" w:rsidP="00F37062">
      <w:r w:rsidRPr="007709ED">
        <w:t>NPV</w:t>
      </w:r>
      <w:r w:rsidRPr="007709ED">
        <w:tab/>
      </w:r>
      <w:r w:rsidRPr="007709ED">
        <w:tab/>
      </w:r>
      <w:r w:rsidRPr="007709ED">
        <w:tab/>
      </w:r>
      <w:r w:rsidR="00461412" w:rsidRPr="007709ED">
        <w:t>Nucleopolyhedrosis Virus</w:t>
      </w:r>
    </w:p>
    <w:p w14:paraId="24A5AD24" w14:textId="77777777" w:rsidR="00F37062" w:rsidRPr="007709ED" w:rsidRDefault="00F37062" w:rsidP="00F37062">
      <w:r w:rsidRPr="007709ED">
        <w:t>NRB</w:t>
      </w:r>
      <w:r w:rsidRPr="007709ED">
        <w:tab/>
      </w:r>
      <w:r w:rsidRPr="007709ED">
        <w:tab/>
      </w:r>
      <w:r w:rsidRPr="007709ED">
        <w:tab/>
        <w:t>Natural Resources Branch</w:t>
      </w:r>
    </w:p>
    <w:p w14:paraId="02F00B68" w14:textId="77777777" w:rsidR="00F37062" w:rsidRPr="007709ED" w:rsidRDefault="00F37062" w:rsidP="00F37062">
      <w:r w:rsidRPr="007709ED">
        <w:t>NRCS</w:t>
      </w:r>
      <w:r w:rsidRPr="007709ED">
        <w:tab/>
      </w:r>
      <w:r w:rsidRPr="007709ED">
        <w:tab/>
      </w:r>
      <w:r w:rsidRPr="007709ED">
        <w:tab/>
        <w:t>Natural Resources Conservation Service</w:t>
      </w:r>
    </w:p>
    <w:p w14:paraId="4DF259A4" w14:textId="77777777" w:rsidR="00F37062" w:rsidRPr="007709ED" w:rsidRDefault="00F37062" w:rsidP="00F37062">
      <w:r w:rsidRPr="007709ED">
        <w:t>NRHP</w:t>
      </w:r>
      <w:r w:rsidRPr="007709ED">
        <w:tab/>
      </w:r>
      <w:r w:rsidRPr="007709ED">
        <w:tab/>
      </w:r>
      <w:r w:rsidRPr="007709ED">
        <w:tab/>
        <w:t xml:space="preserve">National Registered Historic </w:t>
      </w:r>
      <w:r w:rsidR="00E66AF9" w:rsidRPr="007709ED">
        <w:t>Places</w:t>
      </w:r>
    </w:p>
    <w:p w14:paraId="6565BFA5" w14:textId="77777777" w:rsidR="00F37062" w:rsidRPr="007709ED" w:rsidRDefault="00F37062" w:rsidP="00F37062">
      <w:r w:rsidRPr="007709ED">
        <w:t>NWCG</w:t>
      </w:r>
      <w:r w:rsidRPr="007709ED">
        <w:tab/>
      </w:r>
      <w:r w:rsidRPr="007709ED">
        <w:tab/>
      </w:r>
      <w:r w:rsidRPr="007709ED">
        <w:tab/>
        <w:t>National Wildfire Coordinating Group</w:t>
      </w:r>
    </w:p>
    <w:p w14:paraId="0B761056" w14:textId="77777777" w:rsidR="00457DE6" w:rsidRPr="007709ED" w:rsidRDefault="00457DE6" w:rsidP="00F37062"/>
    <w:p w14:paraId="4B5D5C3A" w14:textId="77777777" w:rsidR="00F37062" w:rsidRPr="007709ED" w:rsidRDefault="00F37062" w:rsidP="00F37062">
      <w:r w:rsidRPr="007709ED">
        <w:t>OR</w:t>
      </w:r>
      <w:r w:rsidRPr="007709ED">
        <w:tab/>
      </w:r>
      <w:r w:rsidRPr="007709ED">
        <w:tab/>
      </w:r>
      <w:r w:rsidRPr="007709ED">
        <w:tab/>
        <w:t>Outdoor Recreation</w:t>
      </w:r>
    </w:p>
    <w:p w14:paraId="57A8049F" w14:textId="77777777" w:rsidR="00F37062" w:rsidRPr="007709ED" w:rsidRDefault="00F37062" w:rsidP="00F37062">
      <w:r w:rsidRPr="007709ED">
        <w:t>ORAP</w:t>
      </w:r>
      <w:r w:rsidRPr="007709ED">
        <w:tab/>
      </w:r>
      <w:r w:rsidRPr="007709ED">
        <w:tab/>
      </w:r>
      <w:r w:rsidRPr="007709ED">
        <w:tab/>
        <w:t>Operational Range Assessment Program</w:t>
      </w:r>
    </w:p>
    <w:p w14:paraId="63C622A6" w14:textId="77777777" w:rsidR="00F37062" w:rsidRPr="007709ED" w:rsidRDefault="00F37062" w:rsidP="00F37062">
      <w:r w:rsidRPr="007709ED">
        <w:t>ORISE</w:t>
      </w:r>
      <w:r w:rsidRPr="007709ED">
        <w:tab/>
      </w:r>
      <w:r w:rsidRPr="007709ED">
        <w:tab/>
      </w:r>
      <w:r w:rsidRPr="007709ED">
        <w:tab/>
        <w:t>Oak Ridge Institute for Science and Education</w:t>
      </w:r>
    </w:p>
    <w:p w14:paraId="432C20CF" w14:textId="77777777" w:rsidR="00F37062" w:rsidRPr="007709ED" w:rsidRDefault="00F37062" w:rsidP="00F37062"/>
    <w:p w14:paraId="0EF36B43" w14:textId="77777777" w:rsidR="00F37062" w:rsidRPr="007709ED" w:rsidRDefault="00F37062" w:rsidP="00F37062">
      <w:r w:rsidRPr="007709ED">
        <w:t>PAO</w:t>
      </w:r>
      <w:r w:rsidRPr="007709ED">
        <w:tab/>
      </w:r>
      <w:r w:rsidRPr="007709ED">
        <w:tab/>
      </w:r>
      <w:r w:rsidRPr="007709ED">
        <w:tab/>
        <w:t>Public Affairs Office</w:t>
      </w:r>
    </w:p>
    <w:p w14:paraId="2B669673" w14:textId="77777777" w:rsidR="005B4792" w:rsidRPr="007709ED" w:rsidRDefault="005B4792" w:rsidP="00F37062">
      <w:r w:rsidRPr="007709ED">
        <w:t>PIB</w:t>
      </w:r>
      <w:r w:rsidR="00863DDA" w:rsidRPr="007709ED">
        <w:tab/>
      </w:r>
      <w:r w:rsidR="00863DDA" w:rsidRPr="007709ED">
        <w:tab/>
      </w:r>
      <w:r w:rsidR="00863DDA" w:rsidRPr="007709ED">
        <w:tab/>
        <w:t>Process Improvement Board</w:t>
      </w:r>
    </w:p>
    <w:p w14:paraId="23F7332D" w14:textId="5D731C90" w:rsidR="00EA7E06" w:rsidRPr="007709ED" w:rsidRDefault="00EA7E06" w:rsidP="00F37062">
      <w:r w:rsidRPr="007709ED">
        <w:t>PIT</w:t>
      </w:r>
      <w:r w:rsidRPr="007709ED">
        <w:tab/>
      </w:r>
      <w:r w:rsidRPr="007709ED">
        <w:tab/>
      </w:r>
      <w:r w:rsidRPr="007709ED">
        <w:tab/>
        <w:t>Passive Information Transponder</w:t>
      </w:r>
    </w:p>
    <w:p w14:paraId="19A67A98" w14:textId="77777777" w:rsidR="005B4792" w:rsidRPr="007709ED" w:rsidRDefault="00F37062" w:rsidP="00F37062">
      <w:r w:rsidRPr="007709ED">
        <w:t>PLS</w:t>
      </w:r>
      <w:r w:rsidRPr="007709ED">
        <w:tab/>
      </w:r>
      <w:r w:rsidRPr="007709ED">
        <w:tab/>
      </w:r>
      <w:r w:rsidRPr="007709ED">
        <w:tab/>
        <w:t>Planning Level Survey</w:t>
      </w:r>
    </w:p>
    <w:p w14:paraId="22B9D144" w14:textId="77777777" w:rsidR="00F37062" w:rsidRPr="007709ED" w:rsidRDefault="00F37062" w:rsidP="00F37062">
      <w:r w:rsidRPr="007709ED">
        <w:t>PMP</w:t>
      </w:r>
      <w:r w:rsidRPr="007709ED">
        <w:tab/>
      </w:r>
      <w:r w:rsidRPr="007709ED">
        <w:tab/>
      </w:r>
      <w:r w:rsidRPr="007709ED">
        <w:tab/>
        <w:t>Pest Management Plan</w:t>
      </w:r>
    </w:p>
    <w:p w14:paraId="4D9DF272" w14:textId="77777777" w:rsidR="00F37062" w:rsidRPr="007709ED" w:rsidRDefault="00F37062" w:rsidP="00F37062">
      <w:r w:rsidRPr="007709ED">
        <w:t>PPV</w:t>
      </w:r>
      <w:r w:rsidRPr="007709ED">
        <w:tab/>
      </w:r>
      <w:r w:rsidRPr="007709ED">
        <w:tab/>
      </w:r>
      <w:r w:rsidRPr="007709ED">
        <w:tab/>
        <w:t>Public Private Venture</w:t>
      </w:r>
    </w:p>
    <w:p w14:paraId="3F6AE9F6" w14:textId="77777777" w:rsidR="00F37062" w:rsidRPr="007709ED" w:rsidRDefault="00F37062" w:rsidP="00F37062">
      <w:r w:rsidRPr="007709ED">
        <w:t>PVRA</w:t>
      </w:r>
      <w:r w:rsidRPr="007709ED">
        <w:tab/>
      </w:r>
      <w:r w:rsidRPr="007709ED">
        <w:tab/>
      </w:r>
      <w:r w:rsidRPr="007709ED">
        <w:tab/>
        <w:t>Pine View Recreation Area</w:t>
      </w:r>
    </w:p>
    <w:p w14:paraId="039E6773" w14:textId="77777777" w:rsidR="00F37062" w:rsidRPr="007709ED" w:rsidRDefault="00F37062" w:rsidP="00F37062"/>
    <w:p w14:paraId="6EF35B86" w14:textId="77777777" w:rsidR="00F37062" w:rsidRPr="007709ED" w:rsidRDefault="00F37062" w:rsidP="00F37062">
      <w:r w:rsidRPr="007709ED">
        <w:t>RCMP</w:t>
      </w:r>
      <w:r w:rsidRPr="007709ED">
        <w:tab/>
      </w:r>
      <w:r w:rsidRPr="007709ED">
        <w:tab/>
      </w:r>
      <w:r w:rsidRPr="007709ED">
        <w:tab/>
        <w:t>Range Complex Master Plan</w:t>
      </w:r>
    </w:p>
    <w:p w14:paraId="090B1F17" w14:textId="77777777" w:rsidR="00C811BD" w:rsidRPr="007709ED" w:rsidRDefault="00F37062" w:rsidP="00F37062">
      <w:r w:rsidRPr="007709ED">
        <w:t>RFMSS</w:t>
      </w:r>
      <w:r w:rsidRPr="007709ED">
        <w:tab/>
      </w:r>
      <w:r w:rsidRPr="007709ED">
        <w:tab/>
      </w:r>
      <w:r w:rsidRPr="007709ED">
        <w:tab/>
        <w:t>Range Facility Management Support System</w:t>
      </w:r>
    </w:p>
    <w:p w14:paraId="0AB46F21" w14:textId="77777777" w:rsidR="00C811BD" w:rsidRPr="007709ED" w:rsidRDefault="00C811BD" w:rsidP="00F37062">
      <w:r w:rsidRPr="007709ED">
        <w:t>RMO</w:t>
      </w:r>
      <w:r w:rsidRPr="007709ED">
        <w:tab/>
      </w:r>
      <w:r w:rsidRPr="007709ED">
        <w:tab/>
      </w:r>
      <w:r w:rsidRPr="007709ED">
        <w:tab/>
        <w:t>Resource Management Office</w:t>
      </w:r>
    </w:p>
    <w:p w14:paraId="4717FA30" w14:textId="77777777" w:rsidR="00F37062" w:rsidRPr="007709ED" w:rsidRDefault="00F37062" w:rsidP="00F37062">
      <w:r w:rsidRPr="007709ED">
        <w:t>ROW</w:t>
      </w:r>
      <w:r w:rsidRPr="007709ED">
        <w:tab/>
      </w:r>
      <w:r w:rsidRPr="007709ED">
        <w:tab/>
      </w:r>
      <w:r w:rsidRPr="007709ED">
        <w:tab/>
        <w:t>Right of Way</w:t>
      </w:r>
    </w:p>
    <w:p w14:paraId="7DE5DBED" w14:textId="77777777" w:rsidR="00F37062" w:rsidRPr="007709ED" w:rsidRDefault="008C44E5" w:rsidP="00F37062">
      <w:r w:rsidRPr="007709ED">
        <w:t>ROWPU</w:t>
      </w:r>
      <w:r w:rsidRPr="007709ED">
        <w:tab/>
      </w:r>
      <w:r w:rsidRPr="007709ED">
        <w:tab/>
      </w:r>
      <w:r w:rsidR="00F37062" w:rsidRPr="007709ED">
        <w:t>Reverse Osmosis Water Purification Unit</w:t>
      </w:r>
    </w:p>
    <w:p w14:paraId="1A6F7A3A" w14:textId="41B0D3EB" w:rsidR="00DC0846" w:rsidRPr="007709ED" w:rsidRDefault="00DC0846" w:rsidP="00F37062">
      <w:r w:rsidRPr="007709ED">
        <w:t>RPBB</w:t>
      </w:r>
      <w:r w:rsidRPr="007709ED">
        <w:tab/>
      </w:r>
      <w:r w:rsidRPr="007709ED">
        <w:tab/>
      </w:r>
      <w:r w:rsidRPr="007709ED">
        <w:tab/>
        <w:t>Rusty Patched Bumble Bee</w:t>
      </w:r>
    </w:p>
    <w:p w14:paraId="763300CA" w14:textId="77777777" w:rsidR="00F37062" w:rsidRPr="007709ED" w:rsidRDefault="00F37062" w:rsidP="00F37062">
      <w:r w:rsidRPr="007709ED">
        <w:t>RPTS</w:t>
      </w:r>
      <w:r w:rsidRPr="007709ED">
        <w:tab/>
      </w:r>
      <w:r w:rsidRPr="007709ED">
        <w:tab/>
      </w:r>
      <w:r w:rsidRPr="007709ED">
        <w:tab/>
        <w:t>Reimbursable Program Tracking Software</w:t>
      </w:r>
    </w:p>
    <w:p w14:paraId="1DB24297" w14:textId="77777777" w:rsidR="00F37062" w:rsidRPr="007709ED" w:rsidRDefault="00F37062" w:rsidP="00F37062">
      <w:r w:rsidRPr="007709ED">
        <w:t>RR</w:t>
      </w:r>
      <w:r w:rsidRPr="007709ED">
        <w:tab/>
      </w:r>
      <w:r w:rsidRPr="007709ED">
        <w:tab/>
      </w:r>
      <w:r w:rsidRPr="007709ED">
        <w:tab/>
        <w:t>Rail road</w:t>
      </w:r>
    </w:p>
    <w:p w14:paraId="5AB16269" w14:textId="77777777" w:rsidR="00F37062" w:rsidRPr="007709ED" w:rsidRDefault="00F37062" w:rsidP="00F37062">
      <w:r w:rsidRPr="007709ED">
        <w:t>RTLA</w:t>
      </w:r>
      <w:r w:rsidRPr="007709ED">
        <w:tab/>
      </w:r>
      <w:r w:rsidRPr="007709ED">
        <w:tab/>
      </w:r>
      <w:r w:rsidRPr="007709ED">
        <w:tab/>
        <w:t>Range and Training Land Assessment</w:t>
      </w:r>
    </w:p>
    <w:p w14:paraId="621941E4" w14:textId="77777777" w:rsidR="00F37062" w:rsidRPr="007709ED" w:rsidRDefault="00F37062" w:rsidP="00F37062"/>
    <w:p w14:paraId="7E01A94E" w14:textId="77777777" w:rsidR="00F37062" w:rsidRPr="007709ED" w:rsidRDefault="00F37062" w:rsidP="00F37062">
      <w:r w:rsidRPr="007709ED">
        <w:t>SHPO</w:t>
      </w:r>
      <w:r w:rsidRPr="007709ED">
        <w:tab/>
      </w:r>
      <w:r w:rsidRPr="007709ED">
        <w:tab/>
      </w:r>
      <w:r w:rsidRPr="007709ED">
        <w:tab/>
        <w:t>State Historic Preservation Officer</w:t>
      </w:r>
    </w:p>
    <w:p w14:paraId="20C9219B" w14:textId="77777777" w:rsidR="00F37062" w:rsidRPr="007709ED" w:rsidRDefault="00F37062" w:rsidP="00F37062">
      <w:r w:rsidRPr="007709ED">
        <w:t>SLTS</w:t>
      </w:r>
      <w:r w:rsidRPr="007709ED">
        <w:tab/>
      </w:r>
      <w:r w:rsidRPr="007709ED">
        <w:tab/>
      </w:r>
      <w:r w:rsidRPr="007709ED">
        <w:tab/>
        <w:t>Small Lot Timber Sales</w:t>
      </w:r>
    </w:p>
    <w:p w14:paraId="5F1AEBFB" w14:textId="77777777" w:rsidR="007F330E" w:rsidRPr="007709ED" w:rsidRDefault="007F330E" w:rsidP="00F37062">
      <w:r w:rsidRPr="007709ED">
        <w:t>SOC</w:t>
      </w:r>
      <w:r w:rsidRPr="007709ED">
        <w:tab/>
      </w:r>
      <w:r w:rsidRPr="007709ED">
        <w:tab/>
      </w:r>
      <w:r w:rsidRPr="007709ED">
        <w:tab/>
        <w:t>Species of Concern</w:t>
      </w:r>
    </w:p>
    <w:p w14:paraId="26DBF0A0" w14:textId="77777777" w:rsidR="00F37062" w:rsidRPr="007709ED" w:rsidRDefault="00F37062" w:rsidP="00F37062">
      <w:r w:rsidRPr="007709ED">
        <w:t>SRA</w:t>
      </w:r>
      <w:r w:rsidRPr="007709ED">
        <w:tab/>
      </w:r>
      <w:r w:rsidRPr="007709ED">
        <w:tab/>
      </w:r>
      <w:r w:rsidRPr="007709ED">
        <w:tab/>
        <w:t>Sustainable Range Awareness</w:t>
      </w:r>
    </w:p>
    <w:p w14:paraId="340C7CBE" w14:textId="5E1A53EC" w:rsidR="00863CDB" w:rsidRPr="007709ED" w:rsidRDefault="00863CDB" w:rsidP="00F37062">
      <w:r w:rsidRPr="007709ED">
        <w:t>SSA</w:t>
      </w:r>
      <w:r w:rsidRPr="007709ED">
        <w:tab/>
      </w:r>
      <w:r w:rsidRPr="007709ED">
        <w:tab/>
      </w:r>
      <w:r w:rsidRPr="007709ED">
        <w:tab/>
        <w:t>Special Status Assessment</w:t>
      </w:r>
    </w:p>
    <w:p w14:paraId="5EAAE7F0" w14:textId="77777777" w:rsidR="00F37062" w:rsidRPr="007709ED" w:rsidRDefault="00F37062" w:rsidP="00F37062">
      <w:r w:rsidRPr="007709ED">
        <w:t>SSURGO</w:t>
      </w:r>
      <w:r w:rsidRPr="007709ED">
        <w:tab/>
      </w:r>
      <w:r w:rsidRPr="007709ED">
        <w:tab/>
        <w:t>Soil Survey Geographic Database</w:t>
      </w:r>
    </w:p>
    <w:p w14:paraId="5D90DCC5" w14:textId="77777777" w:rsidR="00F37062" w:rsidRPr="007709ED" w:rsidRDefault="00F37062" w:rsidP="00F37062"/>
    <w:p w14:paraId="197251B4" w14:textId="77777777" w:rsidR="00F37062" w:rsidRPr="007709ED" w:rsidRDefault="00F37062" w:rsidP="00F37062">
      <w:r w:rsidRPr="007709ED">
        <w:t>TA</w:t>
      </w:r>
      <w:r w:rsidRPr="007709ED">
        <w:tab/>
      </w:r>
      <w:r w:rsidRPr="007709ED">
        <w:tab/>
      </w:r>
      <w:r w:rsidRPr="007709ED">
        <w:tab/>
        <w:t>Training Area</w:t>
      </w:r>
    </w:p>
    <w:p w14:paraId="51B51B97" w14:textId="77777777" w:rsidR="00F37062" w:rsidRPr="007709ED" w:rsidRDefault="00F37062" w:rsidP="00F37062">
      <w:r w:rsidRPr="007709ED">
        <w:t>TARP</w:t>
      </w:r>
      <w:r w:rsidRPr="007709ED">
        <w:tab/>
      </w:r>
      <w:r w:rsidRPr="007709ED">
        <w:tab/>
      </w:r>
      <w:r w:rsidRPr="007709ED">
        <w:tab/>
        <w:t>Training Area Recovery Plan</w:t>
      </w:r>
    </w:p>
    <w:p w14:paraId="2BF04859" w14:textId="2CDF56BC" w:rsidR="00F37062" w:rsidRPr="007709ED" w:rsidRDefault="00F37062" w:rsidP="00F37062">
      <w:r w:rsidRPr="007709ED">
        <w:t>T&amp;E</w:t>
      </w:r>
      <w:r w:rsidRPr="007709ED">
        <w:tab/>
      </w:r>
      <w:r w:rsidRPr="007709ED">
        <w:tab/>
      </w:r>
      <w:r w:rsidRPr="007709ED">
        <w:tab/>
        <w:t>Threatened and Endangered</w:t>
      </w:r>
    </w:p>
    <w:p w14:paraId="0F0F269E" w14:textId="12FF61F9" w:rsidR="00425DDA" w:rsidRPr="007709ED" w:rsidRDefault="00425DDA" w:rsidP="00F37062">
      <w:r w:rsidRPr="007709ED">
        <w:t>THPO</w:t>
      </w:r>
      <w:r w:rsidRPr="007709ED">
        <w:tab/>
      </w:r>
      <w:r w:rsidRPr="007709ED">
        <w:tab/>
      </w:r>
      <w:r w:rsidRPr="007709ED">
        <w:tab/>
        <w:t>Tribal Historic Preservation Officer</w:t>
      </w:r>
    </w:p>
    <w:p w14:paraId="3C1445AA" w14:textId="77777777" w:rsidR="00F37062" w:rsidRPr="007709ED" w:rsidRDefault="00F37062" w:rsidP="00F37062">
      <w:r w:rsidRPr="007709ED">
        <w:t>TMDL</w:t>
      </w:r>
      <w:r w:rsidRPr="007709ED">
        <w:tab/>
      </w:r>
      <w:r w:rsidRPr="007709ED">
        <w:tab/>
      </w:r>
      <w:r w:rsidRPr="007709ED">
        <w:tab/>
        <w:t>Total Maximum Daily Load</w:t>
      </w:r>
    </w:p>
    <w:p w14:paraId="70C16199" w14:textId="77777777" w:rsidR="00F37062" w:rsidRPr="007709ED" w:rsidRDefault="00F37062" w:rsidP="00F37062">
      <w:r w:rsidRPr="007709ED">
        <w:t>TNC</w:t>
      </w:r>
      <w:r w:rsidRPr="007709ED">
        <w:tab/>
      </w:r>
      <w:r w:rsidRPr="007709ED">
        <w:tab/>
      </w:r>
      <w:r w:rsidRPr="007709ED">
        <w:tab/>
        <w:t>The</w:t>
      </w:r>
      <w:r w:rsidR="009B4E47" w:rsidRPr="007709ED">
        <w:t xml:space="preserve"> </w:t>
      </w:r>
      <w:r w:rsidRPr="007709ED">
        <w:t>Nature Conservancy</w:t>
      </w:r>
    </w:p>
    <w:p w14:paraId="45CA186D" w14:textId="77777777" w:rsidR="00F37062" w:rsidRPr="007709ED" w:rsidRDefault="00F37062" w:rsidP="00F37062">
      <w:r w:rsidRPr="007709ED">
        <w:t>TRI</w:t>
      </w:r>
      <w:r w:rsidRPr="007709ED">
        <w:tab/>
      </w:r>
      <w:r w:rsidRPr="007709ED">
        <w:tab/>
      </w:r>
      <w:r w:rsidRPr="007709ED">
        <w:tab/>
        <w:t>Training Requirements Integration</w:t>
      </w:r>
    </w:p>
    <w:p w14:paraId="7517F286" w14:textId="77777777" w:rsidR="00F37062" w:rsidRPr="007709ED" w:rsidRDefault="00F37062" w:rsidP="00F37062">
      <w:r w:rsidRPr="007709ED">
        <w:lastRenderedPageBreak/>
        <w:t>TSI</w:t>
      </w:r>
      <w:r w:rsidRPr="007709ED">
        <w:tab/>
      </w:r>
      <w:r w:rsidRPr="007709ED">
        <w:tab/>
      </w:r>
      <w:r w:rsidRPr="007709ED">
        <w:tab/>
        <w:t>Timber Stand Improvement</w:t>
      </w:r>
    </w:p>
    <w:p w14:paraId="32BFF238" w14:textId="77777777" w:rsidR="00E66AF9" w:rsidRPr="007709ED" w:rsidRDefault="00E66AF9" w:rsidP="00F37062">
      <w:r w:rsidRPr="007709ED">
        <w:t>TTB</w:t>
      </w:r>
      <w:r w:rsidRPr="007709ED">
        <w:tab/>
      </w:r>
      <w:r w:rsidRPr="007709ED">
        <w:tab/>
      </w:r>
      <w:r w:rsidRPr="007709ED">
        <w:tab/>
        <w:t>Tactical Training Base</w:t>
      </w:r>
    </w:p>
    <w:p w14:paraId="08BC2BC8" w14:textId="77777777" w:rsidR="00F37062" w:rsidRPr="007709ED" w:rsidRDefault="00F37062" w:rsidP="00F37062"/>
    <w:p w14:paraId="35E85E8A" w14:textId="56FA9FAB" w:rsidR="007F1E18" w:rsidRPr="007709ED" w:rsidRDefault="007F1E18" w:rsidP="007F1E18">
      <w:r w:rsidRPr="007709ED">
        <w:t>UAS</w:t>
      </w:r>
      <w:r w:rsidRPr="007709ED">
        <w:tab/>
      </w:r>
      <w:r w:rsidRPr="007709ED">
        <w:tab/>
      </w:r>
      <w:r w:rsidR="004B4BAC">
        <w:tab/>
      </w:r>
      <w:r w:rsidRPr="007709ED">
        <w:t>Unmanned Aerial System</w:t>
      </w:r>
    </w:p>
    <w:p w14:paraId="2E7FA788" w14:textId="77777777" w:rsidR="00F37062" w:rsidRPr="007709ED" w:rsidRDefault="00F37062" w:rsidP="00F37062">
      <w:r w:rsidRPr="007709ED">
        <w:t>URR</w:t>
      </w:r>
      <w:r w:rsidRPr="007709ED">
        <w:tab/>
      </w:r>
      <w:r w:rsidRPr="007709ED">
        <w:tab/>
      </w:r>
      <w:r w:rsidRPr="007709ED">
        <w:tab/>
        <w:t>Un-Resourced Requirements</w:t>
      </w:r>
    </w:p>
    <w:p w14:paraId="724AC640" w14:textId="77777777" w:rsidR="00F37062" w:rsidRPr="007709ED" w:rsidRDefault="00F37062" w:rsidP="00F37062">
      <w:pPr>
        <w:ind w:left="2160" w:hanging="2160"/>
      </w:pPr>
      <w:r w:rsidRPr="007709ED">
        <w:t>USACHPPM</w:t>
      </w:r>
      <w:r w:rsidRPr="007709ED">
        <w:tab/>
        <w:t>US Army Center for Health Promotion and Preventive Medicine</w:t>
      </w:r>
    </w:p>
    <w:p w14:paraId="39A467C8" w14:textId="7CA77010" w:rsidR="00F37062" w:rsidRPr="007709ED" w:rsidRDefault="00F37062" w:rsidP="00F37062">
      <w:r w:rsidRPr="007709ED">
        <w:t>USACE</w:t>
      </w:r>
      <w:r w:rsidRPr="007709ED">
        <w:tab/>
      </w:r>
      <w:r w:rsidRPr="007709ED">
        <w:tab/>
      </w:r>
      <w:r w:rsidRPr="007709ED">
        <w:tab/>
        <w:t>US Army Corps of Engineers</w:t>
      </w:r>
    </w:p>
    <w:p w14:paraId="3E831D35" w14:textId="5B665E43" w:rsidR="008A7072" w:rsidRPr="007709ED" w:rsidRDefault="008A7072" w:rsidP="00F37062">
      <w:r w:rsidRPr="007709ED">
        <w:t>USAMPS</w:t>
      </w:r>
      <w:r w:rsidRPr="007709ED">
        <w:tab/>
      </w:r>
      <w:r w:rsidRPr="007709ED">
        <w:tab/>
        <w:t>US Army Military Police School</w:t>
      </w:r>
    </w:p>
    <w:p w14:paraId="732E3819" w14:textId="77777777" w:rsidR="00F37062" w:rsidRPr="007709ED" w:rsidRDefault="00F37062" w:rsidP="00F37062">
      <w:r w:rsidRPr="007709ED">
        <w:t>USARC</w:t>
      </w:r>
      <w:r w:rsidRPr="007709ED">
        <w:tab/>
      </w:r>
      <w:r w:rsidRPr="007709ED">
        <w:tab/>
      </w:r>
      <w:r w:rsidRPr="007709ED">
        <w:tab/>
        <w:t>United States Army Reserve Command</w:t>
      </w:r>
    </w:p>
    <w:p w14:paraId="4F2B0C1F" w14:textId="77777777" w:rsidR="00F37062" w:rsidRPr="007709ED" w:rsidRDefault="00F37062" w:rsidP="00F37062">
      <w:r w:rsidRPr="007709ED">
        <w:t>USDA</w:t>
      </w:r>
      <w:r w:rsidRPr="007709ED">
        <w:tab/>
      </w:r>
      <w:r w:rsidRPr="007709ED">
        <w:tab/>
      </w:r>
      <w:r w:rsidRPr="007709ED">
        <w:tab/>
        <w:t>United States Department of Agriculture</w:t>
      </w:r>
    </w:p>
    <w:p w14:paraId="417CD09C" w14:textId="77777777" w:rsidR="00F37062" w:rsidRPr="007709ED" w:rsidRDefault="00F37062" w:rsidP="00F37062">
      <w:r w:rsidRPr="007709ED">
        <w:t>USFS</w:t>
      </w:r>
      <w:r w:rsidRPr="007709ED">
        <w:tab/>
      </w:r>
      <w:r w:rsidRPr="007709ED">
        <w:tab/>
      </w:r>
      <w:r w:rsidRPr="007709ED">
        <w:tab/>
        <w:t>United States Forest Service</w:t>
      </w:r>
    </w:p>
    <w:p w14:paraId="6C5BD838" w14:textId="77777777" w:rsidR="00F37062" w:rsidRPr="007709ED" w:rsidRDefault="00F37062" w:rsidP="00F37062">
      <w:r w:rsidRPr="007709ED">
        <w:t>USFWS</w:t>
      </w:r>
      <w:r w:rsidRPr="007709ED">
        <w:tab/>
      </w:r>
      <w:r w:rsidRPr="007709ED">
        <w:tab/>
      </w:r>
      <w:r w:rsidRPr="007709ED">
        <w:tab/>
        <w:t>United States Fish and Wildlife Service</w:t>
      </w:r>
    </w:p>
    <w:p w14:paraId="1A82DD99" w14:textId="6E739F23" w:rsidR="00F37062" w:rsidRPr="007709ED" w:rsidRDefault="00F37062" w:rsidP="00F37062">
      <w:r w:rsidRPr="007709ED">
        <w:t>USGS</w:t>
      </w:r>
      <w:r w:rsidRPr="007709ED">
        <w:tab/>
      </w:r>
      <w:r w:rsidRPr="007709ED">
        <w:tab/>
      </w:r>
      <w:r w:rsidRPr="007709ED">
        <w:tab/>
        <w:t>United States Geological Service</w:t>
      </w:r>
    </w:p>
    <w:p w14:paraId="64ACEBE3" w14:textId="3EB178CC" w:rsidR="008A7072" w:rsidRPr="007709ED" w:rsidRDefault="008A7072" w:rsidP="00F37062">
      <w:r w:rsidRPr="007709ED">
        <w:t>UTV</w:t>
      </w:r>
      <w:r w:rsidRPr="007709ED">
        <w:tab/>
      </w:r>
      <w:r w:rsidRPr="007709ED">
        <w:tab/>
      </w:r>
      <w:r w:rsidRPr="007709ED">
        <w:tab/>
      </w:r>
      <w:r w:rsidR="008871FA" w:rsidRPr="007709ED">
        <w:t>Utility Terrain Vehicle</w:t>
      </w:r>
    </w:p>
    <w:p w14:paraId="297BF6CC" w14:textId="77777777" w:rsidR="00F37062" w:rsidRPr="007709ED" w:rsidRDefault="00F37062" w:rsidP="00F37062">
      <w:r w:rsidRPr="007709ED">
        <w:t>UW</w:t>
      </w:r>
      <w:r w:rsidRPr="007709ED">
        <w:tab/>
      </w:r>
      <w:r w:rsidRPr="007709ED">
        <w:tab/>
      </w:r>
      <w:r w:rsidRPr="007709ED">
        <w:tab/>
        <w:t>University of Wisconsin</w:t>
      </w:r>
    </w:p>
    <w:p w14:paraId="13B7BD24" w14:textId="77777777" w:rsidR="00F37062" w:rsidRPr="007709ED" w:rsidRDefault="00F37062" w:rsidP="00F37062">
      <w:r w:rsidRPr="007709ED">
        <w:t>UWL</w:t>
      </w:r>
      <w:r w:rsidRPr="007709ED">
        <w:tab/>
      </w:r>
      <w:r w:rsidRPr="007709ED">
        <w:tab/>
      </w:r>
      <w:r w:rsidRPr="007709ED">
        <w:tab/>
        <w:t>University of Wisconsin-La Crosse</w:t>
      </w:r>
    </w:p>
    <w:p w14:paraId="0ADFB711" w14:textId="77777777" w:rsidR="00AE28F6" w:rsidRPr="007709ED" w:rsidRDefault="00AE28F6" w:rsidP="00F37062">
      <w:r w:rsidRPr="007709ED">
        <w:t>UWM</w:t>
      </w:r>
      <w:r w:rsidRPr="007709ED">
        <w:tab/>
      </w:r>
      <w:r w:rsidRPr="007709ED">
        <w:tab/>
      </w:r>
      <w:r w:rsidRPr="007709ED">
        <w:tab/>
        <w:t>University of Wisconsin-Madison</w:t>
      </w:r>
    </w:p>
    <w:p w14:paraId="437EC85D" w14:textId="77777777" w:rsidR="00C40E01" w:rsidRPr="007709ED" w:rsidRDefault="00C40E01" w:rsidP="00F37062">
      <w:r w:rsidRPr="007709ED">
        <w:t xml:space="preserve">UXO               </w:t>
      </w:r>
      <w:r w:rsidR="00875199" w:rsidRPr="007709ED">
        <w:tab/>
      </w:r>
      <w:r w:rsidR="00875199" w:rsidRPr="007709ED">
        <w:tab/>
      </w:r>
      <w:r w:rsidRPr="007709ED">
        <w:t xml:space="preserve">Unexploded Ordnance </w:t>
      </w:r>
    </w:p>
    <w:p w14:paraId="71D972AC" w14:textId="77777777" w:rsidR="00F37062" w:rsidRPr="007709ED" w:rsidRDefault="00F37062" w:rsidP="00F37062"/>
    <w:p w14:paraId="3E1116FD" w14:textId="77777777" w:rsidR="001038FD" w:rsidRPr="007709ED" w:rsidRDefault="001038FD" w:rsidP="00F37062">
      <w:r w:rsidRPr="007709ED">
        <w:t>WASH</w:t>
      </w:r>
      <w:r w:rsidRPr="007709ED">
        <w:tab/>
      </w:r>
      <w:r w:rsidRPr="007709ED">
        <w:tab/>
      </w:r>
      <w:r w:rsidRPr="007709ED">
        <w:tab/>
        <w:t>Wildlife Aircraft Strike Hazard</w:t>
      </w:r>
    </w:p>
    <w:p w14:paraId="30ABADF8" w14:textId="77777777" w:rsidR="00F37062" w:rsidRPr="007709ED" w:rsidRDefault="00F37062" w:rsidP="00F37062">
      <w:r w:rsidRPr="007709ED">
        <w:t>WCD</w:t>
      </w:r>
      <w:r w:rsidRPr="007709ED">
        <w:tab/>
      </w:r>
      <w:r w:rsidRPr="007709ED">
        <w:tab/>
      </w:r>
      <w:r w:rsidRPr="007709ED">
        <w:tab/>
        <w:t>Wisconsin Conservation Department</w:t>
      </w:r>
    </w:p>
    <w:p w14:paraId="453DD690" w14:textId="77777777" w:rsidR="00F37062" w:rsidRPr="007709ED" w:rsidRDefault="00F37062" w:rsidP="00F37062">
      <w:pPr>
        <w:ind w:left="2160" w:hanging="2160"/>
      </w:pPr>
      <w:r w:rsidRPr="007709ED">
        <w:t>WDATCP</w:t>
      </w:r>
      <w:r w:rsidRPr="007709ED">
        <w:tab/>
        <w:t>Department of Agriculture, Trade and Consumer Protection</w:t>
      </w:r>
    </w:p>
    <w:p w14:paraId="705D397C" w14:textId="77777777" w:rsidR="00F37062" w:rsidRPr="007709ED" w:rsidRDefault="00F37062" w:rsidP="00F37062">
      <w:r w:rsidRPr="007709ED">
        <w:t>WDNR</w:t>
      </w:r>
      <w:r w:rsidRPr="007709ED">
        <w:tab/>
      </w:r>
      <w:r w:rsidRPr="007709ED">
        <w:tab/>
      </w:r>
      <w:r w:rsidRPr="007709ED">
        <w:tab/>
        <w:t>Wisconsin Department of Natural Resources</w:t>
      </w:r>
    </w:p>
    <w:p w14:paraId="43734ED2" w14:textId="77777777" w:rsidR="00F37062" w:rsidRPr="007709ED" w:rsidRDefault="00F37062" w:rsidP="00F37062">
      <w:r w:rsidRPr="007709ED">
        <w:t>WES</w:t>
      </w:r>
      <w:r w:rsidRPr="007709ED">
        <w:tab/>
      </w:r>
      <w:r w:rsidRPr="007709ED">
        <w:tab/>
      </w:r>
      <w:r w:rsidRPr="007709ED">
        <w:tab/>
        <w:t>Waterways Experimental Station</w:t>
      </w:r>
    </w:p>
    <w:p w14:paraId="39A3A309" w14:textId="77777777" w:rsidR="00F37062" w:rsidRPr="007709ED" w:rsidRDefault="00F37062" w:rsidP="00F37062">
      <w:r w:rsidRPr="007709ED">
        <w:t>WHPA</w:t>
      </w:r>
      <w:r w:rsidRPr="007709ED">
        <w:tab/>
      </w:r>
      <w:r w:rsidRPr="007709ED">
        <w:tab/>
      </w:r>
      <w:r w:rsidRPr="007709ED">
        <w:tab/>
        <w:t>Wellhead Protection Area</w:t>
      </w:r>
    </w:p>
    <w:p w14:paraId="55B25474" w14:textId="77777777" w:rsidR="00F37062" w:rsidRPr="007709ED" w:rsidRDefault="00F37062" w:rsidP="00F37062">
      <w:r w:rsidRPr="007709ED">
        <w:t>WP</w:t>
      </w:r>
      <w:r w:rsidRPr="007709ED">
        <w:tab/>
      </w:r>
      <w:r w:rsidRPr="007709ED">
        <w:tab/>
      </w:r>
      <w:r w:rsidRPr="007709ED">
        <w:tab/>
        <w:t>White Phosphorous</w:t>
      </w:r>
    </w:p>
    <w:p w14:paraId="355ECB38" w14:textId="77777777" w:rsidR="00F37062" w:rsidRPr="007709ED" w:rsidRDefault="00F37062" w:rsidP="00F37062">
      <w:r w:rsidRPr="007709ED">
        <w:t>WPP</w:t>
      </w:r>
      <w:r w:rsidRPr="007709ED">
        <w:tab/>
      </w:r>
      <w:r w:rsidRPr="007709ED">
        <w:tab/>
      </w:r>
      <w:r w:rsidRPr="007709ED">
        <w:tab/>
        <w:t>Wellhead Protection Plan</w:t>
      </w:r>
    </w:p>
    <w:p w14:paraId="10A6FE76" w14:textId="77777777" w:rsidR="00F37062" w:rsidRPr="007709ED" w:rsidRDefault="00F37062" w:rsidP="00F37062">
      <w:r w:rsidRPr="007709ED">
        <w:t>WPDES</w:t>
      </w:r>
      <w:r w:rsidRPr="007709ED">
        <w:tab/>
      </w:r>
      <w:r w:rsidRPr="007709ED">
        <w:tab/>
      </w:r>
      <w:r w:rsidRPr="007709ED">
        <w:tab/>
        <w:t>Wisconsin Pollutant Discharge Elimination System</w:t>
      </w:r>
    </w:p>
    <w:p w14:paraId="717CA38B" w14:textId="77777777" w:rsidR="00F37062" w:rsidRPr="007709ED" w:rsidRDefault="00F37062" w:rsidP="00F37062">
      <w:r w:rsidRPr="007709ED">
        <w:t>WRRA</w:t>
      </w:r>
      <w:r w:rsidRPr="007709ED">
        <w:tab/>
      </w:r>
      <w:r w:rsidRPr="007709ED">
        <w:tab/>
      </w:r>
      <w:r w:rsidRPr="007709ED">
        <w:tab/>
        <w:t>Whitetail Ridge Recreation Area</w:t>
      </w:r>
    </w:p>
    <w:p w14:paraId="559B11EB" w14:textId="77777777" w:rsidR="00F37062" w:rsidRPr="007709ED" w:rsidRDefault="00F37062" w:rsidP="00F37062">
      <w:r w:rsidRPr="007709ED">
        <w:t>WWII</w:t>
      </w:r>
      <w:r w:rsidRPr="007709ED">
        <w:tab/>
      </w:r>
      <w:r w:rsidRPr="007709ED">
        <w:tab/>
      </w:r>
      <w:r w:rsidRPr="007709ED">
        <w:tab/>
        <w:t>World War Two</w:t>
      </w:r>
    </w:p>
    <w:p w14:paraId="390B391E" w14:textId="77777777" w:rsidR="00F37062" w:rsidRPr="007709ED" w:rsidRDefault="00F37062" w:rsidP="00F37062">
      <w:r w:rsidRPr="007709ED">
        <w:t>WWA</w:t>
      </w:r>
      <w:r w:rsidRPr="007709ED">
        <w:tab/>
      </w:r>
      <w:r w:rsidRPr="007709ED">
        <w:tab/>
      </w:r>
      <w:r w:rsidRPr="007709ED">
        <w:tab/>
        <w:t>Wisconsin Wetland Association</w:t>
      </w:r>
    </w:p>
    <w:p w14:paraId="7E9AF814" w14:textId="77777777" w:rsidR="00F37062" w:rsidRPr="007709ED" w:rsidRDefault="00F37062" w:rsidP="00F37062">
      <w:r w:rsidRPr="007709ED">
        <w:t>WWTP</w:t>
      </w:r>
      <w:r w:rsidRPr="007709ED">
        <w:tab/>
      </w:r>
      <w:r w:rsidRPr="007709ED">
        <w:tab/>
      </w:r>
      <w:r w:rsidRPr="007709ED">
        <w:tab/>
        <w:t>Wastewater Treatment Plant</w:t>
      </w:r>
    </w:p>
    <w:p w14:paraId="1A2C22B6" w14:textId="77777777" w:rsidR="00F37062" w:rsidRPr="007709ED" w:rsidRDefault="00F37062" w:rsidP="0098699B">
      <w:pPr>
        <w:pStyle w:val="Header"/>
        <w:tabs>
          <w:tab w:val="clear" w:pos="4320"/>
          <w:tab w:val="clear" w:pos="8640"/>
        </w:tabs>
      </w:pPr>
    </w:p>
    <w:p w14:paraId="2A3C54F1" w14:textId="77777777" w:rsidR="009B4E47" w:rsidRPr="007709ED" w:rsidRDefault="009B4E47" w:rsidP="0098699B">
      <w:pPr>
        <w:pStyle w:val="Header"/>
        <w:tabs>
          <w:tab w:val="clear" w:pos="4320"/>
          <w:tab w:val="clear" w:pos="8640"/>
        </w:tabs>
      </w:pPr>
    </w:p>
    <w:p w14:paraId="67937D90" w14:textId="77777777" w:rsidR="009B4E47" w:rsidRPr="007709ED" w:rsidRDefault="009B4E47" w:rsidP="0098699B">
      <w:pPr>
        <w:pStyle w:val="Header"/>
        <w:tabs>
          <w:tab w:val="clear" w:pos="4320"/>
          <w:tab w:val="clear" w:pos="8640"/>
        </w:tabs>
      </w:pPr>
    </w:p>
    <w:p w14:paraId="2044D940" w14:textId="77777777" w:rsidR="004B3A56" w:rsidRPr="007709ED" w:rsidRDefault="004B3A56" w:rsidP="0098699B">
      <w:pPr>
        <w:pStyle w:val="Header"/>
        <w:tabs>
          <w:tab w:val="clear" w:pos="4320"/>
          <w:tab w:val="clear" w:pos="8640"/>
        </w:tabs>
        <w:sectPr w:rsidR="004B3A56" w:rsidRPr="007709ED" w:rsidSect="00F37062">
          <w:footerReference w:type="default" r:id="rId45"/>
          <w:pgSz w:w="12240" w:h="15840" w:code="1"/>
          <w:pgMar w:top="1440" w:right="1800" w:bottom="1440" w:left="1800" w:header="720" w:footer="1152" w:gutter="0"/>
          <w:pgNumType w:start="1"/>
          <w:cols w:space="720"/>
        </w:sectPr>
      </w:pPr>
    </w:p>
    <w:p w14:paraId="0C4F4139" w14:textId="77777777" w:rsidR="009B4E47" w:rsidRPr="007709ED" w:rsidRDefault="009B4E47" w:rsidP="0098699B">
      <w:pPr>
        <w:pStyle w:val="Header"/>
        <w:tabs>
          <w:tab w:val="clear" w:pos="4320"/>
          <w:tab w:val="clear" w:pos="8640"/>
        </w:tabs>
      </w:pPr>
    </w:p>
    <w:p w14:paraId="5785DA6F" w14:textId="77777777" w:rsidR="009B4E47" w:rsidRPr="007709ED" w:rsidRDefault="009B4E47" w:rsidP="0098699B">
      <w:pPr>
        <w:pStyle w:val="Header"/>
        <w:tabs>
          <w:tab w:val="clear" w:pos="4320"/>
          <w:tab w:val="clear" w:pos="8640"/>
        </w:tabs>
      </w:pPr>
    </w:p>
    <w:p w14:paraId="4519AD0A" w14:textId="77777777" w:rsidR="004B3A56" w:rsidRPr="007709ED" w:rsidRDefault="004B3A56" w:rsidP="0098699B">
      <w:pPr>
        <w:pStyle w:val="Header"/>
        <w:tabs>
          <w:tab w:val="clear" w:pos="4320"/>
          <w:tab w:val="clear" w:pos="8640"/>
        </w:tabs>
      </w:pPr>
    </w:p>
    <w:p w14:paraId="051034E0" w14:textId="77777777" w:rsidR="004B3A56" w:rsidRPr="007709ED" w:rsidRDefault="004B3A56" w:rsidP="0098699B">
      <w:pPr>
        <w:pStyle w:val="Header"/>
        <w:tabs>
          <w:tab w:val="clear" w:pos="4320"/>
          <w:tab w:val="clear" w:pos="8640"/>
        </w:tabs>
      </w:pPr>
    </w:p>
    <w:p w14:paraId="59C9197D" w14:textId="77777777" w:rsidR="004B3A56" w:rsidRPr="007709ED" w:rsidRDefault="004B3A56" w:rsidP="0098699B">
      <w:pPr>
        <w:pStyle w:val="Header"/>
        <w:tabs>
          <w:tab w:val="clear" w:pos="4320"/>
          <w:tab w:val="clear" w:pos="8640"/>
        </w:tabs>
      </w:pPr>
    </w:p>
    <w:p w14:paraId="12E3BF62" w14:textId="77777777" w:rsidR="004B3A56" w:rsidRPr="007709ED" w:rsidRDefault="004B3A56" w:rsidP="0098699B">
      <w:pPr>
        <w:pStyle w:val="Header"/>
        <w:tabs>
          <w:tab w:val="clear" w:pos="4320"/>
          <w:tab w:val="clear" w:pos="8640"/>
        </w:tabs>
      </w:pPr>
    </w:p>
    <w:p w14:paraId="4631C674" w14:textId="77777777" w:rsidR="004B3A56" w:rsidRPr="007709ED" w:rsidRDefault="004B3A56" w:rsidP="0098699B">
      <w:pPr>
        <w:pStyle w:val="Header"/>
        <w:tabs>
          <w:tab w:val="clear" w:pos="4320"/>
          <w:tab w:val="clear" w:pos="8640"/>
        </w:tabs>
      </w:pPr>
    </w:p>
    <w:p w14:paraId="7E971E4A" w14:textId="77777777" w:rsidR="004B3A56" w:rsidRPr="007709ED" w:rsidRDefault="004B3A56" w:rsidP="0098699B">
      <w:pPr>
        <w:pStyle w:val="Header"/>
        <w:tabs>
          <w:tab w:val="clear" w:pos="4320"/>
          <w:tab w:val="clear" w:pos="8640"/>
        </w:tabs>
      </w:pPr>
    </w:p>
    <w:p w14:paraId="0671E809" w14:textId="77777777" w:rsidR="004B3A56" w:rsidRPr="007709ED" w:rsidRDefault="004B3A56" w:rsidP="0098699B">
      <w:pPr>
        <w:pStyle w:val="Header"/>
        <w:tabs>
          <w:tab w:val="clear" w:pos="4320"/>
          <w:tab w:val="clear" w:pos="8640"/>
        </w:tabs>
      </w:pPr>
    </w:p>
    <w:p w14:paraId="5ADF4B27" w14:textId="77777777" w:rsidR="004B3A56" w:rsidRPr="007709ED" w:rsidRDefault="004B3A56" w:rsidP="004B3A56">
      <w:pPr>
        <w:pStyle w:val="Header"/>
        <w:tabs>
          <w:tab w:val="clear" w:pos="4320"/>
          <w:tab w:val="clear" w:pos="8640"/>
        </w:tabs>
        <w:jc w:val="center"/>
      </w:pPr>
      <w:r w:rsidRPr="007709ED">
        <w:t>APPENDIX B</w:t>
      </w:r>
    </w:p>
    <w:p w14:paraId="4353059D" w14:textId="77777777" w:rsidR="004B3A56" w:rsidRPr="007709ED" w:rsidRDefault="004B3A56" w:rsidP="0098699B">
      <w:pPr>
        <w:pStyle w:val="Header"/>
        <w:tabs>
          <w:tab w:val="clear" w:pos="4320"/>
          <w:tab w:val="clear" w:pos="8640"/>
        </w:tabs>
      </w:pPr>
    </w:p>
    <w:p w14:paraId="630B27D5" w14:textId="77777777" w:rsidR="004B3A56" w:rsidRPr="007709ED" w:rsidRDefault="004B3A56" w:rsidP="0098699B">
      <w:pPr>
        <w:pStyle w:val="Header"/>
        <w:tabs>
          <w:tab w:val="clear" w:pos="4320"/>
          <w:tab w:val="clear" w:pos="8640"/>
        </w:tabs>
      </w:pPr>
    </w:p>
    <w:p w14:paraId="3E040160" w14:textId="77777777" w:rsidR="004B3A56" w:rsidRPr="007709ED" w:rsidRDefault="004B3A56" w:rsidP="0098699B">
      <w:pPr>
        <w:pStyle w:val="Header"/>
        <w:tabs>
          <w:tab w:val="clear" w:pos="4320"/>
          <w:tab w:val="clear" w:pos="8640"/>
        </w:tabs>
      </w:pPr>
    </w:p>
    <w:p w14:paraId="3AB5A867" w14:textId="77777777" w:rsidR="004B3A56" w:rsidRPr="007709ED" w:rsidRDefault="004B3A56" w:rsidP="0098699B">
      <w:pPr>
        <w:pStyle w:val="Header"/>
        <w:tabs>
          <w:tab w:val="clear" w:pos="4320"/>
          <w:tab w:val="clear" w:pos="8640"/>
        </w:tabs>
      </w:pPr>
    </w:p>
    <w:p w14:paraId="660A39CD" w14:textId="77777777" w:rsidR="004B3A56" w:rsidRPr="007709ED" w:rsidRDefault="004B3A56" w:rsidP="0098699B">
      <w:pPr>
        <w:pStyle w:val="Header"/>
        <w:tabs>
          <w:tab w:val="clear" w:pos="4320"/>
          <w:tab w:val="clear" w:pos="8640"/>
        </w:tabs>
      </w:pPr>
    </w:p>
    <w:p w14:paraId="31586B21" w14:textId="77777777" w:rsidR="004B3A56" w:rsidRPr="007709ED" w:rsidRDefault="004B3A56" w:rsidP="0098699B">
      <w:pPr>
        <w:pStyle w:val="Header"/>
        <w:tabs>
          <w:tab w:val="clear" w:pos="4320"/>
          <w:tab w:val="clear" w:pos="8640"/>
        </w:tabs>
      </w:pPr>
    </w:p>
    <w:p w14:paraId="28129BEB" w14:textId="77777777" w:rsidR="004B3A56" w:rsidRPr="007709ED" w:rsidRDefault="004B3A56" w:rsidP="0098699B">
      <w:pPr>
        <w:pStyle w:val="Header"/>
        <w:tabs>
          <w:tab w:val="clear" w:pos="4320"/>
          <w:tab w:val="clear" w:pos="8640"/>
        </w:tabs>
      </w:pPr>
    </w:p>
    <w:p w14:paraId="6CF4526C" w14:textId="77777777" w:rsidR="004B3A56" w:rsidRPr="007709ED" w:rsidRDefault="004B3A56" w:rsidP="0098699B">
      <w:pPr>
        <w:pStyle w:val="Header"/>
        <w:tabs>
          <w:tab w:val="clear" w:pos="4320"/>
          <w:tab w:val="clear" w:pos="8640"/>
        </w:tabs>
      </w:pPr>
    </w:p>
    <w:p w14:paraId="740AE115" w14:textId="77777777" w:rsidR="004B3A56" w:rsidRPr="007709ED" w:rsidRDefault="004B3A56" w:rsidP="0098699B">
      <w:pPr>
        <w:pStyle w:val="Header"/>
        <w:tabs>
          <w:tab w:val="clear" w:pos="4320"/>
          <w:tab w:val="clear" w:pos="8640"/>
        </w:tabs>
      </w:pPr>
    </w:p>
    <w:p w14:paraId="6069D98A" w14:textId="77777777" w:rsidR="004B3A56" w:rsidRPr="007709ED" w:rsidRDefault="004B3A56" w:rsidP="0098699B">
      <w:pPr>
        <w:pStyle w:val="Header"/>
        <w:tabs>
          <w:tab w:val="clear" w:pos="4320"/>
          <w:tab w:val="clear" w:pos="8640"/>
        </w:tabs>
      </w:pPr>
    </w:p>
    <w:p w14:paraId="57CB6729" w14:textId="77777777" w:rsidR="004B3A56" w:rsidRPr="007709ED" w:rsidRDefault="004B3A56" w:rsidP="0098699B">
      <w:pPr>
        <w:pStyle w:val="Header"/>
        <w:tabs>
          <w:tab w:val="clear" w:pos="4320"/>
          <w:tab w:val="clear" w:pos="8640"/>
        </w:tabs>
      </w:pPr>
    </w:p>
    <w:p w14:paraId="31417C8B" w14:textId="77777777" w:rsidR="004B3A56" w:rsidRPr="007709ED" w:rsidRDefault="004B3A56" w:rsidP="0098699B">
      <w:pPr>
        <w:pStyle w:val="Header"/>
        <w:tabs>
          <w:tab w:val="clear" w:pos="4320"/>
          <w:tab w:val="clear" w:pos="8640"/>
        </w:tabs>
      </w:pPr>
    </w:p>
    <w:p w14:paraId="3853A282" w14:textId="77777777" w:rsidR="004B3A56" w:rsidRPr="007709ED" w:rsidRDefault="004B3A56" w:rsidP="0098699B">
      <w:pPr>
        <w:pStyle w:val="Header"/>
        <w:tabs>
          <w:tab w:val="clear" w:pos="4320"/>
          <w:tab w:val="clear" w:pos="8640"/>
        </w:tabs>
      </w:pPr>
    </w:p>
    <w:p w14:paraId="7B8E3009" w14:textId="77777777" w:rsidR="004B3A56" w:rsidRPr="007709ED" w:rsidRDefault="004B3A56" w:rsidP="0098699B">
      <w:pPr>
        <w:pStyle w:val="Header"/>
        <w:tabs>
          <w:tab w:val="clear" w:pos="4320"/>
          <w:tab w:val="clear" w:pos="8640"/>
        </w:tabs>
      </w:pPr>
    </w:p>
    <w:p w14:paraId="18D5CF2B" w14:textId="77777777" w:rsidR="004B3A56" w:rsidRPr="007709ED" w:rsidRDefault="004B3A56" w:rsidP="0098699B">
      <w:pPr>
        <w:pStyle w:val="Header"/>
        <w:tabs>
          <w:tab w:val="clear" w:pos="4320"/>
          <w:tab w:val="clear" w:pos="8640"/>
        </w:tabs>
      </w:pPr>
    </w:p>
    <w:p w14:paraId="5D796EE0" w14:textId="77777777" w:rsidR="004B3A56" w:rsidRPr="007709ED" w:rsidRDefault="004B3A56" w:rsidP="0098699B">
      <w:pPr>
        <w:pStyle w:val="Header"/>
        <w:tabs>
          <w:tab w:val="clear" w:pos="4320"/>
          <w:tab w:val="clear" w:pos="8640"/>
        </w:tabs>
      </w:pPr>
    </w:p>
    <w:p w14:paraId="169F6171" w14:textId="77777777" w:rsidR="004B3A56" w:rsidRPr="007709ED" w:rsidRDefault="004B3A56" w:rsidP="0098699B">
      <w:pPr>
        <w:pStyle w:val="Header"/>
        <w:tabs>
          <w:tab w:val="clear" w:pos="4320"/>
          <w:tab w:val="clear" w:pos="8640"/>
        </w:tabs>
      </w:pPr>
    </w:p>
    <w:p w14:paraId="7B69EC43" w14:textId="77777777" w:rsidR="004B3A56" w:rsidRPr="007709ED" w:rsidRDefault="004B3A56" w:rsidP="0098699B">
      <w:pPr>
        <w:pStyle w:val="Header"/>
        <w:tabs>
          <w:tab w:val="clear" w:pos="4320"/>
          <w:tab w:val="clear" w:pos="8640"/>
        </w:tabs>
      </w:pPr>
    </w:p>
    <w:p w14:paraId="2999B9BB" w14:textId="77777777" w:rsidR="004B3A56" w:rsidRPr="007709ED" w:rsidRDefault="004B3A56" w:rsidP="0098699B">
      <w:pPr>
        <w:pStyle w:val="Header"/>
        <w:tabs>
          <w:tab w:val="clear" w:pos="4320"/>
          <w:tab w:val="clear" w:pos="8640"/>
        </w:tabs>
      </w:pPr>
    </w:p>
    <w:p w14:paraId="09770A49" w14:textId="77777777" w:rsidR="004B3A56" w:rsidRPr="007709ED" w:rsidRDefault="004B3A56" w:rsidP="0098699B">
      <w:pPr>
        <w:pStyle w:val="Header"/>
        <w:tabs>
          <w:tab w:val="clear" w:pos="4320"/>
          <w:tab w:val="clear" w:pos="8640"/>
        </w:tabs>
      </w:pPr>
    </w:p>
    <w:p w14:paraId="36D253B5" w14:textId="77777777" w:rsidR="004B3A56" w:rsidRPr="007709ED" w:rsidRDefault="004B3A56" w:rsidP="0098699B">
      <w:pPr>
        <w:pStyle w:val="Header"/>
        <w:tabs>
          <w:tab w:val="clear" w:pos="4320"/>
          <w:tab w:val="clear" w:pos="8640"/>
        </w:tabs>
      </w:pPr>
    </w:p>
    <w:p w14:paraId="3DE221A4" w14:textId="77777777" w:rsidR="004B3A56" w:rsidRPr="007709ED" w:rsidRDefault="004B3A56" w:rsidP="0098699B">
      <w:pPr>
        <w:pStyle w:val="Header"/>
        <w:tabs>
          <w:tab w:val="clear" w:pos="4320"/>
          <w:tab w:val="clear" w:pos="8640"/>
        </w:tabs>
      </w:pPr>
    </w:p>
    <w:p w14:paraId="27317715" w14:textId="77777777" w:rsidR="004B3A56" w:rsidRPr="007709ED" w:rsidRDefault="004B3A56" w:rsidP="0098699B">
      <w:pPr>
        <w:pStyle w:val="Header"/>
        <w:tabs>
          <w:tab w:val="clear" w:pos="4320"/>
          <w:tab w:val="clear" w:pos="8640"/>
        </w:tabs>
      </w:pPr>
    </w:p>
    <w:p w14:paraId="2FB226B0" w14:textId="77777777" w:rsidR="004B3A56" w:rsidRPr="007709ED" w:rsidRDefault="004B3A56" w:rsidP="0098699B">
      <w:pPr>
        <w:pStyle w:val="Header"/>
        <w:tabs>
          <w:tab w:val="clear" w:pos="4320"/>
          <w:tab w:val="clear" w:pos="8640"/>
        </w:tabs>
      </w:pPr>
    </w:p>
    <w:p w14:paraId="60830168" w14:textId="77777777" w:rsidR="004B3A56" w:rsidRPr="007709ED" w:rsidRDefault="004B3A56" w:rsidP="0098699B">
      <w:pPr>
        <w:pStyle w:val="Header"/>
        <w:tabs>
          <w:tab w:val="clear" w:pos="4320"/>
          <w:tab w:val="clear" w:pos="8640"/>
        </w:tabs>
      </w:pPr>
    </w:p>
    <w:p w14:paraId="1CD9D9F6" w14:textId="77777777" w:rsidR="004B3A56" w:rsidRPr="007709ED" w:rsidRDefault="004B3A56" w:rsidP="0098699B">
      <w:pPr>
        <w:pStyle w:val="Header"/>
        <w:tabs>
          <w:tab w:val="clear" w:pos="4320"/>
          <w:tab w:val="clear" w:pos="8640"/>
        </w:tabs>
      </w:pPr>
    </w:p>
    <w:p w14:paraId="6C8B6A69" w14:textId="77777777" w:rsidR="004B3A56" w:rsidRPr="007709ED" w:rsidRDefault="004B3A56" w:rsidP="0098699B">
      <w:pPr>
        <w:pStyle w:val="Header"/>
        <w:tabs>
          <w:tab w:val="clear" w:pos="4320"/>
          <w:tab w:val="clear" w:pos="8640"/>
        </w:tabs>
      </w:pPr>
    </w:p>
    <w:p w14:paraId="3B7E3941" w14:textId="77777777" w:rsidR="004B3A56" w:rsidRPr="007709ED" w:rsidRDefault="004B3A56" w:rsidP="0098699B">
      <w:pPr>
        <w:pStyle w:val="Header"/>
        <w:tabs>
          <w:tab w:val="clear" w:pos="4320"/>
          <w:tab w:val="clear" w:pos="8640"/>
        </w:tabs>
      </w:pPr>
    </w:p>
    <w:p w14:paraId="746736DF" w14:textId="77777777" w:rsidR="004B3A56" w:rsidRPr="007709ED" w:rsidRDefault="004B3A56" w:rsidP="0098699B">
      <w:pPr>
        <w:pStyle w:val="Header"/>
        <w:tabs>
          <w:tab w:val="clear" w:pos="4320"/>
          <w:tab w:val="clear" w:pos="8640"/>
        </w:tabs>
      </w:pPr>
    </w:p>
    <w:p w14:paraId="36B0F50F" w14:textId="77777777" w:rsidR="004B3A56" w:rsidRPr="007709ED" w:rsidRDefault="004B3A56" w:rsidP="0098699B">
      <w:pPr>
        <w:pStyle w:val="Header"/>
        <w:tabs>
          <w:tab w:val="clear" w:pos="4320"/>
          <w:tab w:val="clear" w:pos="8640"/>
        </w:tabs>
      </w:pPr>
    </w:p>
    <w:p w14:paraId="3DB61797" w14:textId="77777777" w:rsidR="004B3A56" w:rsidRPr="007709ED" w:rsidRDefault="004B3A56" w:rsidP="0098699B">
      <w:pPr>
        <w:pStyle w:val="Header"/>
        <w:tabs>
          <w:tab w:val="clear" w:pos="4320"/>
          <w:tab w:val="clear" w:pos="8640"/>
        </w:tabs>
      </w:pPr>
    </w:p>
    <w:p w14:paraId="0DB3DF37" w14:textId="77777777" w:rsidR="004B3A56" w:rsidRPr="007709ED" w:rsidRDefault="004B3A56" w:rsidP="0098699B">
      <w:pPr>
        <w:pStyle w:val="Header"/>
        <w:tabs>
          <w:tab w:val="clear" w:pos="4320"/>
          <w:tab w:val="clear" w:pos="8640"/>
        </w:tabs>
      </w:pPr>
    </w:p>
    <w:p w14:paraId="4886EEE9" w14:textId="77777777" w:rsidR="004B3A56" w:rsidRPr="007709ED" w:rsidRDefault="004B3A56" w:rsidP="0098699B">
      <w:pPr>
        <w:pStyle w:val="Header"/>
        <w:tabs>
          <w:tab w:val="clear" w:pos="4320"/>
          <w:tab w:val="clear" w:pos="8640"/>
        </w:tabs>
      </w:pPr>
    </w:p>
    <w:p w14:paraId="7B8847BE" w14:textId="77777777" w:rsidR="004B3A56" w:rsidRPr="007709ED" w:rsidRDefault="004B3A56" w:rsidP="0098699B">
      <w:pPr>
        <w:pStyle w:val="Header"/>
        <w:tabs>
          <w:tab w:val="clear" w:pos="4320"/>
          <w:tab w:val="clear" w:pos="8640"/>
        </w:tabs>
      </w:pPr>
    </w:p>
    <w:p w14:paraId="363541D4" w14:textId="77777777" w:rsidR="004B3A56" w:rsidRPr="007709ED" w:rsidRDefault="004B3A56" w:rsidP="0098699B">
      <w:pPr>
        <w:pStyle w:val="Header"/>
        <w:tabs>
          <w:tab w:val="clear" w:pos="4320"/>
          <w:tab w:val="clear" w:pos="8640"/>
        </w:tabs>
      </w:pPr>
    </w:p>
    <w:p w14:paraId="342B3AF5" w14:textId="77777777" w:rsidR="004B3A56" w:rsidRPr="007709ED" w:rsidRDefault="004B3A56" w:rsidP="0098699B">
      <w:pPr>
        <w:pStyle w:val="Header"/>
        <w:tabs>
          <w:tab w:val="clear" w:pos="4320"/>
          <w:tab w:val="clear" w:pos="8640"/>
        </w:tabs>
      </w:pPr>
    </w:p>
    <w:p w14:paraId="798193C7" w14:textId="77777777" w:rsidR="004B3A56" w:rsidRPr="007709ED" w:rsidRDefault="004B3A56" w:rsidP="0098699B">
      <w:pPr>
        <w:pStyle w:val="Header"/>
        <w:tabs>
          <w:tab w:val="clear" w:pos="4320"/>
          <w:tab w:val="clear" w:pos="8640"/>
        </w:tabs>
      </w:pPr>
    </w:p>
    <w:p w14:paraId="7B0F4422" w14:textId="77777777" w:rsidR="005534D8" w:rsidRPr="007709ED" w:rsidRDefault="005534D8" w:rsidP="0098699B">
      <w:pPr>
        <w:pStyle w:val="Header"/>
        <w:tabs>
          <w:tab w:val="clear" w:pos="4320"/>
          <w:tab w:val="clear" w:pos="8640"/>
        </w:tabs>
      </w:pPr>
    </w:p>
    <w:p w14:paraId="13B5BC86" w14:textId="77777777" w:rsidR="005534D8" w:rsidRPr="007709ED" w:rsidRDefault="005534D8" w:rsidP="0098699B">
      <w:pPr>
        <w:pStyle w:val="Header"/>
        <w:tabs>
          <w:tab w:val="clear" w:pos="4320"/>
          <w:tab w:val="clear" w:pos="8640"/>
        </w:tabs>
      </w:pPr>
    </w:p>
    <w:p w14:paraId="3E0E1102" w14:textId="77777777" w:rsidR="005534D8" w:rsidRPr="007709ED" w:rsidRDefault="005534D8" w:rsidP="0098699B">
      <w:pPr>
        <w:pStyle w:val="Header"/>
        <w:tabs>
          <w:tab w:val="clear" w:pos="4320"/>
          <w:tab w:val="clear" w:pos="8640"/>
        </w:tabs>
      </w:pPr>
    </w:p>
    <w:p w14:paraId="3CAF59A3" w14:textId="77777777" w:rsidR="005534D8" w:rsidRPr="007709ED" w:rsidRDefault="005534D8" w:rsidP="0098699B">
      <w:pPr>
        <w:pStyle w:val="Header"/>
        <w:tabs>
          <w:tab w:val="clear" w:pos="4320"/>
          <w:tab w:val="clear" w:pos="8640"/>
        </w:tabs>
      </w:pPr>
    </w:p>
    <w:p w14:paraId="2E0E88E0" w14:textId="77777777" w:rsidR="005534D8" w:rsidRPr="007709ED" w:rsidRDefault="005534D8" w:rsidP="0098699B">
      <w:pPr>
        <w:pStyle w:val="Header"/>
        <w:tabs>
          <w:tab w:val="clear" w:pos="4320"/>
          <w:tab w:val="clear" w:pos="8640"/>
        </w:tabs>
      </w:pPr>
    </w:p>
    <w:p w14:paraId="7EA5B7DD" w14:textId="77777777" w:rsidR="005534D8" w:rsidRPr="007709ED" w:rsidRDefault="005534D8" w:rsidP="0098699B">
      <w:pPr>
        <w:pStyle w:val="Header"/>
        <w:tabs>
          <w:tab w:val="clear" w:pos="4320"/>
          <w:tab w:val="clear" w:pos="8640"/>
        </w:tabs>
      </w:pPr>
    </w:p>
    <w:p w14:paraId="368B85DB" w14:textId="77777777" w:rsidR="005534D8" w:rsidRPr="007709ED" w:rsidRDefault="005534D8" w:rsidP="0098699B">
      <w:pPr>
        <w:pStyle w:val="Header"/>
        <w:tabs>
          <w:tab w:val="clear" w:pos="4320"/>
          <w:tab w:val="clear" w:pos="8640"/>
        </w:tabs>
      </w:pPr>
    </w:p>
    <w:p w14:paraId="219B040B" w14:textId="77777777" w:rsidR="005534D8" w:rsidRPr="007709ED" w:rsidRDefault="005534D8" w:rsidP="0098699B">
      <w:pPr>
        <w:pStyle w:val="Header"/>
        <w:tabs>
          <w:tab w:val="clear" w:pos="4320"/>
          <w:tab w:val="clear" w:pos="8640"/>
        </w:tabs>
      </w:pPr>
    </w:p>
    <w:p w14:paraId="52F6D989" w14:textId="77777777" w:rsidR="005534D8" w:rsidRPr="007709ED" w:rsidRDefault="005534D8" w:rsidP="0098699B">
      <w:pPr>
        <w:pStyle w:val="Header"/>
        <w:tabs>
          <w:tab w:val="clear" w:pos="4320"/>
          <w:tab w:val="clear" w:pos="8640"/>
        </w:tabs>
      </w:pPr>
    </w:p>
    <w:p w14:paraId="630437CE" w14:textId="77777777" w:rsidR="004B3A56" w:rsidRPr="007709ED" w:rsidRDefault="004B3A56" w:rsidP="0098699B">
      <w:pPr>
        <w:pStyle w:val="Header"/>
        <w:tabs>
          <w:tab w:val="clear" w:pos="4320"/>
          <w:tab w:val="clear" w:pos="8640"/>
        </w:tabs>
        <w:sectPr w:rsidR="004B3A56" w:rsidRPr="007709ED" w:rsidSect="00F37062">
          <w:footerReference w:type="default" r:id="rId46"/>
          <w:pgSz w:w="12240" w:h="15840" w:code="1"/>
          <w:pgMar w:top="1440" w:right="1800" w:bottom="1440" w:left="1800" w:header="720" w:footer="1152" w:gutter="0"/>
          <w:pgNumType w:start="1"/>
          <w:cols w:space="720"/>
        </w:sectPr>
      </w:pPr>
    </w:p>
    <w:p w14:paraId="27108F67" w14:textId="5091AF05" w:rsidR="009B4E47" w:rsidRPr="007709ED" w:rsidRDefault="009B4E47" w:rsidP="0098699B">
      <w:pPr>
        <w:pStyle w:val="Header"/>
        <w:tabs>
          <w:tab w:val="clear" w:pos="4320"/>
          <w:tab w:val="clear" w:pos="8640"/>
        </w:tabs>
      </w:pPr>
    </w:p>
    <w:p w14:paraId="77523F4E" w14:textId="4F576447" w:rsidR="005937C3" w:rsidRPr="007709ED" w:rsidRDefault="005937C3" w:rsidP="0098699B">
      <w:pPr>
        <w:pStyle w:val="Header"/>
        <w:tabs>
          <w:tab w:val="clear" w:pos="4320"/>
          <w:tab w:val="clear" w:pos="8640"/>
        </w:tabs>
      </w:pPr>
    </w:p>
    <w:p w14:paraId="7369FC85" w14:textId="166836B7" w:rsidR="009B4E47" w:rsidRPr="007709ED" w:rsidRDefault="00E60E35" w:rsidP="00FA70D6">
      <w:pPr>
        <w:pStyle w:val="Header"/>
        <w:tabs>
          <w:tab w:val="clear" w:pos="4320"/>
          <w:tab w:val="clear" w:pos="8640"/>
        </w:tabs>
        <w:jc w:val="center"/>
      </w:pPr>
      <w:r w:rsidRPr="007709ED">
        <w:rPr>
          <w:noProof/>
        </w:rPr>
        <w:drawing>
          <wp:inline distT="0" distB="0" distL="0" distR="0" wp14:anchorId="2BAE92F4" wp14:editId="1AA9E00A">
            <wp:extent cx="5201185" cy="9047477"/>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17444" cy="9075759"/>
                    </a:xfrm>
                    <a:prstGeom prst="rect">
                      <a:avLst/>
                    </a:prstGeom>
                    <a:noFill/>
                    <a:ln>
                      <a:noFill/>
                    </a:ln>
                  </pic:spPr>
                </pic:pic>
              </a:graphicData>
            </a:graphic>
          </wp:inline>
        </w:drawing>
      </w:r>
    </w:p>
    <w:p w14:paraId="1535200E" w14:textId="13440043" w:rsidR="00187ABD" w:rsidRPr="007709ED" w:rsidRDefault="00E60E35" w:rsidP="00E60E35">
      <w:pPr>
        <w:pStyle w:val="Header"/>
        <w:tabs>
          <w:tab w:val="clear" w:pos="4320"/>
          <w:tab w:val="clear" w:pos="8640"/>
        </w:tabs>
        <w:jc w:val="center"/>
      </w:pPr>
      <w:r w:rsidRPr="007709ED">
        <w:rPr>
          <w:noProof/>
        </w:rPr>
        <w:lastRenderedPageBreak/>
        <w:drawing>
          <wp:inline distT="0" distB="0" distL="0" distR="0" wp14:anchorId="0F36E324" wp14:editId="05E6977D">
            <wp:extent cx="5123124" cy="9268409"/>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40470" cy="9299790"/>
                    </a:xfrm>
                    <a:prstGeom prst="rect">
                      <a:avLst/>
                    </a:prstGeom>
                    <a:noFill/>
                    <a:ln>
                      <a:noFill/>
                    </a:ln>
                  </pic:spPr>
                </pic:pic>
              </a:graphicData>
            </a:graphic>
          </wp:inline>
        </w:drawing>
      </w:r>
    </w:p>
    <w:p w14:paraId="321B684B" w14:textId="5509FF91" w:rsidR="00187ABD" w:rsidRPr="007709ED" w:rsidRDefault="00E60E35" w:rsidP="00E60E35">
      <w:pPr>
        <w:pStyle w:val="Header"/>
        <w:tabs>
          <w:tab w:val="clear" w:pos="4320"/>
          <w:tab w:val="clear" w:pos="8640"/>
        </w:tabs>
        <w:jc w:val="center"/>
      </w:pPr>
      <w:r w:rsidRPr="007709ED">
        <w:rPr>
          <w:noProof/>
        </w:rPr>
        <w:lastRenderedPageBreak/>
        <w:drawing>
          <wp:inline distT="0" distB="0" distL="0" distR="0" wp14:anchorId="7B9E381C" wp14:editId="15CB0A2D">
            <wp:extent cx="5109285" cy="9291638"/>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25376" cy="9320900"/>
                    </a:xfrm>
                    <a:prstGeom prst="rect">
                      <a:avLst/>
                    </a:prstGeom>
                  </pic:spPr>
                </pic:pic>
              </a:graphicData>
            </a:graphic>
          </wp:inline>
        </w:drawing>
      </w:r>
    </w:p>
    <w:p w14:paraId="607CC95B" w14:textId="4CF96A56" w:rsidR="00187ABD" w:rsidRPr="007709ED" w:rsidRDefault="00FA70D6" w:rsidP="00FA70D6">
      <w:pPr>
        <w:pStyle w:val="Header"/>
        <w:tabs>
          <w:tab w:val="clear" w:pos="4320"/>
          <w:tab w:val="clear" w:pos="8640"/>
        </w:tabs>
        <w:jc w:val="center"/>
      </w:pPr>
      <w:r w:rsidRPr="007709ED">
        <w:rPr>
          <w:noProof/>
        </w:rPr>
        <w:lastRenderedPageBreak/>
        <w:drawing>
          <wp:inline distT="0" distB="0" distL="0" distR="0" wp14:anchorId="0318F632" wp14:editId="782F3657">
            <wp:extent cx="4957531" cy="9178120"/>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97883" cy="9252826"/>
                    </a:xfrm>
                    <a:prstGeom prst="rect">
                      <a:avLst/>
                    </a:prstGeom>
                    <a:noFill/>
                    <a:ln>
                      <a:noFill/>
                    </a:ln>
                  </pic:spPr>
                </pic:pic>
              </a:graphicData>
            </a:graphic>
          </wp:inline>
        </w:drawing>
      </w:r>
    </w:p>
    <w:p w14:paraId="3707CA18" w14:textId="77777777" w:rsidR="00FA70D6" w:rsidRPr="007709ED" w:rsidRDefault="00FA70D6" w:rsidP="0098699B">
      <w:pPr>
        <w:pStyle w:val="Header"/>
        <w:tabs>
          <w:tab w:val="clear" w:pos="4320"/>
          <w:tab w:val="clear" w:pos="8640"/>
        </w:tabs>
      </w:pPr>
    </w:p>
    <w:p w14:paraId="0D809587" w14:textId="77777777" w:rsidR="00FA70D6" w:rsidRPr="007709ED" w:rsidRDefault="00FA70D6" w:rsidP="0098699B">
      <w:pPr>
        <w:pStyle w:val="Header"/>
        <w:tabs>
          <w:tab w:val="clear" w:pos="4320"/>
          <w:tab w:val="clear" w:pos="8640"/>
        </w:tabs>
      </w:pPr>
    </w:p>
    <w:p w14:paraId="18F51A3C" w14:textId="77777777" w:rsidR="00FA70D6" w:rsidRPr="007709ED" w:rsidRDefault="00FA70D6" w:rsidP="0098699B">
      <w:pPr>
        <w:pStyle w:val="Header"/>
        <w:tabs>
          <w:tab w:val="clear" w:pos="4320"/>
          <w:tab w:val="clear" w:pos="8640"/>
        </w:tabs>
      </w:pPr>
    </w:p>
    <w:p w14:paraId="0DFC407F" w14:textId="77777777" w:rsidR="00FA70D6" w:rsidRPr="007709ED" w:rsidRDefault="00FA70D6" w:rsidP="0098699B">
      <w:pPr>
        <w:pStyle w:val="Header"/>
        <w:tabs>
          <w:tab w:val="clear" w:pos="4320"/>
          <w:tab w:val="clear" w:pos="8640"/>
        </w:tabs>
      </w:pPr>
    </w:p>
    <w:p w14:paraId="214313AB" w14:textId="77777777" w:rsidR="00FA70D6" w:rsidRPr="007709ED" w:rsidRDefault="00FA70D6" w:rsidP="0098699B">
      <w:pPr>
        <w:pStyle w:val="Header"/>
        <w:tabs>
          <w:tab w:val="clear" w:pos="4320"/>
          <w:tab w:val="clear" w:pos="8640"/>
        </w:tabs>
      </w:pPr>
    </w:p>
    <w:p w14:paraId="25563E32" w14:textId="77777777" w:rsidR="00FA70D6" w:rsidRPr="007709ED" w:rsidRDefault="00FA70D6" w:rsidP="0098699B">
      <w:pPr>
        <w:pStyle w:val="Header"/>
        <w:tabs>
          <w:tab w:val="clear" w:pos="4320"/>
          <w:tab w:val="clear" w:pos="8640"/>
        </w:tabs>
      </w:pPr>
    </w:p>
    <w:p w14:paraId="789CCB0B" w14:textId="77777777" w:rsidR="00FA70D6" w:rsidRPr="007709ED" w:rsidRDefault="00FA70D6" w:rsidP="0098699B">
      <w:pPr>
        <w:pStyle w:val="Header"/>
        <w:tabs>
          <w:tab w:val="clear" w:pos="4320"/>
          <w:tab w:val="clear" w:pos="8640"/>
        </w:tabs>
      </w:pPr>
    </w:p>
    <w:p w14:paraId="40E0DCBA" w14:textId="77777777" w:rsidR="00FA70D6" w:rsidRPr="007709ED" w:rsidRDefault="00FA70D6" w:rsidP="0098699B">
      <w:pPr>
        <w:pStyle w:val="Header"/>
        <w:tabs>
          <w:tab w:val="clear" w:pos="4320"/>
          <w:tab w:val="clear" w:pos="8640"/>
        </w:tabs>
      </w:pPr>
    </w:p>
    <w:p w14:paraId="2E45862C" w14:textId="7E1F90B8" w:rsidR="00187ABD" w:rsidRPr="007709ED" w:rsidRDefault="00E60E35" w:rsidP="00E60E35">
      <w:pPr>
        <w:pStyle w:val="Header"/>
        <w:tabs>
          <w:tab w:val="clear" w:pos="4320"/>
          <w:tab w:val="clear" w:pos="8640"/>
        </w:tabs>
        <w:jc w:val="center"/>
      </w:pPr>
      <w:r w:rsidRPr="007709ED">
        <w:rPr>
          <w:noProof/>
        </w:rPr>
        <w:drawing>
          <wp:inline distT="0" distB="0" distL="0" distR="0" wp14:anchorId="20194D40" wp14:editId="52AB98E1">
            <wp:extent cx="5414963" cy="208346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57664" cy="2099891"/>
                    </a:xfrm>
                    <a:prstGeom prst="rect">
                      <a:avLst/>
                    </a:prstGeom>
                    <a:noFill/>
                    <a:ln>
                      <a:noFill/>
                    </a:ln>
                  </pic:spPr>
                </pic:pic>
              </a:graphicData>
            </a:graphic>
          </wp:inline>
        </w:drawing>
      </w:r>
    </w:p>
    <w:p w14:paraId="3C38FEDB" w14:textId="77777777" w:rsidR="00187ABD" w:rsidRPr="007709ED" w:rsidRDefault="00187ABD" w:rsidP="0098699B">
      <w:pPr>
        <w:pStyle w:val="Header"/>
        <w:tabs>
          <w:tab w:val="clear" w:pos="4320"/>
          <w:tab w:val="clear" w:pos="8640"/>
        </w:tabs>
      </w:pPr>
    </w:p>
    <w:p w14:paraId="44095CEC" w14:textId="77777777" w:rsidR="00D6502B" w:rsidRPr="007709ED" w:rsidRDefault="00D6502B" w:rsidP="0098699B">
      <w:pPr>
        <w:pStyle w:val="Header"/>
        <w:tabs>
          <w:tab w:val="clear" w:pos="4320"/>
          <w:tab w:val="clear" w:pos="8640"/>
        </w:tabs>
      </w:pPr>
    </w:p>
    <w:p w14:paraId="6C9BD67D" w14:textId="34BCFA54" w:rsidR="009B4E47" w:rsidRPr="007709ED" w:rsidRDefault="009B4E47" w:rsidP="0098699B">
      <w:pPr>
        <w:pStyle w:val="Header"/>
        <w:tabs>
          <w:tab w:val="clear" w:pos="4320"/>
          <w:tab w:val="clear" w:pos="8640"/>
        </w:tabs>
      </w:pPr>
    </w:p>
    <w:p w14:paraId="7BA4EC04" w14:textId="77777777" w:rsidR="00E60E35" w:rsidRPr="007709ED" w:rsidRDefault="00E60E35" w:rsidP="0098699B">
      <w:pPr>
        <w:pStyle w:val="Header"/>
        <w:tabs>
          <w:tab w:val="clear" w:pos="4320"/>
          <w:tab w:val="clear" w:pos="8640"/>
        </w:tabs>
      </w:pPr>
    </w:p>
    <w:p w14:paraId="5B47253A" w14:textId="77777777" w:rsidR="00E60E35" w:rsidRPr="007709ED" w:rsidRDefault="00E60E35" w:rsidP="0098699B">
      <w:pPr>
        <w:pStyle w:val="Header"/>
        <w:tabs>
          <w:tab w:val="clear" w:pos="4320"/>
          <w:tab w:val="clear" w:pos="8640"/>
        </w:tabs>
      </w:pPr>
    </w:p>
    <w:p w14:paraId="536C0B1F" w14:textId="77777777" w:rsidR="00E60E35" w:rsidRPr="007709ED" w:rsidRDefault="00E60E35" w:rsidP="0098699B">
      <w:pPr>
        <w:pStyle w:val="Header"/>
        <w:tabs>
          <w:tab w:val="clear" w:pos="4320"/>
          <w:tab w:val="clear" w:pos="8640"/>
        </w:tabs>
      </w:pPr>
    </w:p>
    <w:p w14:paraId="72F37C86" w14:textId="5331A822" w:rsidR="00E60E35" w:rsidRPr="007709ED" w:rsidRDefault="00E60E35" w:rsidP="0098699B">
      <w:pPr>
        <w:pStyle w:val="Header"/>
        <w:tabs>
          <w:tab w:val="clear" w:pos="4320"/>
          <w:tab w:val="clear" w:pos="8640"/>
        </w:tabs>
        <w:sectPr w:rsidR="00E60E35" w:rsidRPr="007709ED" w:rsidSect="008422AD">
          <w:footerReference w:type="default" r:id="rId52"/>
          <w:pgSz w:w="12240" w:h="15840" w:code="1"/>
          <w:pgMar w:top="432" w:right="576" w:bottom="432" w:left="576" w:header="0" w:footer="0" w:gutter="0"/>
          <w:pgNumType w:start="1"/>
          <w:cols w:space="720"/>
          <w:docGrid w:linePitch="272"/>
        </w:sectPr>
      </w:pPr>
    </w:p>
    <w:p w14:paraId="0E94A6C3" w14:textId="77777777" w:rsidR="002956C3" w:rsidRPr="007709ED" w:rsidRDefault="002956C3" w:rsidP="0098699B">
      <w:pPr>
        <w:pStyle w:val="Header"/>
        <w:tabs>
          <w:tab w:val="clear" w:pos="4320"/>
          <w:tab w:val="clear" w:pos="8640"/>
        </w:tabs>
      </w:pPr>
    </w:p>
    <w:p w14:paraId="77CE4268" w14:textId="77777777" w:rsidR="002956C3" w:rsidRPr="007709ED" w:rsidRDefault="002956C3" w:rsidP="0098699B">
      <w:pPr>
        <w:pStyle w:val="Header"/>
        <w:tabs>
          <w:tab w:val="clear" w:pos="4320"/>
          <w:tab w:val="clear" w:pos="8640"/>
        </w:tabs>
      </w:pPr>
    </w:p>
    <w:p w14:paraId="3ED67921" w14:textId="77777777" w:rsidR="002956C3" w:rsidRPr="007709ED" w:rsidRDefault="002956C3" w:rsidP="0098699B">
      <w:pPr>
        <w:pStyle w:val="Header"/>
        <w:tabs>
          <w:tab w:val="clear" w:pos="4320"/>
          <w:tab w:val="clear" w:pos="8640"/>
        </w:tabs>
      </w:pPr>
    </w:p>
    <w:p w14:paraId="44F1CFD0" w14:textId="77777777" w:rsidR="002956C3" w:rsidRPr="007709ED" w:rsidRDefault="002956C3" w:rsidP="0098699B">
      <w:pPr>
        <w:pStyle w:val="Header"/>
        <w:tabs>
          <w:tab w:val="clear" w:pos="4320"/>
          <w:tab w:val="clear" w:pos="8640"/>
        </w:tabs>
      </w:pPr>
    </w:p>
    <w:p w14:paraId="0BBE3CD3" w14:textId="77777777" w:rsidR="00BC5224" w:rsidRPr="007709ED" w:rsidRDefault="00BC5224" w:rsidP="0098699B">
      <w:pPr>
        <w:pStyle w:val="Header"/>
        <w:tabs>
          <w:tab w:val="clear" w:pos="4320"/>
          <w:tab w:val="clear" w:pos="8640"/>
        </w:tabs>
      </w:pPr>
    </w:p>
    <w:p w14:paraId="1C303176" w14:textId="77777777" w:rsidR="00BC5224" w:rsidRPr="007709ED" w:rsidRDefault="00BC5224" w:rsidP="0098699B">
      <w:pPr>
        <w:pStyle w:val="Header"/>
        <w:tabs>
          <w:tab w:val="clear" w:pos="4320"/>
          <w:tab w:val="clear" w:pos="8640"/>
        </w:tabs>
      </w:pPr>
    </w:p>
    <w:p w14:paraId="7FE6484A" w14:textId="77777777" w:rsidR="002956C3" w:rsidRPr="007709ED" w:rsidRDefault="002956C3" w:rsidP="0098699B">
      <w:pPr>
        <w:pStyle w:val="Header"/>
        <w:tabs>
          <w:tab w:val="clear" w:pos="4320"/>
          <w:tab w:val="clear" w:pos="8640"/>
        </w:tabs>
      </w:pPr>
    </w:p>
    <w:p w14:paraId="40704993" w14:textId="77777777" w:rsidR="002956C3" w:rsidRPr="007709ED" w:rsidRDefault="002956C3" w:rsidP="0098699B">
      <w:pPr>
        <w:pStyle w:val="Header"/>
        <w:tabs>
          <w:tab w:val="clear" w:pos="4320"/>
          <w:tab w:val="clear" w:pos="8640"/>
        </w:tabs>
      </w:pPr>
    </w:p>
    <w:p w14:paraId="2EC36EA2" w14:textId="77777777" w:rsidR="004B3A56" w:rsidRPr="007709ED" w:rsidRDefault="004B3A56" w:rsidP="0098699B">
      <w:pPr>
        <w:pStyle w:val="Header"/>
        <w:tabs>
          <w:tab w:val="clear" w:pos="4320"/>
          <w:tab w:val="clear" w:pos="8640"/>
        </w:tabs>
      </w:pPr>
    </w:p>
    <w:p w14:paraId="1A781BB7" w14:textId="77777777" w:rsidR="004B3A56" w:rsidRPr="007709ED" w:rsidRDefault="004B3A56" w:rsidP="0098699B">
      <w:pPr>
        <w:pStyle w:val="Header"/>
        <w:tabs>
          <w:tab w:val="clear" w:pos="4320"/>
          <w:tab w:val="clear" w:pos="8640"/>
        </w:tabs>
      </w:pPr>
    </w:p>
    <w:p w14:paraId="0CCBED50" w14:textId="77777777" w:rsidR="004B3A56" w:rsidRPr="007709ED" w:rsidRDefault="004B3A56" w:rsidP="0098699B">
      <w:pPr>
        <w:pStyle w:val="Header"/>
        <w:tabs>
          <w:tab w:val="clear" w:pos="4320"/>
          <w:tab w:val="clear" w:pos="8640"/>
        </w:tabs>
      </w:pPr>
    </w:p>
    <w:p w14:paraId="065BC186" w14:textId="144E4B99" w:rsidR="00BC5224" w:rsidRPr="007709ED" w:rsidRDefault="00BC5224" w:rsidP="00FC3036">
      <w:pPr>
        <w:pStyle w:val="Header"/>
        <w:tabs>
          <w:tab w:val="clear" w:pos="4320"/>
          <w:tab w:val="clear" w:pos="8640"/>
        </w:tabs>
        <w:jc w:val="center"/>
      </w:pPr>
      <w:r w:rsidRPr="007709ED">
        <w:t xml:space="preserve">APPENDIX </w:t>
      </w:r>
      <w:r w:rsidR="009B761E">
        <w:t>C</w:t>
      </w:r>
    </w:p>
    <w:p w14:paraId="091BF2A5" w14:textId="77777777" w:rsidR="00087B0B" w:rsidRPr="007709ED" w:rsidRDefault="00087B0B" w:rsidP="00BC5224">
      <w:pPr>
        <w:pStyle w:val="Header"/>
        <w:tabs>
          <w:tab w:val="clear" w:pos="4320"/>
          <w:tab w:val="clear" w:pos="8640"/>
        </w:tabs>
        <w:jc w:val="center"/>
      </w:pPr>
    </w:p>
    <w:p w14:paraId="5F447599" w14:textId="77777777" w:rsidR="00251293" w:rsidRPr="007709ED" w:rsidRDefault="00251293" w:rsidP="0098699B">
      <w:pPr>
        <w:pStyle w:val="Header"/>
        <w:tabs>
          <w:tab w:val="clear" w:pos="4320"/>
          <w:tab w:val="clear" w:pos="8640"/>
        </w:tabs>
      </w:pPr>
    </w:p>
    <w:p w14:paraId="606059E1" w14:textId="77777777" w:rsidR="004B3A56" w:rsidRPr="007709ED" w:rsidRDefault="004B3A56" w:rsidP="0098699B">
      <w:pPr>
        <w:pStyle w:val="Header"/>
        <w:tabs>
          <w:tab w:val="clear" w:pos="4320"/>
          <w:tab w:val="clear" w:pos="8640"/>
        </w:tabs>
      </w:pPr>
    </w:p>
    <w:p w14:paraId="6B64EAC5" w14:textId="77777777" w:rsidR="002956C3" w:rsidRPr="007709ED" w:rsidRDefault="002956C3" w:rsidP="0098699B">
      <w:pPr>
        <w:pStyle w:val="Header"/>
        <w:tabs>
          <w:tab w:val="clear" w:pos="4320"/>
          <w:tab w:val="clear" w:pos="8640"/>
        </w:tabs>
      </w:pPr>
    </w:p>
    <w:p w14:paraId="198F8633" w14:textId="77777777" w:rsidR="002956C3" w:rsidRPr="007709ED" w:rsidRDefault="002956C3" w:rsidP="0098699B">
      <w:pPr>
        <w:pStyle w:val="Header"/>
        <w:tabs>
          <w:tab w:val="clear" w:pos="4320"/>
          <w:tab w:val="clear" w:pos="8640"/>
        </w:tabs>
      </w:pPr>
    </w:p>
    <w:p w14:paraId="321C051B" w14:textId="77777777" w:rsidR="002956C3" w:rsidRPr="007709ED" w:rsidRDefault="002956C3" w:rsidP="0098699B">
      <w:pPr>
        <w:pStyle w:val="Header"/>
        <w:tabs>
          <w:tab w:val="clear" w:pos="4320"/>
          <w:tab w:val="clear" w:pos="8640"/>
        </w:tabs>
      </w:pPr>
    </w:p>
    <w:p w14:paraId="77FCA795" w14:textId="77777777" w:rsidR="002956C3" w:rsidRPr="007709ED" w:rsidRDefault="002956C3" w:rsidP="0098699B">
      <w:pPr>
        <w:pStyle w:val="Header"/>
        <w:tabs>
          <w:tab w:val="clear" w:pos="4320"/>
          <w:tab w:val="clear" w:pos="8640"/>
        </w:tabs>
      </w:pPr>
    </w:p>
    <w:p w14:paraId="32B609F9" w14:textId="77777777" w:rsidR="002956C3" w:rsidRPr="007709ED" w:rsidRDefault="002956C3" w:rsidP="0098699B">
      <w:pPr>
        <w:pStyle w:val="Header"/>
        <w:tabs>
          <w:tab w:val="clear" w:pos="4320"/>
          <w:tab w:val="clear" w:pos="8640"/>
        </w:tabs>
      </w:pPr>
    </w:p>
    <w:p w14:paraId="0CA95F44" w14:textId="77777777" w:rsidR="002956C3" w:rsidRPr="007709ED" w:rsidRDefault="002956C3" w:rsidP="0098699B">
      <w:pPr>
        <w:pStyle w:val="Header"/>
        <w:tabs>
          <w:tab w:val="clear" w:pos="4320"/>
          <w:tab w:val="clear" w:pos="8640"/>
        </w:tabs>
      </w:pPr>
    </w:p>
    <w:p w14:paraId="58B863F5" w14:textId="77777777" w:rsidR="002956C3" w:rsidRPr="007709ED" w:rsidRDefault="002956C3" w:rsidP="0098699B">
      <w:pPr>
        <w:pStyle w:val="Header"/>
        <w:tabs>
          <w:tab w:val="clear" w:pos="4320"/>
          <w:tab w:val="clear" w:pos="8640"/>
        </w:tabs>
      </w:pPr>
    </w:p>
    <w:p w14:paraId="34DF86F2" w14:textId="77777777" w:rsidR="002956C3" w:rsidRPr="007709ED" w:rsidRDefault="002956C3" w:rsidP="0098699B">
      <w:pPr>
        <w:pStyle w:val="Header"/>
        <w:tabs>
          <w:tab w:val="clear" w:pos="4320"/>
          <w:tab w:val="clear" w:pos="8640"/>
        </w:tabs>
      </w:pPr>
    </w:p>
    <w:p w14:paraId="7E48BCB0" w14:textId="77777777" w:rsidR="004B3A56" w:rsidRPr="007709ED" w:rsidRDefault="004B3A56" w:rsidP="0098699B">
      <w:pPr>
        <w:pStyle w:val="Header"/>
        <w:tabs>
          <w:tab w:val="clear" w:pos="4320"/>
          <w:tab w:val="clear" w:pos="8640"/>
        </w:tabs>
      </w:pPr>
    </w:p>
    <w:p w14:paraId="477BB6C8" w14:textId="77777777" w:rsidR="004B3A56" w:rsidRPr="007709ED" w:rsidRDefault="004B3A56" w:rsidP="0098699B">
      <w:pPr>
        <w:pStyle w:val="Header"/>
        <w:tabs>
          <w:tab w:val="clear" w:pos="4320"/>
          <w:tab w:val="clear" w:pos="8640"/>
        </w:tabs>
      </w:pPr>
    </w:p>
    <w:p w14:paraId="701FE075" w14:textId="77777777" w:rsidR="00251293" w:rsidRPr="007709ED" w:rsidRDefault="00251293" w:rsidP="00251293">
      <w:pPr>
        <w:pStyle w:val="Header"/>
        <w:tabs>
          <w:tab w:val="clear" w:pos="4320"/>
          <w:tab w:val="clear" w:pos="8640"/>
        </w:tabs>
      </w:pPr>
    </w:p>
    <w:p w14:paraId="11F2E57D" w14:textId="77777777" w:rsidR="00251293" w:rsidRPr="007709ED" w:rsidRDefault="00251293" w:rsidP="00251293">
      <w:pPr>
        <w:pStyle w:val="Header"/>
        <w:tabs>
          <w:tab w:val="clear" w:pos="4320"/>
          <w:tab w:val="clear" w:pos="8640"/>
        </w:tabs>
      </w:pPr>
    </w:p>
    <w:p w14:paraId="2E5A9EFD" w14:textId="77777777" w:rsidR="00251293" w:rsidRPr="007709ED" w:rsidRDefault="00251293" w:rsidP="00251293">
      <w:pPr>
        <w:pStyle w:val="Header"/>
        <w:tabs>
          <w:tab w:val="clear" w:pos="4320"/>
          <w:tab w:val="clear" w:pos="8640"/>
        </w:tabs>
      </w:pPr>
    </w:p>
    <w:p w14:paraId="65921AB0" w14:textId="77777777" w:rsidR="00251293" w:rsidRPr="007709ED" w:rsidRDefault="00251293" w:rsidP="00251293">
      <w:pPr>
        <w:pStyle w:val="Header"/>
        <w:tabs>
          <w:tab w:val="clear" w:pos="4320"/>
          <w:tab w:val="clear" w:pos="8640"/>
        </w:tabs>
      </w:pPr>
    </w:p>
    <w:p w14:paraId="3116B66B" w14:textId="77777777" w:rsidR="00251293" w:rsidRPr="007709ED" w:rsidRDefault="00251293" w:rsidP="00251293">
      <w:pPr>
        <w:pStyle w:val="Header"/>
        <w:tabs>
          <w:tab w:val="clear" w:pos="4320"/>
          <w:tab w:val="clear" w:pos="8640"/>
        </w:tabs>
      </w:pPr>
    </w:p>
    <w:p w14:paraId="4F60F09A" w14:textId="77777777" w:rsidR="00251293" w:rsidRPr="007709ED" w:rsidRDefault="00251293" w:rsidP="00251293">
      <w:pPr>
        <w:pStyle w:val="Header"/>
        <w:tabs>
          <w:tab w:val="clear" w:pos="4320"/>
          <w:tab w:val="clear" w:pos="8640"/>
        </w:tabs>
      </w:pPr>
    </w:p>
    <w:p w14:paraId="54FB1398" w14:textId="77777777" w:rsidR="00251293" w:rsidRPr="007709ED" w:rsidRDefault="00251293" w:rsidP="00251293">
      <w:pPr>
        <w:pStyle w:val="Header"/>
        <w:tabs>
          <w:tab w:val="clear" w:pos="4320"/>
          <w:tab w:val="clear" w:pos="8640"/>
        </w:tabs>
      </w:pPr>
    </w:p>
    <w:p w14:paraId="3F2B8B48" w14:textId="77777777" w:rsidR="00251293" w:rsidRPr="007709ED" w:rsidRDefault="00251293" w:rsidP="00251293">
      <w:pPr>
        <w:pStyle w:val="Header"/>
        <w:tabs>
          <w:tab w:val="clear" w:pos="4320"/>
          <w:tab w:val="clear" w:pos="8640"/>
        </w:tabs>
      </w:pPr>
    </w:p>
    <w:p w14:paraId="048B1390" w14:textId="77777777" w:rsidR="00251293" w:rsidRPr="007709ED" w:rsidRDefault="00251293" w:rsidP="00251293">
      <w:pPr>
        <w:pStyle w:val="Header"/>
        <w:tabs>
          <w:tab w:val="clear" w:pos="4320"/>
          <w:tab w:val="clear" w:pos="8640"/>
        </w:tabs>
      </w:pPr>
    </w:p>
    <w:p w14:paraId="667A3CF3" w14:textId="77777777" w:rsidR="00251293" w:rsidRPr="007709ED" w:rsidRDefault="00251293" w:rsidP="00251293">
      <w:pPr>
        <w:pStyle w:val="Header"/>
        <w:tabs>
          <w:tab w:val="clear" w:pos="4320"/>
          <w:tab w:val="clear" w:pos="8640"/>
        </w:tabs>
      </w:pPr>
    </w:p>
    <w:p w14:paraId="7A81149C" w14:textId="77777777" w:rsidR="00251293" w:rsidRPr="007709ED" w:rsidRDefault="00251293" w:rsidP="00251293">
      <w:pPr>
        <w:pStyle w:val="Header"/>
        <w:tabs>
          <w:tab w:val="clear" w:pos="4320"/>
          <w:tab w:val="clear" w:pos="8640"/>
        </w:tabs>
      </w:pPr>
    </w:p>
    <w:p w14:paraId="450098D0" w14:textId="77777777" w:rsidR="00251293" w:rsidRPr="007709ED" w:rsidRDefault="00251293" w:rsidP="00251293">
      <w:pPr>
        <w:pStyle w:val="Header"/>
        <w:tabs>
          <w:tab w:val="clear" w:pos="4320"/>
          <w:tab w:val="clear" w:pos="8640"/>
        </w:tabs>
      </w:pPr>
    </w:p>
    <w:p w14:paraId="42F32C05" w14:textId="77777777" w:rsidR="00251293" w:rsidRPr="007709ED" w:rsidRDefault="00251293" w:rsidP="00251293">
      <w:pPr>
        <w:pStyle w:val="Header"/>
        <w:tabs>
          <w:tab w:val="clear" w:pos="4320"/>
          <w:tab w:val="clear" w:pos="8640"/>
        </w:tabs>
      </w:pPr>
    </w:p>
    <w:p w14:paraId="05EC8819" w14:textId="77777777" w:rsidR="00251293" w:rsidRPr="007709ED" w:rsidRDefault="00251293" w:rsidP="00251293">
      <w:pPr>
        <w:pStyle w:val="Header"/>
        <w:tabs>
          <w:tab w:val="clear" w:pos="4320"/>
          <w:tab w:val="clear" w:pos="8640"/>
        </w:tabs>
      </w:pPr>
    </w:p>
    <w:p w14:paraId="5E2DD71C" w14:textId="77777777" w:rsidR="00BC5224" w:rsidRPr="007709ED" w:rsidRDefault="00BC5224" w:rsidP="00251293">
      <w:pPr>
        <w:pStyle w:val="Header"/>
        <w:tabs>
          <w:tab w:val="clear" w:pos="4320"/>
          <w:tab w:val="clear" w:pos="8640"/>
        </w:tabs>
        <w:sectPr w:rsidR="00BC5224" w:rsidRPr="007709ED" w:rsidSect="00165132">
          <w:footerReference w:type="default" r:id="rId53"/>
          <w:pgSz w:w="12240" w:h="15840" w:code="1"/>
          <w:pgMar w:top="735" w:right="437" w:bottom="287" w:left="1440" w:header="720" w:footer="720" w:gutter="0"/>
          <w:pgNumType w:start="1"/>
          <w:cols w:space="720"/>
          <w:noEndnote/>
          <w:docGrid w:linePitch="272"/>
        </w:sectPr>
      </w:pPr>
    </w:p>
    <w:p w14:paraId="1FA23793" w14:textId="77777777" w:rsidR="004120D7" w:rsidRPr="007709ED" w:rsidRDefault="004120D7" w:rsidP="00087B0B">
      <w:pPr>
        <w:spacing w:before="61" w:line="280" w:lineRule="exact"/>
        <w:ind w:left="100" w:right="357" w:firstLine="620"/>
        <w:rPr>
          <w:sz w:val="24"/>
          <w:szCs w:val="24"/>
        </w:rPr>
      </w:pPr>
      <w:r w:rsidRPr="007709ED">
        <w:rPr>
          <w:sz w:val="24"/>
          <w:szCs w:val="24"/>
        </w:rPr>
        <w:lastRenderedPageBreak/>
        <w:t>Training Restrictions</w:t>
      </w:r>
    </w:p>
    <w:p w14:paraId="2D3AB32F" w14:textId="36931052" w:rsidR="004120D7" w:rsidRPr="007709ED" w:rsidRDefault="00101FF5" w:rsidP="00101FF5">
      <w:pPr>
        <w:spacing w:before="61" w:line="280" w:lineRule="exact"/>
        <w:ind w:left="100" w:right="357" w:hanging="100"/>
        <w:rPr>
          <w:u w:val="single" w:color="000000"/>
        </w:rPr>
      </w:pPr>
      <w:r w:rsidRPr="007709ED">
        <w:rPr>
          <w:u w:val="single" w:color="000000"/>
        </w:rPr>
        <w:t>(Enclosed information and maps are from the 2015 RCMP, for updates refer to Todd, 2016.)</w:t>
      </w:r>
    </w:p>
    <w:p w14:paraId="3FF8CF11" w14:textId="77777777" w:rsidR="00087B0B" w:rsidRPr="007709ED" w:rsidRDefault="00087B0B" w:rsidP="00087B0B">
      <w:pPr>
        <w:spacing w:before="61" w:line="280" w:lineRule="exact"/>
        <w:ind w:left="100" w:right="357" w:firstLine="620"/>
      </w:pPr>
      <w:r w:rsidRPr="007709ED">
        <w:rPr>
          <w:u w:val="single" w:color="000000"/>
        </w:rPr>
        <w:t>Landscape</w:t>
      </w:r>
      <w:r w:rsidRPr="007709ED">
        <w:rPr>
          <w:spacing w:val="-12"/>
          <w:u w:val="single" w:color="000000"/>
        </w:rPr>
        <w:t xml:space="preserve"> </w:t>
      </w:r>
      <w:r w:rsidRPr="007709ED">
        <w:rPr>
          <w:u w:val="single" w:color="000000"/>
        </w:rPr>
        <w:t>Conditions/Geographic</w:t>
      </w:r>
      <w:r w:rsidRPr="007709ED">
        <w:rPr>
          <w:spacing w:val="-26"/>
          <w:u w:val="single" w:color="000000"/>
        </w:rPr>
        <w:t xml:space="preserve"> </w:t>
      </w:r>
      <w:r w:rsidRPr="007709ED">
        <w:rPr>
          <w:u w:val="single" w:color="000000"/>
        </w:rPr>
        <w:t>Context:</w:t>
      </w:r>
      <w:r w:rsidRPr="007709ED">
        <w:rPr>
          <w:spacing w:val="-10"/>
        </w:rPr>
        <w:t xml:space="preserve"> </w:t>
      </w:r>
      <w:r w:rsidRPr="007709ED">
        <w:t>Overall</w:t>
      </w:r>
      <w:r w:rsidRPr="007709ED">
        <w:rPr>
          <w:spacing w:val="-8"/>
        </w:rPr>
        <w:t xml:space="preserve"> </w:t>
      </w:r>
      <w:r w:rsidRPr="007709ED">
        <w:t>Fort</w:t>
      </w:r>
      <w:r w:rsidRPr="007709ED">
        <w:rPr>
          <w:spacing w:val="-5"/>
        </w:rPr>
        <w:t xml:space="preserve"> </w:t>
      </w:r>
      <w:r w:rsidRPr="007709ED">
        <w:t>McCoy</w:t>
      </w:r>
      <w:r w:rsidRPr="007709ED">
        <w:rPr>
          <w:spacing w:val="-8"/>
        </w:rPr>
        <w:t xml:space="preserve"> </w:t>
      </w:r>
      <w:r w:rsidRPr="007709ED">
        <w:t>encompasses</w:t>
      </w:r>
      <w:r w:rsidRPr="007709ED">
        <w:rPr>
          <w:spacing w:val="-15"/>
        </w:rPr>
        <w:t xml:space="preserve"> </w:t>
      </w:r>
      <w:r w:rsidRPr="007709ED">
        <w:t>59,660.5 acres</w:t>
      </w:r>
      <w:r w:rsidRPr="007709ED">
        <w:rPr>
          <w:spacing w:val="-6"/>
        </w:rPr>
        <w:t xml:space="preserve"> </w:t>
      </w:r>
      <w:r w:rsidRPr="007709ED">
        <w:t>of land.</w:t>
      </w:r>
      <w:r w:rsidRPr="007709ED">
        <w:rPr>
          <w:spacing w:val="-6"/>
        </w:rPr>
        <w:t xml:space="preserve"> </w:t>
      </w:r>
      <w:r w:rsidRPr="007709ED">
        <w:t>4,609.4 acres</w:t>
      </w:r>
      <w:r w:rsidRPr="007709ED">
        <w:rPr>
          <w:spacing w:val="-6"/>
        </w:rPr>
        <w:t xml:space="preserve"> </w:t>
      </w:r>
      <w:r w:rsidRPr="007709ED">
        <w:t>of land</w:t>
      </w:r>
      <w:r w:rsidRPr="007709ED">
        <w:rPr>
          <w:spacing w:val="-5"/>
        </w:rPr>
        <w:t xml:space="preserve"> </w:t>
      </w:r>
      <w:r w:rsidRPr="007709ED">
        <w:t>are</w:t>
      </w:r>
      <w:r w:rsidRPr="007709ED">
        <w:rPr>
          <w:spacing w:val="-3"/>
        </w:rPr>
        <w:t xml:space="preserve"> </w:t>
      </w:r>
      <w:r w:rsidRPr="007709ED">
        <w:t>considered</w:t>
      </w:r>
      <w:r w:rsidRPr="007709ED">
        <w:rPr>
          <w:spacing w:val="-12"/>
        </w:rPr>
        <w:t xml:space="preserve"> </w:t>
      </w:r>
      <w:r w:rsidRPr="007709ED">
        <w:t>nonoperational</w:t>
      </w:r>
      <w:r w:rsidRPr="007709ED">
        <w:rPr>
          <w:spacing w:val="-17"/>
        </w:rPr>
        <w:t xml:space="preserve"> </w:t>
      </w:r>
      <w:r w:rsidRPr="007709ED">
        <w:t>area.</w:t>
      </w:r>
      <w:r w:rsidRPr="007709ED">
        <w:rPr>
          <w:spacing w:val="-5"/>
        </w:rPr>
        <w:t xml:space="preserve"> </w:t>
      </w:r>
      <w:r w:rsidRPr="007709ED">
        <w:t>These</w:t>
      </w:r>
      <w:r w:rsidRPr="007709ED">
        <w:rPr>
          <w:spacing w:val="-7"/>
        </w:rPr>
        <w:t xml:space="preserve"> </w:t>
      </w:r>
      <w:r w:rsidRPr="007709ED">
        <w:t>lands</w:t>
      </w:r>
      <w:r w:rsidRPr="007709ED">
        <w:rPr>
          <w:spacing w:val="-6"/>
        </w:rPr>
        <w:t xml:space="preserve"> </w:t>
      </w:r>
      <w:r w:rsidRPr="007709ED">
        <w:t>are</w:t>
      </w:r>
      <w:r w:rsidRPr="007709ED">
        <w:rPr>
          <w:spacing w:val="-3"/>
        </w:rPr>
        <w:t xml:space="preserve"> </w:t>
      </w:r>
      <w:r w:rsidRPr="007709ED">
        <w:t>zoned</w:t>
      </w:r>
      <w:r w:rsidRPr="007709ED">
        <w:rPr>
          <w:spacing w:val="-7"/>
        </w:rPr>
        <w:t xml:space="preserve"> </w:t>
      </w:r>
      <w:r w:rsidRPr="007709ED">
        <w:t>for most of the</w:t>
      </w:r>
      <w:r w:rsidRPr="007709ED">
        <w:rPr>
          <w:spacing w:val="-3"/>
        </w:rPr>
        <w:t xml:space="preserve"> </w:t>
      </w:r>
      <w:r w:rsidRPr="007709ED">
        <w:t>consolidated</w:t>
      </w:r>
      <w:r w:rsidRPr="007709ED">
        <w:rPr>
          <w:spacing w:val="-14"/>
        </w:rPr>
        <w:t xml:space="preserve"> </w:t>
      </w:r>
      <w:r w:rsidRPr="007709ED">
        <w:t>infrastructure,</w:t>
      </w:r>
      <w:r w:rsidRPr="007709ED">
        <w:rPr>
          <w:spacing w:val="-16"/>
        </w:rPr>
        <w:t xml:space="preserve"> </w:t>
      </w:r>
      <w:r w:rsidRPr="007709ED">
        <w:t>support,</w:t>
      </w:r>
      <w:r w:rsidRPr="007709ED">
        <w:rPr>
          <w:spacing w:val="-9"/>
        </w:rPr>
        <w:t xml:space="preserve"> </w:t>
      </w:r>
      <w:r w:rsidRPr="007709ED">
        <w:t>and</w:t>
      </w:r>
      <w:r w:rsidRPr="007709ED">
        <w:rPr>
          <w:spacing w:val="-4"/>
        </w:rPr>
        <w:t xml:space="preserve"> </w:t>
      </w:r>
      <w:r w:rsidRPr="007709ED">
        <w:t>developed</w:t>
      </w:r>
      <w:r w:rsidRPr="007709ED">
        <w:rPr>
          <w:spacing w:val="-12"/>
        </w:rPr>
        <w:t xml:space="preserve"> </w:t>
      </w:r>
      <w:r w:rsidRPr="007709ED">
        <w:t>administrative,</w:t>
      </w:r>
      <w:r w:rsidRPr="007709ED">
        <w:rPr>
          <w:spacing w:val="-17"/>
        </w:rPr>
        <w:t xml:space="preserve"> </w:t>
      </w:r>
      <w:r w:rsidRPr="007709ED">
        <w:t>billeting, warehousing,</w:t>
      </w:r>
      <w:r w:rsidRPr="007709ED">
        <w:rPr>
          <w:spacing w:val="-15"/>
        </w:rPr>
        <w:t xml:space="preserve"> </w:t>
      </w:r>
      <w:r w:rsidRPr="007709ED">
        <w:t>and</w:t>
      </w:r>
      <w:r w:rsidRPr="007709ED">
        <w:rPr>
          <w:spacing w:val="-4"/>
        </w:rPr>
        <w:t xml:space="preserve"> </w:t>
      </w:r>
      <w:r w:rsidRPr="007709ED">
        <w:t>support</w:t>
      </w:r>
      <w:r w:rsidRPr="007709ED">
        <w:rPr>
          <w:spacing w:val="-8"/>
        </w:rPr>
        <w:t xml:space="preserve"> </w:t>
      </w:r>
      <w:r w:rsidRPr="007709ED">
        <w:t>buildings,</w:t>
      </w:r>
      <w:r w:rsidRPr="007709ED">
        <w:rPr>
          <w:spacing w:val="-11"/>
        </w:rPr>
        <w:t xml:space="preserve"> </w:t>
      </w:r>
      <w:r w:rsidRPr="007709ED">
        <w:t>recreation</w:t>
      </w:r>
      <w:r w:rsidRPr="007709ED">
        <w:rPr>
          <w:spacing w:val="-11"/>
        </w:rPr>
        <w:t xml:space="preserve"> </w:t>
      </w:r>
      <w:r w:rsidRPr="007709ED">
        <w:t>facilities,</w:t>
      </w:r>
      <w:r w:rsidRPr="007709ED">
        <w:rPr>
          <w:spacing w:val="-10"/>
        </w:rPr>
        <w:t xml:space="preserve"> </w:t>
      </w:r>
      <w:r w:rsidRPr="007709ED">
        <w:t>as</w:t>
      </w:r>
      <w:r w:rsidRPr="007709ED">
        <w:rPr>
          <w:spacing w:val="-2"/>
        </w:rPr>
        <w:t xml:space="preserve"> </w:t>
      </w:r>
      <w:r w:rsidRPr="007709ED">
        <w:t>well</w:t>
      </w:r>
      <w:r w:rsidRPr="007709ED">
        <w:rPr>
          <w:spacing w:val="-5"/>
        </w:rPr>
        <w:t xml:space="preserve"> </w:t>
      </w:r>
      <w:r w:rsidRPr="007709ED">
        <w:t>as</w:t>
      </w:r>
      <w:r w:rsidRPr="007709ED">
        <w:rPr>
          <w:spacing w:val="-2"/>
        </w:rPr>
        <w:t xml:space="preserve"> </w:t>
      </w:r>
      <w:r w:rsidRPr="007709ED">
        <w:t>a</w:t>
      </w:r>
      <w:r w:rsidRPr="007709ED">
        <w:rPr>
          <w:spacing w:val="-1"/>
        </w:rPr>
        <w:t xml:space="preserve"> </w:t>
      </w:r>
      <w:r w:rsidRPr="007709ED">
        <w:t>family</w:t>
      </w:r>
      <w:r w:rsidRPr="007709ED">
        <w:rPr>
          <w:spacing w:val="-7"/>
        </w:rPr>
        <w:t xml:space="preserve"> </w:t>
      </w:r>
      <w:r w:rsidRPr="007709ED">
        <w:t>housing</w:t>
      </w:r>
      <w:r w:rsidRPr="007709ED">
        <w:rPr>
          <w:spacing w:val="-9"/>
        </w:rPr>
        <w:t xml:space="preserve"> </w:t>
      </w:r>
      <w:r w:rsidRPr="007709ED">
        <w:t>area,</w:t>
      </w:r>
      <w:r w:rsidRPr="007709ED">
        <w:rPr>
          <w:spacing w:val="-5"/>
        </w:rPr>
        <w:t xml:space="preserve"> </w:t>
      </w:r>
      <w:r w:rsidRPr="007709ED">
        <w:t>an ammunition</w:t>
      </w:r>
      <w:r w:rsidRPr="007709ED">
        <w:rPr>
          <w:spacing w:val="-14"/>
        </w:rPr>
        <w:t xml:space="preserve"> </w:t>
      </w:r>
      <w:r w:rsidRPr="007709ED">
        <w:t>supply</w:t>
      </w:r>
      <w:r w:rsidRPr="007709ED">
        <w:rPr>
          <w:spacing w:val="-7"/>
        </w:rPr>
        <w:t xml:space="preserve"> </w:t>
      </w:r>
      <w:r w:rsidRPr="007709ED">
        <w:t>point,</w:t>
      </w:r>
      <w:r w:rsidRPr="007709ED">
        <w:rPr>
          <w:spacing w:val="-6"/>
        </w:rPr>
        <w:t xml:space="preserve"> </w:t>
      </w:r>
      <w:r w:rsidRPr="007709ED">
        <w:t>and</w:t>
      </w:r>
      <w:r w:rsidRPr="007709ED">
        <w:rPr>
          <w:spacing w:val="-4"/>
        </w:rPr>
        <w:t xml:space="preserve"> </w:t>
      </w:r>
      <w:r w:rsidRPr="007709ED">
        <w:t>the</w:t>
      </w:r>
      <w:r w:rsidRPr="007709ED">
        <w:rPr>
          <w:spacing w:val="-3"/>
        </w:rPr>
        <w:t xml:space="preserve"> </w:t>
      </w:r>
      <w:r w:rsidRPr="007709ED">
        <w:t>interstate</w:t>
      </w:r>
      <w:r w:rsidRPr="007709ED">
        <w:rPr>
          <w:spacing w:val="-10"/>
        </w:rPr>
        <w:t xml:space="preserve"> </w:t>
      </w:r>
      <w:r w:rsidRPr="007709ED">
        <w:t>corridor</w:t>
      </w:r>
      <w:r w:rsidRPr="007709ED">
        <w:rPr>
          <w:spacing w:val="-9"/>
        </w:rPr>
        <w:t xml:space="preserve"> </w:t>
      </w:r>
      <w:r w:rsidRPr="007709ED">
        <w:t>which</w:t>
      </w:r>
      <w:r w:rsidRPr="007709ED">
        <w:rPr>
          <w:spacing w:val="-7"/>
        </w:rPr>
        <w:t xml:space="preserve"> </w:t>
      </w:r>
      <w:r w:rsidRPr="007709ED">
        <w:t>runs through</w:t>
      </w:r>
      <w:r w:rsidRPr="007709ED">
        <w:rPr>
          <w:spacing w:val="-9"/>
        </w:rPr>
        <w:t xml:space="preserve"> </w:t>
      </w:r>
      <w:r w:rsidRPr="007709ED">
        <w:t>the</w:t>
      </w:r>
      <w:r w:rsidRPr="007709ED">
        <w:rPr>
          <w:spacing w:val="-3"/>
        </w:rPr>
        <w:t xml:space="preserve"> </w:t>
      </w:r>
      <w:r w:rsidRPr="007709ED">
        <w:t>south</w:t>
      </w:r>
      <w:r w:rsidRPr="007709ED">
        <w:rPr>
          <w:spacing w:val="-6"/>
        </w:rPr>
        <w:t xml:space="preserve"> </w:t>
      </w:r>
      <w:r w:rsidRPr="007709ED">
        <w:t>end</w:t>
      </w:r>
      <w:r w:rsidRPr="007709ED">
        <w:rPr>
          <w:spacing w:val="-4"/>
        </w:rPr>
        <w:t xml:space="preserve"> </w:t>
      </w:r>
      <w:r w:rsidRPr="007709ED">
        <w:t>of Fort McCoy.</w:t>
      </w:r>
      <w:r w:rsidRPr="007709ED">
        <w:rPr>
          <w:spacing w:val="-9"/>
        </w:rPr>
        <w:t xml:space="preserve"> </w:t>
      </w:r>
      <w:r w:rsidRPr="007709ED">
        <w:t>The</w:t>
      </w:r>
      <w:r w:rsidRPr="007709ED">
        <w:rPr>
          <w:spacing w:val="-4"/>
        </w:rPr>
        <w:t xml:space="preserve"> </w:t>
      </w:r>
      <w:r w:rsidRPr="007709ED">
        <w:t>remaining</w:t>
      </w:r>
      <w:r w:rsidRPr="007709ED">
        <w:rPr>
          <w:spacing w:val="-11"/>
        </w:rPr>
        <w:t xml:space="preserve"> </w:t>
      </w:r>
      <w:r w:rsidRPr="007709ED">
        <w:t>55,051.1 acres</w:t>
      </w:r>
      <w:r w:rsidRPr="007709ED">
        <w:rPr>
          <w:spacing w:val="-6"/>
        </w:rPr>
        <w:t xml:space="preserve"> </w:t>
      </w:r>
      <w:r w:rsidRPr="007709ED">
        <w:t>of land</w:t>
      </w:r>
      <w:r w:rsidRPr="007709ED">
        <w:rPr>
          <w:spacing w:val="-5"/>
        </w:rPr>
        <w:t xml:space="preserve"> </w:t>
      </w:r>
      <w:r w:rsidRPr="007709ED">
        <w:t>are</w:t>
      </w:r>
      <w:r w:rsidRPr="007709ED">
        <w:rPr>
          <w:spacing w:val="-3"/>
        </w:rPr>
        <w:t xml:space="preserve"> </w:t>
      </w:r>
      <w:r w:rsidRPr="007709ED">
        <w:t>considered</w:t>
      </w:r>
      <w:r w:rsidRPr="007709ED">
        <w:rPr>
          <w:spacing w:val="-12"/>
        </w:rPr>
        <w:t xml:space="preserve"> </w:t>
      </w:r>
      <w:r w:rsidRPr="007709ED">
        <w:t>available</w:t>
      </w:r>
      <w:r w:rsidRPr="007709ED">
        <w:rPr>
          <w:spacing w:val="-10"/>
        </w:rPr>
        <w:t xml:space="preserve"> </w:t>
      </w:r>
      <w:r w:rsidRPr="007709ED">
        <w:t>for operational</w:t>
      </w:r>
      <w:r w:rsidRPr="007709ED">
        <w:rPr>
          <w:spacing w:val="-13"/>
        </w:rPr>
        <w:t xml:space="preserve"> </w:t>
      </w:r>
      <w:r w:rsidRPr="007709ED">
        <w:t>training requirements,</w:t>
      </w:r>
      <w:r w:rsidRPr="007709ED">
        <w:rPr>
          <w:spacing w:val="-15"/>
        </w:rPr>
        <w:t xml:space="preserve"> </w:t>
      </w:r>
      <w:r w:rsidRPr="007709ED">
        <w:t>to</w:t>
      </w:r>
      <w:r w:rsidRPr="007709ED">
        <w:rPr>
          <w:spacing w:val="-2"/>
        </w:rPr>
        <w:t xml:space="preserve"> </w:t>
      </w:r>
      <w:r w:rsidRPr="007709ED">
        <w:t>include</w:t>
      </w:r>
      <w:r w:rsidRPr="007709ED">
        <w:rPr>
          <w:spacing w:val="-8"/>
        </w:rPr>
        <w:t xml:space="preserve"> </w:t>
      </w:r>
      <w:r w:rsidRPr="007709ED">
        <w:t>the</w:t>
      </w:r>
      <w:r w:rsidRPr="007709ED">
        <w:rPr>
          <w:spacing w:val="-3"/>
        </w:rPr>
        <w:t xml:space="preserve"> </w:t>
      </w:r>
      <w:r w:rsidRPr="007709ED">
        <w:t>north</w:t>
      </w:r>
      <w:r w:rsidRPr="007709ED">
        <w:rPr>
          <w:spacing w:val="-6"/>
        </w:rPr>
        <w:t xml:space="preserve"> </w:t>
      </w:r>
      <w:r w:rsidRPr="007709ED">
        <w:t>impact</w:t>
      </w:r>
      <w:r w:rsidRPr="007709ED">
        <w:rPr>
          <w:spacing w:val="-8"/>
        </w:rPr>
        <w:t xml:space="preserve"> </w:t>
      </w:r>
      <w:r w:rsidRPr="007709ED">
        <w:t>area</w:t>
      </w:r>
      <w:r w:rsidRPr="007709ED">
        <w:rPr>
          <w:spacing w:val="-5"/>
        </w:rPr>
        <w:t xml:space="preserve"> </w:t>
      </w:r>
      <w:r w:rsidRPr="007709ED">
        <w:t>((NIA) 7,773.2 acres))</w:t>
      </w:r>
      <w:r w:rsidRPr="007709ED">
        <w:rPr>
          <w:spacing w:val="-8"/>
        </w:rPr>
        <w:t xml:space="preserve"> </w:t>
      </w:r>
      <w:r w:rsidRPr="007709ED">
        <w:t>and</w:t>
      </w:r>
      <w:r w:rsidRPr="007709ED">
        <w:rPr>
          <w:spacing w:val="-4"/>
        </w:rPr>
        <w:t xml:space="preserve"> </w:t>
      </w:r>
      <w:r w:rsidRPr="007709ED">
        <w:t>the</w:t>
      </w:r>
      <w:r w:rsidRPr="007709ED">
        <w:rPr>
          <w:spacing w:val="-3"/>
        </w:rPr>
        <w:t xml:space="preserve"> </w:t>
      </w:r>
      <w:r w:rsidRPr="007709ED">
        <w:t>Fort</w:t>
      </w:r>
      <w:r w:rsidRPr="007709ED">
        <w:rPr>
          <w:spacing w:val="-5"/>
        </w:rPr>
        <w:t xml:space="preserve"> </w:t>
      </w:r>
      <w:r w:rsidRPr="007709ED">
        <w:t>McCoy airfield.</w:t>
      </w:r>
      <w:r w:rsidRPr="007709ED">
        <w:rPr>
          <w:spacing w:val="-9"/>
        </w:rPr>
        <w:t xml:space="preserve"> </w:t>
      </w:r>
      <w:r w:rsidRPr="007709ED">
        <w:t>Within</w:t>
      </w:r>
      <w:r w:rsidRPr="007709ED">
        <w:rPr>
          <w:spacing w:val="-8"/>
        </w:rPr>
        <w:t xml:space="preserve"> </w:t>
      </w:r>
      <w:r w:rsidRPr="007709ED">
        <w:t>Fort</w:t>
      </w:r>
      <w:r w:rsidRPr="007709ED">
        <w:rPr>
          <w:spacing w:val="-5"/>
        </w:rPr>
        <w:t xml:space="preserve"> </w:t>
      </w:r>
      <w:r w:rsidRPr="007709ED">
        <w:t>McCoy,</w:t>
      </w:r>
      <w:r w:rsidRPr="007709ED">
        <w:rPr>
          <w:spacing w:val="-9"/>
        </w:rPr>
        <w:t xml:space="preserve"> </w:t>
      </w:r>
      <w:r w:rsidRPr="007709ED">
        <w:t>there</w:t>
      </w:r>
      <w:r w:rsidRPr="007709ED">
        <w:rPr>
          <w:spacing w:val="-6"/>
        </w:rPr>
        <w:t xml:space="preserve"> </w:t>
      </w:r>
      <w:r w:rsidRPr="007709ED">
        <w:t>are</w:t>
      </w:r>
      <w:r w:rsidRPr="007709ED">
        <w:rPr>
          <w:spacing w:val="-3"/>
        </w:rPr>
        <w:t xml:space="preserve"> </w:t>
      </w:r>
      <w:r w:rsidRPr="007709ED">
        <w:t>various</w:t>
      </w:r>
      <w:r w:rsidRPr="007709ED">
        <w:rPr>
          <w:spacing w:val="-8"/>
        </w:rPr>
        <w:t xml:space="preserve"> </w:t>
      </w:r>
      <w:r w:rsidRPr="007709ED">
        <w:t>restrictions</w:t>
      </w:r>
      <w:r w:rsidRPr="007709ED">
        <w:rPr>
          <w:spacing w:val="-12"/>
        </w:rPr>
        <w:t xml:space="preserve"> </w:t>
      </w:r>
      <w:r w:rsidRPr="007709ED">
        <w:t>impacting</w:t>
      </w:r>
      <w:r w:rsidRPr="007709ED">
        <w:rPr>
          <w:spacing w:val="-11"/>
        </w:rPr>
        <w:t xml:space="preserve"> </w:t>
      </w:r>
      <w:r w:rsidRPr="007709ED">
        <w:t>training</w:t>
      </w:r>
      <w:r w:rsidRPr="007709ED">
        <w:rPr>
          <w:spacing w:val="-9"/>
        </w:rPr>
        <w:t xml:space="preserve"> </w:t>
      </w:r>
      <w:r w:rsidRPr="007709ED">
        <w:t>in</w:t>
      </w:r>
      <w:r w:rsidRPr="007709ED">
        <w:rPr>
          <w:spacing w:val="-2"/>
        </w:rPr>
        <w:t xml:space="preserve"> </w:t>
      </w:r>
      <w:r w:rsidRPr="007709ED">
        <w:t>a</w:t>
      </w:r>
      <w:r w:rsidRPr="007709ED">
        <w:rPr>
          <w:spacing w:val="-1"/>
        </w:rPr>
        <w:t xml:space="preserve"> </w:t>
      </w:r>
      <w:r w:rsidRPr="007709ED">
        <w:t>variety</w:t>
      </w:r>
      <w:r w:rsidRPr="007709ED">
        <w:rPr>
          <w:spacing w:val="-8"/>
        </w:rPr>
        <w:t xml:space="preserve"> </w:t>
      </w:r>
      <w:r w:rsidRPr="007709ED">
        <w:t>of ways.</w:t>
      </w:r>
      <w:r w:rsidRPr="007709ED">
        <w:rPr>
          <w:spacing w:val="-6"/>
        </w:rPr>
        <w:t xml:space="preserve"> </w:t>
      </w:r>
      <w:r w:rsidRPr="007709ED">
        <w:t>Some</w:t>
      </w:r>
      <w:r w:rsidRPr="007709ED">
        <w:rPr>
          <w:spacing w:val="-6"/>
        </w:rPr>
        <w:t xml:space="preserve"> </w:t>
      </w:r>
      <w:r w:rsidRPr="007709ED">
        <w:t>restrictions</w:t>
      </w:r>
      <w:r w:rsidRPr="007709ED">
        <w:rPr>
          <w:spacing w:val="-12"/>
        </w:rPr>
        <w:t xml:space="preserve"> </w:t>
      </w:r>
      <w:r w:rsidRPr="007709ED">
        <w:t>are</w:t>
      </w:r>
      <w:r w:rsidRPr="007709ED">
        <w:rPr>
          <w:spacing w:val="-3"/>
        </w:rPr>
        <w:t xml:space="preserve"> </w:t>
      </w:r>
      <w:r w:rsidRPr="007709ED">
        <w:t>dictated</w:t>
      </w:r>
      <w:r w:rsidRPr="007709ED">
        <w:rPr>
          <w:spacing w:val="-9"/>
        </w:rPr>
        <w:t xml:space="preserve"> </w:t>
      </w:r>
      <w:r w:rsidRPr="007709ED">
        <w:t>by federal</w:t>
      </w:r>
      <w:r w:rsidRPr="007709ED">
        <w:rPr>
          <w:spacing w:val="-8"/>
        </w:rPr>
        <w:t xml:space="preserve"> </w:t>
      </w:r>
      <w:r w:rsidRPr="007709ED">
        <w:t>and</w:t>
      </w:r>
      <w:r w:rsidRPr="007709ED">
        <w:rPr>
          <w:spacing w:val="-4"/>
        </w:rPr>
        <w:t xml:space="preserve"> </w:t>
      </w:r>
      <w:r w:rsidRPr="007709ED">
        <w:t>state</w:t>
      </w:r>
      <w:r w:rsidRPr="007709ED">
        <w:rPr>
          <w:spacing w:val="-5"/>
        </w:rPr>
        <w:t xml:space="preserve"> </w:t>
      </w:r>
      <w:r w:rsidRPr="007709ED">
        <w:t>regulations,</w:t>
      </w:r>
      <w:r w:rsidRPr="007709ED">
        <w:rPr>
          <w:spacing w:val="-13"/>
        </w:rPr>
        <w:t xml:space="preserve"> </w:t>
      </w:r>
      <w:r w:rsidRPr="007709ED">
        <w:t>such</w:t>
      </w:r>
      <w:r w:rsidRPr="007709ED">
        <w:rPr>
          <w:spacing w:val="-5"/>
        </w:rPr>
        <w:t xml:space="preserve"> </w:t>
      </w:r>
      <w:r w:rsidRPr="007709ED">
        <w:t>as</w:t>
      </w:r>
      <w:r w:rsidRPr="007709ED">
        <w:rPr>
          <w:spacing w:val="-2"/>
        </w:rPr>
        <w:t xml:space="preserve"> </w:t>
      </w:r>
      <w:r w:rsidRPr="007709ED">
        <w:t>restrictions associated</w:t>
      </w:r>
      <w:r w:rsidRPr="007709ED">
        <w:rPr>
          <w:spacing w:val="-12"/>
        </w:rPr>
        <w:t xml:space="preserve"> </w:t>
      </w:r>
      <w:r w:rsidRPr="007709ED">
        <w:t>with</w:t>
      </w:r>
      <w:r w:rsidRPr="007709ED">
        <w:rPr>
          <w:spacing w:val="-5"/>
        </w:rPr>
        <w:t xml:space="preserve"> </w:t>
      </w:r>
      <w:r w:rsidRPr="007709ED">
        <w:t>jurisdictional</w:t>
      </w:r>
      <w:r w:rsidRPr="007709ED">
        <w:rPr>
          <w:spacing w:val="-15"/>
        </w:rPr>
        <w:t xml:space="preserve"> </w:t>
      </w:r>
      <w:r w:rsidRPr="007709ED">
        <w:t>wetlands;</w:t>
      </w:r>
      <w:r w:rsidRPr="007709ED">
        <w:rPr>
          <w:spacing w:val="-11"/>
        </w:rPr>
        <w:t xml:space="preserve"> </w:t>
      </w:r>
      <w:r w:rsidRPr="007709ED">
        <w:t>some</w:t>
      </w:r>
      <w:r w:rsidRPr="007709ED">
        <w:rPr>
          <w:spacing w:val="-6"/>
        </w:rPr>
        <w:t xml:space="preserve"> </w:t>
      </w:r>
      <w:r w:rsidRPr="007709ED">
        <w:t>restrictions</w:t>
      </w:r>
      <w:r w:rsidRPr="007709ED">
        <w:rPr>
          <w:spacing w:val="-12"/>
        </w:rPr>
        <w:t xml:space="preserve"> </w:t>
      </w:r>
      <w:r w:rsidRPr="007709ED">
        <w:t>are</w:t>
      </w:r>
      <w:r w:rsidRPr="007709ED">
        <w:rPr>
          <w:spacing w:val="-3"/>
        </w:rPr>
        <w:t xml:space="preserve"> </w:t>
      </w:r>
      <w:r w:rsidRPr="007709ED">
        <w:t>based</w:t>
      </w:r>
      <w:r w:rsidRPr="007709ED">
        <w:rPr>
          <w:spacing w:val="-6"/>
        </w:rPr>
        <w:t xml:space="preserve"> </w:t>
      </w:r>
      <w:r w:rsidRPr="007709ED">
        <w:t>on human</w:t>
      </w:r>
      <w:r w:rsidRPr="007709ED">
        <w:rPr>
          <w:spacing w:val="-8"/>
        </w:rPr>
        <w:t xml:space="preserve"> </w:t>
      </w:r>
      <w:r w:rsidRPr="007709ED">
        <w:t>health</w:t>
      </w:r>
      <w:r w:rsidRPr="007709ED">
        <w:rPr>
          <w:spacing w:val="-7"/>
        </w:rPr>
        <w:t xml:space="preserve"> </w:t>
      </w:r>
      <w:r w:rsidRPr="007709ED">
        <w:t>and</w:t>
      </w:r>
      <w:r w:rsidRPr="007709ED">
        <w:rPr>
          <w:spacing w:val="-4"/>
        </w:rPr>
        <w:t xml:space="preserve"> </w:t>
      </w:r>
      <w:r w:rsidRPr="007709ED">
        <w:t>safety, such</w:t>
      </w:r>
      <w:r w:rsidRPr="007709ED">
        <w:rPr>
          <w:spacing w:val="-5"/>
        </w:rPr>
        <w:t xml:space="preserve"> </w:t>
      </w:r>
      <w:r w:rsidRPr="007709ED">
        <w:t>as</w:t>
      </w:r>
      <w:r w:rsidRPr="007709ED">
        <w:rPr>
          <w:spacing w:val="-2"/>
        </w:rPr>
        <w:t xml:space="preserve"> </w:t>
      </w:r>
      <w:r w:rsidRPr="007709ED">
        <w:t>areas</w:t>
      </w:r>
      <w:r w:rsidRPr="007709ED">
        <w:rPr>
          <w:spacing w:val="-6"/>
        </w:rPr>
        <w:t xml:space="preserve"> </w:t>
      </w:r>
      <w:r w:rsidRPr="007709ED">
        <w:t>suspected</w:t>
      </w:r>
      <w:r w:rsidRPr="007709ED">
        <w:rPr>
          <w:spacing w:val="-11"/>
        </w:rPr>
        <w:t xml:space="preserve"> </w:t>
      </w:r>
      <w:r w:rsidRPr="007709ED">
        <w:t>of buried</w:t>
      </w:r>
      <w:r w:rsidRPr="007709ED">
        <w:rPr>
          <w:spacing w:val="-7"/>
        </w:rPr>
        <w:t xml:space="preserve"> </w:t>
      </w:r>
      <w:r w:rsidRPr="007709ED">
        <w:t>unexploded</w:t>
      </w:r>
      <w:r w:rsidRPr="007709ED">
        <w:rPr>
          <w:spacing w:val="-13"/>
        </w:rPr>
        <w:t xml:space="preserve"> </w:t>
      </w:r>
      <w:r w:rsidRPr="007709ED">
        <w:t>ordnance</w:t>
      </w:r>
      <w:r w:rsidRPr="007709ED">
        <w:rPr>
          <w:spacing w:val="-10"/>
        </w:rPr>
        <w:t xml:space="preserve"> </w:t>
      </w:r>
      <w:r w:rsidRPr="007709ED">
        <w:t>(UXO);</w:t>
      </w:r>
      <w:r w:rsidRPr="007709ED">
        <w:rPr>
          <w:spacing w:val="-9"/>
        </w:rPr>
        <w:t xml:space="preserve"> </w:t>
      </w:r>
      <w:r w:rsidRPr="007709ED">
        <w:t>some</w:t>
      </w:r>
      <w:r w:rsidRPr="007709ED">
        <w:rPr>
          <w:spacing w:val="-6"/>
        </w:rPr>
        <w:t xml:space="preserve"> </w:t>
      </w:r>
      <w:r w:rsidRPr="007709ED">
        <w:t>restrictions</w:t>
      </w:r>
      <w:r w:rsidRPr="007709ED">
        <w:rPr>
          <w:spacing w:val="-12"/>
        </w:rPr>
        <w:t xml:space="preserve"> </w:t>
      </w:r>
      <w:r w:rsidRPr="007709ED">
        <w:t>are</w:t>
      </w:r>
      <w:r w:rsidRPr="007709ED">
        <w:rPr>
          <w:spacing w:val="-3"/>
        </w:rPr>
        <w:t xml:space="preserve"> </w:t>
      </w:r>
      <w:r w:rsidRPr="007709ED">
        <w:t>based</w:t>
      </w:r>
      <w:r w:rsidRPr="007709ED">
        <w:rPr>
          <w:spacing w:val="-6"/>
        </w:rPr>
        <w:t xml:space="preserve"> </w:t>
      </w:r>
      <w:r w:rsidRPr="007709ED">
        <w:t>on best</w:t>
      </w:r>
      <w:r w:rsidRPr="007709ED">
        <w:rPr>
          <w:spacing w:val="-4"/>
        </w:rPr>
        <w:t xml:space="preserve"> </w:t>
      </w:r>
      <w:r w:rsidRPr="007709ED">
        <w:t>management</w:t>
      </w:r>
      <w:r w:rsidRPr="007709ED">
        <w:rPr>
          <w:spacing w:val="-14"/>
        </w:rPr>
        <w:t xml:space="preserve"> </w:t>
      </w:r>
      <w:r w:rsidRPr="007709ED">
        <w:t>practices</w:t>
      </w:r>
      <w:r w:rsidRPr="007709ED">
        <w:rPr>
          <w:spacing w:val="-10"/>
        </w:rPr>
        <w:t xml:space="preserve"> </w:t>
      </w:r>
      <w:r w:rsidRPr="007709ED">
        <w:t>to</w:t>
      </w:r>
      <w:r w:rsidRPr="007709ED">
        <w:rPr>
          <w:spacing w:val="-2"/>
        </w:rPr>
        <w:t xml:space="preserve"> </w:t>
      </w:r>
      <w:r w:rsidRPr="007709ED">
        <w:t>limit</w:t>
      </w:r>
      <w:r w:rsidRPr="007709ED">
        <w:rPr>
          <w:spacing w:val="-5"/>
        </w:rPr>
        <w:t xml:space="preserve"> </w:t>
      </w:r>
      <w:r w:rsidRPr="007709ED">
        <w:t>impacts</w:t>
      </w:r>
      <w:r w:rsidRPr="007709ED">
        <w:rPr>
          <w:spacing w:val="-9"/>
        </w:rPr>
        <w:t xml:space="preserve"> </w:t>
      </w:r>
      <w:r w:rsidRPr="007709ED">
        <w:t>of specific</w:t>
      </w:r>
      <w:r w:rsidRPr="007709ED">
        <w:rPr>
          <w:spacing w:val="-9"/>
        </w:rPr>
        <w:t xml:space="preserve"> </w:t>
      </w:r>
      <w:r w:rsidRPr="007709ED">
        <w:t>types</w:t>
      </w:r>
      <w:r w:rsidRPr="007709ED">
        <w:rPr>
          <w:spacing w:val="-6"/>
        </w:rPr>
        <w:t xml:space="preserve"> </w:t>
      </w:r>
      <w:r w:rsidRPr="007709ED">
        <w:t>of training/training</w:t>
      </w:r>
      <w:r w:rsidRPr="007709ED">
        <w:rPr>
          <w:spacing w:val="-18"/>
        </w:rPr>
        <w:t xml:space="preserve"> </w:t>
      </w:r>
      <w:r w:rsidRPr="007709ED">
        <w:t>events,</w:t>
      </w:r>
      <w:r w:rsidRPr="007709ED">
        <w:rPr>
          <w:spacing w:val="-8"/>
        </w:rPr>
        <w:t xml:space="preserve"> </w:t>
      </w:r>
      <w:r w:rsidRPr="007709ED">
        <w:t>such</w:t>
      </w:r>
      <w:r w:rsidRPr="007709ED">
        <w:rPr>
          <w:spacing w:val="-5"/>
        </w:rPr>
        <w:t xml:space="preserve"> </w:t>
      </w:r>
      <w:r w:rsidRPr="007709ED">
        <w:rPr>
          <w:w w:val="99"/>
        </w:rPr>
        <w:t>as a</w:t>
      </w:r>
      <w:r w:rsidRPr="007709ED">
        <w:t xml:space="preserve"> 25 meter</w:t>
      </w:r>
      <w:r w:rsidRPr="007709ED">
        <w:rPr>
          <w:spacing w:val="-6"/>
        </w:rPr>
        <w:t xml:space="preserve"> </w:t>
      </w:r>
      <w:r w:rsidRPr="007709ED">
        <w:t>buffer</w:t>
      </w:r>
      <w:r w:rsidRPr="007709ED">
        <w:rPr>
          <w:spacing w:val="-7"/>
        </w:rPr>
        <w:t xml:space="preserve"> </w:t>
      </w:r>
      <w:r w:rsidRPr="007709ED">
        <w:t>restriction</w:t>
      </w:r>
      <w:r w:rsidRPr="007709ED">
        <w:rPr>
          <w:spacing w:val="-11"/>
        </w:rPr>
        <w:t xml:space="preserve"> </w:t>
      </w:r>
      <w:r w:rsidRPr="007709ED">
        <w:t>around</w:t>
      </w:r>
      <w:r w:rsidRPr="007709ED">
        <w:rPr>
          <w:spacing w:val="-8"/>
        </w:rPr>
        <w:t xml:space="preserve"> </w:t>
      </w:r>
      <w:r w:rsidRPr="007709ED">
        <w:t>wetlands</w:t>
      </w:r>
      <w:r w:rsidRPr="007709ED">
        <w:rPr>
          <w:spacing w:val="-10"/>
        </w:rPr>
        <w:t xml:space="preserve"> </w:t>
      </w:r>
      <w:r w:rsidRPr="007709ED">
        <w:t>and</w:t>
      </w:r>
      <w:r w:rsidRPr="007709ED">
        <w:rPr>
          <w:spacing w:val="-4"/>
        </w:rPr>
        <w:t xml:space="preserve"> </w:t>
      </w:r>
      <w:r w:rsidRPr="007709ED">
        <w:t>waterways</w:t>
      </w:r>
      <w:r w:rsidRPr="007709ED">
        <w:rPr>
          <w:spacing w:val="-12"/>
        </w:rPr>
        <w:t xml:space="preserve"> </w:t>
      </w:r>
      <w:r w:rsidRPr="007709ED">
        <w:t>applied</w:t>
      </w:r>
      <w:r w:rsidRPr="007709ED">
        <w:rPr>
          <w:spacing w:val="-8"/>
        </w:rPr>
        <w:t xml:space="preserve"> </w:t>
      </w:r>
      <w:r w:rsidRPr="007709ED">
        <w:t>to</w:t>
      </w:r>
      <w:r w:rsidRPr="007709ED">
        <w:rPr>
          <w:spacing w:val="-2"/>
        </w:rPr>
        <w:t xml:space="preserve"> </w:t>
      </w:r>
      <w:r w:rsidRPr="007709ED">
        <w:t>all</w:t>
      </w:r>
      <w:r w:rsidRPr="007709ED">
        <w:rPr>
          <w:spacing w:val="-3"/>
        </w:rPr>
        <w:t xml:space="preserve"> </w:t>
      </w:r>
      <w:r w:rsidRPr="007709ED">
        <w:t>heavy</w:t>
      </w:r>
      <w:r w:rsidRPr="007709ED">
        <w:rPr>
          <w:spacing w:val="-7"/>
        </w:rPr>
        <w:t xml:space="preserve"> </w:t>
      </w:r>
      <w:r w:rsidRPr="007709ED">
        <w:t>and</w:t>
      </w:r>
      <w:r w:rsidRPr="007709ED">
        <w:rPr>
          <w:spacing w:val="-4"/>
        </w:rPr>
        <w:t xml:space="preserve"> </w:t>
      </w:r>
      <w:r w:rsidRPr="007709ED">
        <w:t>light vehicle</w:t>
      </w:r>
      <w:r w:rsidRPr="007709ED">
        <w:rPr>
          <w:spacing w:val="-8"/>
        </w:rPr>
        <w:t xml:space="preserve"> </w:t>
      </w:r>
      <w:r w:rsidRPr="007709ED">
        <w:t>maneuvers;</w:t>
      </w:r>
      <w:r w:rsidRPr="007709ED">
        <w:rPr>
          <w:spacing w:val="-13"/>
        </w:rPr>
        <w:t xml:space="preserve"> </w:t>
      </w:r>
      <w:r w:rsidRPr="007709ED">
        <w:t>or limiting</w:t>
      </w:r>
      <w:r w:rsidRPr="007709ED">
        <w:rPr>
          <w:spacing w:val="-9"/>
        </w:rPr>
        <w:t xml:space="preserve"> </w:t>
      </w:r>
      <w:r w:rsidRPr="007709ED">
        <w:t>refueling</w:t>
      </w:r>
      <w:r w:rsidRPr="007709ED">
        <w:rPr>
          <w:spacing w:val="-10"/>
        </w:rPr>
        <w:t xml:space="preserve"> </w:t>
      </w:r>
      <w:r w:rsidRPr="007709ED">
        <w:t>operations</w:t>
      </w:r>
      <w:r w:rsidRPr="007709ED">
        <w:rPr>
          <w:spacing w:val="-12"/>
        </w:rPr>
        <w:t xml:space="preserve"> </w:t>
      </w:r>
      <w:r w:rsidRPr="007709ED">
        <w:t>in</w:t>
      </w:r>
      <w:r w:rsidRPr="007709ED">
        <w:rPr>
          <w:spacing w:val="-2"/>
        </w:rPr>
        <w:t xml:space="preserve"> </w:t>
      </w:r>
      <w:r w:rsidRPr="007709ED">
        <w:t>areas</w:t>
      </w:r>
      <w:r w:rsidRPr="007709ED">
        <w:rPr>
          <w:spacing w:val="-6"/>
        </w:rPr>
        <w:t xml:space="preserve"> </w:t>
      </w:r>
      <w:r w:rsidRPr="007709ED">
        <w:t>where</w:t>
      </w:r>
      <w:r w:rsidRPr="007709ED">
        <w:rPr>
          <w:spacing w:val="-7"/>
        </w:rPr>
        <w:t xml:space="preserve"> </w:t>
      </w:r>
      <w:r w:rsidRPr="007709ED">
        <w:t>ground water</w:t>
      </w:r>
      <w:r w:rsidRPr="007709ED">
        <w:rPr>
          <w:spacing w:val="-6"/>
        </w:rPr>
        <w:t xml:space="preserve"> </w:t>
      </w:r>
      <w:r w:rsidRPr="007709ED">
        <w:t>is</w:t>
      </w:r>
      <w:r w:rsidRPr="007709ED">
        <w:rPr>
          <w:spacing w:val="-2"/>
        </w:rPr>
        <w:t xml:space="preserve"> </w:t>
      </w:r>
      <w:r w:rsidRPr="007709ED">
        <w:t>near</w:t>
      </w:r>
      <w:r w:rsidRPr="007709ED">
        <w:rPr>
          <w:spacing w:val="-5"/>
        </w:rPr>
        <w:t xml:space="preserve"> </w:t>
      </w:r>
      <w:r w:rsidRPr="007709ED">
        <w:t>the</w:t>
      </w:r>
      <w:r w:rsidRPr="007709ED">
        <w:rPr>
          <w:spacing w:val="-3"/>
        </w:rPr>
        <w:t xml:space="preserve"> </w:t>
      </w:r>
      <w:r w:rsidRPr="007709ED">
        <w:t>soil surface;</w:t>
      </w:r>
      <w:r w:rsidRPr="007709ED">
        <w:rPr>
          <w:spacing w:val="-9"/>
        </w:rPr>
        <w:t xml:space="preserve"> </w:t>
      </w:r>
      <w:r w:rsidRPr="007709ED">
        <w:t>etc.</w:t>
      </w:r>
      <w:r w:rsidRPr="007709ED">
        <w:rPr>
          <w:spacing w:val="-4"/>
        </w:rPr>
        <w:t xml:space="preserve"> </w:t>
      </w:r>
      <w:r w:rsidRPr="007709ED">
        <w:t>Each</w:t>
      </w:r>
      <w:r w:rsidRPr="007709ED">
        <w:rPr>
          <w:spacing w:val="-6"/>
        </w:rPr>
        <w:t xml:space="preserve"> </w:t>
      </w:r>
      <w:r w:rsidRPr="007709ED">
        <w:t>encroachment</w:t>
      </w:r>
      <w:r w:rsidRPr="007709ED">
        <w:rPr>
          <w:spacing w:val="-16"/>
        </w:rPr>
        <w:t xml:space="preserve"> </w:t>
      </w:r>
      <w:r w:rsidRPr="007709ED">
        <w:t>factor</w:t>
      </w:r>
      <w:r w:rsidRPr="007709ED">
        <w:rPr>
          <w:spacing w:val="-7"/>
        </w:rPr>
        <w:t xml:space="preserve"> </w:t>
      </w:r>
      <w:r w:rsidRPr="007709ED">
        <w:t>can</w:t>
      </w:r>
      <w:r w:rsidRPr="007709ED">
        <w:rPr>
          <w:spacing w:val="-4"/>
        </w:rPr>
        <w:t xml:space="preserve"> </w:t>
      </w:r>
      <w:r w:rsidRPr="007709ED">
        <w:t>be</w:t>
      </w:r>
      <w:r w:rsidRPr="007709ED">
        <w:rPr>
          <w:spacing w:val="-3"/>
        </w:rPr>
        <w:t xml:space="preserve"> </w:t>
      </w:r>
      <w:r w:rsidRPr="007709ED">
        <w:t>referenced</w:t>
      </w:r>
      <w:r w:rsidRPr="007709ED">
        <w:rPr>
          <w:spacing w:val="-12"/>
        </w:rPr>
        <w:t xml:space="preserve"> </w:t>
      </w:r>
      <w:r w:rsidRPr="007709ED">
        <w:t>in</w:t>
      </w:r>
      <w:r w:rsidRPr="007709ED">
        <w:rPr>
          <w:spacing w:val="-2"/>
        </w:rPr>
        <w:t xml:space="preserve"> </w:t>
      </w:r>
      <w:r w:rsidRPr="007709ED">
        <w:t>Section</w:t>
      </w:r>
      <w:r w:rsidRPr="007709ED">
        <w:rPr>
          <w:spacing w:val="-8"/>
        </w:rPr>
        <w:t xml:space="preserve"> </w:t>
      </w:r>
      <w:r w:rsidRPr="007709ED">
        <w:t>2.3 Safety,</w:t>
      </w:r>
      <w:r w:rsidRPr="007709ED">
        <w:rPr>
          <w:spacing w:val="-8"/>
        </w:rPr>
        <w:t xml:space="preserve"> </w:t>
      </w:r>
      <w:r w:rsidRPr="007709ED">
        <w:t>Environment, and</w:t>
      </w:r>
      <w:r w:rsidRPr="007709ED">
        <w:rPr>
          <w:spacing w:val="-4"/>
        </w:rPr>
        <w:t xml:space="preserve"> </w:t>
      </w:r>
      <w:r w:rsidRPr="007709ED">
        <w:t>Stewardship</w:t>
      </w:r>
      <w:r w:rsidRPr="007709ED">
        <w:rPr>
          <w:spacing w:val="-14"/>
        </w:rPr>
        <w:t xml:space="preserve"> </w:t>
      </w:r>
      <w:r w:rsidRPr="007709ED">
        <w:t>Considerations</w:t>
      </w:r>
      <w:r w:rsidRPr="007709ED">
        <w:rPr>
          <w:spacing w:val="-17"/>
        </w:rPr>
        <w:t xml:space="preserve"> </w:t>
      </w:r>
      <w:r w:rsidRPr="007709ED">
        <w:t>and</w:t>
      </w:r>
      <w:r w:rsidRPr="007709ED">
        <w:rPr>
          <w:spacing w:val="-4"/>
        </w:rPr>
        <w:t xml:space="preserve"> </w:t>
      </w:r>
      <w:r w:rsidRPr="007709ED">
        <w:t>the</w:t>
      </w:r>
      <w:r w:rsidRPr="007709ED">
        <w:rPr>
          <w:spacing w:val="-3"/>
        </w:rPr>
        <w:t xml:space="preserve"> </w:t>
      </w:r>
      <w:r w:rsidRPr="007709ED">
        <w:t>enclosed</w:t>
      </w:r>
      <w:r w:rsidRPr="007709ED">
        <w:rPr>
          <w:spacing w:val="-10"/>
        </w:rPr>
        <w:t xml:space="preserve"> </w:t>
      </w:r>
      <w:r w:rsidRPr="007709ED">
        <w:t>figure</w:t>
      </w:r>
      <w:r w:rsidRPr="007709ED">
        <w:rPr>
          <w:spacing w:val="-7"/>
        </w:rPr>
        <w:t xml:space="preserve"> </w:t>
      </w:r>
      <w:r w:rsidRPr="007709ED">
        <w:t>- Encroachment</w:t>
      </w:r>
      <w:r w:rsidRPr="007709ED">
        <w:rPr>
          <w:spacing w:val="-16"/>
        </w:rPr>
        <w:t xml:space="preserve"> </w:t>
      </w:r>
      <w:r w:rsidRPr="007709ED">
        <w:t>Factors</w:t>
      </w:r>
      <w:r w:rsidRPr="007709ED">
        <w:rPr>
          <w:spacing w:val="-8"/>
        </w:rPr>
        <w:t xml:space="preserve"> </w:t>
      </w:r>
      <w:r w:rsidRPr="007709ED">
        <w:t>and</w:t>
      </w:r>
      <w:r w:rsidRPr="007709ED">
        <w:rPr>
          <w:spacing w:val="-4"/>
        </w:rPr>
        <w:t xml:space="preserve"> </w:t>
      </w:r>
      <w:r w:rsidRPr="007709ED">
        <w:t>Training Impacts</w:t>
      </w:r>
      <w:r w:rsidRPr="007709ED">
        <w:rPr>
          <w:spacing w:val="-9"/>
        </w:rPr>
        <w:t xml:space="preserve"> </w:t>
      </w:r>
      <w:r w:rsidRPr="007709ED">
        <w:t>Matrix</w:t>
      </w:r>
      <w:r w:rsidRPr="007709ED">
        <w:rPr>
          <w:spacing w:val="-8"/>
        </w:rPr>
        <w:t xml:space="preserve"> </w:t>
      </w:r>
      <w:r w:rsidRPr="007709ED">
        <w:t>for Fort</w:t>
      </w:r>
      <w:r w:rsidRPr="007709ED">
        <w:rPr>
          <w:spacing w:val="-5"/>
        </w:rPr>
        <w:t xml:space="preserve"> </w:t>
      </w:r>
      <w:r w:rsidRPr="007709ED">
        <w:t>McCoy.</w:t>
      </w:r>
      <w:r w:rsidRPr="007709ED">
        <w:rPr>
          <w:spacing w:val="-9"/>
        </w:rPr>
        <w:t xml:space="preserve"> </w:t>
      </w:r>
      <w:r w:rsidRPr="007709ED">
        <w:t>Fort</w:t>
      </w:r>
      <w:r w:rsidRPr="007709ED">
        <w:rPr>
          <w:spacing w:val="-5"/>
        </w:rPr>
        <w:t xml:space="preserve"> </w:t>
      </w:r>
      <w:r w:rsidRPr="007709ED">
        <w:t>McCoy</w:t>
      </w:r>
      <w:r w:rsidRPr="007709ED">
        <w:rPr>
          <w:spacing w:val="-8"/>
        </w:rPr>
        <w:t xml:space="preserve"> </w:t>
      </w:r>
      <w:r w:rsidRPr="007709ED">
        <w:t>has</w:t>
      </w:r>
      <w:r w:rsidRPr="007709ED">
        <w:rPr>
          <w:spacing w:val="-4"/>
        </w:rPr>
        <w:t xml:space="preserve"> </w:t>
      </w:r>
      <w:r w:rsidRPr="007709ED">
        <w:t>additional</w:t>
      </w:r>
      <w:r w:rsidRPr="007709ED">
        <w:rPr>
          <w:spacing w:val="-11"/>
        </w:rPr>
        <w:t xml:space="preserve"> </w:t>
      </w:r>
      <w:r w:rsidRPr="007709ED">
        <w:t>acres</w:t>
      </w:r>
      <w:r w:rsidRPr="007709ED">
        <w:rPr>
          <w:spacing w:val="-6"/>
        </w:rPr>
        <w:t xml:space="preserve"> </w:t>
      </w:r>
      <w:r w:rsidRPr="007709ED">
        <w:t>available</w:t>
      </w:r>
      <w:r w:rsidRPr="007709ED">
        <w:rPr>
          <w:spacing w:val="-10"/>
        </w:rPr>
        <w:t xml:space="preserve"> </w:t>
      </w:r>
      <w:r w:rsidRPr="007709ED">
        <w:t>for maneuver training</w:t>
      </w:r>
      <w:r w:rsidRPr="007709ED">
        <w:rPr>
          <w:spacing w:val="-9"/>
        </w:rPr>
        <w:t xml:space="preserve"> </w:t>
      </w:r>
      <w:r w:rsidRPr="007709ED">
        <w:t>via</w:t>
      </w:r>
      <w:r w:rsidRPr="007709ED">
        <w:rPr>
          <w:spacing w:val="-3"/>
        </w:rPr>
        <w:t xml:space="preserve"> </w:t>
      </w:r>
      <w:r w:rsidRPr="007709ED">
        <w:t>one</w:t>
      </w:r>
      <w:r w:rsidRPr="007709ED">
        <w:rPr>
          <w:spacing w:val="-4"/>
        </w:rPr>
        <w:t xml:space="preserve"> </w:t>
      </w:r>
      <w:r w:rsidRPr="007709ED">
        <w:t>lease</w:t>
      </w:r>
      <w:r w:rsidRPr="007709ED">
        <w:rPr>
          <w:spacing w:val="-6"/>
        </w:rPr>
        <w:t xml:space="preserve"> </w:t>
      </w:r>
      <w:r w:rsidRPr="007709ED">
        <w:t>and</w:t>
      </w:r>
      <w:r w:rsidRPr="007709ED">
        <w:rPr>
          <w:spacing w:val="-4"/>
        </w:rPr>
        <w:t xml:space="preserve"> </w:t>
      </w:r>
      <w:r w:rsidRPr="007709ED">
        <w:t>three</w:t>
      </w:r>
      <w:r w:rsidRPr="007709ED">
        <w:rPr>
          <w:spacing w:val="-6"/>
        </w:rPr>
        <w:t xml:space="preserve"> </w:t>
      </w:r>
      <w:r w:rsidRPr="007709ED">
        <w:t>permits</w:t>
      </w:r>
      <w:r w:rsidRPr="007709ED">
        <w:rPr>
          <w:spacing w:val="-8"/>
        </w:rPr>
        <w:t xml:space="preserve"> </w:t>
      </w:r>
      <w:r w:rsidRPr="007709ED">
        <w:t>(See</w:t>
      </w:r>
      <w:r w:rsidRPr="007709ED">
        <w:rPr>
          <w:spacing w:val="-5"/>
        </w:rPr>
        <w:t xml:space="preserve"> </w:t>
      </w:r>
      <w:r w:rsidRPr="007709ED">
        <w:t>the</w:t>
      </w:r>
      <w:r w:rsidRPr="007709ED">
        <w:rPr>
          <w:spacing w:val="-3"/>
        </w:rPr>
        <w:t xml:space="preserve"> </w:t>
      </w:r>
      <w:r w:rsidRPr="007709ED">
        <w:t>enclosed</w:t>
      </w:r>
      <w:r w:rsidRPr="007709ED">
        <w:rPr>
          <w:spacing w:val="-10"/>
        </w:rPr>
        <w:t xml:space="preserve"> </w:t>
      </w:r>
      <w:r w:rsidRPr="007709ED">
        <w:t>figure,</w:t>
      </w:r>
      <w:r w:rsidRPr="007709ED">
        <w:rPr>
          <w:spacing w:val="-7"/>
        </w:rPr>
        <w:t xml:space="preserve"> </w:t>
      </w:r>
      <w:r w:rsidRPr="007709ED">
        <w:t>Off Post</w:t>
      </w:r>
      <w:r w:rsidRPr="007709ED">
        <w:rPr>
          <w:spacing w:val="-5"/>
        </w:rPr>
        <w:t xml:space="preserve"> </w:t>
      </w:r>
      <w:r w:rsidRPr="007709ED">
        <w:t>Training</w:t>
      </w:r>
      <w:r w:rsidRPr="007709ED">
        <w:rPr>
          <w:spacing w:val="-10"/>
        </w:rPr>
        <w:t xml:space="preserve"> </w:t>
      </w:r>
      <w:r w:rsidRPr="007709ED">
        <w:t>Areas). The</w:t>
      </w:r>
      <w:r w:rsidRPr="007709ED">
        <w:rPr>
          <w:spacing w:val="-4"/>
        </w:rPr>
        <w:t xml:space="preserve"> </w:t>
      </w:r>
      <w:r w:rsidRPr="007709ED">
        <w:t>permitted</w:t>
      </w:r>
      <w:r w:rsidRPr="007709ED">
        <w:rPr>
          <w:spacing w:val="-11"/>
        </w:rPr>
        <w:t xml:space="preserve"> </w:t>
      </w:r>
      <w:r w:rsidRPr="007709ED">
        <w:t>lands</w:t>
      </w:r>
      <w:r w:rsidRPr="007709ED">
        <w:rPr>
          <w:spacing w:val="-6"/>
        </w:rPr>
        <w:t xml:space="preserve"> </w:t>
      </w:r>
      <w:r w:rsidRPr="007709ED">
        <w:t>include:</w:t>
      </w:r>
      <w:r w:rsidRPr="007709ED">
        <w:rPr>
          <w:spacing w:val="-9"/>
        </w:rPr>
        <w:t xml:space="preserve"> </w:t>
      </w:r>
      <w:r w:rsidRPr="007709ED">
        <w:t>1,447.8 acres</w:t>
      </w:r>
      <w:r w:rsidRPr="007709ED">
        <w:rPr>
          <w:spacing w:val="-6"/>
        </w:rPr>
        <w:t xml:space="preserve"> </w:t>
      </w:r>
      <w:r w:rsidRPr="007709ED">
        <w:t>of Monroe</w:t>
      </w:r>
      <w:r w:rsidRPr="007709ED">
        <w:rPr>
          <w:spacing w:val="-9"/>
        </w:rPr>
        <w:t xml:space="preserve"> </w:t>
      </w:r>
      <w:r w:rsidRPr="007709ED">
        <w:t>County</w:t>
      </w:r>
      <w:r w:rsidRPr="007709ED">
        <w:rPr>
          <w:spacing w:val="-8"/>
        </w:rPr>
        <w:t xml:space="preserve"> </w:t>
      </w:r>
      <w:r w:rsidRPr="007709ED">
        <w:t>land,</w:t>
      </w:r>
      <w:r w:rsidRPr="007709ED">
        <w:rPr>
          <w:spacing w:val="-6"/>
        </w:rPr>
        <w:t xml:space="preserve"> </w:t>
      </w:r>
      <w:r w:rsidRPr="007709ED">
        <w:t>1,015.6 acres</w:t>
      </w:r>
      <w:r w:rsidRPr="007709ED">
        <w:rPr>
          <w:spacing w:val="-6"/>
        </w:rPr>
        <w:t xml:space="preserve"> </w:t>
      </w:r>
      <w:r w:rsidRPr="007709ED">
        <w:t>of Jackson County</w:t>
      </w:r>
      <w:r w:rsidRPr="007709ED">
        <w:rPr>
          <w:spacing w:val="-8"/>
        </w:rPr>
        <w:t xml:space="preserve"> </w:t>
      </w:r>
      <w:r w:rsidRPr="007709ED">
        <w:t>land,</w:t>
      </w:r>
      <w:r w:rsidRPr="007709ED">
        <w:rPr>
          <w:spacing w:val="-6"/>
        </w:rPr>
        <w:t xml:space="preserve"> </w:t>
      </w:r>
      <w:r w:rsidRPr="007709ED">
        <w:t>and</w:t>
      </w:r>
      <w:r w:rsidRPr="007709ED">
        <w:rPr>
          <w:spacing w:val="-4"/>
        </w:rPr>
        <w:t xml:space="preserve"> </w:t>
      </w:r>
      <w:r w:rsidRPr="007709ED">
        <w:t>67,815.2 acres</w:t>
      </w:r>
      <w:r w:rsidRPr="007709ED">
        <w:rPr>
          <w:spacing w:val="-6"/>
        </w:rPr>
        <w:t xml:space="preserve"> </w:t>
      </w:r>
      <w:r w:rsidRPr="007709ED">
        <w:t>of Black</w:t>
      </w:r>
      <w:r w:rsidRPr="007709ED">
        <w:rPr>
          <w:spacing w:val="-7"/>
        </w:rPr>
        <w:t xml:space="preserve"> </w:t>
      </w:r>
      <w:r w:rsidRPr="007709ED">
        <w:t>River</w:t>
      </w:r>
      <w:r w:rsidRPr="007709ED">
        <w:rPr>
          <w:spacing w:val="-6"/>
        </w:rPr>
        <w:t xml:space="preserve"> </w:t>
      </w:r>
      <w:r w:rsidRPr="007709ED">
        <w:t>State</w:t>
      </w:r>
      <w:r w:rsidRPr="007709ED">
        <w:rPr>
          <w:spacing w:val="-6"/>
        </w:rPr>
        <w:t xml:space="preserve"> </w:t>
      </w:r>
      <w:r w:rsidRPr="007709ED">
        <w:t>Forest.</w:t>
      </w:r>
      <w:r w:rsidRPr="007709ED">
        <w:rPr>
          <w:spacing w:val="-8"/>
        </w:rPr>
        <w:t xml:space="preserve"> </w:t>
      </w:r>
      <w:r w:rsidRPr="007709ED">
        <w:t>Though</w:t>
      </w:r>
      <w:r w:rsidRPr="007709ED">
        <w:rPr>
          <w:spacing w:val="-9"/>
        </w:rPr>
        <w:t xml:space="preserve"> </w:t>
      </w:r>
      <w:r w:rsidRPr="007709ED">
        <w:t>available,</w:t>
      </w:r>
      <w:r w:rsidRPr="007709ED">
        <w:rPr>
          <w:spacing w:val="-11"/>
        </w:rPr>
        <w:t xml:space="preserve"> </w:t>
      </w:r>
      <w:r w:rsidRPr="007709ED">
        <w:t>these</w:t>
      </w:r>
      <w:r w:rsidRPr="007709ED">
        <w:rPr>
          <w:spacing w:val="-6"/>
        </w:rPr>
        <w:t xml:space="preserve"> </w:t>
      </w:r>
      <w:r w:rsidRPr="007709ED">
        <w:t>lands</w:t>
      </w:r>
      <w:r w:rsidRPr="007709ED">
        <w:rPr>
          <w:spacing w:val="-6"/>
        </w:rPr>
        <w:t xml:space="preserve"> </w:t>
      </w:r>
      <w:r w:rsidRPr="007709ED">
        <w:t>are severely</w:t>
      </w:r>
      <w:r w:rsidRPr="007709ED">
        <w:rPr>
          <w:spacing w:val="-9"/>
        </w:rPr>
        <w:t xml:space="preserve"> </w:t>
      </w:r>
      <w:r w:rsidRPr="007709ED">
        <w:t>restrictive</w:t>
      </w:r>
      <w:r w:rsidRPr="007709ED">
        <w:rPr>
          <w:spacing w:val="-11"/>
        </w:rPr>
        <w:t xml:space="preserve"> </w:t>
      </w:r>
      <w:r w:rsidRPr="007709ED">
        <w:t>to</w:t>
      </w:r>
      <w:r w:rsidRPr="007709ED">
        <w:rPr>
          <w:spacing w:val="-2"/>
        </w:rPr>
        <w:t xml:space="preserve"> </w:t>
      </w:r>
      <w:r w:rsidRPr="007709ED">
        <w:t>training.</w:t>
      </w:r>
      <w:r w:rsidRPr="007709ED">
        <w:rPr>
          <w:spacing w:val="-9"/>
        </w:rPr>
        <w:t xml:space="preserve"> </w:t>
      </w:r>
      <w:r w:rsidRPr="007709ED">
        <w:t>Any maneuver</w:t>
      </w:r>
      <w:r w:rsidRPr="007709ED">
        <w:rPr>
          <w:spacing w:val="-11"/>
        </w:rPr>
        <w:t xml:space="preserve"> </w:t>
      </w:r>
      <w:r w:rsidRPr="007709ED">
        <w:t>beyond</w:t>
      </w:r>
      <w:r w:rsidRPr="007709ED">
        <w:rPr>
          <w:spacing w:val="-8"/>
        </w:rPr>
        <w:t xml:space="preserve"> </w:t>
      </w:r>
      <w:r w:rsidRPr="007709ED">
        <w:t>dismounted</w:t>
      </w:r>
      <w:r w:rsidRPr="007709ED">
        <w:rPr>
          <w:spacing w:val="-13"/>
        </w:rPr>
        <w:t xml:space="preserve"> </w:t>
      </w:r>
      <w:r w:rsidRPr="007709ED">
        <w:t>training</w:t>
      </w:r>
      <w:r w:rsidRPr="007709ED">
        <w:rPr>
          <w:spacing w:val="-9"/>
        </w:rPr>
        <w:t xml:space="preserve"> </w:t>
      </w:r>
      <w:r w:rsidRPr="007709ED">
        <w:t>is</w:t>
      </w:r>
      <w:r w:rsidRPr="007709ED">
        <w:rPr>
          <w:spacing w:val="-2"/>
        </w:rPr>
        <w:t xml:space="preserve"> </w:t>
      </w:r>
      <w:r w:rsidRPr="007709ED">
        <w:t>restricted</w:t>
      </w:r>
      <w:r w:rsidRPr="007709ED">
        <w:rPr>
          <w:spacing w:val="-10"/>
        </w:rPr>
        <w:t xml:space="preserve"> </w:t>
      </w:r>
      <w:r w:rsidRPr="007709ED">
        <w:t>to established</w:t>
      </w:r>
      <w:r w:rsidRPr="007709ED">
        <w:rPr>
          <w:spacing w:val="-12"/>
        </w:rPr>
        <w:t xml:space="preserve"> </w:t>
      </w:r>
      <w:r w:rsidRPr="007709ED">
        <w:t>roads</w:t>
      </w:r>
      <w:r w:rsidRPr="007709ED">
        <w:rPr>
          <w:spacing w:val="-6"/>
        </w:rPr>
        <w:t xml:space="preserve"> </w:t>
      </w:r>
      <w:r w:rsidRPr="007709ED">
        <w:t>and</w:t>
      </w:r>
      <w:r w:rsidRPr="007709ED">
        <w:rPr>
          <w:spacing w:val="-4"/>
        </w:rPr>
        <w:t xml:space="preserve"> </w:t>
      </w:r>
      <w:r w:rsidRPr="007709ED">
        <w:t>designated</w:t>
      </w:r>
      <w:r w:rsidRPr="007709ED">
        <w:rPr>
          <w:spacing w:val="-12"/>
        </w:rPr>
        <w:t xml:space="preserve"> </w:t>
      </w:r>
      <w:r w:rsidRPr="007709ED">
        <w:t>trails</w:t>
      </w:r>
      <w:r w:rsidRPr="007709ED">
        <w:rPr>
          <w:spacing w:val="-6"/>
        </w:rPr>
        <w:t xml:space="preserve"> </w:t>
      </w:r>
      <w:r w:rsidRPr="007709ED">
        <w:t>and</w:t>
      </w:r>
      <w:r w:rsidRPr="007709ED">
        <w:rPr>
          <w:spacing w:val="-4"/>
        </w:rPr>
        <w:t xml:space="preserve"> </w:t>
      </w:r>
      <w:r w:rsidRPr="007709ED">
        <w:t>availability</w:t>
      </w:r>
      <w:r w:rsidRPr="007709ED">
        <w:rPr>
          <w:spacing w:val="-13"/>
        </w:rPr>
        <w:t xml:space="preserve"> </w:t>
      </w:r>
      <w:r w:rsidRPr="007709ED">
        <w:t>of these</w:t>
      </w:r>
      <w:r w:rsidRPr="007709ED">
        <w:rPr>
          <w:spacing w:val="-6"/>
        </w:rPr>
        <w:t xml:space="preserve"> </w:t>
      </w:r>
      <w:r w:rsidRPr="007709ED">
        <w:t>is</w:t>
      </w:r>
      <w:r w:rsidRPr="007709ED">
        <w:rPr>
          <w:spacing w:val="-2"/>
        </w:rPr>
        <w:t xml:space="preserve"> </w:t>
      </w:r>
      <w:r w:rsidRPr="007709ED">
        <w:t>severely</w:t>
      </w:r>
      <w:r w:rsidRPr="007709ED">
        <w:rPr>
          <w:spacing w:val="-9"/>
        </w:rPr>
        <w:t xml:space="preserve"> </w:t>
      </w:r>
      <w:r w:rsidRPr="007709ED">
        <w:t>restricted</w:t>
      </w:r>
      <w:r w:rsidRPr="007709ED">
        <w:rPr>
          <w:spacing w:val="-10"/>
        </w:rPr>
        <w:t xml:space="preserve"> </w:t>
      </w:r>
      <w:r w:rsidRPr="007709ED">
        <w:t>to</w:t>
      </w:r>
      <w:r w:rsidRPr="007709ED">
        <w:rPr>
          <w:spacing w:val="-2"/>
        </w:rPr>
        <w:t xml:space="preserve"> </w:t>
      </w:r>
      <w:r w:rsidRPr="007709ED">
        <w:t>very narrow</w:t>
      </w:r>
      <w:r w:rsidRPr="007709ED">
        <w:rPr>
          <w:spacing w:val="-8"/>
        </w:rPr>
        <w:t xml:space="preserve"> </w:t>
      </w:r>
      <w:r w:rsidRPr="007709ED">
        <w:t>windows</w:t>
      </w:r>
      <w:r w:rsidRPr="007709ED">
        <w:rPr>
          <w:spacing w:val="-10"/>
        </w:rPr>
        <w:t xml:space="preserve"> </w:t>
      </w:r>
      <w:r w:rsidRPr="007709ED">
        <w:t>of time.</w:t>
      </w:r>
      <w:r w:rsidRPr="007709ED">
        <w:rPr>
          <w:spacing w:val="-6"/>
        </w:rPr>
        <w:t xml:space="preserve"> </w:t>
      </w:r>
      <w:r w:rsidRPr="007709ED">
        <w:t>One</w:t>
      </w:r>
      <w:r w:rsidRPr="007709ED">
        <w:rPr>
          <w:spacing w:val="-5"/>
        </w:rPr>
        <w:t xml:space="preserve"> </w:t>
      </w:r>
      <w:r w:rsidRPr="007709ED">
        <w:t>way</w:t>
      </w:r>
      <w:r w:rsidRPr="007709ED">
        <w:rPr>
          <w:spacing w:val="-5"/>
        </w:rPr>
        <w:t xml:space="preserve"> </w:t>
      </w:r>
      <w:r w:rsidRPr="007709ED">
        <w:t>we</w:t>
      </w:r>
      <w:r w:rsidRPr="007709ED">
        <w:rPr>
          <w:spacing w:val="-3"/>
        </w:rPr>
        <w:t xml:space="preserve"> </w:t>
      </w:r>
      <w:r w:rsidRPr="007709ED">
        <w:t>will</w:t>
      </w:r>
      <w:r w:rsidRPr="007709ED">
        <w:rPr>
          <w:spacing w:val="-4"/>
        </w:rPr>
        <w:t xml:space="preserve"> </w:t>
      </w:r>
      <w:r w:rsidRPr="007709ED">
        <w:t>mitigate</w:t>
      </w:r>
      <w:r w:rsidRPr="007709ED">
        <w:rPr>
          <w:spacing w:val="-9"/>
        </w:rPr>
        <w:t xml:space="preserve"> </w:t>
      </w:r>
      <w:r w:rsidRPr="007709ED">
        <w:t>these</w:t>
      </w:r>
      <w:r w:rsidRPr="007709ED">
        <w:rPr>
          <w:spacing w:val="-6"/>
        </w:rPr>
        <w:t xml:space="preserve"> </w:t>
      </w:r>
      <w:r w:rsidRPr="007709ED">
        <w:t>maneuver</w:t>
      </w:r>
      <w:r w:rsidRPr="007709ED">
        <w:rPr>
          <w:spacing w:val="-11"/>
        </w:rPr>
        <w:t xml:space="preserve"> </w:t>
      </w:r>
      <w:r w:rsidRPr="007709ED">
        <w:t>restrictions</w:t>
      </w:r>
      <w:r w:rsidRPr="007709ED">
        <w:rPr>
          <w:spacing w:val="-12"/>
        </w:rPr>
        <w:t xml:space="preserve"> </w:t>
      </w:r>
      <w:r w:rsidRPr="007709ED">
        <w:t>is</w:t>
      </w:r>
      <w:r w:rsidRPr="007709ED">
        <w:rPr>
          <w:spacing w:val="-2"/>
        </w:rPr>
        <w:t xml:space="preserve"> </w:t>
      </w:r>
      <w:r w:rsidRPr="007709ED">
        <w:t>based</w:t>
      </w:r>
      <w:r w:rsidRPr="007709ED">
        <w:rPr>
          <w:spacing w:val="-6"/>
        </w:rPr>
        <w:t xml:space="preserve"> </w:t>
      </w:r>
      <w:r w:rsidRPr="007709ED">
        <w:t>on our objective</w:t>
      </w:r>
      <w:r w:rsidRPr="007709ED">
        <w:rPr>
          <w:spacing w:val="-10"/>
        </w:rPr>
        <w:t xml:space="preserve"> </w:t>
      </w:r>
      <w:r w:rsidRPr="007709ED">
        <w:t>to</w:t>
      </w:r>
      <w:r w:rsidRPr="007709ED">
        <w:rPr>
          <w:spacing w:val="-2"/>
        </w:rPr>
        <w:t xml:space="preserve"> </w:t>
      </w:r>
      <w:r w:rsidRPr="007709ED">
        <w:t>begin</w:t>
      </w:r>
      <w:r w:rsidRPr="007709ED">
        <w:rPr>
          <w:spacing w:val="-6"/>
        </w:rPr>
        <w:t xml:space="preserve"> </w:t>
      </w:r>
      <w:r w:rsidRPr="007709ED">
        <w:t>discussions</w:t>
      </w:r>
      <w:r w:rsidRPr="007709ED">
        <w:rPr>
          <w:spacing w:val="-13"/>
        </w:rPr>
        <w:t xml:space="preserve"> </w:t>
      </w:r>
      <w:r w:rsidRPr="007709ED">
        <w:t>with</w:t>
      </w:r>
      <w:r w:rsidRPr="007709ED">
        <w:rPr>
          <w:spacing w:val="-5"/>
        </w:rPr>
        <w:t xml:space="preserve"> </w:t>
      </w:r>
      <w:r w:rsidRPr="007709ED">
        <w:t>the</w:t>
      </w:r>
      <w:r w:rsidRPr="007709ED">
        <w:rPr>
          <w:spacing w:val="-3"/>
        </w:rPr>
        <w:t xml:space="preserve"> </w:t>
      </w:r>
      <w:r w:rsidRPr="007709ED">
        <w:t>BRSF</w:t>
      </w:r>
      <w:r w:rsidRPr="007709ED">
        <w:rPr>
          <w:spacing w:val="-7"/>
        </w:rPr>
        <w:t xml:space="preserve"> </w:t>
      </w:r>
      <w:r w:rsidRPr="007709ED">
        <w:t>Supervisor</w:t>
      </w:r>
      <w:r w:rsidRPr="007709ED">
        <w:rPr>
          <w:spacing w:val="-12"/>
        </w:rPr>
        <w:t xml:space="preserve"> </w:t>
      </w:r>
      <w:r w:rsidRPr="007709ED">
        <w:t>to</w:t>
      </w:r>
      <w:r w:rsidRPr="007709ED">
        <w:rPr>
          <w:spacing w:val="-2"/>
        </w:rPr>
        <w:t xml:space="preserve"> </w:t>
      </w:r>
      <w:r w:rsidRPr="007709ED">
        <w:t>remove</w:t>
      </w:r>
      <w:r w:rsidRPr="007709ED">
        <w:rPr>
          <w:spacing w:val="-8"/>
        </w:rPr>
        <w:t xml:space="preserve"> </w:t>
      </w:r>
      <w:r w:rsidRPr="007709ED">
        <w:t>select</w:t>
      </w:r>
      <w:r w:rsidRPr="007709ED">
        <w:rPr>
          <w:spacing w:val="-6"/>
        </w:rPr>
        <w:t xml:space="preserve"> </w:t>
      </w:r>
      <w:r w:rsidRPr="007709ED">
        <w:rPr>
          <w:w w:val="99"/>
        </w:rPr>
        <w:t>maneuver restrictions.</w:t>
      </w:r>
      <w:r w:rsidRPr="007709ED">
        <w:t xml:space="preserve"> The</w:t>
      </w:r>
      <w:r w:rsidRPr="007709ED">
        <w:rPr>
          <w:spacing w:val="-4"/>
        </w:rPr>
        <w:t xml:space="preserve"> </w:t>
      </w:r>
      <w:r w:rsidRPr="007709ED">
        <w:t>leased</w:t>
      </w:r>
      <w:r w:rsidRPr="007709ED">
        <w:rPr>
          <w:spacing w:val="-7"/>
        </w:rPr>
        <w:t xml:space="preserve"> </w:t>
      </w:r>
      <w:r w:rsidRPr="007709ED">
        <w:t>property</w:t>
      </w:r>
      <w:r w:rsidRPr="007709ED">
        <w:rPr>
          <w:spacing w:val="-9"/>
        </w:rPr>
        <w:t xml:space="preserve"> </w:t>
      </w:r>
      <w:r w:rsidRPr="007709ED">
        <w:t>available</w:t>
      </w:r>
      <w:r w:rsidRPr="007709ED">
        <w:rPr>
          <w:spacing w:val="-10"/>
        </w:rPr>
        <w:t xml:space="preserve"> </w:t>
      </w:r>
      <w:r w:rsidRPr="007709ED">
        <w:t>to</w:t>
      </w:r>
      <w:r w:rsidRPr="007709ED">
        <w:rPr>
          <w:spacing w:val="-2"/>
        </w:rPr>
        <w:t xml:space="preserve"> </w:t>
      </w:r>
      <w:r w:rsidRPr="007709ED">
        <w:t>Fort</w:t>
      </w:r>
      <w:r w:rsidRPr="007709ED">
        <w:rPr>
          <w:spacing w:val="-5"/>
        </w:rPr>
        <w:t xml:space="preserve"> </w:t>
      </w:r>
      <w:r w:rsidRPr="007709ED">
        <w:t>McCoy</w:t>
      </w:r>
      <w:r w:rsidRPr="007709ED">
        <w:rPr>
          <w:spacing w:val="-8"/>
        </w:rPr>
        <w:t xml:space="preserve"> </w:t>
      </w:r>
      <w:r w:rsidRPr="007709ED">
        <w:t>is</w:t>
      </w:r>
      <w:r w:rsidRPr="007709ED">
        <w:rPr>
          <w:spacing w:val="-2"/>
        </w:rPr>
        <w:t xml:space="preserve"> </w:t>
      </w:r>
      <w:r w:rsidRPr="007709ED">
        <w:t>a</w:t>
      </w:r>
      <w:r w:rsidRPr="007709ED">
        <w:rPr>
          <w:spacing w:val="-1"/>
        </w:rPr>
        <w:t xml:space="preserve"> </w:t>
      </w:r>
      <w:r w:rsidRPr="007709ED">
        <w:t>602.6 acre</w:t>
      </w:r>
      <w:r w:rsidRPr="007709ED">
        <w:rPr>
          <w:spacing w:val="-5"/>
        </w:rPr>
        <w:t xml:space="preserve"> </w:t>
      </w:r>
      <w:r w:rsidRPr="007709ED">
        <w:t>parcel</w:t>
      </w:r>
      <w:r w:rsidRPr="007709ED">
        <w:rPr>
          <w:spacing w:val="-7"/>
        </w:rPr>
        <w:t xml:space="preserve"> </w:t>
      </w:r>
      <w:r w:rsidRPr="007709ED">
        <w:t>from</w:t>
      </w:r>
      <w:r w:rsidRPr="007709ED">
        <w:rPr>
          <w:spacing w:val="-5"/>
        </w:rPr>
        <w:t xml:space="preserve"> </w:t>
      </w:r>
      <w:r w:rsidRPr="007709ED">
        <w:t>a</w:t>
      </w:r>
      <w:r w:rsidRPr="007709ED">
        <w:rPr>
          <w:spacing w:val="-1"/>
        </w:rPr>
        <w:t xml:space="preserve"> </w:t>
      </w:r>
      <w:r w:rsidRPr="007709ED">
        <w:t>private owner,</w:t>
      </w:r>
      <w:r w:rsidRPr="007709ED">
        <w:rPr>
          <w:spacing w:val="-8"/>
        </w:rPr>
        <w:t xml:space="preserve"> </w:t>
      </w:r>
      <w:r w:rsidRPr="007709ED">
        <w:t>Habelman.</w:t>
      </w:r>
      <w:r w:rsidRPr="007709ED">
        <w:rPr>
          <w:spacing w:val="-12"/>
        </w:rPr>
        <w:t xml:space="preserve"> </w:t>
      </w:r>
      <w:r w:rsidRPr="007709ED">
        <w:t>This</w:t>
      </w:r>
      <w:r w:rsidRPr="007709ED">
        <w:rPr>
          <w:spacing w:val="-5"/>
        </w:rPr>
        <w:t xml:space="preserve"> </w:t>
      </w:r>
      <w:r w:rsidRPr="007709ED">
        <w:t>property</w:t>
      </w:r>
      <w:r w:rsidRPr="007709ED">
        <w:rPr>
          <w:spacing w:val="-9"/>
        </w:rPr>
        <w:t xml:space="preserve"> </w:t>
      </w:r>
      <w:r w:rsidRPr="007709ED">
        <w:t>is</w:t>
      </w:r>
      <w:r w:rsidRPr="007709ED">
        <w:rPr>
          <w:spacing w:val="-2"/>
        </w:rPr>
        <w:t xml:space="preserve"> </w:t>
      </w:r>
      <w:r w:rsidRPr="007709ED">
        <w:t>relatively</w:t>
      </w:r>
      <w:r w:rsidRPr="007709ED">
        <w:rPr>
          <w:spacing w:val="-11"/>
        </w:rPr>
        <w:t xml:space="preserve"> </w:t>
      </w:r>
      <w:r w:rsidRPr="007709ED">
        <w:t>free</w:t>
      </w:r>
      <w:r w:rsidRPr="007709ED">
        <w:rPr>
          <w:spacing w:val="-4"/>
        </w:rPr>
        <w:t xml:space="preserve"> </w:t>
      </w:r>
      <w:r w:rsidRPr="007709ED">
        <w:t>of restrictions,</w:t>
      </w:r>
      <w:r w:rsidRPr="007709ED">
        <w:rPr>
          <w:spacing w:val="-13"/>
        </w:rPr>
        <w:t xml:space="preserve"> </w:t>
      </w:r>
      <w:r w:rsidRPr="007709ED">
        <w:t>per</w:t>
      </w:r>
      <w:r w:rsidRPr="007709ED">
        <w:rPr>
          <w:spacing w:val="-4"/>
        </w:rPr>
        <w:t xml:space="preserve"> </w:t>
      </w:r>
      <w:r w:rsidRPr="007709ED">
        <w:t>the</w:t>
      </w:r>
      <w:r w:rsidRPr="007709ED">
        <w:rPr>
          <w:spacing w:val="-3"/>
        </w:rPr>
        <w:t xml:space="preserve"> </w:t>
      </w:r>
      <w:r w:rsidRPr="007709ED">
        <w:t>lease</w:t>
      </w:r>
      <w:r w:rsidRPr="007709ED">
        <w:rPr>
          <w:spacing w:val="-6"/>
        </w:rPr>
        <w:t xml:space="preserve"> </w:t>
      </w:r>
      <w:r w:rsidRPr="007709ED">
        <w:t>agreement; however</w:t>
      </w:r>
      <w:r w:rsidRPr="007709ED">
        <w:rPr>
          <w:spacing w:val="-10"/>
        </w:rPr>
        <w:t xml:space="preserve"> </w:t>
      </w:r>
      <w:r w:rsidRPr="007709ED">
        <w:t>encroachments,</w:t>
      </w:r>
      <w:r w:rsidRPr="007709ED">
        <w:rPr>
          <w:spacing w:val="-17"/>
        </w:rPr>
        <w:t xml:space="preserve"> </w:t>
      </w:r>
      <w:r w:rsidRPr="007709ED">
        <w:t>such</w:t>
      </w:r>
      <w:r w:rsidRPr="007709ED">
        <w:rPr>
          <w:spacing w:val="-5"/>
        </w:rPr>
        <w:t xml:space="preserve"> </w:t>
      </w:r>
      <w:r w:rsidRPr="007709ED">
        <w:t>as</w:t>
      </w:r>
      <w:r w:rsidRPr="007709ED">
        <w:rPr>
          <w:spacing w:val="-2"/>
        </w:rPr>
        <w:t xml:space="preserve"> </w:t>
      </w:r>
      <w:r w:rsidRPr="007709ED">
        <w:t>wetlands,</w:t>
      </w:r>
      <w:r w:rsidRPr="007709ED">
        <w:rPr>
          <w:spacing w:val="-11"/>
        </w:rPr>
        <w:t xml:space="preserve"> </w:t>
      </w:r>
      <w:r w:rsidRPr="007709ED">
        <w:t>still</w:t>
      </w:r>
      <w:r w:rsidRPr="007709ED">
        <w:rPr>
          <w:spacing w:val="-4"/>
        </w:rPr>
        <w:t xml:space="preserve"> </w:t>
      </w:r>
      <w:r w:rsidRPr="007709ED">
        <w:t>apply.</w:t>
      </w:r>
    </w:p>
    <w:p w14:paraId="472C9378" w14:textId="77777777" w:rsidR="00087B0B" w:rsidRPr="007709ED" w:rsidRDefault="00087B0B" w:rsidP="00087B0B">
      <w:pPr>
        <w:spacing w:before="9" w:line="260" w:lineRule="exact"/>
      </w:pPr>
    </w:p>
    <w:p w14:paraId="142249B3" w14:textId="02899353" w:rsidR="00087B0B" w:rsidRPr="007709ED" w:rsidRDefault="00087B0B" w:rsidP="00087B0B">
      <w:pPr>
        <w:spacing w:line="280" w:lineRule="exact"/>
        <w:ind w:left="100" w:right="442"/>
      </w:pPr>
      <w:r w:rsidRPr="007709ED">
        <w:t>On Fort</w:t>
      </w:r>
      <w:r w:rsidRPr="007709ED">
        <w:rPr>
          <w:spacing w:val="-5"/>
        </w:rPr>
        <w:t xml:space="preserve"> </w:t>
      </w:r>
      <w:r w:rsidRPr="007709ED">
        <w:t>McCoy</w:t>
      </w:r>
      <w:r w:rsidRPr="007709ED">
        <w:rPr>
          <w:spacing w:val="-8"/>
        </w:rPr>
        <w:t xml:space="preserve"> </w:t>
      </w:r>
      <w:r w:rsidRPr="007709ED">
        <w:t>proper,</w:t>
      </w:r>
      <w:r w:rsidRPr="007709ED">
        <w:rPr>
          <w:spacing w:val="-8"/>
        </w:rPr>
        <w:t xml:space="preserve"> </w:t>
      </w:r>
      <w:r w:rsidRPr="007709ED">
        <w:t>maneuver</w:t>
      </w:r>
      <w:r w:rsidRPr="007709ED">
        <w:rPr>
          <w:spacing w:val="-11"/>
        </w:rPr>
        <w:t xml:space="preserve"> </w:t>
      </w:r>
      <w:r w:rsidRPr="007709ED">
        <w:t>space</w:t>
      </w:r>
      <w:r w:rsidRPr="007709ED">
        <w:rPr>
          <w:spacing w:val="-6"/>
        </w:rPr>
        <w:t xml:space="preserve"> </w:t>
      </w:r>
      <w:r w:rsidRPr="007709ED">
        <w:t>is</w:t>
      </w:r>
      <w:r w:rsidRPr="007709ED">
        <w:rPr>
          <w:spacing w:val="-2"/>
        </w:rPr>
        <w:t xml:space="preserve"> </w:t>
      </w:r>
      <w:r w:rsidRPr="007709ED">
        <w:t>limited</w:t>
      </w:r>
      <w:r w:rsidRPr="007709ED">
        <w:rPr>
          <w:spacing w:val="-8"/>
        </w:rPr>
        <w:t xml:space="preserve"> </w:t>
      </w:r>
      <w:r w:rsidRPr="007709ED">
        <w:t>in</w:t>
      </w:r>
      <w:r w:rsidRPr="007709ED">
        <w:rPr>
          <w:spacing w:val="-2"/>
        </w:rPr>
        <w:t xml:space="preserve"> </w:t>
      </w:r>
      <w:r w:rsidRPr="007709ED">
        <w:t>several</w:t>
      </w:r>
      <w:r w:rsidRPr="007709ED">
        <w:rPr>
          <w:spacing w:val="-8"/>
        </w:rPr>
        <w:t xml:space="preserve"> </w:t>
      </w:r>
      <w:r w:rsidRPr="007709ED">
        <w:t>ways.</w:t>
      </w:r>
      <w:r w:rsidRPr="007709ED">
        <w:rPr>
          <w:spacing w:val="-6"/>
        </w:rPr>
        <w:t xml:space="preserve"> </w:t>
      </w:r>
      <w:r w:rsidRPr="007709ED">
        <w:t>North</w:t>
      </w:r>
      <w:r w:rsidRPr="007709ED">
        <w:rPr>
          <w:spacing w:val="-7"/>
        </w:rPr>
        <w:t xml:space="preserve"> </w:t>
      </w:r>
      <w:r w:rsidRPr="007709ED">
        <w:t>and</w:t>
      </w:r>
      <w:r w:rsidRPr="007709ED">
        <w:rPr>
          <w:spacing w:val="-4"/>
        </w:rPr>
        <w:t xml:space="preserve"> </w:t>
      </w:r>
      <w:r w:rsidRPr="007709ED">
        <w:t>south</w:t>
      </w:r>
      <w:r w:rsidRPr="007709ED">
        <w:rPr>
          <w:spacing w:val="-6"/>
        </w:rPr>
        <w:t xml:space="preserve"> </w:t>
      </w:r>
      <w:r w:rsidRPr="007709ED">
        <w:rPr>
          <w:w w:val="99"/>
        </w:rPr>
        <w:t>post training</w:t>
      </w:r>
      <w:r w:rsidRPr="007709ED">
        <w:t xml:space="preserve"> lands</w:t>
      </w:r>
      <w:r w:rsidRPr="007709ED">
        <w:rPr>
          <w:spacing w:val="-6"/>
        </w:rPr>
        <w:t xml:space="preserve"> </w:t>
      </w:r>
      <w:r w:rsidRPr="007709ED">
        <w:t>are</w:t>
      </w:r>
      <w:r w:rsidRPr="007709ED">
        <w:rPr>
          <w:spacing w:val="-3"/>
        </w:rPr>
        <w:t xml:space="preserve"> </w:t>
      </w:r>
      <w:r w:rsidRPr="007709ED">
        <w:t>bisected</w:t>
      </w:r>
      <w:r w:rsidRPr="007709ED">
        <w:rPr>
          <w:spacing w:val="-9"/>
        </w:rPr>
        <w:t xml:space="preserve"> </w:t>
      </w:r>
      <w:r w:rsidRPr="007709ED">
        <w:t>by STH</w:t>
      </w:r>
      <w:r w:rsidRPr="007709ED">
        <w:rPr>
          <w:spacing w:val="-5"/>
        </w:rPr>
        <w:t xml:space="preserve"> </w:t>
      </w:r>
      <w:r w:rsidRPr="007709ED">
        <w:t>21 and</w:t>
      </w:r>
      <w:r w:rsidRPr="007709ED">
        <w:rPr>
          <w:spacing w:val="-4"/>
        </w:rPr>
        <w:t xml:space="preserve"> </w:t>
      </w:r>
      <w:r w:rsidRPr="007709ED">
        <w:t>the</w:t>
      </w:r>
      <w:r w:rsidRPr="007709ED">
        <w:rPr>
          <w:spacing w:val="-3"/>
        </w:rPr>
        <w:t xml:space="preserve"> </w:t>
      </w:r>
      <w:r w:rsidRPr="007709ED">
        <w:t>placement</w:t>
      </w:r>
      <w:r w:rsidRPr="007709ED">
        <w:rPr>
          <w:spacing w:val="-12"/>
        </w:rPr>
        <w:t xml:space="preserve"> </w:t>
      </w:r>
      <w:r w:rsidRPr="007709ED">
        <w:t>of the</w:t>
      </w:r>
      <w:r w:rsidRPr="007709ED">
        <w:rPr>
          <w:spacing w:val="-3"/>
        </w:rPr>
        <w:t xml:space="preserve"> </w:t>
      </w:r>
      <w:r w:rsidR="00E61652" w:rsidRPr="007709ED">
        <w:t>c</w:t>
      </w:r>
      <w:r w:rsidR="00115320" w:rsidRPr="007709ED">
        <w:t>antonment area</w:t>
      </w:r>
      <w:r w:rsidRPr="007709ED">
        <w:rPr>
          <w:spacing w:val="-5"/>
        </w:rPr>
        <w:t xml:space="preserve"> </w:t>
      </w:r>
      <w:r w:rsidRPr="007709ED">
        <w:t>and</w:t>
      </w:r>
      <w:r w:rsidRPr="007709ED">
        <w:rPr>
          <w:spacing w:val="-4"/>
        </w:rPr>
        <w:t xml:space="preserve"> </w:t>
      </w:r>
      <w:r w:rsidRPr="007709ED">
        <w:t>general infrastructure</w:t>
      </w:r>
      <w:r w:rsidRPr="007709ED">
        <w:rPr>
          <w:spacing w:val="-15"/>
        </w:rPr>
        <w:t xml:space="preserve"> </w:t>
      </w:r>
      <w:r w:rsidRPr="007709ED">
        <w:t>support</w:t>
      </w:r>
      <w:r w:rsidRPr="007709ED">
        <w:rPr>
          <w:spacing w:val="-8"/>
        </w:rPr>
        <w:t xml:space="preserve"> </w:t>
      </w:r>
      <w:r w:rsidRPr="007709ED">
        <w:t>facilities.</w:t>
      </w:r>
      <w:r w:rsidRPr="007709ED">
        <w:rPr>
          <w:spacing w:val="-10"/>
        </w:rPr>
        <w:t xml:space="preserve"> </w:t>
      </w:r>
      <w:r w:rsidRPr="007709ED">
        <w:t>Additionally,</w:t>
      </w:r>
      <w:r w:rsidRPr="007709ED">
        <w:rPr>
          <w:spacing w:val="-15"/>
        </w:rPr>
        <w:t xml:space="preserve"> </w:t>
      </w:r>
      <w:r w:rsidRPr="007709ED">
        <w:t>Fort</w:t>
      </w:r>
      <w:r w:rsidRPr="007709ED">
        <w:rPr>
          <w:spacing w:val="-5"/>
        </w:rPr>
        <w:t xml:space="preserve"> </w:t>
      </w:r>
      <w:r w:rsidRPr="007709ED">
        <w:t>McCoy’s</w:t>
      </w:r>
      <w:r w:rsidRPr="007709ED">
        <w:rPr>
          <w:spacing w:val="-10"/>
        </w:rPr>
        <w:t xml:space="preserve"> </w:t>
      </w:r>
      <w:r w:rsidRPr="007709ED">
        <w:t>NIA exceeds</w:t>
      </w:r>
      <w:r w:rsidRPr="007709ED">
        <w:rPr>
          <w:spacing w:val="-9"/>
        </w:rPr>
        <w:t xml:space="preserve"> </w:t>
      </w:r>
      <w:r w:rsidRPr="007709ED">
        <w:t>7,700 acres</w:t>
      </w:r>
      <w:r w:rsidRPr="007709ED">
        <w:rPr>
          <w:spacing w:val="-6"/>
        </w:rPr>
        <w:t xml:space="preserve"> </w:t>
      </w:r>
      <w:r w:rsidRPr="007709ED">
        <w:t>in</w:t>
      </w:r>
      <w:r w:rsidRPr="007709ED">
        <w:rPr>
          <w:spacing w:val="-2"/>
        </w:rPr>
        <w:t xml:space="preserve"> </w:t>
      </w:r>
      <w:r w:rsidRPr="007709ED">
        <w:rPr>
          <w:w w:val="99"/>
        </w:rPr>
        <w:t>size and</w:t>
      </w:r>
      <w:r w:rsidRPr="007709ED">
        <w:t xml:space="preserve"> though</w:t>
      </w:r>
      <w:r w:rsidRPr="007709ED">
        <w:rPr>
          <w:spacing w:val="-8"/>
        </w:rPr>
        <w:t xml:space="preserve"> </w:t>
      </w:r>
      <w:r w:rsidRPr="007709ED">
        <w:t>crucial</w:t>
      </w:r>
      <w:r w:rsidRPr="007709ED">
        <w:rPr>
          <w:spacing w:val="-8"/>
        </w:rPr>
        <w:t xml:space="preserve"> </w:t>
      </w:r>
      <w:r w:rsidRPr="007709ED">
        <w:t>for live</w:t>
      </w:r>
      <w:r w:rsidRPr="007709ED">
        <w:rPr>
          <w:spacing w:val="-4"/>
        </w:rPr>
        <w:t xml:space="preserve"> </w:t>
      </w:r>
      <w:r w:rsidRPr="007709ED">
        <w:t>fire</w:t>
      </w:r>
      <w:r w:rsidRPr="007709ED">
        <w:rPr>
          <w:spacing w:val="-4"/>
        </w:rPr>
        <w:t xml:space="preserve"> </w:t>
      </w:r>
      <w:r w:rsidRPr="007709ED">
        <w:t>training</w:t>
      </w:r>
      <w:r w:rsidRPr="007709ED">
        <w:rPr>
          <w:spacing w:val="-9"/>
        </w:rPr>
        <w:t xml:space="preserve"> </w:t>
      </w:r>
      <w:r w:rsidRPr="007709ED">
        <w:t>on the</w:t>
      </w:r>
      <w:r w:rsidRPr="007709ED">
        <w:rPr>
          <w:spacing w:val="-3"/>
        </w:rPr>
        <w:t xml:space="preserve"> </w:t>
      </w:r>
      <w:r w:rsidRPr="007709ED">
        <w:t>installation</w:t>
      </w:r>
      <w:r w:rsidRPr="007709ED">
        <w:rPr>
          <w:spacing w:val="-12"/>
        </w:rPr>
        <w:t xml:space="preserve"> </w:t>
      </w:r>
      <w:r w:rsidRPr="007709ED">
        <w:t>the</w:t>
      </w:r>
      <w:r w:rsidRPr="007709ED">
        <w:rPr>
          <w:spacing w:val="-3"/>
        </w:rPr>
        <w:t xml:space="preserve"> </w:t>
      </w:r>
      <w:r w:rsidRPr="007709ED">
        <w:t>location</w:t>
      </w:r>
      <w:r w:rsidRPr="007709ED">
        <w:rPr>
          <w:spacing w:val="-9"/>
        </w:rPr>
        <w:t xml:space="preserve"> </w:t>
      </w:r>
      <w:r w:rsidRPr="007709ED">
        <w:t>creates</w:t>
      </w:r>
      <w:r w:rsidRPr="007709ED">
        <w:rPr>
          <w:spacing w:val="-8"/>
        </w:rPr>
        <w:t xml:space="preserve"> </w:t>
      </w:r>
      <w:r w:rsidRPr="007709ED">
        <w:t>a</w:t>
      </w:r>
      <w:r w:rsidRPr="007709ED">
        <w:rPr>
          <w:spacing w:val="-1"/>
        </w:rPr>
        <w:t xml:space="preserve"> </w:t>
      </w:r>
      <w:r w:rsidRPr="007709ED">
        <w:t>bottle</w:t>
      </w:r>
      <w:r w:rsidRPr="007709ED">
        <w:rPr>
          <w:spacing w:val="-6"/>
        </w:rPr>
        <w:t xml:space="preserve"> </w:t>
      </w:r>
      <w:r w:rsidRPr="007709ED">
        <w:t>neck</w:t>
      </w:r>
      <w:r w:rsidRPr="007709ED">
        <w:rPr>
          <w:spacing w:val="-5"/>
        </w:rPr>
        <w:t xml:space="preserve"> </w:t>
      </w:r>
      <w:r w:rsidRPr="007709ED">
        <w:t>for maneuver</w:t>
      </w:r>
      <w:r w:rsidRPr="007709ED">
        <w:rPr>
          <w:spacing w:val="-11"/>
        </w:rPr>
        <w:t xml:space="preserve"> </w:t>
      </w:r>
      <w:r w:rsidRPr="007709ED">
        <w:t>along</w:t>
      </w:r>
      <w:r w:rsidRPr="007709ED">
        <w:rPr>
          <w:spacing w:val="-6"/>
        </w:rPr>
        <w:t xml:space="preserve"> </w:t>
      </w:r>
      <w:r w:rsidRPr="007709ED">
        <w:t>the</w:t>
      </w:r>
      <w:r w:rsidRPr="007709ED">
        <w:rPr>
          <w:spacing w:val="-3"/>
        </w:rPr>
        <w:t xml:space="preserve"> </w:t>
      </w:r>
      <w:r w:rsidRPr="007709ED">
        <w:t>western</w:t>
      </w:r>
      <w:r w:rsidRPr="007709ED">
        <w:rPr>
          <w:spacing w:val="-9"/>
        </w:rPr>
        <w:t xml:space="preserve"> </w:t>
      </w:r>
      <w:r w:rsidRPr="007709ED">
        <w:t>edge</w:t>
      </w:r>
      <w:r w:rsidRPr="007709ED">
        <w:rPr>
          <w:spacing w:val="-5"/>
        </w:rPr>
        <w:t xml:space="preserve"> </w:t>
      </w:r>
      <w:r w:rsidRPr="007709ED">
        <w:t>of north</w:t>
      </w:r>
      <w:r w:rsidRPr="007709ED">
        <w:rPr>
          <w:spacing w:val="-6"/>
        </w:rPr>
        <w:t xml:space="preserve"> </w:t>
      </w:r>
      <w:r w:rsidRPr="007709ED">
        <w:t>post.</w:t>
      </w:r>
      <w:r w:rsidRPr="007709ED">
        <w:rPr>
          <w:spacing w:val="-5"/>
        </w:rPr>
        <w:t xml:space="preserve"> </w:t>
      </w:r>
      <w:r w:rsidRPr="007709ED">
        <w:t>South</w:t>
      </w:r>
      <w:r w:rsidRPr="007709ED">
        <w:rPr>
          <w:spacing w:val="-7"/>
        </w:rPr>
        <w:t xml:space="preserve"> </w:t>
      </w:r>
      <w:r w:rsidRPr="007709ED">
        <w:t>post</w:t>
      </w:r>
      <w:r w:rsidRPr="007709ED">
        <w:rPr>
          <w:spacing w:val="-5"/>
        </w:rPr>
        <w:t xml:space="preserve"> </w:t>
      </w:r>
      <w:r w:rsidRPr="007709ED">
        <w:t>has</w:t>
      </w:r>
      <w:r w:rsidRPr="007709ED">
        <w:rPr>
          <w:spacing w:val="-4"/>
        </w:rPr>
        <w:t xml:space="preserve"> </w:t>
      </w:r>
      <w:r w:rsidRPr="007709ED">
        <w:t>several</w:t>
      </w:r>
      <w:r w:rsidRPr="007709ED">
        <w:rPr>
          <w:spacing w:val="-8"/>
        </w:rPr>
        <w:t xml:space="preserve"> </w:t>
      </w:r>
      <w:r w:rsidRPr="007709ED">
        <w:t>training</w:t>
      </w:r>
      <w:r w:rsidRPr="007709ED">
        <w:rPr>
          <w:spacing w:val="-9"/>
        </w:rPr>
        <w:t xml:space="preserve"> </w:t>
      </w:r>
      <w:r w:rsidRPr="007709ED">
        <w:t>areas</w:t>
      </w:r>
      <w:r w:rsidRPr="007709ED">
        <w:rPr>
          <w:spacing w:val="-6"/>
        </w:rPr>
        <w:t xml:space="preserve"> </w:t>
      </w:r>
      <w:r w:rsidRPr="007709ED">
        <w:t>isolated from</w:t>
      </w:r>
      <w:r w:rsidRPr="007709ED">
        <w:rPr>
          <w:spacing w:val="-5"/>
        </w:rPr>
        <w:t xml:space="preserve"> </w:t>
      </w:r>
      <w:r w:rsidRPr="007709ED">
        <w:t>the</w:t>
      </w:r>
      <w:r w:rsidRPr="007709ED">
        <w:rPr>
          <w:spacing w:val="-3"/>
        </w:rPr>
        <w:t xml:space="preserve"> </w:t>
      </w:r>
      <w:r w:rsidRPr="007709ED">
        <w:t>remainder</w:t>
      </w:r>
      <w:r w:rsidRPr="007709ED">
        <w:rPr>
          <w:spacing w:val="-11"/>
        </w:rPr>
        <w:t xml:space="preserve"> </w:t>
      </w:r>
      <w:r w:rsidRPr="007709ED">
        <w:t>of south</w:t>
      </w:r>
      <w:r w:rsidRPr="007709ED">
        <w:rPr>
          <w:spacing w:val="-6"/>
        </w:rPr>
        <w:t xml:space="preserve"> </w:t>
      </w:r>
      <w:r w:rsidRPr="007709ED">
        <w:t>post,</w:t>
      </w:r>
      <w:r w:rsidRPr="007709ED">
        <w:rPr>
          <w:spacing w:val="-5"/>
        </w:rPr>
        <w:t xml:space="preserve"> </w:t>
      </w:r>
      <w:r w:rsidRPr="007709ED">
        <w:t>as</w:t>
      </w:r>
      <w:r w:rsidRPr="007709ED">
        <w:rPr>
          <w:spacing w:val="-2"/>
        </w:rPr>
        <w:t xml:space="preserve"> </w:t>
      </w:r>
      <w:r w:rsidRPr="007709ED">
        <w:t>the</w:t>
      </w:r>
      <w:r w:rsidRPr="007709ED">
        <w:rPr>
          <w:spacing w:val="-3"/>
        </w:rPr>
        <w:t xml:space="preserve"> </w:t>
      </w:r>
      <w:r w:rsidRPr="007709ED">
        <w:t>installation</w:t>
      </w:r>
      <w:r w:rsidRPr="007709ED">
        <w:rPr>
          <w:spacing w:val="-12"/>
        </w:rPr>
        <w:t xml:space="preserve"> </w:t>
      </w:r>
      <w:r w:rsidRPr="007709ED">
        <w:t>is</w:t>
      </w:r>
      <w:r w:rsidRPr="007709ED">
        <w:rPr>
          <w:spacing w:val="-2"/>
        </w:rPr>
        <w:t xml:space="preserve"> </w:t>
      </w:r>
      <w:r w:rsidRPr="007709ED">
        <w:t>bisected</w:t>
      </w:r>
      <w:r w:rsidRPr="007709ED">
        <w:rPr>
          <w:spacing w:val="-9"/>
        </w:rPr>
        <w:t xml:space="preserve"> </w:t>
      </w:r>
      <w:r w:rsidRPr="007709ED">
        <w:t>by STH</w:t>
      </w:r>
      <w:r w:rsidRPr="007709ED">
        <w:rPr>
          <w:spacing w:val="-5"/>
        </w:rPr>
        <w:t xml:space="preserve"> </w:t>
      </w:r>
      <w:r w:rsidRPr="007709ED">
        <w:t>16 and</w:t>
      </w:r>
      <w:r w:rsidRPr="007709ED">
        <w:rPr>
          <w:spacing w:val="-4"/>
        </w:rPr>
        <w:t xml:space="preserve"> </w:t>
      </w:r>
      <w:r w:rsidRPr="007709ED">
        <w:t>the</w:t>
      </w:r>
      <w:r w:rsidRPr="007709ED">
        <w:rPr>
          <w:spacing w:val="-3"/>
        </w:rPr>
        <w:t xml:space="preserve"> </w:t>
      </w:r>
      <w:r w:rsidRPr="007709ED">
        <w:t xml:space="preserve">U.S. </w:t>
      </w:r>
      <w:r w:rsidRPr="007709ED">
        <w:rPr>
          <w:w w:val="99"/>
        </w:rPr>
        <w:t>Interstate</w:t>
      </w:r>
      <w:r w:rsidRPr="007709ED">
        <w:t xml:space="preserve"> Highway</w:t>
      </w:r>
      <w:r w:rsidRPr="007709ED">
        <w:rPr>
          <w:spacing w:val="-10"/>
        </w:rPr>
        <w:t xml:space="preserve"> </w:t>
      </w:r>
      <w:r w:rsidRPr="007709ED">
        <w:t>90. Wetlands</w:t>
      </w:r>
      <w:r w:rsidRPr="007709ED">
        <w:rPr>
          <w:spacing w:val="-11"/>
        </w:rPr>
        <w:t xml:space="preserve"> </w:t>
      </w:r>
      <w:r w:rsidRPr="007709ED">
        <w:t>and</w:t>
      </w:r>
      <w:r w:rsidRPr="007709ED">
        <w:rPr>
          <w:spacing w:val="-4"/>
        </w:rPr>
        <w:t xml:space="preserve"> </w:t>
      </w:r>
      <w:r w:rsidRPr="007709ED">
        <w:t>streams</w:t>
      </w:r>
      <w:r w:rsidRPr="007709ED">
        <w:rPr>
          <w:spacing w:val="-9"/>
        </w:rPr>
        <w:t xml:space="preserve"> </w:t>
      </w:r>
      <w:r w:rsidRPr="007709ED">
        <w:t>have</w:t>
      </w:r>
      <w:r w:rsidRPr="007709ED">
        <w:rPr>
          <w:spacing w:val="-5"/>
        </w:rPr>
        <w:t xml:space="preserve"> </w:t>
      </w:r>
      <w:r w:rsidRPr="007709ED">
        <w:t>some</w:t>
      </w:r>
      <w:r w:rsidRPr="007709ED">
        <w:rPr>
          <w:spacing w:val="-6"/>
        </w:rPr>
        <w:t xml:space="preserve"> </w:t>
      </w:r>
      <w:r w:rsidRPr="007709ED">
        <w:t>impact</w:t>
      </w:r>
      <w:r w:rsidRPr="007709ED">
        <w:rPr>
          <w:spacing w:val="-8"/>
        </w:rPr>
        <w:t xml:space="preserve"> </w:t>
      </w:r>
      <w:r w:rsidRPr="007709ED">
        <w:t>on maneuverability</w:t>
      </w:r>
      <w:r w:rsidRPr="007709ED">
        <w:rPr>
          <w:spacing w:val="-18"/>
        </w:rPr>
        <w:t xml:space="preserve"> </w:t>
      </w:r>
      <w:r w:rsidRPr="007709ED">
        <w:t>as</w:t>
      </w:r>
      <w:r w:rsidRPr="007709ED">
        <w:rPr>
          <w:spacing w:val="-2"/>
        </w:rPr>
        <w:t xml:space="preserve"> </w:t>
      </w:r>
      <w:r w:rsidRPr="007709ED">
        <w:t>many</w:t>
      </w:r>
      <w:r w:rsidRPr="007709ED">
        <w:rPr>
          <w:spacing w:val="-6"/>
        </w:rPr>
        <w:t xml:space="preserve"> </w:t>
      </w:r>
      <w:r w:rsidRPr="007709ED">
        <w:t>of the</w:t>
      </w:r>
      <w:r w:rsidRPr="007709ED">
        <w:rPr>
          <w:spacing w:val="-3"/>
        </w:rPr>
        <w:t xml:space="preserve"> </w:t>
      </w:r>
      <w:r w:rsidRPr="007709ED">
        <w:t>streams</w:t>
      </w:r>
      <w:r w:rsidRPr="007709ED">
        <w:rPr>
          <w:spacing w:val="-9"/>
        </w:rPr>
        <w:t xml:space="preserve"> </w:t>
      </w:r>
      <w:r w:rsidRPr="007709ED">
        <w:t>run in</w:t>
      </w:r>
      <w:r w:rsidRPr="007709ED">
        <w:rPr>
          <w:spacing w:val="-2"/>
        </w:rPr>
        <w:t xml:space="preserve"> </w:t>
      </w:r>
      <w:r w:rsidRPr="007709ED">
        <w:t>an</w:t>
      </w:r>
      <w:r w:rsidRPr="007709ED">
        <w:rPr>
          <w:spacing w:val="-3"/>
        </w:rPr>
        <w:t xml:space="preserve"> </w:t>
      </w:r>
      <w:r w:rsidRPr="007709ED">
        <w:t>east-west</w:t>
      </w:r>
      <w:r w:rsidRPr="007709ED">
        <w:rPr>
          <w:spacing w:val="-10"/>
        </w:rPr>
        <w:t xml:space="preserve"> </w:t>
      </w:r>
      <w:r w:rsidRPr="007709ED">
        <w:t>direction.</w:t>
      </w:r>
      <w:r w:rsidRPr="007709ED">
        <w:rPr>
          <w:spacing w:val="-11"/>
        </w:rPr>
        <w:t xml:space="preserve"> </w:t>
      </w:r>
      <w:r w:rsidRPr="007709ED">
        <w:t>Local</w:t>
      </w:r>
      <w:r w:rsidRPr="007709ED">
        <w:rPr>
          <w:spacing w:val="-6"/>
        </w:rPr>
        <w:t xml:space="preserve"> </w:t>
      </w:r>
      <w:r w:rsidRPr="007709ED">
        <w:t>best</w:t>
      </w:r>
      <w:r w:rsidRPr="007709ED">
        <w:rPr>
          <w:spacing w:val="-4"/>
        </w:rPr>
        <w:t xml:space="preserve"> </w:t>
      </w:r>
      <w:r w:rsidRPr="007709ED">
        <w:t>management</w:t>
      </w:r>
      <w:r w:rsidRPr="007709ED">
        <w:rPr>
          <w:spacing w:val="-14"/>
        </w:rPr>
        <w:t xml:space="preserve"> </w:t>
      </w:r>
      <w:r w:rsidRPr="007709ED">
        <w:t>practices</w:t>
      </w:r>
      <w:r w:rsidRPr="007709ED">
        <w:rPr>
          <w:spacing w:val="-10"/>
        </w:rPr>
        <w:t xml:space="preserve"> </w:t>
      </w:r>
      <w:r w:rsidRPr="007709ED">
        <w:t>prohibit</w:t>
      </w:r>
      <w:r w:rsidRPr="007709ED">
        <w:rPr>
          <w:spacing w:val="-9"/>
        </w:rPr>
        <w:t xml:space="preserve"> </w:t>
      </w:r>
      <w:r w:rsidRPr="007709ED">
        <w:t>vehicle maneuvering,</w:t>
      </w:r>
      <w:r w:rsidRPr="007709ED">
        <w:rPr>
          <w:spacing w:val="-15"/>
        </w:rPr>
        <w:t xml:space="preserve"> </w:t>
      </w:r>
      <w:r w:rsidRPr="007709ED">
        <w:t>tactical</w:t>
      </w:r>
      <w:r w:rsidRPr="007709ED">
        <w:rPr>
          <w:spacing w:val="-8"/>
        </w:rPr>
        <w:t xml:space="preserve"> </w:t>
      </w:r>
      <w:r w:rsidRPr="007709ED">
        <w:t>encampments,</w:t>
      </w:r>
      <w:r w:rsidRPr="007709ED">
        <w:rPr>
          <w:spacing w:val="-16"/>
        </w:rPr>
        <w:t xml:space="preserve"> </w:t>
      </w:r>
      <w:r w:rsidRPr="007709ED">
        <w:t>and</w:t>
      </w:r>
      <w:r w:rsidRPr="007709ED">
        <w:rPr>
          <w:spacing w:val="-4"/>
        </w:rPr>
        <w:t xml:space="preserve"> </w:t>
      </w:r>
      <w:r w:rsidRPr="007709ED">
        <w:t>excavations</w:t>
      </w:r>
      <w:r w:rsidRPr="007709ED">
        <w:rPr>
          <w:spacing w:val="-13"/>
        </w:rPr>
        <w:t xml:space="preserve"> </w:t>
      </w:r>
      <w:r w:rsidRPr="007709ED">
        <w:t>within</w:t>
      </w:r>
      <w:r w:rsidRPr="007709ED">
        <w:rPr>
          <w:spacing w:val="-7"/>
        </w:rPr>
        <w:t xml:space="preserve"> </w:t>
      </w:r>
      <w:r w:rsidRPr="007709ED">
        <w:t>25 meters</w:t>
      </w:r>
      <w:r w:rsidRPr="007709ED">
        <w:rPr>
          <w:spacing w:val="-7"/>
        </w:rPr>
        <w:t xml:space="preserve"> </w:t>
      </w:r>
      <w:r w:rsidRPr="007709ED">
        <w:t>of wetlands/waterways, except</w:t>
      </w:r>
      <w:r w:rsidRPr="007709ED">
        <w:rPr>
          <w:spacing w:val="-7"/>
        </w:rPr>
        <w:t xml:space="preserve"> </w:t>
      </w:r>
      <w:r w:rsidRPr="007709ED">
        <w:t>at</w:t>
      </w:r>
      <w:r w:rsidRPr="007709ED">
        <w:rPr>
          <w:spacing w:val="-2"/>
        </w:rPr>
        <w:t xml:space="preserve"> </w:t>
      </w:r>
      <w:r w:rsidRPr="007709ED">
        <w:t>established</w:t>
      </w:r>
      <w:r w:rsidRPr="007709ED">
        <w:rPr>
          <w:spacing w:val="-12"/>
        </w:rPr>
        <w:t xml:space="preserve"> </w:t>
      </w:r>
      <w:r w:rsidRPr="007709ED">
        <w:t>crossings.</w:t>
      </w:r>
      <w:r w:rsidRPr="007709ED">
        <w:rPr>
          <w:spacing w:val="-11"/>
        </w:rPr>
        <w:t xml:space="preserve"> </w:t>
      </w:r>
      <w:r w:rsidRPr="007709ED">
        <w:t>Fort</w:t>
      </w:r>
      <w:r w:rsidRPr="007709ED">
        <w:rPr>
          <w:spacing w:val="-5"/>
        </w:rPr>
        <w:t xml:space="preserve"> </w:t>
      </w:r>
      <w:r w:rsidRPr="007709ED">
        <w:t>McCoy</w:t>
      </w:r>
      <w:r w:rsidRPr="007709ED">
        <w:rPr>
          <w:spacing w:val="-8"/>
        </w:rPr>
        <w:t xml:space="preserve"> </w:t>
      </w:r>
      <w:r w:rsidRPr="007709ED">
        <w:t>currently</w:t>
      </w:r>
      <w:r w:rsidRPr="007709ED">
        <w:rPr>
          <w:spacing w:val="-10"/>
        </w:rPr>
        <w:t xml:space="preserve"> </w:t>
      </w:r>
      <w:r w:rsidRPr="007709ED">
        <w:t>has</w:t>
      </w:r>
      <w:r w:rsidRPr="007709ED">
        <w:rPr>
          <w:spacing w:val="-4"/>
        </w:rPr>
        <w:t xml:space="preserve"> </w:t>
      </w:r>
      <w:r w:rsidRPr="007709ED">
        <w:t>one</w:t>
      </w:r>
      <w:r w:rsidRPr="007709ED">
        <w:rPr>
          <w:spacing w:val="-4"/>
        </w:rPr>
        <w:t xml:space="preserve"> </w:t>
      </w:r>
      <w:r w:rsidRPr="007709ED">
        <w:t>low</w:t>
      </w:r>
      <w:r w:rsidRPr="007709ED">
        <w:rPr>
          <w:spacing w:val="-4"/>
        </w:rPr>
        <w:t xml:space="preserve"> </w:t>
      </w:r>
      <w:r w:rsidRPr="007709ED">
        <w:t>water</w:t>
      </w:r>
      <w:r w:rsidRPr="007709ED">
        <w:rPr>
          <w:spacing w:val="-6"/>
        </w:rPr>
        <w:t xml:space="preserve"> </w:t>
      </w:r>
      <w:r w:rsidRPr="007709ED">
        <w:t>crossing</w:t>
      </w:r>
      <w:r w:rsidRPr="007709ED">
        <w:rPr>
          <w:spacing w:val="-9"/>
        </w:rPr>
        <w:t xml:space="preserve"> </w:t>
      </w:r>
      <w:r w:rsidRPr="007709ED">
        <w:t>site</w:t>
      </w:r>
      <w:r w:rsidRPr="007709ED">
        <w:rPr>
          <w:spacing w:val="-4"/>
        </w:rPr>
        <w:t xml:space="preserve"> </w:t>
      </w:r>
      <w:r w:rsidRPr="007709ED">
        <w:t>on the installation,</w:t>
      </w:r>
      <w:r w:rsidRPr="007709ED">
        <w:rPr>
          <w:spacing w:val="-13"/>
        </w:rPr>
        <w:t xml:space="preserve"> </w:t>
      </w:r>
      <w:r w:rsidRPr="007709ED">
        <w:t>and</w:t>
      </w:r>
      <w:r w:rsidRPr="007709ED">
        <w:rPr>
          <w:spacing w:val="-4"/>
        </w:rPr>
        <w:t xml:space="preserve"> </w:t>
      </w:r>
      <w:r w:rsidRPr="007709ED">
        <w:t>future</w:t>
      </w:r>
      <w:r w:rsidRPr="007709ED">
        <w:rPr>
          <w:spacing w:val="-7"/>
        </w:rPr>
        <w:t xml:space="preserve"> </w:t>
      </w:r>
      <w:r w:rsidRPr="007709ED">
        <w:t>plans</w:t>
      </w:r>
      <w:r w:rsidRPr="007709ED">
        <w:rPr>
          <w:spacing w:val="-6"/>
        </w:rPr>
        <w:t xml:space="preserve"> </w:t>
      </w:r>
      <w:r w:rsidRPr="007709ED">
        <w:t>call</w:t>
      </w:r>
      <w:r w:rsidRPr="007709ED">
        <w:rPr>
          <w:spacing w:val="-4"/>
        </w:rPr>
        <w:t xml:space="preserve"> </w:t>
      </w:r>
      <w:r w:rsidRPr="007709ED">
        <w:t>for the</w:t>
      </w:r>
      <w:r w:rsidRPr="007709ED">
        <w:rPr>
          <w:spacing w:val="-3"/>
        </w:rPr>
        <w:t xml:space="preserve"> </w:t>
      </w:r>
      <w:r w:rsidRPr="007709ED">
        <w:t>construction</w:t>
      </w:r>
      <w:r w:rsidRPr="007709ED">
        <w:rPr>
          <w:spacing w:val="-14"/>
        </w:rPr>
        <w:t xml:space="preserve"> </w:t>
      </w:r>
      <w:r w:rsidRPr="007709ED">
        <w:t>of several</w:t>
      </w:r>
      <w:r w:rsidRPr="007709ED">
        <w:rPr>
          <w:spacing w:val="-8"/>
        </w:rPr>
        <w:t xml:space="preserve"> </w:t>
      </w:r>
      <w:r w:rsidRPr="007709ED">
        <w:t>new</w:t>
      </w:r>
      <w:r w:rsidRPr="007709ED">
        <w:rPr>
          <w:spacing w:val="-5"/>
        </w:rPr>
        <w:t xml:space="preserve"> </w:t>
      </w:r>
      <w:r w:rsidRPr="007709ED">
        <w:t>crossing</w:t>
      </w:r>
      <w:r w:rsidRPr="007709ED">
        <w:rPr>
          <w:spacing w:val="-9"/>
        </w:rPr>
        <w:t xml:space="preserve"> </w:t>
      </w:r>
      <w:r w:rsidRPr="007709ED">
        <w:t>sites.</w:t>
      </w:r>
      <w:r w:rsidRPr="007709ED">
        <w:rPr>
          <w:spacing w:val="-6"/>
        </w:rPr>
        <w:t xml:space="preserve"> </w:t>
      </w:r>
      <w:r w:rsidRPr="007709ED">
        <w:t>Topography has</w:t>
      </w:r>
      <w:r w:rsidRPr="007709ED">
        <w:rPr>
          <w:spacing w:val="-4"/>
        </w:rPr>
        <w:t xml:space="preserve"> </w:t>
      </w:r>
      <w:r w:rsidRPr="007709ED">
        <w:t>some</w:t>
      </w:r>
      <w:r w:rsidRPr="007709ED">
        <w:rPr>
          <w:spacing w:val="-6"/>
        </w:rPr>
        <w:t xml:space="preserve"> </w:t>
      </w:r>
      <w:r w:rsidRPr="007709ED">
        <w:t>impact</w:t>
      </w:r>
      <w:r w:rsidRPr="007709ED">
        <w:rPr>
          <w:spacing w:val="-8"/>
        </w:rPr>
        <w:t xml:space="preserve"> </w:t>
      </w:r>
      <w:r w:rsidRPr="007709ED">
        <w:t>on maneuver</w:t>
      </w:r>
      <w:r w:rsidRPr="007709ED">
        <w:rPr>
          <w:spacing w:val="-11"/>
        </w:rPr>
        <w:t xml:space="preserve"> </w:t>
      </w:r>
      <w:r w:rsidRPr="007709ED">
        <w:t>as</w:t>
      </w:r>
      <w:r w:rsidRPr="007709ED">
        <w:rPr>
          <w:spacing w:val="-2"/>
        </w:rPr>
        <w:t xml:space="preserve"> </w:t>
      </w:r>
      <w:r w:rsidRPr="007709ED">
        <w:t>there</w:t>
      </w:r>
      <w:r w:rsidRPr="007709ED">
        <w:rPr>
          <w:spacing w:val="-6"/>
        </w:rPr>
        <w:t xml:space="preserve"> </w:t>
      </w:r>
      <w:r w:rsidRPr="007709ED">
        <w:t>are</w:t>
      </w:r>
      <w:r w:rsidRPr="007709ED">
        <w:rPr>
          <w:spacing w:val="-3"/>
        </w:rPr>
        <w:t xml:space="preserve"> </w:t>
      </w:r>
      <w:r w:rsidRPr="007709ED">
        <w:t>several</w:t>
      </w:r>
      <w:r w:rsidRPr="007709ED">
        <w:rPr>
          <w:spacing w:val="-8"/>
        </w:rPr>
        <w:t xml:space="preserve"> </w:t>
      </w:r>
      <w:r w:rsidRPr="007709ED">
        <w:t>large</w:t>
      </w:r>
      <w:r w:rsidRPr="007709ED">
        <w:rPr>
          <w:spacing w:val="-6"/>
        </w:rPr>
        <w:t xml:space="preserve"> </w:t>
      </w:r>
      <w:r w:rsidRPr="007709ED">
        <w:t>ridge</w:t>
      </w:r>
      <w:r w:rsidRPr="007709ED">
        <w:rPr>
          <w:spacing w:val="-6"/>
        </w:rPr>
        <w:t xml:space="preserve"> </w:t>
      </w:r>
      <w:r w:rsidRPr="007709ED">
        <w:t>complexes</w:t>
      </w:r>
      <w:r w:rsidRPr="007709ED">
        <w:rPr>
          <w:spacing w:val="-12"/>
        </w:rPr>
        <w:t xml:space="preserve"> </w:t>
      </w:r>
      <w:r w:rsidRPr="007709ED">
        <w:t>running</w:t>
      </w:r>
      <w:r w:rsidRPr="007709ED">
        <w:rPr>
          <w:spacing w:val="-9"/>
        </w:rPr>
        <w:t xml:space="preserve"> </w:t>
      </w:r>
      <w:r w:rsidRPr="007709ED">
        <w:t>through</w:t>
      </w:r>
      <w:r w:rsidRPr="007709ED">
        <w:rPr>
          <w:spacing w:val="-9"/>
        </w:rPr>
        <w:t xml:space="preserve"> </w:t>
      </w:r>
      <w:r w:rsidRPr="007709ED">
        <w:t>the training</w:t>
      </w:r>
      <w:r w:rsidRPr="007709ED">
        <w:rPr>
          <w:spacing w:val="-9"/>
        </w:rPr>
        <w:t xml:space="preserve"> </w:t>
      </w:r>
      <w:r w:rsidRPr="007709ED">
        <w:t>areas,</w:t>
      </w:r>
      <w:r w:rsidRPr="007709ED">
        <w:rPr>
          <w:spacing w:val="-6"/>
        </w:rPr>
        <w:t xml:space="preserve"> </w:t>
      </w:r>
      <w:r w:rsidRPr="007709ED">
        <w:t>many</w:t>
      </w:r>
      <w:r w:rsidRPr="007709ED">
        <w:rPr>
          <w:spacing w:val="-6"/>
        </w:rPr>
        <w:t xml:space="preserve"> </w:t>
      </w:r>
      <w:r w:rsidRPr="007709ED">
        <w:t>of these</w:t>
      </w:r>
      <w:r w:rsidRPr="007709ED">
        <w:rPr>
          <w:spacing w:val="-6"/>
        </w:rPr>
        <w:t xml:space="preserve"> </w:t>
      </w:r>
      <w:r w:rsidRPr="007709ED">
        <w:t>ridges</w:t>
      </w:r>
      <w:r w:rsidRPr="007709ED">
        <w:rPr>
          <w:spacing w:val="-7"/>
        </w:rPr>
        <w:t xml:space="preserve"> </w:t>
      </w:r>
      <w:r w:rsidRPr="007709ED">
        <w:t>have</w:t>
      </w:r>
      <w:r w:rsidRPr="007709ED">
        <w:rPr>
          <w:spacing w:val="-5"/>
        </w:rPr>
        <w:t xml:space="preserve"> </w:t>
      </w:r>
      <w:r w:rsidRPr="007709ED">
        <w:t>very</w:t>
      </w:r>
      <w:r w:rsidRPr="007709ED">
        <w:rPr>
          <w:spacing w:val="-5"/>
        </w:rPr>
        <w:t xml:space="preserve"> </w:t>
      </w:r>
      <w:r w:rsidRPr="007709ED">
        <w:t>steep</w:t>
      </w:r>
      <w:r w:rsidRPr="007709ED">
        <w:rPr>
          <w:spacing w:val="-6"/>
        </w:rPr>
        <w:t xml:space="preserve"> </w:t>
      </w:r>
      <w:r w:rsidRPr="007709ED">
        <w:t>sides</w:t>
      </w:r>
      <w:r w:rsidRPr="007709ED">
        <w:rPr>
          <w:spacing w:val="-6"/>
        </w:rPr>
        <w:t xml:space="preserve"> </w:t>
      </w:r>
      <w:r w:rsidRPr="007709ED">
        <w:t>and</w:t>
      </w:r>
      <w:r w:rsidRPr="007709ED">
        <w:rPr>
          <w:spacing w:val="-4"/>
        </w:rPr>
        <w:t xml:space="preserve"> </w:t>
      </w:r>
      <w:r w:rsidRPr="007709ED">
        <w:t>narrow</w:t>
      </w:r>
      <w:r w:rsidRPr="007709ED">
        <w:rPr>
          <w:spacing w:val="-8"/>
        </w:rPr>
        <w:t xml:space="preserve"> </w:t>
      </w:r>
      <w:r w:rsidRPr="007709ED">
        <w:t>ridge</w:t>
      </w:r>
      <w:r w:rsidRPr="007709ED">
        <w:rPr>
          <w:spacing w:val="-6"/>
        </w:rPr>
        <w:t xml:space="preserve"> </w:t>
      </w:r>
      <w:r w:rsidRPr="007709ED">
        <w:t>tops</w:t>
      </w:r>
      <w:r w:rsidRPr="007709ED">
        <w:rPr>
          <w:spacing w:val="-5"/>
        </w:rPr>
        <w:t xml:space="preserve"> </w:t>
      </w:r>
      <w:r w:rsidRPr="007709ED">
        <w:t>(See</w:t>
      </w:r>
      <w:r w:rsidRPr="007709ED">
        <w:rPr>
          <w:spacing w:val="-5"/>
        </w:rPr>
        <w:t xml:space="preserve"> </w:t>
      </w:r>
      <w:r w:rsidRPr="007709ED">
        <w:t>the enclosed</w:t>
      </w:r>
      <w:r w:rsidRPr="007709ED">
        <w:rPr>
          <w:spacing w:val="-10"/>
        </w:rPr>
        <w:t xml:space="preserve"> </w:t>
      </w:r>
      <w:r w:rsidRPr="007709ED">
        <w:t>figure,</w:t>
      </w:r>
      <w:r w:rsidRPr="007709ED">
        <w:rPr>
          <w:spacing w:val="-7"/>
        </w:rPr>
        <w:t xml:space="preserve"> </w:t>
      </w:r>
      <w:r w:rsidRPr="007709ED">
        <w:t>The</w:t>
      </w:r>
      <w:r w:rsidRPr="007709ED">
        <w:rPr>
          <w:spacing w:val="-4"/>
        </w:rPr>
        <w:t xml:space="preserve"> </w:t>
      </w:r>
      <w:r w:rsidRPr="007709ED">
        <w:t>Fort</w:t>
      </w:r>
      <w:r w:rsidRPr="007709ED">
        <w:rPr>
          <w:spacing w:val="-5"/>
        </w:rPr>
        <w:t xml:space="preserve"> </w:t>
      </w:r>
      <w:r w:rsidRPr="007709ED">
        <w:t>McCoy</w:t>
      </w:r>
      <w:r w:rsidRPr="007709ED">
        <w:rPr>
          <w:spacing w:val="-8"/>
        </w:rPr>
        <w:t xml:space="preserve"> </w:t>
      </w:r>
      <w:r w:rsidRPr="007709ED">
        <w:t>topography</w:t>
      </w:r>
      <w:r w:rsidRPr="007709ED">
        <w:rPr>
          <w:spacing w:val="-13"/>
        </w:rPr>
        <w:t xml:space="preserve"> </w:t>
      </w:r>
      <w:r w:rsidRPr="007709ED">
        <w:t>depicted</w:t>
      </w:r>
      <w:r w:rsidRPr="007709ED">
        <w:rPr>
          <w:spacing w:val="-9"/>
        </w:rPr>
        <w:t xml:space="preserve"> </w:t>
      </w:r>
      <w:r w:rsidRPr="007709ED">
        <w:t>via</w:t>
      </w:r>
      <w:r w:rsidRPr="007709ED">
        <w:rPr>
          <w:spacing w:val="-3"/>
        </w:rPr>
        <w:t xml:space="preserve"> </w:t>
      </w:r>
      <w:r w:rsidRPr="007709ED">
        <w:t>2006 shaded</w:t>
      </w:r>
      <w:r w:rsidRPr="007709ED">
        <w:rPr>
          <w:spacing w:val="-8"/>
        </w:rPr>
        <w:t xml:space="preserve"> </w:t>
      </w:r>
      <w:r w:rsidRPr="007709ED">
        <w:t>relief</w:t>
      </w:r>
      <w:r w:rsidRPr="007709ED">
        <w:rPr>
          <w:spacing w:val="-6"/>
        </w:rPr>
        <w:t xml:space="preserve"> </w:t>
      </w:r>
      <w:r w:rsidRPr="007709ED">
        <w:t>map).</w:t>
      </w:r>
      <w:r w:rsidRPr="007709ED">
        <w:rPr>
          <w:spacing w:val="-6"/>
        </w:rPr>
        <w:t xml:space="preserve"> </w:t>
      </w:r>
      <w:r w:rsidRPr="007709ED">
        <w:t>These</w:t>
      </w:r>
      <w:r w:rsidRPr="007709ED">
        <w:rPr>
          <w:spacing w:val="-7"/>
        </w:rPr>
        <w:t xml:space="preserve"> </w:t>
      </w:r>
      <w:r w:rsidRPr="007709ED">
        <w:t>same features</w:t>
      </w:r>
      <w:r w:rsidRPr="007709ED">
        <w:rPr>
          <w:spacing w:val="-9"/>
        </w:rPr>
        <w:t xml:space="preserve"> </w:t>
      </w:r>
      <w:r w:rsidRPr="007709ED">
        <w:t>however,</w:t>
      </w:r>
      <w:r w:rsidRPr="007709ED">
        <w:rPr>
          <w:spacing w:val="-10"/>
        </w:rPr>
        <w:t xml:space="preserve"> </w:t>
      </w:r>
      <w:r w:rsidRPr="007709ED">
        <w:t>are</w:t>
      </w:r>
      <w:r w:rsidRPr="007709ED">
        <w:rPr>
          <w:spacing w:val="-3"/>
        </w:rPr>
        <w:t xml:space="preserve"> </w:t>
      </w:r>
      <w:r w:rsidRPr="007709ED">
        <w:t>also</w:t>
      </w:r>
      <w:r w:rsidRPr="007709ED">
        <w:rPr>
          <w:spacing w:val="-4"/>
        </w:rPr>
        <w:t xml:space="preserve"> </w:t>
      </w:r>
      <w:r w:rsidRPr="007709ED">
        <w:t>important</w:t>
      </w:r>
      <w:r w:rsidRPr="007709ED">
        <w:rPr>
          <w:spacing w:val="-11"/>
        </w:rPr>
        <w:t xml:space="preserve"> </w:t>
      </w:r>
      <w:r w:rsidRPr="007709ED">
        <w:t>to</w:t>
      </w:r>
      <w:r w:rsidRPr="007709ED">
        <w:rPr>
          <w:spacing w:val="-2"/>
        </w:rPr>
        <w:t xml:space="preserve"> </w:t>
      </w:r>
      <w:r w:rsidRPr="007709ED">
        <w:t>the</w:t>
      </w:r>
      <w:r w:rsidRPr="007709ED">
        <w:rPr>
          <w:spacing w:val="-3"/>
        </w:rPr>
        <w:t xml:space="preserve"> </w:t>
      </w:r>
      <w:r w:rsidRPr="007709ED">
        <w:t>realism</w:t>
      </w:r>
      <w:r w:rsidRPr="007709ED">
        <w:rPr>
          <w:spacing w:val="-8"/>
        </w:rPr>
        <w:t xml:space="preserve"> </w:t>
      </w:r>
      <w:r w:rsidRPr="007709ED">
        <w:t>of training</w:t>
      </w:r>
      <w:r w:rsidRPr="007709ED">
        <w:rPr>
          <w:spacing w:val="-9"/>
        </w:rPr>
        <w:t xml:space="preserve"> </w:t>
      </w:r>
      <w:r w:rsidRPr="007709ED">
        <w:t>and</w:t>
      </w:r>
      <w:r w:rsidRPr="007709ED">
        <w:rPr>
          <w:spacing w:val="-4"/>
        </w:rPr>
        <w:t xml:space="preserve"> </w:t>
      </w:r>
      <w:r w:rsidRPr="007709ED">
        <w:t>play</w:t>
      </w:r>
      <w:r w:rsidRPr="007709ED">
        <w:rPr>
          <w:spacing w:val="-5"/>
        </w:rPr>
        <w:t xml:space="preserve"> </w:t>
      </w:r>
      <w:r w:rsidRPr="007709ED">
        <w:t>an</w:t>
      </w:r>
      <w:r w:rsidRPr="007709ED">
        <w:rPr>
          <w:spacing w:val="-3"/>
        </w:rPr>
        <w:t xml:space="preserve"> </w:t>
      </w:r>
      <w:r w:rsidRPr="007709ED">
        <w:t>important</w:t>
      </w:r>
      <w:r w:rsidRPr="007709ED">
        <w:rPr>
          <w:spacing w:val="-11"/>
        </w:rPr>
        <w:t xml:space="preserve"> </w:t>
      </w:r>
      <w:r w:rsidRPr="007709ED">
        <w:t>role</w:t>
      </w:r>
      <w:r w:rsidRPr="007709ED">
        <w:rPr>
          <w:spacing w:val="-4"/>
        </w:rPr>
        <w:t xml:space="preserve"> </w:t>
      </w:r>
      <w:r w:rsidRPr="007709ED">
        <w:t>in</w:t>
      </w:r>
      <w:r w:rsidRPr="007709ED">
        <w:rPr>
          <w:spacing w:val="-2"/>
        </w:rPr>
        <w:t xml:space="preserve"> </w:t>
      </w:r>
      <w:r w:rsidRPr="007709ED">
        <w:t>land navigation</w:t>
      </w:r>
      <w:r w:rsidRPr="007709ED">
        <w:rPr>
          <w:spacing w:val="-12"/>
        </w:rPr>
        <w:t xml:space="preserve"> </w:t>
      </w:r>
      <w:r w:rsidRPr="007709ED">
        <w:t>exercises,</w:t>
      </w:r>
      <w:r w:rsidRPr="007709ED">
        <w:rPr>
          <w:spacing w:val="-11"/>
        </w:rPr>
        <w:t xml:space="preserve"> </w:t>
      </w:r>
      <w:r w:rsidRPr="007709ED">
        <w:t>light</w:t>
      </w:r>
      <w:r w:rsidRPr="007709ED">
        <w:rPr>
          <w:spacing w:val="-5"/>
        </w:rPr>
        <w:t xml:space="preserve"> </w:t>
      </w:r>
      <w:r w:rsidRPr="007709ED">
        <w:t>infantry</w:t>
      </w:r>
      <w:r w:rsidRPr="007709ED">
        <w:rPr>
          <w:spacing w:val="-9"/>
        </w:rPr>
        <w:t xml:space="preserve"> </w:t>
      </w:r>
      <w:r w:rsidRPr="007709ED">
        <w:t>maneuvers,</w:t>
      </w:r>
      <w:r w:rsidRPr="007709ED">
        <w:rPr>
          <w:spacing w:val="-13"/>
        </w:rPr>
        <w:t xml:space="preserve"> </w:t>
      </w:r>
      <w:r w:rsidRPr="007709ED">
        <w:t>etc.</w:t>
      </w:r>
    </w:p>
    <w:p w14:paraId="0272091C" w14:textId="77777777" w:rsidR="00087B0B" w:rsidRPr="007709ED" w:rsidRDefault="00087B0B" w:rsidP="00087B0B">
      <w:pPr>
        <w:spacing w:line="200" w:lineRule="exact"/>
      </w:pPr>
    </w:p>
    <w:p w14:paraId="6BD429AC" w14:textId="77777777" w:rsidR="00087B0B" w:rsidRPr="007709ED" w:rsidRDefault="00087B0B" w:rsidP="00087B0B">
      <w:pPr>
        <w:spacing w:line="280" w:lineRule="exact"/>
        <w:ind w:left="100" w:right="356"/>
      </w:pPr>
      <w:r w:rsidRPr="007709ED">
        <w:lastRenderedPageBreak/>
        <w:t>Fort</w:t>
      </w:r>
      <w:r w:rsidRPr="007709ED">
        <w:rPr>
          <w:spacing w:val="-5"/>
        </w:rPr>
        <w:t xml:space="preserve"> </w:t>
      </w:r>
      <w:r w:rsidRPr="007709ED">
        <w:t>McCoy</w:t>
      </w:r>
      <w:r w:rsidRPr="007709ED">
        <w:rPr>
          <w:spacing w:val="-8"/>
        </w:rPr>
        <w:t xml:space="preserve"> </w:t>
      </w:r>
      <w:r w:rsidRPr="007709ED">
        <w:t>is</w:t>
      </w:r>
      <w:r w:rsidRPr="007709ED">
        <w:rPr>
          <w:spacing w:val="-2"/>
        </w:rPr>
        <w:t xml:space="preserve"> </w:t>
      </w:r>
      <w:r w:rsidRPr="007709ED">
        <w:t>found within</w:t>
      </w:r>
      <w:r w:rsidRPr="007709ED">
        <w:rPr>
          <w:spacing w:val="-7"/>
        </w:rPr>
        <w:t xml:space="preserve"> </w:t>
      </w:r>
      <w:r w:rsidRPr="007709ED">
        <w:t>several</w:t>
      </w:r>
      <w:r w:rsidRPr="007709ED">
        <w:rPr>
          <w:spacing w:val="-8"/>
        </w:rPr>
        <w:t xml:space="preserve"> </w:t>
      </w:r>
      <w:r w:rsidRPr="007709ED">
        <w:t>unique</w:t>
      </w:r>
      <w:r w:rsidRPr="007709ED">
        <w:rPr>
          <w:spacing w:val="-8"/>
        </w:rPr>
        <w:t xml:space="preserve"> </w:t>
      </w:r>
      <w:r w:rsidRPr="007709ED">
        <w:t>geographic</w:t>
      </w:r>
      <w:r w:rsidRPr="007709ED">
        <w:rPr>
          <w:spacing w:val="-12"/>
        </w:rPr>
        <w:t xml:space="preserve"> </w:t>
      </w:r>
      <w:r w:rsidRPr="007709ED">
        <w:t>and</w:t>
      </w:r>
      <w:r w:rsidRPr="007709ED">
        <w:rPr>
          <w:spacing w:val="-4"/>
        </w:rPr>
        <w:t xml:space="preserve"> </w:t>
      </w:r>
      <w:r w:rsidRPr="007709ED">
        <w:t>biological</w:t>
      </w:r>
      <w:r w:rsidRPr="007709ED">
        <w:rPr>
          <w:spacing w:val="-11"/>
        </w:rPr>
        <w:t xml:space="preserve"> </w:t>
      </w:r>
      <w:r w:rsidRPr="007709ED">
        <w:t>zones.</w:t>
      </w:r>
      <w:r w:rsidRPr="007709ED">
        <w:rPr>
          <w:spacing w:val="-7"/>
        </w:rPr>
        <w:t xml:space="preserve"> </w:t>
      </w:r>
      <w:r w:rsidRPr="007709ED">
        <w:t>The</w:t>
      </w:r>
      <w:r w:rsidRPr="007709ED">
        <w:rPr>
          <w:spacing w:val="-4"/>
        </w:rPr>
        <w:t xml:space="preserve"> </w:t>
      </w:r>
      <w:r w:rsidRPr="007709ED">
        <w:t>region</w:t>
      </w:r>
      <w:r w:rsidRPr="007709ED">
        <w:rPr>
          <w:spacing w:val="-7"/>
        </w:rPr>
        <w:t xml:space="preserve"> </w:t>
      </w:r>
      <w:r w:rsidRPr="007709ED">
        <w:t>is</w:t>
      </w:r>
      <w:r w:rsidRPr="007709ED">
        <w:rPr>
          <w:spacing w:val="-2"/>
        </w:rPr>
        <w:t xml:space="preserve"> </w:t>
      </w:r>
      <w:r w:rsidRPr="007709ED">
        <w:t>both unglaciated</w:t>
      </w:r>
      <w:r w:rsidRPr="007709ED">
        <w:rPr>
          <w:spacing w:val="-13"/>
        </w:rPr>
        <w:t xml:space="preserve"> </w:t>
      </w:r>
      <w:r w:rsidRPr="007709ED">
        <w:t>from</w:t>
      </w:r>
      <w:r w:rsidRPr="007709ED">
        <w:rPr>
          <w:spacing w:val="-5"/>
        </w:rPr>
        <w:t xml:space="preserve"> </w:t>
      </w:r>
      <w:r w:rsidRPr="007709ED">
        <w:t>the</w:t>
      </w:r>
      <w:r w:rsidRPr="007709ED">
        <w:rPr>
          <w:spacing w:val="-3"/>
        </w:rPr>
        <w:t xml:space="preserve"> </w:t>
      </w:r>
      <w:r w:rsidRPr="007709ED">
        <w:t>last</w:t>
      </w:r>
      <w:r w:rsidRPr="007709ED">
        <w:rPr>
          <w:spacing w:val="-4"/>
        </w:rPr>
        <w:t xml:space="preserve"> </w:t>
      </w:r>
      <w:r w:rsidRPr="007709ED">
        <w:t>ice</w:t>
      </w:r>
      <w:r w:rsidRPr="007709ED">
        <w:rPr>
          <w:spacing w:val="-3"/>
        </w:rPr>
        <w:t xml:space="preserve"> </w:t>
      </w:r>
      <w:r w:rsidRPr="007709ED">
        <w:t>age,</w:t>
      </w:r>
      <w:r w:rsidRPr="007709ED">
        <w:rPr>
          <w:spacing w:val="-5"/>
        </w:rPr>
        <w:t xml:space="preserve"> </w:t>
      </w:r>
      <w:r w:rsidRPr="007709ED">
        <w:t>as</w:t>
      </w:r>
      <w:r w:rsidRPr="007709ED">
        <w:rPr>
          <w:spacing w:val="-2"/>
        </w:rPr>
        <w:t xml:space="preserve"> </w:t>
      </w:r>
      <w:r w:rsidRPr="007709ED">
        <w:t>well</w:t>
      </w:r>
      <w:r w:rsidRPr="007709ED">
        <w:rPr>
          <w:spacing w:val="-5"/>
        </w:rPr>
        <w:t xml:space="preserve"> </w:t>
      </w:r>
      <w:r w:rsidRPr="007709ED">
        <w:t>as</w:t>
      </w:r>
      <w:r w:rsidRPr="007709ED">
        <w:rPr>
          <w:spacing w:val="-2"/>
        </w:rPr>
        <w:t xml:space="preserve"> </w:t>
      </w:r>
      <w:r w:rsidRPr="007709ED">
        <w:t>falling</w:t>
      </w:r>
      <w:r w:rsidRPr="007709ED">
        <w:rPr>
          <w:spacing w:val="-7"/>
        </w:rPr>
        <w:t xml:space="preserve"> </w:t>
      </w:r>
      <w:r w:rsidRPr="007709ED">
        <w:t>along</w:t>
      </w:r>
      <w:r w:rsidRPr="007709ED">
        <w:rPr>
          <w:spacing w:val="-6"/>
        </w:rPr>
        <w:t xml:space="preserve"> </w:t>
      </w:r>
      <w:r w:rsidRPr="007709ED">
        <w:t>the</w:t>
      </w:r>
      <w:r w:rsidRPr="007709ED">
        <w:rPr>
          <w:spacing w:val="-3"/>
        </w:rPr>
        <w:t xml:space="preserve"> </w:t>
      </w:r>
      <w:r w:rsidRPr="007709ED">
        <w:t>“tension”</w:t>
      </w:r>
      <w:r w:rsidRPr="007709ED">
        <w:rPr>
          <w:spacing w:val="-11"/>
        </w:rPr>
        <w:t xml:space="preserve"> </w:t>
      </w:r>
      <w:r w:rsidRPr="007709ED">
        <w:t>zone</w:t>
      </w:r>
      <w:r w:rsidRPr="007709ED">
        <w:rPr>
          <w:spacing w:val="-5"/>
        </w:rPr>
        <w:t xml:space="preserve"> </w:t>
      </w:r>
      <w:r w:rsidRPr="007709ED">
        <w:t>between</w:t>
      </w:r>
      <w:r w:rsidRPr="007709ED">
        <w:rPr>
          <w:spacing w:val="-9"/>
        </w:rPr>
        <w:t xml:space="preserve"> </w:t>
      </w:r>
      <w:r w:rsidRPr="007709ED">
        <w:t>the</w:t>
      </w:r>
      <w:r w:rsidRPr="007709ED">
        <w:rPr>
          <w:spacing w:val="-3"/>
        </w:rPr>
        <w:t xml:space="preserve"> </w:t>
      </w:r>
      <w:r w:rsidRPr="007709ED">
        <w:t>prairie- forest</w:t>
      </w:r>
      <w:r w:rsidRPr="007709ED">
        <w:rPr>
          <w:spacing w:val="-6"/>
        </w:rPr>
        <w:t xml:space="preserve"> </w:t>
      </w:r>
      <w:r w:rsidRPr="007709ED">
        <w:t>and</w:t>
      </w:r>
      <w:r w:rsidRPr="007709ED">
        <w:rPr>
          <w:spacing w:val="-4"/>
        </w:rPr>
        <w:t xml:space="preserve"> </w:t>
      </w:r>
      <w:r w:rsidRPr="007709ED">
        <w:t>the</w:t>
      </w:r>
      <w:r w:rsidRPr="007709ED">
        <w:rPr>
          <w:spacing w:val="-3"/>
        </w:rPr>
        <w:t xml:space="preserve"> </w:t>
      </w:r>
      <w:r w:rsidRPr="007709ED">
        <w:t>northern</w:t>
      </w:r>
      <w:r w:rsidRPr="007709ED">
        <w:rPr>
          <w:spacing w:val="-9"/>
        </w:rPr>
        <w:t xml:space="preserve"> </w:t>
      </w:r>
      <w:r w:rsidRPr="007709ED">
        <w:t>hardwood</w:t>
      </w:r>
      <w:r w:rsidRPr="007709ED">
        <w:rPr>
          <w:spacing w:val="-11"/>
        </w:rPr>
        <w:t xml:space="preserve"> </w:t>
      </w:r>
      <w:r w:rsidRPr="007709ED">
        <w:t>provinces.</w:t>
      </w:r>
      <w:r w:rsidRPr="007709ED">
        <w:rPr>
          <w:spacing w:val="-12"/>
        </w:rPr>
        <w:t xml:space="preserve"> </w:t>
      </w:r>
      <w:r w:rsidRPr="007709ED">
        <w:t>This</w:t>
      </w:r>
      <w:r w:rsidRPr="007709ED">
        <w:rPr>
          <w:spacing w:val="-5"/>
        </w:rPr>
        <w:t xml:space="preserve"> </w:t>
      </w:r>
      <w:r w:rsidRPr="007709ED">
        <w:t>creates</w:t>
      </w:r>
      <w:r w:rsidRPr="007709ED">
        <w:rPr>
          <w:spacing w:val="-8"/>
        </w:rPr>
        <w:t xml:space="preserve"> </w:t>
      </w:r>
      <w:r w:rsidRPr="007709ED">
        <w:t>unique</w:t>
      </w:r>
      <w:r w:rsidRPr="007709ED">
        <w:rPr>
          <w:spacing w:val="-8"/>
        </w:rPr>
        <w:t xml:space="preserve"> </w:t>
      </w:r>
      <w:r w:rsidRPr="007709ED">
        <w:t>topography,</w:t>
      </w:r>
      <w:r w:rsidRPr="007709ED">
        <w:rPr>
          <w:spacing w:val="-13"/>
        </w:rPr>
        <w:t xml:space="preserve"> </w:t>
      </w:r>
      <w:r w:rsidRPr="007709ED">
        <w:t>soils,</w:t>
      </w:r>
      <w:r w:rsidRPr="007709ED">
        <w:rPr>
          <w:spacing w:val="-6"/>
        </w:rPr>
        <w:t xml:space="preserve"> </w:t>
      </w:r>
      <w:r w:rsidRPr="007709ED">
        <w:t>and</w:t>
      </w:r>
      <w:r w:rsidRPr="007709ED">
        <w:rPr>
          <w:spacing w:val="-4"/>
        </w:rPr>
        <w:t xml:space="preserve"> </w:t>
      </w:r>
      <w:r w:rsidRPr="007709ED">
        <w:t>diversity of flora</w:t>
      </w:r>
      <w:r w:rsidRPr="007709ED">
        <w:rPr>
          <w:spacing w:val="-5"/>
        </w:rPr>
        <w:t xml:space="preserve"> </w:t>
      </w:r>
      <w:r w:rsidRPr="007709ED">
        <w:t>and</w:t>
      </w:r>
      <w:r w:rsidRPr="007709ED">
        <w:rPr>
          <w:spacing w:val="-4"/>
        </w:rPr>
        <w:t xml:space="preserve"> </w:t>
      </w:r>
      <w:r w:rsidRPr="007709ED">
        <w:t>fauna.</w:t>
      </w:r>
      <w:r w:rsidRPr="007709ED">
        <w:rPr>
          <w:spacing w:val="-7"/>
        </w:rPr>
        <w:t xml:space="preserve"> </w:t>
      </w:r>
      <w:r w:rsidRPr="007709ED">
        <w:t>Most</w:t>
      </w:r>
      <w:r w:rsidRPr="007709ED">
        <w:rPr>
          <w:spacing w:val="-6"/>
        </w:rPr>
        <w:t xml:space="preserve"> </w:t>
      </w:r>
      <w:r w:rsidRPr="007709ED">
        <w:t>of Fort</w:t>
      </w:r>
      <w:r w:rsidRPr="007709ED">
        <w:rPr>
          <w:spacing w:val="-5"/>
        </w:rPr>
        <w:t xml:space="preserve"> </w:t>
      </w:r>
      <w:r w:rsidRPr="007709ED">
        <w:t>McCoy’s</w:t>
      </w:r>
      <w:r w:rsidRPr="007709ED">
        <w:rPr>
          <w:spacing w:val="-10"/>
        </w:rPr>
        <w:t xml:space="preserve"> </w:t>
      </w:r>
      <w:r w:rsidRPr="007709ED">
        <w:t>soils</w:t>
      </w:r>
      <w:r w:rsidRPr="007709ED">
        <w:rPr>
          <w:spacing w:val="-5"/>
        </w:rPr>
        <w:t xml:space="preserve"> </w:t>
      </w:r>
      <w:r w:rsidRPr="007709ED">
        <w:t>are</w:t>
      </w:r>
      <w:r w:rsidRPr="007709ED">
        <w:rPr>
          <w:spacing w:val="-3"/>
        </w:rPr>
        <w:t xml:space="preserve"> </w:t>
      </w:r>
      <w:r w:rsidRPr="007709ED">
        <w:t>very</w:t>
      </w:r>
      <w:r w:rsidRPr="007709ED">
        <w:rPr>
          <w:spacing w:val="-5"/>
        </w:rPr>
        <w:t xml:space="preserve"> </w:t>
      </w:r>
      <w:r w:rsidRPr="007709ED">
        <w:t>coarse</w:t>
      </w:r>
      <w:r w:rsidRPr="007709ED">
        <w:rPr>
          <w:spacing w:val="-7"/>
        </w:rPr>
        <w:t xml:space="preserve"> </w:t>
      </w:r>
      <w:r w:rsidRPr="007709ED">
        <w:t>sands,</w:t>
      </w:r>
      <w:r w:rsidRPr="007709ED">
        <w:rPr>
          <w:spacing w:val="-7"/>
        </w:rPr>
        <w:t xml:space="preserve"> </w:t>
      </w:r>
      <w:r w:rsidRPr="007709ED">
        <w:t>allowing</w:t>
      </w:r>
      <w:r w:rsidRPr="007709ED">
        <w:rPr>
          <w:spacing w:val="-10"/>
        </w:rPr>
        <w:t xml:space="preserve"> </w:t>
      </w:r>
      <w:r w:rsidRPr="007709ED">
        <w:t>for quick permeability</w:t>
      </w:r>
      <w:r w:rsidRPr="007709ED">
        <w:rPr>
          <w:spacing w:val="-14"/>
        </w:rPr>
        <w:t xml:space="preserve"> </w:t>
      </w:r>
      <w:r w:rsidRPr="007709ED">
        <w:t>of moisture,</w:t>
      </w:r>
      <w:r w:rsidRPr="007709ED">
        <w:rPr>
          <w:spacing w:val="-10"/>
        </w:rPr>
        <w:t xml:space="preserve"> </w:t>
      </w:r>
      <w:r w:rsidRPr="007709ED">
        <w:t>low</w:t>
      </w:r>
      <w:r w:rsidRPr="007709ED">
        <w:rPr>
          <w:spacing w:val="-4"/>
        </w:rPr>
        <w:t xml:space="preserve"> </w:t>
      </w:r>
      <w:r w:rsidRPr="007709ED">
        <w:t>nutrients,</w:t>
      </w:r>
      <w:r w:rsidRPr="007709ED">
        <w:rPr>
          <w:spacing w:val="-10"/>
        </w:rPr>
        <w:t xml:space="preserve"> </w:t>
      </w:r>
      <w:r w:rsidRPr="007709ED">
        <w:t>and</w:t>
      </w:r>
      <w:r w:rsidRPr="007709ED">
        <w:rPr>
          <w:spacing w:val="-4"/>
        </w:rPr>
        <w:t xml:space="preserve"> </w:t>
      </w:r>
      <w:r w:rsidRPr="007709ED">
        <w:t>often</w:t>
      </w:r>
      <w:r w:rsidRPr="007709ED">
        <w:rPr>
          <w:spacing w:val="-6"/>
        </w:rPr>
        <w:t xml:space="preserve"> </w:t>
      </w:r>
      <w:r w:rsidRPr="007709ED">
        <w:t>high</w:t>
      </w:r>
      <w:r w:rsidRPr="007709ED">
        <w:rPr>
          <w:spacing w:val="-5"/>
        </w:rPr>
        <w:t xml:space="preserve"> </w:t>
      </w:r>
      <w:r w:rsidRPr="007709ED">
        <w:t>acidity</w:t>
      </w:r>
      <w:r w:rsidRPr="007709ED">
        <w:rPr>
          <w:spacing w:val="-8"/>
        </w:rPr>
        <w:t xml:space="preserve"> </w:t>
      </w:r>
      <w:r w:rsidRPr="007709ED">
        <w:t>(pH) levels.</w:t>
      </w:r>
      <w:r w:rsidRPr="007709ED">
        <w:rPr>
          <w:spacing w:val="-7"/>
        </w:rPr>
        <w:t xml:space="preserve"> </w:t>
      </w:r>
      <w:r w:rsidRPr="007709ED">
        <w:t>These</w:t>
      </w:r>
      <w:r w:rsidRPr="007709ED">
        <w:rPr>
          <w:spacing w:val="-7"/>
        </w:rPr>
        <w:t xml:space="preserve"> </w:t>
      </w:r>
      <w:r w:rsidRPr="007709ED">
        <w:t>characteristics increase</w:t>
      </w:r>
      <w:r w:rsidRPr="007709ED">
        <w:rPr>
          <w:spacing w:val="-9"/>
        </w:rPr>
        <w:t xml:space="preserve"> </w:t>
      </w:r>
      <w:r w:rsidRPr="007709ED">
        <w:t>potential</w:t>
      </w:r>
      <w:r w:rsidRPr="007709ED">
        <w:rPr>
          <w:spacing w:val="-10"/>
        </w:rPr>
        <w:t xml:space="preserve"> </w:t>
      </w:r>
      <w:r w:rsidRPr="007709ED">
        <w:t>for droughty</w:t>
      </w:r>
      <w:r w:rsidRPr="007709ED">
        <w:rPr>
          <w:spacing w:val="-10"/>
        </w:rPr>
        <w:t xml:space="preserve"> </w:t>
      </w:r>
      <w:r w:rsidRPr="007709ED">
        <w:t>conditions,</w:t>
      </w:r>
      <w:r w:rsidRPr="007709ED">
        <w:rPr>
          <w:spacing w:val="-12"/>
        </w:rPr>
        <w:t xml:space="preserve"> </w:t>
      </w:r>
      <w:r w:rsidRPr="007709ED">
        <w:t>easy</w:t>
      </w:r>
      <w:r w:rsidRPr="007709ED">
        <w:rPr>
          <w:spacing w:val="-5"/>
        </w:rPr>
        <w:t xml:space="preserve"> </w:t>
      </w:r>
      <w:r w:rsidRPr="007709ED">
        <w:t>percolation</w:t>
      </w:r>
      <w:r w:rsidRPr="007709ED">
        <w:rPr>
          <w:spacing w:val="-13"/>
        </w:rPr>
        <w:t xml:space="preserve"> </w:t>
      </w:r>
      <w:r w:rsidRPr="007709ED">
        <w:t>of hazardous</w:t>
      </w:r>
      <w:r w:rsidRPr="007709ED">
        <w:rPr>
          <w:spacing w:val="-11"/>
        </w:rPr>
        <w:t xml:space="preserve"> </w:t>
      </w:r>
      <w:r w:rsidRPr="007709ED">
        <w:t>materials</w:t>
      </w:r>
      <w:r w:rsidRPr="007709ED">
        <w:rPr>
          <w:spacing w:val="-10"/>
        </w:rPr>
        <w:t xml:space="preserve"> </w:t>
      </w:r>
      <w:r w:rsidRPr="007709ED">
        <w:t>to groundwater</w:t>
      </w:r>
      <w:r w:rsidRPr="007709ED">
        <w:rPr>
          <w:spacing w:val="-14"/>
        </w:rPr>
        <w:t xml:space="preserve"> </w:t>
      </w:r>
      <w:r w:rsidRPr="007709ED">
        <w:t>resources,</w:t>
      </w:r>
      <w:r w:rsidRPr="007709ED">
        <w:rPr>
          <w:spacing w:val="-11"/>
        </w:rPr>
        <w:t xml:space="preserve"> </w:t>
      </w:r>
      <w:r w:rsidRPr="007709ED">
        <w:t>and</w:t>
      </w:r>
      <w:r w:rsidRPr="007709ED">
        <w:rPr>
          <w:spacing w:val="-4"/>
        </w:rPr>
        <w:t xml:space="preserve"> </w:t>
      </w:r>
      <w:r w:rsidRPr="007709ED">
        <w:t>difficulty</w:t>
      </w:r>
      <w:r w:rsidRPr="007709ED">
        <w:rPr>
          <w:spacing w:val="-10"/>
        </w:rPr>
        <w:t xml:space="preserve"> </w:t>
      </w:r>
      <w:r w:rsidRPr="007709ED">
        <w:t>in</w:t>
      </w:r>
      <w:r w:rsidRPr="007709ED">
        <w:rPr>
          <w:spacing w:val="-2"/>
        </w:rPr>
        <w:t xml:space="preserve"> </w:t>
      </w:r>
      <w:r w:rsidRPr="007709ED">
        <w:t>re-establishing</w:t>
      </w:r>
      <w:r w:rsidRPr="007709ED">
        <w:rPr>
          <w:spacing w:val="-16"/>
        </w:rPr>
        <w:t xml:space="preserve"> </w:t>
      </w:r>
      <w:r w:rsidRPr="007709ED">
        <w:t>vegetation</w:t>
      </w:r>
      <w:r w:rsidRPr="007709ED">
        <w:rPr>
          <w:spacing w:val="-12"/>
        </w:rPr>
        <w:t xml:space="preserve"> </w:t>
      </w:r>
      <w:r w:rsidRPr="007709ED">
        <w:t>once</w:t>
      </w:r>
      <w:r w:rsidRPr="007709ED">
        <w:rPr>
          <w:spacing w:val="-5"/>
        </w:rPr>
        <w:t xml:space="preserve"> </w:t>
      </w:r>
      <w:r w:rsidRPr="007709ED">
        <w:t>denuded</w:t>
      </w:r>
      <w:r w:rsidRPr="007709ED">
        <w:rPr>
          <w:spacing w:val="-9"/>
        </w:rPr>
        <w:t xml:space="preserve"> </w:t>
      </w:r>
      <w:r w:rsidRPr="007709ED">
        <w:t>or removed. These</w:t>
      </w:r>
      <w:r w:rsidRPr="007709ED">
        <w:rPr>
          <w:spacing w:val="-7"/>
        </w:rPr>
        <w:t xml:space="preserve"> </w:t>
      </w:r>
      <w:r w:rsidRPr="007709ED">
        <w:t>conditions</w:t>
      </w:r>
      <w:r w:rsidRPr="007709ED">
        <w:rPr>
          <w:spacing w:val="-12"/>
        </w:rPr>
        <w:t xml:space="preserve"> </w:t>
      </w:r>
      <w:r w:rsidRPr="007709ED">
        <w:t>are</w:t>
      </w:r>
      <w:r w:rsidRPr="007709ED">
        <w:rPr>
          <w:spacing w:val="-3"/>
        </w:rPr>
        <w:t xml:space="preserve"> </w:t>
      </w:r>
      <w:r w:rsidRPr="007709ED">
        <w:t>also</w:t>
      </w:r>
      <w:r w:rsidRPr="007709ED">
        <w:rPr>
          <w:spacing w:val="-4"/>
        </w:rPr>
        <w:t xml:space="preserve"> </w:t>
      </w:r>
      <w:r w:rsidRPr="007709ED">
        <w:t>favorable</w:t>
      </w:r>
      <w:r w:rsidRPr="007709ED">
        <w:rPr>
          <w:spacing w:val="-11"/>
        </w:rPr>
        <w:t xml:space="preserve"> </w:t>
      </w:r>
      <w:r w:rsidRPr="007709ED">
        <w:t>for, now rare,</w:t>
      </w:r>
      <w:r w:rsidRPr="007709ED">
        <w:rPr>
          <w:spacing w:val="-5"/>
        </w:rPr>
        <w:t xml:space="preserve"> </w:t>
      </w:r>
      <w:r w:rsidRPr="007709ED">
        <w:t>plant,</w:t>
      </w:r>
      <w:r w:rsidRPr="007709ED">
        <w:rPr>
          <w:spacing w:val="-6"/>
        </w:rPr>
        <w:t xml:space="preserve"> </w:t>
      </w:r>
      <w:r w:rsidRPr="007709ED">
        <w:t>and</w:t>
      </w:r>
      <w:r w:rsidRPr="007709ED">
        <w:rPr>
          <w:spacing w:val="-4"/>
        </w:rPr>
        <w:t xml:space="preserve"> </w:t>
      </w:r>
      <w:r w:rsidRPr="007709ED">
        <w:t>animal</w:t>
      </w:r>
      <w:r w:rsidRPr="007709ED">
        <w:rPr>
          <w:spacing w:val="-8"/>
        </w:rPr>
        <w:t xml:space="preserve"> </w:t>
      </w:r>
      <w:r w:rsidRPr="007709ED">
        <w:t>communities</w:t>
      </w:r>
      <w:r w:rsidRPr="007709ED">
        <w:rPr>
          <w:spacing w:val="-14"/>
        </w:rPr>
        <w:t xml:space="preserve"> </w:t>
      </w:r>
      <w:r w:rsidRPr="007709ED">
        <w:t>often</w:t>
      </w:r>
      <w:r w:rsidRPr="007709ED">
        <w:rPr>
          <w:spacing w:val="-6"/>
        </w:rPr>
        <w:t xml:space="preserve"> </w:t>
      </w:r>
      <w:r w:rsidRPr="007709ED">
        <w:t>referred to,</w:t>
      </w:r>
      <w:r w:rsidRPr="007709ED">
        <w:rPr>
          <w:spacing w:val="-3"/>
        </w:rPr>
        <w:t xml:space="preserve"> </w:t>
      </w:r>
      <w:r w:rsidRPr="007709ED">
        <w:t>or associated</w:t>
      </w:r>
      <w:r w:rsidRPr="007709ED">
        <w:rPr>
          <w:spacing w:val="-12"/>
        </w:rPr>
        <w:t xml:space="preserve"> </w:t>
      </w:r>
      <w:r w:rsidRPr="007709ED">
        <w:t>with,</w:t>
      </w:r>
      <w:r w:rsidRPr="007709ED">
        <w:rPr>
          <w:spacing w:val="-6"/>
        </w:rPr>
        <w:t xml:space="preserve"> </w:t>
      </w:r>
      <w:r w:rsidRPr="007709ED">
        <w:t>oak</w:t>
      </w:r>
      <w:r w:rsidRPr="007709ED">
        <w:rPr>
          <w:spacing w:val="-4"/>
        </w:rPr>
        <w:t xml:space="preserve"> </w:t>
      </w:r>
      <w:r w:rsidRPr="007709ED">
        <w:t>and</w:t>
      </w:r>
      <w:r w:rsidRPr="007709ED">
        <w:rPr>
          <w:spacing w:val="-4"/>
        </w:rPr>
        <w:t xml:space="preserve"> </w:t>
      </w:r>
      <w:r w:rsidRPr="007709ED">
        <w:t>pine</w:t>
      </w:r>
      <w:r w:rsidRPr="007709ED">
        <w:rPr>
          <w:spacing w:val="-5"/>
        </w:rPr>
        <w:t xml:space="preserve"> </w:t>
      </w:r>
      <w:r w:rsidRPr="007709ED">
        <w:t>barrens</w:t>
      </w:r>
      <w:r w:rsidRPr="007709ED">
        <w:rPr>
          <w:spacing w:val="-8"/>
        </w:rPr>
        <w:t xml:space="preserve"> </w:t>
      </w:r>
      <w:r w:rsidRPr="007709ED">
        <w:t>or savannas</w:t>
      </w:r>
      <w:r w:rsidRPr="007709ED">
        <w:rPr>
          <w:spacing w:val="-10"/>
        </w:rPr>
        <w:t xml:space="preserve"> </w:t>
      </w:r>
      <w:r w:rsidRPr="007709ED">
        <w:t>and</w:t>
      </w:r>
      <w:r w:rsidRPr="007709ED">
        <w:rPr>
          <w:spacing w:val="-4"/>
        </w:rPr>
        <w:t xml:space="preserve"> </w:t>
      </w:r>
      <w:r w:rsidRPr="007709ED">
        <w:t>short</w:t>
      </w:r>
      <w:r w:rsidRPr="007709ED">
        <w:rPr>
          <w:spacing w:val="-6"/>
        </w:rPr>
        <w:t xml:space="preserve"> </w:t>
      </w:r>
      <w:r w:rsidRPr="007709ED">
        <w:t>grass</w:t>
      </w:r>
      <w:r w:rsidRPr="007709ED">
        <w:rPr>
          <w:spacing w:val="-6"/>
        </w:rPr>
        <w:t xml:space="preserve"> </w:t>
      </w:r>
      <w:r w:rsidRPr="007709ED">
        <w:t>prairies.</w:t>
      </w:r>
      <w:r w:rsidRPr="007709ED">
        <w:rPr>
          <w:spacing w:val="-9"/>
        </w:rPr>
        <w:t xml:space="preserve"> </w:t>
      </w:r>
      <w:r w:rsidRPr="007709ED">
        <w:t>Barren/savanna communities</w:t>
      </w:r>
      <w:r w:rsidRPr="007709ED">
        <w:rPr>
          <w:spacing w:val="-14"/>
        </w:rPr>
        <w:t xml:space="preserve"> </w:t>
      </w:r>
      <w:r w:rsidRPr="007709ED">
        <w:t>often</w:t>
      </w:r>
      <w:r w:rsidRPr="007709ED">
        <w:rPr>
          <w:spacing w:val="-6"/>
        </w:rPr>
        <w:t xml:space="preserve"> </w:t>
      </w:r>
      <w:r w:rsidRPr="007709ED">
        <w:t>have</w:t>
      </w:r>
      <w:r w:rsidRPr="007709ED">
        <w:rPr>
          <w:spacing w:val="-5"/>
        </w:rPr>
        <w:t xml:space="preserve"> </w:t>
      </w:r>
      <w:r w:rsidRPr="007709ED">
        <w:t>both,</w:t>
      </w:r>
      <w:r w:rsidRPr="007709ED">
        <w:rPr>
          <w:spacing w:val="-6"/>
        </w:rPr>
        <w:t xml:space="preserve"> </w:t>
      </w:r>
      <w:r w:rsidRPr="007709ED">
        <w:t>forest</w:t>
      </w:r>
      <w:r w:rsidRPr="007709ED">
        <w:rPr>
          <w:spacing w:val="-6"/>
        </w:rPr>
        <w:t xml:space="preserve"> </w:t>
      </w:r>
      <w:r w:rsidRPr="007709ED">
        <w:t>and</w:t>
      </w:r>
      <w:r w:rsidRPr="007709ED">
        <w:rPr>
          <w:spacing w:val="-4"/>
        </w:rPr>
        <w:t xml:space="preserve"> </w:t>
      </w:r>
      <w:r w:rsidRPr="007709ED">
        <w:t>prairie</w:t>
      </w:r>
      <w:r w:rsidRPr="007709ED">
        <w:rPr>
          <w:spacing w:val="-7"/>
        </w:rPr>
        <w:t xml:space="preserve"> </w:t>
      </w:r>
      <w:r w:rsidRPr="007709ED">
        <w:t>species</w:t>
      </w:r>
      <w:r w:rsidRPr="007709ED">
        <w:rPr>
          <w:spacing w:val="-8"/>
        </w:rPr>
        <w:t xml:space="preserve"> </w:t>
      </w:r>
      <w:r w:rsidRPr="007709ED">
        <w:t>living</w:t>
      </w:r>
      <w:r w:rsidRPr="007709ED">
        <w:rPr>
          <w:spacing w:val="-7"/>
        </w:rPr>
        <w:t xml:space="preserve"> </w:t>
      </w:r>
      <w:r w:rsidRPr="007709ED">
        <w:t>within</w:t>
      </w:r>
      <w:r w:rsidRPr="007709ED">
        <w:rPr>
          <w:spacing w:val="-7"/>
        </w:rPr>
        <w:t xml:space="preserve"> </w:t>
      </w:r>
      <w:r w:rsidRPr="007709ED">
        <w:t>them,</w:t>
      </w:r>
      <w:r w:rsidRPr="007709ED">
        <w:rPr>
          <w:spacing w:val="-6"/>
        </w:rPr>
        <w:t xml:space="preserve"> </w:t>
      </w:r>
      <w:r w:rsidRPr="007709ED">
        <w:t>as</w:t>
      </w:r>
      <w:r w:rsidRPr="007709ED">
        <w:rPr>
          <w:spacing w:val="-2"/>
        </w:rPr>
        <w:t xml:space="preserve"> </w:t>
      </w:r>
      <w:r w:rsidRPr="007709ED">
        <w:t>well</w:t>
      </w:r>
      <w:r w:rsidRPr="007709ED">
        <w:rPr>
          <w:spacing w:val="-5"/>
        </w:rPr>
        <w:t xml:space="preserve"> </w:t>
      </w:r>
      <w:r w:rsidRPr="007709ED">
        <w:t>as</w:t>
      </w:r>
      <w:r w:rsidRPr="007709ED">
        <w:rPr>
          <w:spacing w:val="-2"/>
        </w:rPr>
        <w:t xml:space="preserve"> </w:t>
      </w:r>
      <w:r w:rsidRPr="007709ED">
        <w:t>species independent</w:t>
      </w:r>
      <w:r w:rsidRPr="007709ED">
        <w:rPr>
          <w:spacing w:val="-14"/>
        </w:rPr>
        <w:t xml:space="preserve"> </w:t>
      </w:r>
      <w:r w:rsidRPr="007709ED">
        <w:t>of each.</w:t>
      </w:r>
      <w:r w:rsidRPr="007709ED">
        <w:rPr>
          <w:spacing w:val="-6"/>
        </w:rPr>
        <w:t xml:space="preserve"> </w:t>
      </w:r>
      <w:r w:rsidRPr="007709ED">
        <w:t>Being</w:t>
      </w:r>
      <w:r w:rsidRPr="007709ED">
        <w:rPr>
          <w:spacing w:val="-7"/>
        </w:rPr>
        <w:t xml:space="preserve"> </w:t>
      </w:r>
      <w:r w:rsidRPr="007709ED">
        <w:t>on the</w:t>
      </w:r>
      <w:r w:rsidRPr="007709ED">
        <w:rPr>
          <w:spacing w:val="-3"/>
        </w:rPr>
        <w:t xml:space="preserve"> </w:t>
      </w:r>
      <w:r w:rsidRPr="007709ED">
        <w:t>tension</w:t>
      </w:r>
      <w:r w:rsidRPr="007709ED">
        <w:rPr>
          <w:spacing w:val="-8"/>
        </w:rPr>
        <w:t xml:space="preserve"> </w:t>
      </w:r>
      <w:r w:rsidRPr="007709ED">
        <w:t>zone,</w:t>
      </w:r>
      <w:r w:rsidRPr="007709ED">
        <w:rPr>
          <w:spacing w:val="-6"/>
        </w:rPr>
        <w:t xml:space="preserve"> </w:t>
      </w:r>
      <w:r w:rsidRPr="007709ED">
        <w:t>which</w:t>
      </w:r>
      <w:r w:rsidRPr="007709ED">
        <w:rPr>
          <w:spacing w:val="-7"/>
        </w:rPr>
        <w:t xml:space="preserve"> </w:t>
      </w:r>
      <w:r w:rsidRPr="007709ED">
        <w:t>runs southeast</w:t>
      </w:r>
      <w:r w:rsidRPr="007709ED">
        <w:rPr>
          <w:spacing w:val="-10"/>
        </w:rPr>
        <w:t xml:space="preserve"> </w:t>
      </w:r>
      <w:r w:rsidRPr="007709ED">
        <w:t>to</w:t>
      </w:r>
      <w:r w:rsidRPr="007709ED">
        <w:rPr>
          <w:spacing w:val="-2"/>
        </w:rPr>
        <w:t xml:space="preserve"> </w:t>
      </w:r>
      <w:r w:rsidRPr="007709ED">
        <w:t>northwest</w:t>
      </w:r>
      <w:r w:rsidRPr="007709ED">
        <w:rPr>
          <w:spacing w:val="-11"/>
        </w:rPr>
        <w:t xml:space="preserve"> </w:t>
      </w:r>
      <w:r w:rsidRPr="007709ED">
        <w:t>across Wisconsin,</w:t>
      </w:r>
      <w:r w:rsidRPr="007709ED">
        <w:rPr>
          <w:spacing w:val="-13"/>
        </w:rPr>
        <w:t xml:space="preserve"> </w:t>
      </w:r>
      <w:r w:rsidRPr="007709ED">
        <w:t>also</w:t>
      </w:r>
      <w:r w:rsidRPr="007709ED">
        <w:rPr>
          <w:spacing w:val="-4"/>
        </w:rPr>
        <w:t xml:space="preserve"> </w:t>
      </w:r>
      <w:r w:rsidRPr="007709ED">
        <w:t>means</w:t>
      </w:r>
      <w:r w:rsidRPr="007709ED">
        <w:rPr>
          <w:spacing w:val="-7"/>
        </w:rPr>
        <w:t xml:space="preserve"> </w:t>
      </w:r>
      <w:r w:rsidRPr="007709ED">
        <w:t>that</w:t>
      </w:r>
      <w:r w:rsidRPr="007709ED">
        <w:rPr>
          <w:spacing w:val="-4"/>
        </w:rPr>
        <w:t xml:space="preserve"> </w:t>
      </w:r>
      <w:r w:rsidRPr="007709ED">
        <w:t>Fort</w:t>
      </w:r>
      <w:r w:rsidRPr="007709ED">
        <w:rPr>
          <w:spacing w:val="-5"/>
        </w:rPr>
        <w:t xml:space="preserve"> </w:t>
      </w:r>
      <w:r w:rsidRPr="007709ED">
        <w:t>McCoy</w:t>
      </w:r>
      <w:r w:rsidRPr="007709ED">
        <w:rPr>
          <w:spacing w:val="-8"/>
        </w:rPr>
        <w:t xml:space="preserve"> </w:t>
      </w:r>
      <w:r w:rsidRPr="007709ED">
        <w:t>shares</w:t>
      </w:r>
      <w:r w:rsidRPr="007709ED">
        <w:rPr>
          <w:spacing w:val="-7"/>
        </w:rPr>
        <w:t xml:space="preserve"> </w:t>
      </w:r>
      <w:r w:rsidRPr="007709ED">
        <w:t>flora</w:t>
      </w:r>
      <w:r w:rsidRPr="007709ED">
        <w:rPr>
          <w:spacing w:val="-5"/>
        </w:rPr>
        <w:t xml:space="preserve"> </w:t>
      </w:r>
      <w:r w:rsidRPr="007709ED">
        <w:t>from</w:t>
      </w:r>
      <w:r w:rsidRPr="007709ED">
        <w:rPr>
          <w:spacing w:val="-5"/>
        </w:rPr>
        <w:t xml:space="preserve"> </w:t>
      </w:r>
      <w:r w:rsidRPr="007709ED">
        <w:t>both</w:t>
      </w:r>
      <w:r w:rsidRPr="007709ED">
        <w:rPr>
          <w:spacing w:val="-5"/>
        </w:rPr>
        <w:t xml:space="preserve"> </w:t>
      </w:r>
      <w:r w:rsidRPr="007709ED">
        <w:t>the</w:t>
      </w:r>
      <w:r w:rsidRPr="007709ED">
        <w:rPr>
          <w:spacing w:val="-3"/>
        </w:rPr>
        <w:t xml:space="preserve"> </w:t>
      </w:r>
      <w:r w:rsidRPr="007709ED">
        <w:t>northern</w:t>
      </w:r>
      <w:r w:rsidRPr="007709ED">
        <w:rPr>
          <w:spacing w:val="-9"/>
        </w:rPr>
        <w:t xml:space="preserve"> </w:t>
      </w:r>
      <w:r w:rsidRPr="007709ED">
        <w:t>and</w:t>
      </w:r>
      <w:r w:rsidRPr="007709ED">
        <w:rPr>
          <w:spacing w:val="-4"/>
        </w:rPr>
        <w:t xml:space="preserve"> </w:t>
      </w:r>
      <w:r w:rsidRPr="007709ED">
        <w:t>southern</w:t>
      </w:r>
      <w:r w:rsidRPr="007709ED">
        <w:rPr>
          <w:spacing w:val="-10"/>
        </w:rPr>
        <w:t xml:space="preserve"> </w:t>
      </w:r>
      <w:r w:rsidRPr="007709ED">
        <w:t>plant communities</w:t>
      </w:r>
      <w:r w:rsidRPr="007709ED">
        <w:rPr>
          <w:spacing w:val="-14"/>
        </w:rPr>
        <w:t xml:space="preserve"> </w:t>
      </w:r>
      <w:r w:rsidRPr="007709ED">
        <w:t>making</w:t>
      </w:r>
      <w:r w:rsidRPr="007709ED">
        <w:rPr>
          <w:spacing w:val="-8"/>
        </w:rPr>
        <w:t xml:space="preserve"> </w:t>
      </w:r>
      <w:r w:rsidRPr="007709ED">
        <w:t>for a</w:t>
      </w:r>
      <w:r w:rsidRPr="007709ED">
        <w:rPr>
          <w:spacing w:val="-1"/>
        </w:rPr>
        <w:t xml:space="preserve"> </w:t>
      </w:r>
      <w:r w:rsidRPr="007709ED">
        <w:t>more</w:t>
      </w:r>
      <w:r w:rsidRPr="007709ED">
        <w:rPr>
          <w:spacing w:val="-6"/>
        </w:rPr>
        <w:t xml:space="preserve"> </w:t>
      </w:r>
      <w:r w:rsidRPr="007709ED">
        <w:t>diverse</w:t>
      </w:r>
      <w:r w:rsidRPr="007709ED">
        <w:rPr>
          <w:spacing w:val="-8"/>
        </w:rPr>
        <w:t xml:space="preserve"> </w:t>
      </w:r>
      <w:r w:rsidRPr="007709ED">
        <w:t>and</w:t>
      </w:r>
      <w:r w:rsidRPr="007709ED">
        <w:rPr>
          <w:spacing w:val="-4"/>
        </w:rPr>
        <w:t xml:space="preserve"> </w:t>
      </w:r>
      <w:r w:rsidRPr="007709ED">
        <w:t>unique</w:t>
      </w:r>
      <w:r w:rsidRPr="007709ED">
        <w:rPr>
          <w:spacing w:val="-8"/>
        </w:rPr>
        <w:t xml:space="preserve"> </w:t>
      </w:r>
      <w:r w:rsidRPr="007709ED">
        <w:t>set</w:t>
      </w:r>
      <w:r w:rsidRPr="007709ED">
        <w:rPr>
          <w:spacing w:val="-3"/>
        </w:rPr>
        <w:t xml:space="preserve"> </w:t>
      </w:r>
      <w:r w:rsidRPr="007709ED">
        <w:t>of species</w:t>
      </w:r>
      <w:r w:rsidRPr="007709ED">
        <w:rPr>
          <w:spacing w:val="-8"/>
        </w:rPr>
        <w:t xml:space="preserve"> </w:t>
      </w:r>
      <w:r w:rsidRPr="007709ED">
        <w:t>than</w:t>
      </w:r>
      <w:r w:rsidRPr="007709ED">
        <w:rPr>
          <w:spacing w:val="-5"/>
        </w:rPr>
        <w:t xml:space="preserve"> </w:t>
      </w:r>
      <w:r w:rsidRPr="007709ED">
        <w:t>is</w:t>
      </w:r>
      <w:r w:rsidRPr="007709ED">
        <w:rPr>
          <w:spacing w:val="-2"/>
        </w:rPr>
        <w:t xml:space="preserve"> </w:t>
      </w:r>
      <w:r w:rsidRPr="007709ED">
        <w:t>found in</w:t>
      </w:r>
      <w:r w:rsidRPr="007709ED">
        <w:rPr>
          <w:spacing w:val="-2"/>
        </w:rPr>
        <w:t xml:space="preserve"> </w:t>
      </w:r>
      <w:r w:rsidRPr="007709ED">
        <w:t>the</w:t>
      </w:r>
      <w:r w:rsidRPr="007709ED">
        <w:rPr>
          <w:spacing w:val="-3"/>
        </w:rPr>
        <w:t xml:space="preserve"> </w:t>
      </w:r>
      <w:r w:rsidRPr="007709ED">
        <w:t>two individual</w:t>
      </w:r>
      <w:r w:rsidRPr="007709ED">
        <w:rPr>
          <w:spacing w:val="-11"/>
        </w:rPr>
        <w:t xml:space="preserve"> </w:t>
      </w:r>
      <w:r w:rsidRPr="007709ED">
        <w:t>floristic</w:t>
      </w:r>
      <w:r w:rsidRPr="007709ED">
        <w:rPr>
          <w:spacing w:val="-9"/>
        </w:rPr>
        <w:t xml:space="preserve"> </w:t>
      </w:r>
      <w:r w:rsidRPr="007709ED">
        <w:t>provinces</w:t>
      </w:r>
      <w:r w:rsidRPr="007709ED">
        <w:rPr>
          <w:spacing w:val="-11"/>
        </w:rPr>
        <w:t xml:space="preserve"> </w:t>
      </w:r>
      <w:r w:rsidRPr="007709ED">
        <w:t>themselves.</w:t>
      </w:r>
      <w:r w:rsidRPr="007709ED">
        <w:rPr>
          <w:spacing w:val="-13"/>
        </w:rPr>
        <w:t xml:space="preserve"> </w:t>
      </w:r>
      <w:r w:rsidRPr="007709ED">
        <w:t>These</w:t>
      </w:r>
      <w:r w:rsidRPr="007709ED">
        <w:rPr>
          <w:spacing w:val="-7"/>
        </w:rPr>
        <w:t xml:space="preserve"> </w:t>
      </w:r>
      <w:r w:rsidRPr="007709ED">
        <w:t>two</w:t>
      </w:r>
      <w:r w:rsidRPr="007709ED">
        <w:rPr>
          <w:spacing w:val="-4"/>
        </w:rPr>
        <w:t xml:space="preserve"> </w:t>
      </w:r>
      <w:r w:rsidRPr="007709ED">
        <w:t>unique</w:t>
      </w:r>
      <w:r w:rsidRPr="007709ED">
        <w:rPr>
          <w:spacing w:val="-8"/>
        </w:rPr>
        <w:t xml:space="preserve"> </w:t>
      </w:r>
      <w:r w:rsidRPr="007709ED">
        <w:t>features</w:t>
      </w:r>
      <w:r w:rsidRPr="007709ED">
        <w:rPr>
          <w:spacing w:val="-9"/>
        </w:rPr>
        <w:t xml:space="preserve"> </w:t>
      </w:r>
      <w:r w:rsidRPr="007709ED">
        <w:t>create</w:t>
      </w:r>
      <w:r w:rsidRPr="007709ED">
        <w:rPr>
          <w:spacing w:val="-7"/>
        </w:rPr>
        <w:t xml:space="preserve"> </w:t>
      </w:r>
      <w:r w:rsidRPr="007709ED">
        <w:t>a</w:t>
      </w:r>
      <w:r w:rsidRPr="007709ED">
        <w:rPr>
          <w:spacing w:val="-1"/>
        </w:rPr>
        <w:t xml:space="preserve"> </w:t>
      </w:r>
      <w:r w:rsidRPr="007709ED">
        <w:t>culmination</w:t>
      </w:r>
      <w:r w:rsidRPr="007709ED">
        <w:rPr>
          <w:spacing w:val="-13"/>
        </w:rPr>
        <w:t xml:space="preserve"> </w:t>
      </w:r>
      <w:r w:rsidRPr="007709ED">
        <w:t>of diversity</w:t>
      </w:r>
      <w:r w:rsidRPr="007709ED">
        <w:rPr>
          <w:spacing w:val="-10"/>
        </w:rPr>
        <w:t xml:space="preserve"> </w:t>
      </w:r>
      <w:r w:rsidRPr="007709ED">
        <w:t>that</w:t>
      </w:r>
      <w:r w:rsidRPr="007709ED">
        <w:rPr>
          <w:spacing w:val="-4"/>
        </w:rPr>
        <w:t xml:space="preserve"> </w:t>
      </w:r>
      <w:r w:rsidRPr="007709ED">
        <w:t>is</w:t>
      </w:r>
      <w:r w:rsidRPr="007709ED">
        <w:rPr>
          <w:spacing w:val="-2"/>
        </w:rPr>
        <w:t xml:space="preserve"> </w:t>
      </w:r>
      <w:r w:rsidRPr="007709ED">
        <w:t>very</w:t>
      </w:r>
      <w:r w:rsidRPr="007709ED">
        <w:rPr>
          <w:spacing w:val="-5"/>
        </w:rPr>
        <w:t xml:space="preserve"> </w:t>
      </w:r>
      <w:r w:rsidRPr="007709ED">
        <w:t>rare,</w:t>
      </w:r>
      <w:r w:rsidRPr="007709ED">
        <w:rPr>
          <w:spacing w:val="-5"/>
        </w:rPr>
        <w:t xml:space="preserve"> </w:t>
      </w:r>
      <w:r w:rsidRPr="007709ED">
        <w:t>especially</w:t>
      </w:r>
      <w:r w:rsidRPr="007709ED">
        <w:rPr>
          <w:spacing w:val="-11"/>
        </w:rPr>
        <w:t xml:space="preserve"> </w:t>
      </w:r>
      <w:r w:rsidRPr="007709ED">
        <w:t>given</w:t>
      </w:r>
      <w:r w:rsidRPr="007709ED">
        <w:rPr>
          <w:spacing w:val="-6"/>
        </w:rPr>
        <w:t xml:space="preserve"> </w:t>
      </w:r>
      <w:r w:rsidRPr="007709ED">
        <w:t>the</w:t>
      </w:r>
      <w:r w:rsidRPr="007709ED">
        <w:rPr>
          <w:spacing w:val="-3"/>
        </w:rPr>
        <w:t xml:space="preserve"> </w:t>
      </w:r>
      <w:r w:rsidRPr="007709ED">
        <w:t>fact</w:t>
      </w:r>
      <w:r w:rsidRPr="007709ED">
        <w:rPr>
          <w:spacing w:val="-4"/>
        </w:rPr>
        <w:t xml:space="preserve"> </w:t>
      </w:r>
      <w:r w:rsidRPr="007709ED">
        <w:t>that</w:t>
      </w:r>
      <w:r w:rsidRPr="007709ED">
        <w:rPr>
          <w:spacing w:val="-4"/>
        </w:rPr>
        <w:t xml:space="preserve"> </w:t>
      </w:r>
      <w:r w:rsidRPr="007709ED">
        <w:t>most</w:t>
      </w:r>
      <w:r w:rsidRPr="007709ED">
        <w:rPr>
          <w:spacing w:val="-5"/>
        </w:rPr>
        <w:t xml:space="preserve"> </w:t>
      </w:r>
      <w:r w:rsidRPr="007709ED">
        <w:t>areas</w:t>
      </w:r>
      <w:r w:rsidRPr="007709ED">
        <w:rPr>
          <w:spacing w:val="-6"/>
        </w:rPr>
        <w:t xml:space="preserve"> </w:t>
      </w:r>
      <w:r w:rsidRPr="007709ED">
        <w:t>of similar</w:t>
      </w:r>
      <w:r w:rsidRPr="007709ED">
        <w:rPr>
          <w:spacing w:val="-8"/>
        </w:rPr>
        <w:t xml:space="preserve"> </w:t>
      </w:r>
      <w:r w:rsidRPr="007709ED">
        <w:t>characteristics have</w:t>
      </w:r>
      <w:r w:rsidRPr="007709ED">
        <w:rPr>
          <w:spacing w:val="-5"/>
        </w:rPr>
        <w:t xml:space="preserve"> </w:t>
      </w:r>
      <w:r w:rsidRPr="007709ED">
        <w:t>been</w:t>
      </w:r>
      <w:r w:rsidRPr="007709ED">
        <w:rPr>
          <w:spacing w:val="-5"/>
        </w:rPr>
        <w:t xml:space="preserve"> </w:t>
      </w:r>
      <w:r w:rsidRPr="007709ED">
        <w:t>developed</w:t>
      </w:r>
      <w:r w:rsidRPr="007709ED">
        <w:rPr>
          <w:spacing w:val="-12"/>
        </w:rPr>
        <w:t xml:space="preserve"> </w:t>
      </w:r>
      <w:r w:rsidRPr="007709ED">
        <w:t>or used</w:t>
      </w:r>
      <w:r w:rsidRPr="007709ED">
        <w:rPr>
          <w:spacing w:val="-5"/>
        </w:rPr>
        <w:t xml:space="preserve"> </w:t>
      </w:r>
      <w:r w:rsidRPr="007709ED">
        <w:t>for agricultural</w:t>
      </w:r>
      <w:r w:rsidRPr="007709ED">
        <w:rPr>
          <w:spacing w:val="-13"/>
        </w:rPr>
        <w:t xml:space="preserve"> </w:t>
      </w:r>
      <w:r w:rsidRPr="007709ED">
        <w:t>purposes</w:t>
      </w:r>
      <w:r w:rsidRPr="007709ED">
        <w:rPr>
          <w:spacing w:val="-10"/>
        </w:rPr>
        <w:t xml:space="preserve"> </w:t>
      </w:r>
      <w:r w:rsidRPr="007709ED">
        <w:t>(Curtis</w:t>
      </w:r>
      <w:r w:rsidRPr="007709ED">
        <w:rPr>
          <w:spacing w:val="-8"/>
        </w:rPr>
        <w:t xml:space="preserve"> </w:t>
      </w:r>
      <w:r w:rsidRPr="007709ED">
        <w:t>1959).</w:t>
      </w:r>
    </w:p>
    <w:p w14:paraId="454F95A9" w14:textId="77777777" w:rsidR="00087B0B" w:rsidRPr="007709ED" w:rsidRDefault="00087B0B" w:rsidP="00087B0B">
      <w:pPr>
        <w:spacing w:before="9" w:line="260" w:lineRule="exact"/>
      </w:pPr>
    </w:p>
    <w:p w14:paraId="192D4DA3" w14:textId="77777777" w:rsidR="00087B0B" w:rsidRPr="007709ED" w:rsidRDefault="00087B0B" w:rsidP="00087B0B">
      <w:pPr>
        <w:spacing w:line="280" w:lineRule="exact"/>
        <w:ind w:left="100" w:right="340"/>
      </w:pPr>
      <w:r w:rsidRPr="007709ED">
        <w:t>Oak</w:t>
      </w:r>
      <w:r w:rsidRPr="007709ED">
        <w:rPr>
          <w:spacing w:val="-5"/>
        </w:rPr>
        <w:t xml:space="preserve"> </w:t>
      </w:r>
      <w:r w:rsidRPr="007709ED">
        <w:t>wilt</w:t>
      </w:r>
      <w:r w:rsidRPr="007709ED">
        <w:rPr>
          <w:spacing w:val="-4"/>
        </w:rPr>
        <w:t xml:space="preserve"> </w:t>
      </w:r>
      <w:r w:rsidRPr="007709ED">
        <w:t>(Ceratocystis</w:t>
      </w:r>
      <w:r w:rsidRPr="007709ED">
        <w:rPr>
          <w:spacing w:val="-15"/>
        </w:rPr>
        <w:t xml:space="preserve"> </w:t>
      </w:r>
      <w:r w:rsidRPr="007709ED">
        <w:t>fagaceareum)</w:t>
      </w:r>
      <w:r w:rsidRPr="007709ED">
        <w:rPr>
          <w:spacing w:val="-15"/>
        </w:rPr>
        <w:t xml:space="preserve"> </w:t>
      </w:r>
      <w:r w:rsidRPr="007709ED">
        <w:t>is</w:t>
      </w:r>
      <w:r w:rsidRPr="007709ED">
        <w:rPr>
          <w:spacing w:val="-2"/>
        </w:rPr>
        <w:t xml:space="preserve"> </w:t>
      </w:r>
      <w:r w:rsidRPr="007709ED">
        <w:t>a</w:t>
      </w:r>
      <w:r w:rsidRPr="007709ED">
        <w:rPr>
          <w:spacing w:val="-1"/>
        </w:rPr>
        <w:t xml:space="preserve"> </w:t>
      </w:r>
      <w:r w:rsidRPr="007709ED">
        <w:t>fungal</w:t>
      </w:r>
      <w:r w:rsidRPr="007709ED">
        <w:rPr>
          <w:spacing w:val="-7"/>
        </w:rPr>
        <w:t xml:space="preserve"> </w:t>
      </w:r>
      <w:r w:rsidRPr="007709ED">
        <w:t>disease</w:t>
      </w:r>
      <w:r w:rsidRPr="007709ED">
        <w:rPr>
          <w:spacing w:val="-8"/>
        </w:rPr>
        <w:t xml:space="preserve"> </w:t>
      </w:r>
      <w:r w:rsidRPr="007709ED">
        <w:t>of oak</w:t>
      </w:r>
      <w:r w:rsidRPr="007709ED">
        <w:rPr>
          <w:spacing w:val="-4"/>
        </w:rPr>
        <w:t xml:space="preserve"> </w:t>
      </w:r>
      <w:r w:rsidRPr="007709ED">
        <w:t>trees</w:t>
      </w:r>
      <w:r w:rsidRPr="007709ED">
        <w:rPr>
          <w:spacing w:val="-5"/>
        </w:rPr>
        <w:t xml:space="preserve"> </w:t>
      </w:r>
      <w:r w:rsidRPr="007709ED">
        <w:t>which</w:t>
      </w:r>
      <w:r w:rsidRPr="007709ED">
        <w:rPr>
          <w:spacing w:val="-7"/>
        </w:rPr>
        <w:t xml:space="preserve"> </w:t>
      </w:r>
      <w:r w:rsidRPr="007709ED">
        <w:t>enters</w:t>
      </w:r>
      <w:r w:rsidRPr="007709ED">
        <w:rPr>
          <w:spacing w:val="-7"/>
        </w:rPr>
        <w:t xml:space="preserve"> </w:t>
      </w:r>
      <w:r w:rsidRPr="007709ED">
        <w:t>a</w:t>
      </w:r>
      <w:r w:rsidRPr="007709ED">
        <w:rPr>
          <w:spacing w:val="-1"/>
        </w:rPr>
        <w:t xml:space="preserve"> </w:t>
      </w:r>
      <w:r w:rsidRPr="007709ED">
        <w:t>tree</w:t>
      </w:r>
      <w:r w:rsidRPr="007709ED">
        <w:rPr>
          <w:spacing w:val="-4"/>
        </w:rPr>
        <w:t xml:space="preserve"> </w:t>
      </w:r>
      <w:r w:rsidRPr="007709ED">
        <w:t>through</w:t>
      </w:r>
      <w:r w:rsidRPr="007709ED">
        <w:rPr>
          <w:spacing w:val="-9"/>
        </w:rPr>
        <w:t xml:space="preserve"> </w:t>
      </w:r>
      <w:r w:rsidRPr="007709ED">
        <w:t>a wound in</w:t>
      </w:r>
      <w:r w:rsidRPr="007709ED">
        <w:rPr>
          <w:spacing w:val="-2"/>
        </w:rPr>
        <w:t xml:space="preserve"> </w:t>
      </w:r>
      <w:r w:rsidRPr="007709ED">
        <w:t>the</w:t>
      </w:r>
      <w:r w:rsidRPr="007709ED">
        <w:rPr>
          <w:spacing w:val="-3"/>
        </w:rPr>
        <w:t xml:space="preserve"> </w:t>
      </w:r>
      <w:r w:rsidRPr="007709ED">
        <w:t>bark</w:t>
      </w:r>
      <w:r w:rsidRPr="007709ED">
        <w:rPr>
          <w:spacing w:val="-5"/>
        </w:rPr>
        <w:t xml:space="preserve"> </w:t>
      </w:r>
      <w:r w:rsidRPr="007709ED">
        <w:t>and</w:t>
      </w:r>
      <w:r w:rsidRPr="007709ED">
        <w:rPr>
          <w:spacing w:val="-4"/>
        </w:rPr>
        <w:t xml:space="preserve"> </w:t>
      </w:r>
      <w:r w:rsidRPr="007709ED">
        <w:t>spreads</w:t>
      </w:r>
      <w:r w:rsidRPr="007709ED">
        <w:rPr>
          <w:spacing w:val="-8"/>
        </w:rPr>
        <w:t xml:space="preserve"> </w:t>
      </w:r>
      <w:r w:rsidRPr="007709ED">
        <w:t>to</w:t>
      </w:r>
      <w:r w:rsidRPr="007709ED">
        <w:rPr>
          <w:spacing w:val="-2"/>
        </w:rPr>
        <w:t xml:space="preserve"> </w:t>
      </w:r>
      <w:r w:rsidRPr="007709ED">
        <w:t>adjacent</w:t>
      </w:r>
      <w:r w:rsidRPr="007709ED">
        <w:rPr>
          <w:spacing w:val="-9"/>
        </w:rPr>
        <w:t xml:space="preserve"> </w:t>
      </w:r>
      <w:r w:rsidRPr="007709ED">
        <w:t>trees</w:t>
      </w:r>
      <w:r w:rsidRPr="007709ED">
        <w:rPr>
          <w:spacing w:val="-5"/>
        </w:rPr>
        <w:t xml:space="preserve"> </w:t>
      </w:r>
      <w:r w:rsidRPr="007709ED">
        <w:t>through</w:t>
      </w:r>
      <w:r w:rsidRPr="007709ED">
        <w:rPr>
          <w:spacing w:val="-9"/>
        </w:rPr>
        <w:t xml:space="preserve"> </w:t>
      </w:r>
      <w:r w:rsidRPr="007709ED">
        <w:t>root</w:t>
      </w:r>
      <w:r w:rsidRPr="007709ED">
        <w:rPr>
          <w:spacing w:val="-4"/>
        </w:rPr>
        <w:t xml:space="preserve"> </w:t>
      </w:r>
      <w:r w:rsidRPr="007709ED">
        <w:t>grafts.</w:t>
      </w:r>
      <w:r w:rsidRPr="007709ED">
        <w:rPr>
          <w:spacing w:val="-7"/>
        </w:rPr>
        <w:t xml:space="preserve"> </w:t>
      </w:r>
      <w:r w:rsidRPr="007709ED">
        <w:t>This</w:t>
      </w:r>
      <w:r w:rsidRPr="007709ED">
        <w:rPr>
          <w:spacing w:val="-5"/>
        </w:rPr>
        <w:t xml:space="preserve"> </w:t>
      </w:r>
      <w:r w:rsidRPr="007709ED">
        <w:t>results</w:t>
      </w:r>
      <w:r w:rsidRPr="007709ED">
        <w:rPr>
          <w:spacing w:val="-7"/>
        </w:rPr>
        <w:t xml:space="preserve"> </w:t>
      </w:r>
      <w:r w:rsidRPr="007709ED">
        <w:t>in</w:t>
      </w:r>
      <w:r w:rsidRPr="007709ED">
        <w:rPr>
          <w:spacing w:val="-2"/>
        </w:rPr>
        <w:t xml:space="preserve"> </w:t>
      </w:r>
      <w:r w:rsidRPr="007709ED">
        <w:t>a</w:t>
      </w:r>
      <w:r w:rsidRPr="007709ED">
        <w:rPr>
          <w:spacing w:val="-1"/>
        </w:rPr>
        <w:t xml:space="preserve"> </w:t>
      </w:r>
      <w:r w:rsidRPr="007709ED">
        <w:t>pocket</w:t>
      </w:r>
      <w:r w:rsidRPr="007709ED">
        <w:rPr>
          <w:spacing w:val="-7"/>
        </w:rPr>
        <w:t xml:space="preserve"> </w:t>
      </w:r>
      <w:r w:rsidRPr="007709ED">
        <w:t>of dead</w:t>
      </w:r>
      <w:r w:rsidRPr="007709ED">
        <w:rPr>
          <w:spacing w:val="-5"/>
        </w:rPr>
        <w:t xml:space="preserve"> </w:t>
      </w:r>
      <w:r w:rsidRPr="007709ED">
        <w:t>trees.</w:t>
      </w:r>
      <w:r w:rsidRPr="007709ED">
        <w:rPr>
          <w:spacing w:val="-6"/>
        </w:rPr>
        <w:t xml:space="preserve"> </w:t>
      </w:r>
      <w:r w:rsidRPr="007709ED">
        <w:t>In some</w:t>
      </w:r>
      <w:r w:rsidRPr="007709ED">
        <w:rPr>
          <w:spacing w:val="-6"/>
        </w:rPr>
        <w:t xml:space="preserve"> </w:t>
      </w:r>
      <w:r w:rsidRPr="007709ED">
        <w:t>areas,</w:t>
      </w:r>
      <w:r w:rsidRPr="007709ED">
        <w:rPr>
          <w:spacing w:val="-6"/>
        </w:rPr>
        <w:t xml:space="preserve"> </w:t>
      </w:r>
      <w:r w:rsidRPr="007709ED">
        <w:t>the</w:t>
      </w:r>
      <w:r w:rsidRPr="007709ED">
        <w:rPr>
          <w:spacing w:val="-3"/>
        </w:rPr>
        <w:t xml:space="preserve"> </w:t>
      </w:r>
      <w:r w:rsidRPr="007709ED">
        <w:t>oak</w:t>
      </w:r>
      <w:r w:rsidRPr="007709ED">
        <w:rPr>
          <w:spacing w:val="-4"/>
        </w:rPr>
        <w:t xml:space="preserve"> </w:t>
      </w:r>
      <w:r w:rsidRPr="007709ED">
        <w:t>wilt</w:t>
      </w:r>
      <w:r w:rsidRPr="007709ED">
        <w:rPr>
          <w:spacing w:val="-4"/>
        </w:rPr>
        <w:t xml:space="preserve"> </w:t>
      </w:r>
      <w:r w:rsidRPr="007709ED">
        <w:t>pockets</w:t>
      </w:r>
      <w:r w:rsidRPr="007709ED">
        <w:rPr>
          <w:spacing w:val="-9"/>
        </w:rPr>
        <w:t xml:space="preserve"> </w:t>
      </w:r>
      <w:r w:rsidRPr="007709ED">
        <w:t>have</w:t>
      </w:r>
      <w:r w:rsidRPr="007709ED">
        <w:rPr>
          <w:spacing w:val="-5"/>
        </w:rPr>
        <w:t xml:space="preserve"> </w:t>
      </w:r>
      <w:r w:rsidRPr="007709ED">
        <w:t>grown together,</w:t>
      </w:r>
      <w:r w:rsidRPr="007709ED">
        <w:rPr>
          <w:spacing w:val="-10"/>
        </w:rPr>
        <w:t xml:space="preserve"> </w:t>
      </w:r>
      <w:r w:rsidRPr="007709ED">
        <w:t>causing</w:t>
      </w:r>
      <w:r w:rsidRPr="007709ED">
        <w:rPr>
          <w:spacing w:val="-9"/>
        </w:rPr>
        <w:t xml:space="preserve"> </w:t>
      </w:r>
      <w:r w:rsidRPr="007709ED">
        <w:t>a</w:t>
      </w:r>
      <w:r w:rsidRPr="007709ED">
        <w:rPr>
          <w:spacing w:val="-1"/>
        </w:rPr>
        <w:t xml:space="preserve"> </w:t>
      </w:r>
      <w:r w:rsidRPr="007709ED">
        <w:t>significant</w:t>
      </w:r>
      <w:r w:rsidRPr="007709ED">
        <w:rPr>
          <w:spacing w:val="-12"/>
        </w:rPr>
        <w:t xml:space="preserve"> </w:t>
      </w:r>
      <w:r w:rsidRPr="007709ED">
        <w:t>loss</w:t>
      </w:r>
      <w:r w:rsidRPr="007709ED">
        <w:rPr>
          <w:spacing w:val="-4"/>
        </w:rPr>
        <w:t xml:space="preserve"> </w:t>
      </w:r>
      <w:r w:rsidRPr="007709ED">
        <w:t>of overhead</w:t>
      </w:r>
      <w:r w:rsidRPr="007709ED">
        <w:rPr>
          <w:spacing w:val="-10"/>
        </w:rPr>
        <w:t xml:space="preserve"> </w:t>
      </w:r>
      <w:r w:rsidRPr="007709ED">
        <w:t>concealment.</w:t>
      </w:r>
      <w:r w:rsidRPr="007709ED">
        <w:rPr>
          <w:spacing w:val="-15"/>
        </w:rPr>
        <w:t xml:space="preserve"> </w:t>
      </w:r>
      <w:r w:rsidRPr="007709ED">
        <w:t>Activities</w:t>
      </w:r>
      <w:r w:rsidRPr="007709ED">
        <w:rPr>
          <w:spacing w:val="-11"/>
        </w:rPr>
        <w:t xml:space="preserve"> </w:t>
      </w:r>
      <w:r w:rsidRPr="007709ED">
        <w:t>such</w:t>
      </w:r>
      <w:r w:rsidRPr="007709ED">
        <w:rPr>
          <w:spacing w:val="-5"/>
        </w:rPr>
        <w:t xml:space="preserve"> </w:t>
      </w:r>
      <w:r w:rsidRPr="007709ED">
        <w:t>as</w:t>
      </w:r>
      <w:r w:rsidRPr="007709ED">
        <w:rPr>
          <w:spacing w:val="-2"/>
        </w:rPr>
        <w:t xml:space="preserve"> </w:t>
      </w:r>
      <w:r w:rsidRPr="007709ED">
        <w:t>pruning,</w:t>
      </w:r>
      <w:r w:rsidRPr="007709ED">
        <w:rPr>
          <w:spacing w:val="-9"/>
        </w:rPr>
        <w:t xml:space="preserve"> </w:t>
      </w:r>
      <w:r w:rsidRPr="007709ED">
        <w:t>timber</w:t>
      </w:r>
      <w:r w:rsidRPr="007709ED">
        <w:rPr>
          <w:spacing w:val="-7"/>
        </w:rPr>
        <w:t xml:space="preserve"> </w:t>
      </w:r>
      <w:r w:rsidRPr="007709ED">
        <w:t>harvesting,</w:t>
      </w:r>
      <w:r w:rsidRPr="007709ED">
        <w:rPr>
          <w:spacing w:val="-12"/>
        </w:rPr>
        <w:t xml:space="preserve"> </w:t>
      </w:r>
      <w:r w:rsidRPr="007709ED">
        <w:t>shredding,</w:t>
      </w:r>
      <w:r w:rsidRPr="007709ED">
        <w:rPr>
          <w:spacing w:val="-12"/>
        </w:rPr>
        <w:t xml:space="preserve"> </w:t>
      </w:r>
      <w:r w:rsidRPr="007709ED">
        <w:t>and</w:t>
      </w:r>
      <w:r w:rsidRPr="007709ED">
        <w:rPr>
          <w:spacing w:val="-4"/>
        </w:rPr>
        <w:t xml:space="preserve"> </w:t>
      </w:r>
      <w:r w:rsidRPr="007709ED">
        <w:t>firewood cutting</w:t>
      </w:r>
      <w:r w:rsidRPr="007709ED">
        <w:rPr>
          <w:spacing w:val="-8"/>
        </w:rPr>
        <w:t xml:space="preserve"> </w:t>
      </w:r>
      <w:r w:rsidRPr="007709ED">
        <w:t>are</w:t>
      </w:r>
      <w:r w:rsidRPr="007709ED">
        <w:rPr>
          <w:spacing w:val="-3"/>
        </w:rPr>
        <w:t xml:space="preserve"> </w:t>
      </w:r>
      <w:r w:rsidRPr="007709ED">
        <w:t>prohibited</w:t>
      </w:r>
      <w:r w:rsidRPr="007709ED">
        <w:rPr>
          <w:spacing w:val="-12"/>
        </w:rPr>
        <w:t xml:space="preserve"> </w:t>
      </w:r>
      <w:r w:rsidRPr="007709ED">
        <w:t>in</w:t>
      </w:r>
      <w:r w:rsidRPr="007709ED">
        <w:rPr>
          <w:spacing w:val="-2"/>
        </w:rPr>
        <w:t xml:space="preserve"> </w:t>
      </w:r>
      <w:r w:rsidRPr="007709ED">
        <w:t>oak</w:t>
      </w:r>
      <w:r w:rsidRPr="007709ED">
        <w:rPr>
          <w:spacing w:val="-4"/>
        </w:rPr>
        <w:t xml:space="preserve"> </w:t>
      </w:r>
      <w:r w:rsidRPr="007709ED">
        <w:t>stands</w:t>
      </w:r>
      <w:r w:rsidRPr="007709ED">
        <w:rPr>
          <w:spacing w:val="-7"/>
        </w:rPr>
        <w:t xml:space="preserve"> </w:t>
      </w:r>
      <w:r w:rsidRPr="007709ED">
        <w:t>during</w:t>
      </w:r>
      <w:r w:rsidRPr="007709ED">
        <w:rPr>
          <w:spacing w:val="-7"/>
        </w:rPr>
        <w:t xml:space="preserve"> </w:t>
      </w:r>
      <w:r w:rsidRPr="007709ED">
        <w:t>April</w:t>
      </w:r>
      <w:r w:rsidRPr="007709ED">
        <w:rPr>
          <w:spacing w:val="-6"/>
        </w:rPr>
        <w:t xml:space="preserve"> </w:t>
      </w:r>
      <w:r w:rsidRPr="007709ED">
        <w:t>through</w:t>
      </w:r>
      <w:r w:rsidRPr="007709ED">
        <w:rPr>
          <w:spacing w:val="-9"/>
        </w:rPr>
        <w:t xml:space="preserve"> </w:t>
      </w:r>
      <w:r w:rsidRPr="007709ED">
        <w:t>July,</w:t>
      </w:r>
      <w:r w:rsidRPr="007709ED">
        <w:rPr>
          <w:spacing w:val="-5"/>
        </w:rPr>
        <w:t xml:space="preserve"> </w:t>
      </w:r>
      <w:r w:rsidRPr="007709ED">
        <w:t>when</w:t>
      </w:r>
      <w:r w:rsidRPr="007709ED">
        <w:rPr>
          <w:spacing w:val="-6"/>
        </w:rPr>
        <w:t xml:space="preserve"> </w:t>
      </w:r>
      <w:r w:rsidRPr="007709ED">
        <w:t>oak</w:t>
      </w:r>
      <w:r w:rsidRPr="007709ED">
        <w:rPr>
          <w:spacing w:val="-4"/>
        </w:rPr>
        <w:t xml:space="preserve"> </w:t>
      </w:r>
      <w:r w:rsidRPr="007709ED">
        <w:t>wilt</w:t>
      </w:r>
      <w:r w:rsidRPr="007709ED">
        <w:rPr>
          <w:spacing w:val="-4"/>
        </w:rPr>
        <w:t xml:space="preserve"> </w:t>
      </w:r>
      <w:r w:rsidRPr="007709ED">
        <w:t>can</w:t>
      </w:r>
      <w:r w:rsidRPr="007709ED">
        <w:rPr>
          <w:spacing w:val="-4"/>
        </w:rPr>
        <w:t xml:space="preserve"> </w:t>
      </w:r>
      <w:r w:rsidRPr="007709ED">
        <w:t>be</w:t>
      </w:r>
      <w:r w:rsidRPr="007709ED">
        <w:rPr>
          <w:spacing w:val="-3"/>
        </w:rPr>
        <w:t xml:space="preserve"> </w:t>
      </w:r>
      <w:r w:rsidRPr="007709ED">
        <w:t>transmitted to</w:t>
      </w:r>
      <w:r w:rsidRPr="007709ED">
        <w:rPr>
          <w:spacing w:val="-2"/>
        </w:rPr>
        <w:t xml:space="preserve"> </w:t>
      </w:r>
      <w:r w:rsidRPr="007709ED">
        <w:t>healthy</w:t>
      </w:r>
      <w:r w:rsidRPr="007709ED">
        <w:rPr>
          <w:spacing w:val="-8"/>
        </w:rPr>
        <w:t xml:space="preserve"> </w:t>
      </w:r>
      <w:r w:rsidRPr="007709ED">
        <w:t>oaks</w:t>
      </w:r>
      <w:r w:rsidRPr="007709ED">
        <w:rPr>
          <w:spacing w:val="-5"/>
        </w:rPr>
        <w:t xml:space="preserve"> </w:t>
      </w:r>
      <w:r w:rsidRPr="007709ED">
        <w:t>via</w:t>
      </w:r>
      <w:r w:rsidRPr="007709ED">
        <w:rPr>
          <w:spacing w:val="-3"/>
        </w:rPr>
        <w:t xml:space="preserve"> </w:t>
      </w:r>
      <w:r w:rsidRPr="007709ED">
        <w:t>insect</w:t>
      </w:r>
      <w:r w:rsidRPr="007709ED">
        <w:rPr>
          <w:spacing w:val="-7"/>
        </w:rPr>
        <w:t xml:space="preserve"> </w:t>
      </w:r>
      <w:r w:rsidRPr="007709ED">
        <w:t>vectors</w:t>
      </w:r>
      <w:r w:rsidRPr="007709ED">
        <w:rPr>
          <w:spacing w:val="-8"/>
        </w:rPr>
        <w:t xml:space="preserve"> </w:t>
      </w:r>
      <w:r w:rsidRPr="007709ED">
        <w:t>feeding</w:t>
      </w:r>
      <w:r w:rsidRPr="007709ED">
        <w:rPr>
          <w:spacing w:val="-8"/>
        </w:rPr>
        <w:t xml:space="preserve"> </w:t>
      </w:r>
      <w:r w:rsidRPr="007709ED">
        <w:t>on sap</w:t>
      </w:r>
      <w:r w:rsidRPr="007709ED">
        <w:rPr>
          <w:spacing w:val="-4"/>
        </w:rPr>
        <w:t xml:space="preserve"> </w:t>
      </w:r>
      <w:r w:rsidRPr="007709ED">
        <w:t>flowing</w:t>
      </w:r>
      <w:r w:rsidRPr="007709ED">
        <w:rPr>
          <w:spacing w:val="-9"/>
        </w:rPr>
        <w:t xml:space="preserve"> </w:t>
      </w:r>
      <w:r w:rsidRPr="007709ED">
        <w:t>from</w:t>
      </w:r>
      <w:r w:rsidRPr="007709ED">
        <w:rPr>
          <w:spacing w:val="-5"/>
        </w:rPr>
        <w:t xml:space="preserve"> </w:t>
      </w:r>
      <w:r w:rsidRPr="007709ED">
        <w:t>a</w:t>
      </w:r>
      <w:r w:rsidRPr="007709ED">
        <w:rPr>
          <w:spacing w:val="-1"/>
        </w:rPr>
        <w:t xml:space="preserve"> </w:t>
      </w:r>
      <w:r w:rsidRPr="007709ED">
        <w:t>break</w:t>
      </w:r>
      <w:r w:rsidRPr="007709ED">
        <w:rPr>
          <w:spacing w:val="-6"/>
        </w:rPr>
        <w:t xml:space="preserve"> </w:t>
      </w:r>
      <w:r w:rsidRPr="007709ED">
        <w:t>in</w:t>
      </w:r>
      <w:r w:rsidRPr="007709ED">
        <w:rPr>
          <w:spacing w:val="-2"/>
        </w:rPr>
        <w:t xml:space="preserve"> </w:t>
      </w:r>
      <w:r w:rsidRPr="007709ED">
        <w:t>the</w:t>
      </w:r>
      <w:r w:rsidRPr="007709ED">
        <w:rPr>
          <w:spacing w:val="-3"/>
        </w:rPr>
        <w:t xml:space="preserve"> </w:t>
      </w:r>
      <w:r w:rsidRPr="007709ED">
        <w:t>bark.</w:t>
      </w:r>
      <w:r w:rsidRPr="007709ED">
        <w:rPr>
          <w:spacing w:val="-6"/>
        </w:rPr>
        <w:t xml:space="preserve"> </w:t>
      </w:r>
      <w:r w:rsidRPr="007709ED">
        <w:t>Oak</w:t>
      </w:r>
      <w:r w:rsidRPr="007709ED">
        <w:rPr>
          <w:spacing w:val="-5"/>
        </w:rPr>
        <w:t xml:space="preserve"> </w:t>
      </w:r>
      <w:r w:rsidRPr="007709ED">
        <w:t>wilt</w:t>
      </w:r>
      <w:r w:rsidRPr="007709ED">
        <w:rPr>
          <w:spacing w:val="-4"/>
        </w:rPr>
        <w:t xml:space="preserve"> </w:t>
      </w:r>
      <w:r w:rsidRPr="007709ED">
        <w:t>can kill</w:t>
      </w:r>
      <w:r w:rsidRPr="007709ED">
        <w:rPr>
          <w:spacing w:val="-4"/>
        </w:rPr>
        <w:t xml:space="preserve"> </w:t>
      </w:r>
      <w:r w:rsidRPr="007709ED">
        <w:t>red,</w:t>
      </w:r>
      <w:r w:rsidRPr="007709ED">
        <w:rPr>
          <w:spacing w:val="-4"/>
        </w:rPr>
        <w:t xml:space="preserve"> </w:t>
      </w:r>
      <w:r w:rsidRPr="007709ED">
        <w:t>black</w:t>
      </w:r>
      <w:r w:rsidRPr="007709ED">
        <w:rPr>
          <w:spacing w:val="-6"/>
        </w:rPr>
        <w:t xml:space="preserve"> </w:t>
      </w:r>
      <w:r w:rsidRPr="007709ED">
        <w:t>and</w:t>
      </w:r>
      <w:r w:rsidRPr="007709ED">
        <w:rPr>
          <w:spacing w:val="-4"/>
        </w:rPr>
        <w:t xml:space="preserve"> </w:t>
      </w:r>
      <w:r w:rsidRPr="007709ED">
        <w:t>northern</w:t>
      </w:r>
      <w:r w:rsidRPr="007709ED">
        <w:rPr>
          <w:spacing w:val="-9"/>
        </w:rPr>
        <w:t xml:space="preserve"> </w:t>
      </w:r>
      <w:r w:rsidRPr="007709ED">
        <w:t>pin</w:t>
      </w:r>
      <w:r w:rsidRPr="007709ED">
        <w:rPr>
          <w:spacing w:val="-4"/>
        </w:rPr>
        <w:t xml:space="preserve"> </w:t>
      </w:r>
      <w:r w:rsidRPr="007709ED">
        <w:t>oak</w:t>
      </w:r>
      <w:r w:rsidRPr="007709ED">
        <w:rPr>
          <w:spacing w:val="-4"/>
        </w:rPr>
        <w:t xml:space="preserve"> </w:t>
      </w:r>
      <w:r w:rsidRPr="007709ED">
        <w:t>trees</w:t>
      </w:r>
      <w:r w:rsidRPr="007709ED">
        <w:rPr>
          <w:spacing w:val="-5"/>
        </w:rPr>
        <w:t xml:space="preserve"> </w:t>
      </w:r>
      <w:r w:rsidRPr="007709ED">
        <w:t>within</w:t>
      </w:r>
      <w:r w:rsidRPr="007709ED">
        <w:rPr>
          <w:spacing w:val="-7"/>
        </w:rPr>
        <w:t xml:space="preserve"> </w:t>
      </w:r>
      <w:r w:rsidRPr="007709ED">
        <w:t>a</w:t>
      </w:r>
      <w:r w:rsidRPr="007709ED">
        <w:rPr>
          <w:spacing w:val="-1"/>
        </w:rPr>
        <w:t xml:space="preserve"> </w:t>
      </w:r>
      <w:r w:rsidRPr="007709ED">
        <w:t>couple</w:t>
      </w:r>
      <w:r w:rsidRPr="007709ED">
        <w:rPr>
          <w:spacing w:val="-7"/>
        </w:rPr>
        <w:t xml:space="preserve"> </w:t>
      </w:r>
      <w:r w:rsidRPr="007709ED">
        <w:t>of months</w:t>
      </w:r>
      <w:r w:rsidRPr="007709ED">
        <w:rPr>
          <w:spacing w:val="-8"/>
        </w:rPr>
        <w:t xml:space="preserve"> </w:t>
      </w:r>
      <w:r w:rsidRPr="007709ED">
        <w:t>of infection.</w:t>
      </w:r>
      <w:r w:rsidRPr="007709ED">
        <w:rPr>
          <w:spacing w:val="-11"/>
        </w:rPr>
        <w:t xml:space="preserve"> </w:t>
      </w:r>
      <w:r w:rsidRPr="007709ED">
        <w:t>Trees</w:t>
      </w:r>
      <w:r w:rsidRPr="007709ED">
        <w:rPr>
          <w:spacing w:val="-6"/>
        </w:rPr>
        <w:t xml:space="preserve"> </w:t>
      </w:r>
      <w:r w:rsidRPr="007709ED">
        <w:t>in</w:t>
      </w:r>
      <w:r w:rsidRPr="007709ED">
        <w:rPr>
          <w:spacing w:val="-2"/>
        </w:rPr>
        <w:t xml:space="preserve"> </w:t>
      </w:r>
      <w:r w:rsidRPr="007709ED">
        <w:t>the white</w:t>
      </w:r>
      <w:r w:rsidRPr="007709ED">
        <w:rPr>
          <w:spacing w:val="-6"/>
        </w:rPr>
        <w:t xml:space="preserve"> </w:t>
      </w:r>
      <w:r w:rsidRPr="007709ED">
        <w:t>oak</w:t>
      </w:r>
      <w:r w:rsidRPr="007709ED">
        <w:rPr>
          <w:spacing w:val="-4"/>
        </w:rPr>
        <w:t xml:space="preserve"> </w:t>
      </w:r>
      <w:r w:rsidRPr="007709ED">
        <w:t>family</w:t>
      </w:r>
      <w:r w:rsidRPr="007709ED">
        <w:rPr>
          <w:spacing w:val="-7"/>
        </w:rPr>
        <w:t xml:space="preserve"> </w:t>
      </w:r>
      <w:r w:rsidRPr="007709ED">
        <w:t>(white,</w:t>
      </w:r>
      <w:r w:rsidRPr="007709ED">
        <w:rPr>
          <w:spacing w:val="-8"/>
        </w:rPr>
        <w:t xml:space="preserve"> </w:t>
      </w:r>
      <w:r w:rsidRPr="007709ED">
        <w:t>bur) are</w:t>
      </w:r>
      <w:r w:rsidRPr="007709ED">
        <w:rPr>
          <w:spacing w:val="-3"/>
        </w:rPr>
        <w:t xml:space="preserve"> </w:t>
      </w:r>
      <w:r w:rsidRPr="007709ED">
        <w:t>more</w:t>
      </w:r>
      <w:r w:rsidRPr="007709ED">
        <w:rPr>
          <w:spacing w:val="-6"/>
        </w:rPr>
        <w:t xml:space="preserve"> </w:t>
      </w:r>
      <w:r w:rsidRPr="007709ED">
        <w:t>resistant</w:t>
      </w:r>
      <w:r w:rsidRPr="007709ED">
        <w:rPr>
          <w:spacing w:val="-9"/>
        </w:rPr>
        <w:t xml:space="preserve"> </w:t>
      </w:r>
      <w:r w:rsidRPr="007709ED">
        <w:t>to</w:t>
      </w:r>
      <w:r w:rsidRPr="007709ED">
        <w:rPr>
          <w:spacing w:val="-2"/>
        </w:rPr>
        <w:t xml:space="preserve"> </w:t>
      </w:r>
      <w:r w:rsidRPr="007709ED">
        <w:t>the</w:t>
      </w:r>
      <w:r w:rsidRPr="007709ED">
        <w:rPr>
          <w:spacing w:val="-3"/>
        </w:rPr>
        <w:t xml:space="preserve"> </w:t>
      </w:r>
      <w:r w:rsidRPr="007709ED">
        <w:t>disease.</w:t>
      </w:r>
      <w:r w:rsidRPr="007709ED">
        <w:rPr>
          <w:spacing w:val="-9"/>
        </w:rPr>
        <w:t xml:space="preserve"> </w:t>
      </w:r>
      <w:r w:rsidRPr="007709ED">
        <w:t>Fort</w:t>
      </w:r>
      <w:r w:rsidRPr="007709ED">
        <w:rPr>
          <w:spacing w:val="-5"/>
        </w:rPr>
        <w:t xml:space="preserve"> </w:t>
      </w:r>
      <w:r w:rsidRPr="007709ED">
        <w:t>McCoy</w:t>
      </w:r>
      <w:r w:rsidRPr="007709ED">
        <w:rPr>
          <w:spacing w:val="-8"/>
        </w:rPr>
        <w:t xml:space="preserve"> </w:t>
      </w:r>
      <w:r w:rsidRPr="007709ED">
        <w:t>has</w:t>
      </w:r>
      <w:r w:rsidRPr="007709ED">
        <w:rPr>
          <w:spacing w:val="-4"/>
        </w:rPr>
        <w:t xml:space="preserve"> </w:t>
      </w:r>
      <w:r w:rsidRPr="007709ED">
        <w:t>a</w:t>
      </w:r>
      <w:r w:rsidRPr="007709ED">
        <w:rPr>
          <w:spacing w:val="-1"/>
        </w:rPr>
        <w:t xml:space="preserve"> </w:t>
      </w:r>
      <w:r w:rsidRPr="007709ED">
        <w:t>significantly higher</w:t>
      </w:r>
      <w:r w:rsidRPr="007709ED">
        <w:rPr>
          <w:spacing w:val="-7"/>
        </w:rPr>
        <w:t xml:space="preserve"> </w:t>
      </w:r>
      <w:r w:rsidRPr="007709ED">
        <w:t>occurrence</w:t>
      </w:r>
      <w:r w:rsidRPr="007709ED">
        <w:rPr>
          <w:spacing w:val="-12"/>
        </w:rPr>
        <w:t xml:space="preserve"> </w:t>
      </w:r>
      <w:r w:rsidRPr="007709ED">
        <w:t>of oak</w:t>
      </w:r>
      <w:r w:rsidRPr="007709ED">
        <w:rPr>
          <w:spacing w:val="-4"/>
        </w:rPr>
        <w:t xml:space="preserve"> </w:t>
      </w:r>
      <w:r w:rsidRPr="007709ED">
        <w:t>wilt</w:t>
      </w:r>
      <w:r w:rsidRPr="007709ED">
        <w:rPr>
          <w:spacing w:val="-4"/>
        </w:rPr>
        <w:t xml:space="preserve"> </w:t>
      </w:r>
      <w:r w:rsidRPr="007709ED">
        <w:t>than</w:t>
      </w:r>
      <w:r w:rsidRPr="007709ED">
        <w:rPr>
          <w:spacing w:val="-5"/>
        </w:rPr>
        <w:t xml:space="preserve"> </w:t>
      </w:r>
      <w:r w:rsidRPr="007709ED">
        <w:t>surrounding</w:t>
      </w:r>
      <w:r w:rsidRPr="007709ED">
        <w:rPr>
          <w:spacing w:val="-14"/>
        </w:rPr>
        <w:t xml:space="preserve"> </w:t>
      </w:r>
      <w:r w:rsidRPr="007709ED">
        <w:t>areas</w:t>
      </w:r>
      <w:r w:rsidRPr="007709ED">
        <w:rPr>
          <w:spacing w:val="-6"/>
        </w:rPr>
        <w:t xml:space="preserve"> </w:t>
      </w:r>
      <w:r w:rsidRPr="007709ED">
        <w:t>because</w:t>
      </w:r>
      <w:r w:rsidRPr="007709ED">
        <w:rPr>
          <w:spacing w:val="-9"/>
        </w:rPr>
        <w:t xml:space="preserve"> </w:t>
      </w:r>
      <w:r w:rsidRPr="007709ED">
        <w:t>training</w:t>
      </w:r>
      <w:r w:rsidRPr="007709ED">
        <w:rPr>
          <w:spacing w:val="-9"/>
        </w:rPr>
        <w:t xml:space="preserve"> </w:t>
      </w:r>
      <w:r w:rsidRPr="007709ED">
        <w:t>maneuvers</w:t>
      </w:r>
      <w:r w:rsidRPr="007709ED">
        <w:rPr>
          <w:spacing w:val="-12"/>
        </w:rPr>
        <w:t xml:space="preserve"> </w:t>
      </w:r>
      <w:r w:rsidRPr="007709ED">
        <w:t>occur</w:t>
      </w:r>
      <w:r w:rsidRPr="007709ED">
        <w:rPr>
          <w:spacing w:val="-6"/>
        </w:rPr>
        <w:t xml:space="preserve"> </w:t>
      </w:r>
      <w:r w:rsidRPr="007709ED">
        <w:rPr>
          <w:w w:val="99"/>
        </w:rPr>
        <w:t>during the</w:t>
      </w:r>
      <w:r w:rsidRPr="007709ED">
        <w:t xml:space="preserve"> May-July</w:t>
      </w:r>
      <w:r w:rsidRPr="007709ED">
        <w:rPr>
          <w:spacing w:val="-11"/>
        </w:rPr>
        <w:t xml:space="preserve"> </w:t>
      </w:r>
      <w:r w:rsidRPr="007709ED">
        <w:t>infection</w:t>
      </w:r>
      <w:r w:rsidRPr="007709ED">
        <w:rPr>
          <w:spacing w:val="-10"/>
        </w:rPr>
        <w:t xml:space="preserve"> </w:t>
      </w:r>
      <w:r w:rsidRPr="007709ED">
        <w:t>period.</w:t>
      </w:r>
      <w:r w:rsidRPr="007709ED">
        <w:rPr>
          <w:spacing w:val="-8"/>
        </w:rPr>
        <w:t xml:space="preserve"> </w:t>
      </w:r>
      <w:r w:rsidRPr="007709ED">
        <w:t>Use</w:t>
      </w:r>
      <w:r w:rsidRPr="007709ED">
        <w:rPr>
          <w:spacing w:val="-4"/>
        </w:rPr>
        <w:t xml:space="preserve"> </w:t>
      </w:r>
      <w:r w:rsidRPr="007709ED">
        <w:t>of tree</w:t>
      </w:r>
      <w:r w:rsidRPr="007709ED">
        <w:rPr>
          <w:spacing w:val="-4"/>
        </w:rPr>
        <w:t xml:space="preserve"> </w:t>
      </w:r>
      <w:r w:rsidRPr="007709ED">
        <w:t>wound dressing</w:t>
      </w:r>
      <w:r w:rsidRPr="007709ED">
        <w:rPr>
          <w:spacing w:val="-9"/>
        </w:rPr>
        <w:t xml:space="preserve"> </w:t>
      </w:r>
      <w:r w:rsidRPr="007709ED">
        <w:t>is</w:t>
      </w:r>
      <w:r w:rsidRPr="007709ED">
        <w:rPr>
          <w:spacing w:val="-2"/>
        </w:rPr>
        <w:t xml:space="preserve"> </w:t>
      </w:r>
      <w:r w:rsidRPr="007709ED">
        <w:t>utilized</w:t>
      </w:r>
      <w:r w:rsidRPr="007709ED">
        <w:rPr>
          <w:spacing w:val="-8"/>
        </w:rPr>
        <w:t xml:space="preserve"> </w:t>
      </w:r>
      <w:r w:rsidRPr="007709ED">
        <w:t>to</w:t>
      </w:r>
      <w:r w:rsidRPr="007709ED">
        <w:rPr>
          <w:spacing w:val="-2"/>
        </w:rPr>
        <w:t xml:space="preserve"> </w:t>
      </w:r>
      <w:r w:rsidRPr="007709ED">
        <w:t>help</w:t>
      </w:r>
      <w:r w:rsidRPr="007709ED">
        <w:rPr>
          <w:spacing w:val="-5"/>
        </w:rPr>
        <w:t xml:space="preserve"> </w:t>
      </w:r>
      <w:r w:rsidRPr="007709ED">
        <w:t>reduce</w:t>
      </w:r>
      <w:r w:rsidRPr="007709ED">
        <w:rPr>
          <w:spacing w:val="-7"/>
        </w:rPr>
        <w:t xml:space="preserve"> </w:t>
      </w:r>
      <w:r w:rsidRPr="007709ED">
        <w:t>the</w:t>
      </w:r>
      <w:r w:rsidRPr="007709ED">
        <w:rPr>
          <w:spacing w:val="-3"/>
        </w:rPr>
        <w:t xml:space="preserve"> </w:t>
      </w:r>
      <w:r w:rsidRPr="007709ED">
        <w:t>possible spread</w:t>
      </w:r>
      <w:r w:rsidRPr="007709ED">
        <w:rPr>
          <w:spacing w:val="-7"/>
        </w:rPr>
        <w:t xml:space="preserve"> </w:t>
      </w:r>
      <w:r w:rsidRPr="007709ED">
        <w:t>of the</w:t>
      </w:r>
      <w:r w:rsidRPr="007709ED">
        <w:rPr>
          <w:spacing w:val="-3"/>
        </w:rPr>
        <w:t xml:space="preserve"> </w:t>
      </w:r>
      <w:r w:rsidRPr="007709ED">
        <w:t>disease.</w:t>
      </w:r>
      <w:r w:rsidRPr="007709ED">
        <w:rPr>
          <w:spacing w:val="-9"/>
        </w:rPr>
        <w:t xml:space="preserve"> </w:t>
      </w:r>
      <w:r w:rsidRPr="007709ED">
        <w:t>ITAM</w:t>
      </w:r>
      <w:r w:rsidRPr="007709ED">
        <w:rPr>
          <w:spacing w:val="-7"/>
        </w:rPr>
        <w:t xml:space="preserve"> </w:t>
      </w:r>
      <w:r w:rsidRPr="007709ED">
        <w:t>distributes</w:t>
      </w:r>
      <w:r w:rsidRPr="007709ED">
        <w:rPr>
          <w:spacing w:val="-12"/>
        </w:rPr>
        <w:t xml:space="preserve"> </w:t>
      </w:r>
      <w:r w:rsidRPr="007709ED">
        <w:t>tree</w:t>
      </w:r>
      <w:r w:rsidRPr="007709ED">
        <w:rPr>
          <w:spacing w:val="-4"/>
        </w:rPr>
        <w:t xml:space="preserve"> </w:t>
      </w:r>
      <w:r w:rsidRPr="007709ED">
        <w:t>wound dressing</w:t>
      </w:r>
      <w:r w:rsidRPr="007709ED">
        <w:rPr>
          <w:spacing w:val="-9"/>
        </w:rPr>
        <w:t xml:space="preserve"> </w:t>
      </w:r>
      <w:r w:rsidRPr="007709ED">
        <w:t>to</w:t>
      </w:r>
      <w:r w:rsidRPr="007709ED">
        <w:rPr>
          <w:spacing w:val="-2"/>
        </w:rPr>
        <w:t xml:space="preserve"> </w:t>
      </w:r>
      <w:r w:rsidRPr="007709ED">
        <w:t>military</w:t>
      </w:r>
      <w:r w:rsidRPr="007709ED">
        <w:rPr>
          <w:spacing w:val="-9"/>
        </w:rPr>
        <w:t xml:space="preserve"> </w:t>
      </w:r>
      <w:r w:rsidRPr="007709ED">
        <w:t>units</w:t>
      </w:r>
      <w:r w:rsidRPr="007709ED">
        <w:rPr>
          <w:spacing w:val="-5"/>
        </w:rPr>
        <w:t xml:space="preserve"> </w:t>
      </w:r>
      <w:r w:rsidRPr="007709ED">
        <w:t>and</w:t>
      </w:r>
      <w:r w:rsidRPr="007709ED">
        <w:rPr>
          <w:spacing w:val="-4"/>
        </w:rPr>
        <w:t xml:space="preserve"> </w:t>
      </w:r>
      <w:r w:rsidRPr="007709ED">
        <w:t>maintenance shops for activities</w:t>
      </w:r>
      <w:r w:rsidRPr="007709ED">
        <w:rPr>
          <w:spacing w:val="-10"/>
        </w:rPr>
        <w:t xml:space="preserve"> </w:t>
      </w:r>
      <w:r w:rsidRPr="007709ED">
        <w:t>that</w:t>
      </w:r>
      <w:r w:rsidRPr="007709ED">
        <w:rPr>
          <w:spacing w:val="-4"/>
        </w:rPr>
        <w:t xml:space="preserve"> </w:t>
      </w:r>
      <w:r w:rsidRPr="007709ED">
        <w:t>are</w:t>
      </w:r>
      <w:r w:rsidRPr="007709ED">
        <w:rPr>
          <w:spacing w:val="-3"/>
        </w:rPr>
        <w:t xml:space="preserve"> </w:t>
      </w:r>
      <w:r w:rsidRPr="007709ED">
        <w:t>considered</w:t>
      </w:r>
      <w:r w:rsidRPr="007709ED">
        <w:rPr>
          <w:spacing w:val="-12"/>
        </w:rPr>
        <w:t xml:space="preserve"> </w:t>
      </w:r>
      <w:r w:rsidRPr="007709ED">
        <w:t>high</w:t>
      </w:r>
      <w:r w:rsidRPr="007709ED">
        <w:rPr>
          <w:spacing w:val="-5"/>
        </w:rPr>
        <w:t xml:space="preserve"> </w:t>
      </w:r>
      <w:r w:rsidRPr="007709ED">
        <w:t>potential</w:t>
      </w:r>
      <w:r w:rsidRPr="007709ED">
        <w:rPr>
          <w:spacing w:val="-10"/>
        </w:rPr>
        <w:t xml:space="preserve"> </w:t>
      </w:r>
      <w:r w:rsidRPr="007709ED">
        <w:t>for tree</w:t>
      </w:r>
      <w:r w:rsidRPr="007709ED">
        <w:rPr>
          <w:spacing w:val="-4"/>
        </w:rPr>
        <w:t xml:space="preserve"> </w:t>
      </w:r>
      <w:r w:rsidRPr="007709ED">
        <w:t>damage</w:t>
      </w:r>
      <w:r w:rsidRPr="007709ED">
        <w:rPr>
          <w:spacing w:val="-9"/>
        </w:rPr>
        <w:t xml:space="preserve"> </w:t>
      </w:r>
      <w:r w:rsidRPr="007709ED">
        <w:t>during</w:t>
      </w:r>
      <w:r w:rsidRPr="007709ED">
        <w:rPr>
          <w:spacing w:val="-7"/>
        </w:rPr>
        <w:t xml:space="preserve"> </w:t>
      </w:r>
      <w:r w:rsidRPr="007709ED">
        <w:t>the</w:t>
      </w:r>
      <w:r w:rsidRPr="007709ED">
        <w:rPr>
          <w:spacing w:val="-3"/>
        </w:rPr>
        <w:t xml:space="preserve"> </w:t>
      </w:r>
      <w:r w:rsidRPr="007709ED">
        <w:t>May</w:t>
      </w:r>
      <w:r w:rsidRPr="007709ED">
        <w:rPr>
          <w:spacing w:val="-5"/>
        </w:rPr>
        <w:t xml:space="preserve"> </w:t>
      </w:r>
      <w:r w:rsidRPr="007709ED">
        <w:t>through July</w:t>
      </w:r>
      <w:r w:rsidRPr="007709ED">
        <w:rPr>
          <w:spacing w:val="-5"/>
        </w:rPr>
        <w:t xml:space="preserve"> </w:t>
      </w:r>
      <w:r w:rsidRPr="007709ED">
        <w:t>oak</w:t>
      </w:r>
      <w:r w:rsidRPr="007709ED">
        <w:rPr>
          <w:spacing w:val="-4"/>
        </w:rPr>
        <w:t xml:space="preserve"> </w:t>
      </w:r>
      <w:r w:rsidRPr="007709ED">
        <w:t>wilt</w:t>
      </w:r>
      <w:r w:rsidRPr="007709ED">
        <w:rPr>
          <w:spacing w:val="-4"/>
        </w:rPr>
        <w:t xml:space="preserve"> </w:t>
      </w:r>
      <w:r w:rsidRPr="007709ED">
        <w:t>season.</w:t>
      </w:r>
      <w:r w:rsidRPr="007709ED">
        <w:rPr>
          <w:spacing w:val="-8"/>
        </w:rPr>
        <w:t xml:space="preserve"> </w:t>
      </w:r>
      <w:r w:rsidRPr="007709ED">
        <w:t>The</w:t>
      </w:r>
      <w:r w:rsidRPr="007709ED">
        <w:rPr>
          <w:spacing w:val="-4"/>
        </w:rPr>
        <w:t xml:space="preserve"> </w:t>
      </w:r>
      <w:r w:rsidRPr="007709ED">
        <w:t>dressing</w:t>
      </w:r>
      <w:r w:rsidRPr="007709ED">
        <w:rPr>
          <w:spacing w:val="-9"/>
        </w:rPr>
        <w:t xml:space="preserve"> </w:t>
      </w:r>
      <w:r w:rsidRPr="007709ED">
        <w:t>does</w:t>
      </w:r>
      <w:r w:rsidRPr="007709ED">
        <w:rPr>
          <w:spacing w:val="-5"/>
        </w:rPr>
        <w:t xml:space="preserve"> </w:t>
      </w:r>
      <w:r w:rsidRPr="007709ED">
        <w:t>not</w:t>
      </w:r>
      <w:r w:rsidRPr="007709ED">
        <w:rPr>
          <w:spacing w:val="-4"/>
        </w:rPr>
        <w:t xml:space="preserve"> </w:t>
      </w:r>
      <w:r w:rsidRPr="007709ED">
        <w:t>treat</w:t>
      </w:r>
      <w:r w:rsidRPr="007709ED">
        <w:rPr>
          <w:spacing w:val="-5"/>
        </w:rPr>
        <w:t xml:space="preserve"> </w:t>
      </w:r>
      <w:r w:rsidRPr="007709ED">
        <w:t>the</w:t>
      </w:r>
      <w:r w:rsidRPr="007709ED">
        <w:rPr>
          <w:spacing w:val="-3"/>
        </w:rPr>
        <w:t xml:space="preserve"> </w:t>
      </w:r>
      <w:r w:rsidRPr="007709ED">
        <w:t>disease,</w:t>
      </w:r>
      <w:r w:rsidRPr="007709ED">
        <w:rPr>
          <w:spacing w:val="-9"/>
        </w:rPr>
        <w:t xml:space="preserve"> </w:t>
      </w:r>
      <w:r w:rsidRPr="007709ED">
        <w:t>it</w:t>
      </w:r>
      <w:r w:rsidRPr="007709ED">
        <w:rPr>
          <w:spacing w:val="-2"/>
        </w:rPr>
        <w:t xml:space="preserve"> </w:t>
      </w:r>
      <w:r w:rsidRPr="007709ED">
        <w:t>only</w:t>
      </w:r>
      <w:r w:rsidRPr="007709ED">
        <w:rPr>
          <w:spacing w:val="-5"/>
        </w:rPr>
        <w:t xml:space="preserve"> </w:t>
      </w:r>
      <w:r w:rsidRPr="007709ED">
        <w:t>seals</w:t>
      </w:r>
      <w:r w:rsidRPr="007709ED">
        <w:rPr>
          <w:spacing w:val="-5"/>
        </w:rPr>
        <w:t xml:space="preserve"> </w:t>
      </w:r>
      <w:r w:rsidRPr="007709ED">
        <w:t>off or covers</w:t>
      </w:r>
      <w:r w:rsidRPr="007709ED">
        <w:rPr>
          <w:spacing w:val="-7"/>
        </w:rPr>
        <w:t xml:space="preserve"> </w:t>
      </w:r>
      <w:r w:rsidRPr="007709ED">
        <w:t>exposure of diseased</w:t>
      </w:r>
      <w:r w:rsidRPr="007709ED">
        <w:rPr>
          <w:spacing w:val="-9"/>
        </w:rPr>
        <w:t xml:space="preserve"> </w:t>
      </w:r>
      <w:r w:rsidRPr="007709ED">
        <w:t>tissues</w:t>
      </w:r>
      <w:r w:rsidRPr="007709ED">
        <w:rPr>
          <w:spacing w:val="-7"/>
        </w:rPr>
        <w:t xml:space="preserve"> </w:t>
      </w:r>
      <w:r w:rsidRPr="007709ED">
        <w:t>to</w:t>
      </w:r>
      <w:r w:rsidRPr="007709ED">
        <w:rPr>
          <w:spacing w:val="-2"/>
        </w:rPr>
        <w:t xml:space="preserve"> </w:t>
      </w:r>
      <w:r w:rsidRPr="007709ED">
        <w:t>reduce</w:t>
      </w:r>
      <w:r w:rsidRPr="007709ED">
        <w:rPr>
          <w:spacing w:val="-7"/>
        </w:rPr>
        <w:t xml:space="preserve"> </w:t>
      </w:r>
      <w:r w:rsidRPr="007709ED">
        <w:t>transmission</w:t>
      </w:r>
      <w:r w:rsidRPr="007709ED">
        <w:rPr>
          <w:spacing w:val="-14"/>
        </w:rPr>
        <w:t xml:space="preserve"> </w:t>
      </w:r>
      <w:r w:rsidRPr="007709ED">
        <w:t>of the</w:t>
      </w:r>
      <w:r w:rsidRPr="007709ED">
        <w:rPr>
          <w:spacing w:val="-3"/>
        </w:rPr>
        <w:t xml:space="preserve"> </w:t>
      </w:r>
      <w:r w:rsidRPr="007709ED">
        <w:t>fungus by insects</w:t>
      </w:r>
      <w:r w:rsidRPr="007709ED">
        <w:rPr>
          <w:spacing w:val="-8"/>
        </w:rPr>
        <w:t xml:space="preserve"> </w:t>
      </w:r>
      <w:r w:rsidRPr="007709ED">
        <w:t>to</w:t>
      </w:r>
      <w:r w:rsidRPr="007709ED">
        <w:rPr>
          <w:spacing w:val="-2"/>
        </w:rPr>
        <w:t xml:space="preserve"> </w:t>
      </w:r>
      <w:r w:rsidRPr="007709ED">
        <w:t>new</w:t>
      </w:r>
      <w:r w:rsidRPr="007709ED">
        <w:rPr>
          <w:spacing w:val="-5"/>
        </w:rPr>
        <w:t xml:space="preserve"> </w:t>
      </w:r>
      <w:r w:rsidRPr="007709ED">
        <w:t>areas</w:t>
      </w:r>
      <w:r w:rsidRPr="007709ED">
        <w:rPr>
          <w:spacing w:val="-6"/>
        </w:rPr>
        <w:t xml:space="preserve"> </w:t>
      </w:r>
      <w:r w:rsidRPr="007709ED">
        <w:t>(INRMP</w:t>
      </w:r>
      <w:r w:rsidRPr="007709ED">
        <w:rPr>
          <w:spacing w:val="-10"/>
        </w:rPr>
        <w:t xml:space="preserve"> </w:t>
      </w:r>
      <w:r w:rsidRPr="007709ED">
        <w:t>2012).</w:t>
      </w:r>
    </w:p>
    <w:p w14:paraId="7A082680" w14:textId="77777777" w:rsidR="00087B0B" w:rsidRPr="007709ED" w:rsidRDefault="00087B0B" w:rsidP="00087B0B">
      <w:pPr>
        <w:spacing w:line="280" w:lineRule="exact"/>
        <w:ind w:left="100" w:right="340"/>
        <w:rPr>
          <w:sz w:val="28"/>
          <w:szCs w:val="28"/>
        </w:rPr>
      </w:pPr>
    </w:p>
    <w:p w14:paraId="25B9F6DC" w14:textId="77777777" w:rsidR="00087B0B" w:rsidRPr="007709ED" w:rsidRDefault="00087B0B" w:rsidP="00087B0B">
      <w:pPr>
        <w:tabs>
          <w:tab w:val="left" w:pos="700"/>
        </w:tabs>
        <w:spacing w:line="205" w:lineRule="exact"/>
        <w:ind w:left="100" w:right="-20"/>
        <w:rPr>
          <w:sz w:val="24"/>
          <w:szCs w:val="24"/>
        </w:rPr>
      </w:pPr>
      <w:r w:rsidRPr="007709ED">
        <w:rPr>
          <w:sz w:val="24"/>
          <w:szCs w:val="24"/>
        </w:rPr>
        <w:t>2.3</w:t>
      </w:r>
      <w:r w:rsidRPr="007709ED">
        <w:rPr>
          <w:sz w:val="24"/>
          <w:szCs w:val="24"/>
        </w:rPr>
        <w:tab/>
        <w:t>Safety,</w:t>
      </w:r>
      <w:r w:rsidRPr="007709ED">
        <w:rPr>
          <w:spacing w:val="17"/>
          <w:sz w:val="24"/>
          <w:szCs w:val="24"/>
        </w:rPr>
        <w:t xml:space="preserve"> </w:t>
      </w:r>
      <w:r w:rsidRPr="007709ED">
        <w:rPr>
          <w:w w:val="108"/>
          <w:sz w:val="24"/>
          <w:szCs w:val="24"/>
        </w:rPr>
        <w:t>Environmental,</w:t>
      </w:r>
      <w:r w:rsidRPr="007709ED">
        <w:rPr>
          <w:spacing w:val="-4"/>
          <w:w w:val="108"/>
          <w:sz w:val="24"/>
          <w:szCs w:val="24"/>
        </w:rPr>
        <w:t xml:space="preserve"> </w:t>
      </w:r>
      <w:r w:rsidRPr="007709ED">
        <w:rPr>
          <w:sz w:val="24"/>
          <w:szCs w:val="24"/>
        </w:rPr>
        <w:t>and</w:t>
      </w:r>
      <w:r w:rsidRPr="007709ED">
        <w:rPr>
          <w:spacing w:val="32"/>
          <w:sz w:val="24"/>
          <w:szCs w:val="24"/>
        </w:rPr>
        <w:t xml:space="preserve"> </w:t>
      </w:r>
      <w:r w:rsidRPr="007709ED">
        <w:rPr>
          <w:w w:val="107"/>
          <w:sz w:val="24"/>
          <w:szCs w:val="24"/>
        </w:rPr>
        <w:t>Stewardship</w:t>
      </w:r>
      <w:r w:rsidRPr="007709ED">
        <w:rPr>
          <w:spacing w:val="-3"/>
          <w:w w:val="107"/>
          <w:sz w:val="24"/>
          <w:szCs w:val="24"/>
        </w:rPr>
        <w:t xml:space="preserve"> </w:t>
      </w:r>
      <w:r w:rsidRPr="007709ED">
        <w:rPr>
          <w:w w:val="107"/>
          <w:sz w:val="24"/>
          <w:szCs w:val="24"/>
        </w:rPr>
        <w:t>Considerations</w:t>
      </w:r>
    </w:p>
    <w:p w14:paraId="6A402139" w14:textId="77777777" w:rsidR="00087B0B" w:rsidRPr="007709ED" w:rsidRDefault="00087B0B" w:rsidP="00087B0B">
      <w:pPr>
        <w:spacing w:before="4" w:line="260" w:lineRule="exact"/>
      </w:pPr>
    </w:p>
    <w:p w14:paraId="3947769A" w14:textId="77777777" w:rsidR="00087B0B" w:rsidRPr="007709ED" w:rsidRDefault="00087B0B" w:rsidP="00087B0B">
      <w:pPr>
        <w:spacing w:line="280" w:lineRule="exact"/>
        <w:ind w:left="100" w:right="356"/>
      </w:pPr>
      <w:r w:rsidRPr="007709ED">
        <w:t>The</w:t>
      </w:r>
      <w:r w:rsidRPr="007709ED">
        <w:rPr>
          <w:spacing w:val="-4"/>
        </w:rPr>
        <w:t xml:space="preserve"> </w:t>
      </w:r>
      <w:r w:rsidRPr="007709ED">
        <w:t>purpose</w:t>
      </w:r>
      <w:r w:rsidRPr="007709ED">
        <w:rPr>
          <w:spacing w:val="-9"/>
        </w:rPr>
        <w:t xml:space="preserve"> </w:t>
      </w:r>
      <w:r w:rsidRPr="007709ED">
        <w:t>of this</w:t>
      </w:r>
      <w:r w:rsidRPr="007709ED">
        <w:rPr>
          <w:spacing w:val="-4"/>
        </w:rPr>
        <w:t xml:space="preserve"> </w:t>
      </w:r>
      <w:r w:rsidRPr="007709ED">
        <w:t>chapter</w:t>
      </w:r>
      <w:r w:rsidRPr="007709ED">
        <w:rPr>
          <w:spacing w:val="-8"/>
        </w:rPr>
        <w:t xml:space="preserve"> </w:t>
      </w:r>
      <w:r w:rsidRPr="007709ED">
        <w:t>is</w:t>
      </w:r>
      <w:r w:rsidRPr="007709ED">
        <w:rPr>
          <w:spacing w:val="-2"/>
        </w:rPr>
        <w:t xml:space="preserve"> </w:t>
      </w:r>
      <w:r w:rsidRPr="007709ED">
        <w:t>to</w:t>
      </w:r>
      <w:r w:rsidRPr="007709ED">
        <w:rPr>
          <w:spacing w:val="-2"/>
        </w:rPr>
        <w:t xml:space="preserve"> </w:t>
      </w:r>
      <w:r w:rsidRPr="007709ED">
        <w:t>document</w:t>
      </w:r>
      <w:r w:rsidRPr="007709ED">
        <w:rPr>
          <w:spacing w:val="-11"/>
        </w:rPr>
        <w:t xml:space="preserve"> </w:t>
      </w:r>
      <w:r w:rsidRPr="007709ED">
        <w:t>the</w:t>
      </w:r>
      <w:r w:rsidRPr="007709ED">
        <w:rPr>
          <w:spacing w:val="-3"/>
        </w:rPr>
        <w:t xml:space="preserve"> </w:t>
      </w:r>
      <w:r w:rsidRPr="007709ED">
        <w:t>impacts</w:t>
      </w:r>
      <w:r w:rsidRPr="007709ED">
        <w:rPr>
          <w:spacing w:val="-9"/>
        </w:rPr>
        <w:t xml:space="preserve"> </w:t>
      </w:r>
      <w:r w:rsidRPr="007709ED">
        <w:t>and</w:t>
      </w:r>
      <w:r w:rsidRPr="007709ED">
        <w:rPr>
          <w:spacing w:val="-4"/>
        </w:rPr>
        <w:t xml:space="preserve"> </w:t>
      </w:r>
      <w:r w:rsidRPr="007709ED">
        <w:t>constraints</w:t>
      </w:r>
      <w:r w:rsidRPr="007709ED">
        <w:rPr>
          <w:spacing w:val="-12"/>
        </w:rPr>
        <w:t xml:space="preserve"> </w:t>
      </w:r>
      <w:r w:rsidRPr="007709ED">
        <w:t>various</w:t>
      </w:r>
      <w:r w:rsidRPr="007709ED">
        <w:rPr>
          <w:spacing w:val="-8"/>
        </w:rPr>
        <w:t xml:space="preserve"> </w:t>
      </w:r>
      <w:r w:rsidRPr="007709ED">
        <w:t>encroachment factors</w:t>
      </w:r>
      <w:r w:rsidRPr="007709ED">
        <w:rPr>
          <w:spacing w:val="-8"/>
        </w:rPr>
        <w:t xml:space="preserve"> </w:t>
      </w:r>
      <w:r w:rsidRPr="007709ED">
        <w:t>have</w:t>
      </w:r>
      <w:r w:rsidRPr="007709ED">
        <w:rPr>
          <w:spacing w:val="-5"/>
        </w:rPr>
        <w:t xml:space="preserve"> </w:t>
      </w:r>
      <w:r w:rsidRPr="007709ED">
        <w:t>on training.</w:t>
      </w:r>
      <w:r w:rsidRPr="007709ED">
        <w:rPr>
          <w:spacing w:val="-9"/>
        </w:rPr>
        <w:t xml:space="preserve"> </w:t>
      </w:r>
      <w:r w:rsidRPr="007709ED">
        <w:t>These</w:t>
      </w:r>
      <w:r w:rsidRPr="007709ED">
        <w:rPr>
          <w:spacing w:val="-7"/>
        </w:rPr>
        <w:t xml:space="preserve"> </w:t>
      </w:r>
      <w:r w:rsidRPr="007709ED">
        <w:t>impacts</w:t>
      </w:r>
      <w:r w:rsidRPr="007709ED">
        <w:rPr>
          <w:spacing w:val="-9"/>
        </w:rPr>
        <w:t xml:space="preserve"> </w:t>
      </w:r>
      <w:r w:rsidRPr="007709ED">
        <w:t>and</w:t>
      </w:r>
      <w:r w:rsidRPr="007709ED">
        <w:rPr>
          <w:spacing w:val="-4"/>
        </w:rPr>
        <w:t xml:space="preserve"> </w:t>
      </w:r>
      <w:r w:rsidRPr="007709ED">
        <w:t>constraints</w:t>
      </w:r>
      <w:r w:rsidRPr="007709ED">
        <w:rPr>
          <w:spacing w:val="-12"/>
        </w:rPr>
        <w:t xml:space="preserve"> </w:t>
      </w:r>
      <w:r w:rsidRPr="007709ED">
        <w:t>will</w:t>
      </w:r>
      <w:r w:rsidRPr="007709ED">
        <w:rPr>
          <w:spacing w:val="-4"/>
        </w:rPr>
        <w:t xml:space="preserve"> </w:t>
      </w:r>
      <w:r w:rsidRPr="007709ED">
        <w:t>be</w:t>
      </w:r>
      <w:r w:rsidRPr="007709ED">
        <w:rPr>
          <w:spacing w:val="-3"/>
        </w:rPr>
        <w:t xml:space="preserve"> </w:t>
      </w:r>
      <w:r w:rsidRPr="007709ED">
        <w:t>used</w:t>
      </w:r>
      <w:r w:rsidRPr="007709ED">
        <w:rPr>
          <w:spacing w:val="-5"/>
        </w:rPr>
        <w:t xml:space="preserve"> </w:t>
      </w:r>
      <w:r w:rsidRPr="007709ED">
        <w:t>in</w:t>
      </w:r>
      <w:r w:rsidRPr="007709ED">
        <w:rPr>
          <w:spacing w:val="-2"/>
        </w:rPr>
        <w:t xml:space="preserve"> </w:t>
      </w:r>
      <w:r w:rsidRPr="007709ED">
        <w:t>Chapter</w:t>
      </w:r>
      <w:r w:rsidRPr="007709ED">
        <w:rPr>
          <w:spacing w:val="-9"/>
        </w:rPr>
        <w:t xml:space="preserve"> </w:t>
      </w:r>
      <w:r w:rsidRPr="007709ED">
        <w:t>7 when conducting</w:t>
      </w:r>
      <w:r w:rsidRPr="007709ED">
        <w:rPr>
          <w:spacing w:val="-12"/>
        </w:rPr>
        <w:t xml:space="preserve"> </w:t>
      </w:r>
      <w:r w:rsidRPr="007709ED">
        <w:t>an</w:t>
      </w:r>
      <w:r w:rsidRPr="007709ED">
        <w:rPr>
          <w:spacing w:val="-3"/>
        </w:rPr>
        <w:t xml:space="preserve"> </w:t>
      </w:r>
      <w:r w:rsidRPr="007709ED">
        <w:t>analysis</w:t>
      </w:r>
      <w:r w:rsidRPr="007709ED">
        <w:rPr>
          <w:spacing w:val="-9"/>
        </w:rPr>
        <w:t xml:space="preserve"> </w:t>
      </w:r>
      <w:r w:rsidRPr="007709ED">
        <w:t>of alternatives</w:t>
      </w:r>
      <w:r w:rsidRPr="007709ED">
        <w:rPr>
          <w:spacing w:val="-13"/>
        </w:rPr>
        <w:t xml:space="preserve"> </w:t>
      </w:r>
      <w:r w:rsidRPr="007709ED">
        <w:t>for the</w:t>
      </w:r>
      <w:r w:rsidRPr="007709ED">
        <w:rPr>
          <w:spacing w:val="-3"/>
        </w:rPr>
        <w:t xml:space="preserve"> </w:t>
      </w:r>
      <w:r w:rsidRPr="007709ED">
        <w:t>siting</w:t>
      </w:r>
      <w:r w:rsidRPr="007709ED">
        <w:rPr>
          <w:spacing w:val="-6"/>
        </w:rPr>
        <w:t xml:space="preserve"> </w:t>
      </w:r>
      <w:r w:rsidRPr="007709ED">
        <w:t>of both</w:t>
      </w:r>
      <w:r w:rsidRPr="007709ED">
        <w:rPr>
          <w:spacing w:val="-5"/>
        </w:rPr>
        <w:t xml:space="preserve"> </w:t>
      </w:r>
      <w:r w:rsidRPr="007709ED">
        <w:t>programmed</w:t>
      </w:r>
      <w:r w:rsidRPr="007709ED">
        <w:rPr>
          <w:spacing w:val="-14"/>
        </w:rPr>
        <w:t xml:space="preserve"> </w:t>
      </w:r>
      <w:r w:rsidRPr="007709ED">
        <w:t>and</w:t>
      </w:r>
      <w:r w:rsidRPr="007709ED">
        <w:rPr>
          <w:spacing w:val="-4"/>
        </w:rPr>
        <w:t xml:space="preserve"> </w:t>
      </w:r>
      <w:r w:rsidRPr="007709ED">
        <w:t>unprogrammed ranges</w:t>
      </w:r>
      <w:r w:rsidRPr="007709ED">
        <w:rPr>
          <w:spacing w:val="-7"/>
        </w:rPr>
        <w:t xml:space="preserve"> </w:t>
      </w:r>
      <w:r w:rsidRPr="007709ED">
        <w:t>to</w:t>
      </w:r>
      <w:r w:rsidRPr="007709ED">
        <w:rPr>
          <w:spacing w:val="-2"/>
        </w:rPr>
        <w:t xml:space="preserve"> </w:t>
      </w:r>
      <w:r w:rsidRPr="007709ED">
        <w:t>be</w:t>
      </w:r>
      <w:r w:rsidRPr="007709ED">
        <w:rPr>
          <w:spacing w:val="-3"/>
        </w:rPr>
        <w:t xml:space="preserve"> </w:t>
      </w:r>
      <w:r w:rsidRPr="007709ED">
        <w:t>constructed</w:t>
      </w:r>
      <w:r w:rsidRPr="007709ED">
        <w:rPr>
          <w:spacing w:val="-13"/>
        </w:rPr>
        <w:t xml:space="preserve"> </w:t>
      </w:r>
      <w:r w:rsidRPr="007709ED">
        <w:t>on the</w:t>
      </w:r>
      <w:r w:rsidRPr="007709ED">
        <w:rPr>
          <w:spacing w:val="-3"/>
        </w:rPr>
        <w:t xml:space="preserve"> </w:t>
      </w:r>
      <w:r w:rsidRPr="007709ED">
        <w:t>installation.</w:t>
      </w:r>
      <w:r w:rsidRPr="007709ED">
        <w:rPr>
          <w:spacing w:val="-13"/>
        </w:rPr>
        <w:t xml:space="preserve"> </w:t>
      </w:r>
      <w:r w:rsidRPr="007709ED">
        <w:t>In chapter</w:t>
      </w:r>
      <w:r w:rsidRPr="007709ED">
        <w:rPr>
          <w:spacing w:val="-8"/>
        </w:rPr>
        <w:t xml:space="preserve"> </w:t>
      </w:r>
      <w:r w:rsidRPr="007709ED">
        <w:t>3 the</w:t>
      </w:r>
      <w:r w:rsidRPr="007709ED">
        <w:rPr>
          <w:spacing w:val="-3"/>
        </w:rPr>
        <w:t xml:space="preserve"> </w:t>
      </w:r>
      <w:r w:rsidRPr="007709ED">
        <w:t>impacts</w:t>
      </w:r>
      <w:r w:rsidRPr="007709ED">
        <w:rPr>
          <w:spacing w:val="-9"/>
        </w:rPr>
        <w:t xml:space="preserve"> </w:t>
      </w:r>
      <w:r w:rsidRPr="007709ED">
        <w:t>and</w:t>
      </w:r>
      <w:r w:rsidRPr="007709ED">
        <w:rPr>
          <w:spacing w:val="-4"/>
        </w:rPr>
        <w:t xml:space="preserve"> </w:t>
      </w:r>
      <w:r w:rsidRPr="007709ED">
        <w:t>constraints</w:t>
      </w:r>
      <w:r w:rsidRPr="007709ED">
        <w:rPr>
          <w:spacing w:val="-12"/>
        </w:rPr>
        <w:t xml:space="preserve"> </w:t>
      </w:r>
      <w:r w:rsidRPr="007709ED">
        <w:t>will</w:t>
      </w:r>
      <w:r w:rsidRPr="007709ED">
        <w:rPr>
          <w:spacing w:val="-4"/>
        </w:rPr>
        <w:t xml:space="preserve"> </w:t>
      </w:r>
      <w:r w:rsidRPr="007709ED">
        <w:t>be</w:t>
      </w:r>
      <w:r w:rsidRPr="007709ED">
        <w:rPr>
          <w:spacing w:val="-3"/>
        </w:rPr>
        <w:t xml:space="preserve"> </w:t>
      </w:r>
      <w:r w:rsidRPr="007709ED">
        <w:t>used to</w:t>
      </w:r>
      <w:r w:rsidRPr="007709ED">
        <w:rPr>
          <w:spacing w:val="-2"/>
        </w:rPr>
        <w:t xml:space="preserve"> </w:t>
      </w:r>
      <w:r w:rsidRPr="007709ED">
        <w:t>evaluate</w:t>
      </w:r>
      <w:r w:rsidRPr="007709ED">
        <w:rPr>
          <w:spacing w:val="-9"/>
        </w:rPr>
        <w:t xml:space="preserve"> </w:t>
      </w:r>
      <w:r w:rsidRPr="007709ED">
        <w:t>the</w:t>
      </w:r>
      <w:r w:rsidRPr="007709ED">
        <w:rPr>
          <w:spacing w:val="-3"/>
        </w:rPr>
        <w:t xml:space="preserve"> </w:t>
      </w:r>
      <w:r w:rsidRPr="007709ED">
        <w:t>installation’s</w:t>
      </w:r>
      <w:r w:rsidRPr="007709ED">
        <w:rPr>
          <w:spacing w:val="-14"/>
        </w:rPr>
        <w:t xml:space="preserve"> </w:t>
      </w:r>
      <w:r w:rsidRPr="007709ED">
        <w:t>ability</w:t>
      </w:r>
      <w:r w:rsidRPr="007709ED">
        <w:rPr>
          <w:spacing w:val="-7"/>
        </w:rPr>
        <w:t xml:space="preserve"> </w:t>
      </w:r>
      <w:r w:rsidRPr="007709ED">
        <w:t>to</w:t>
      </w:r>
      <w:r w:rsidRPr="007709ED">
        <w:rPr>
          <w:spacing w:val="-2"/>
        </w:rPr>
        <w:t xml:space="preserve"> </w:t>
      </w:r>
      <w:r w:rsidRPr="007709ED">
        <w:t>accommodate</w:t>
      </w:r>
      <w:r w:rsidRPr="007709ED">
        <w:rPr>
          <w:spacing w:val="-16"/>
        </w:rPr>
        <w:t xml:space="preserve"> </w:t>
      </w:r>
      <w:r w:rsidRPr="007709ED">
        <w:t>the</w:t>
      </w:r>
      <w:r w:rsidRPr="007709ED">
        <w:rPr>
          <w:spacing w:val="-3"/>
        </w:rPr>
        <w:t xml:space="preserve"> </w:t>
      </w:r>
      <w:r w:rsidRPr="007709ED">
        <w:t>maneuver</w:t>
      </w:r>
      <w:r w:rsidRPr="007709ED">
        <w:rPr>
          <w:spacing w:val="-11"/>
        </w:rPr>
        <w:t xml:space="preserve"> </w:t>
      </w:r>
      <w:r w:rsidRPr="007709ED">
        <w:t>training</w:t>
      </w:r>
      <w:r w:rsidRPr="007709ED">
        <w:rPr>
          <w:spacing w:val="-9"/>
        </w:rPr>
        <w:t xml:space="preserve"> </w:t>
      </w:r>
      <w:r w:rsidRPr="007709ED">
        <w:t>support requirements.</w:t>
      </w:r>
      <w:r w:rsidRPr="007709ED">
        <w:rPr>
          <w:spacing w:val="-15"/>
        </w:rPr>
        <w:t xml:space="preserve"> </w:t>
      </w:r>
      <w:r w:rsidRPr="007709ED">
        <w:t>In chapter</w:t>
      </w:r>
      <w:r w:rsidRPr="007709ED">
        <w:rPr>
          <w:spacing w:val="-8"/>
        </w:rPr>
        <w:t xml:space="preserve"> </w:t>
      </w:r>
      <w:r w:rsidRPr="007709ED">
        <w:t>6, infrastructure</w:t>
      </w:r>
      <w:r w:rsidRPr="007709ED">
        <w:rPr>
          <w:spacing w:val="-15"/>
        </w:rPr>
        <w:t xml:space="preserve"> </w:t>
      </w:r>
      <w:r w:rsidRPr="007709ED">
        <w:t>projects</w:t>
      </w:r>
      <w:r w:rsidRPr="007709ED">
        <w:rPr>
          <w:spacing w:val="-9"/>
        </w:rPr>
        <w:t xml:space="preserve"> </w:t>
      </w:r>
      <w:r w:rsidRPr="007709ED">
        <w:t>required</w:t>
      </w:r>
      <w:r w:rsidRPr="007709ED">
        <w:rPr>
          <w:spacing w:val="-9"/>
        </w:rPr>
        <w:t xml:space="preserve"> </w:t>
      </w:r>
      <w:r w:rsidRPr="007709ED">
        <w:t>in</w:t>
      </w:r>
      <w:r w:rsidRPr="007709ED">
        <w:rPr>
          <w:spacing w:val="-2"/>
        </w:rPr>
        <w:t xml:space="preserve"> </w:t>
      </w:r>
      <w:r w:rsidRPr="007709ED">
        <w:t>the</w:t>
      </w:r>
      <w:r w:rsidRPr="007709ED">
        <w:rPr>
          <w:spacing w:val="-3"/>
        </w:rPr>
        <w:t xml:space="preserve"> </w:t>
      </w:r>
      <w:r w:rsidRPr="007709ED">
        <w:t>range</w:t>
      </w:r>
      <w:r w:rsidRPr="007709ED">
        <w:rPr>
          <w:spacing w:val="-6"/>
        </w:rPr>
        <w:t xml:space="preserve"> </w:t>
      </w:r>
      <w:r w:rsidRPr="007709ED">
        <w:t>complex</w:t>
      </w:r>
      <w:r w:rsidRPr="007709ED">
        <w:rPr>
          <w:spacing w:val="-10"/>
        </w:rPr>
        <w:t xml:space="preserve"> </w:t>
      </w:r>
      <w:r w:rsidRPr="007709ED">
        <w:t>will</w:t>
      </w:r>
      <w:r w:rsidRPr="007709ED">
        <w:rPr>
          <w:spacing w:val="-4"/>
        </w:rPr>
        <w:t xml:space="preserve"> </w:t>
      </w:r>
      <w:r w:rsidRPr="007709ED">
        <w:t>be compared</w:t>
      </w:r>
      <w:r w:rsidRPr="007709ED">
        <w:rPr>
          <w:spacing w:val="-11"/>
        </w:rPr>
        <w:t xml:space="preserve"> </w:t>
      </w:r>
      <w:r w:rsidRPr="007709ED">
        <w:t>against</w:t>
      </w:r>
      <w:r w:rsidRPr="007709ED">
        <w:rPr>
          <w:spacing w:val="-8"/>
        </w:rPr>
        <w:t xml:space="preserve"> </w:t>
      </w:r>
      <w:r w:rsidRPr="007709ED">
        <w:t>these</w:t>
      </w:r>
      <w:r w:rsidRPr="007709ED">
        <w:rPr>
          <w:spacing w:val="-6"/>
        </w:rPr>
        <w:t xml:space="preserve"> </w:t>
      </w:r>
      <w:r w:rsidRPr="007709ED">
        <w:t>impacts</w:t>
      </w:r>
      <w:r w:rsidRPr="007709ED">
        <w:rPr>
          <w:spacing w:val="-9"/>
        </w:rPr>
        <w:t xml:space="preserve"> </w:t>
      </w:r>
      <w:r w:rsidRPr="007709ED">
        <w:t>and</w:t>
      </w:r>
      <w:r w:rsidRPr="007709ED">
        <w:rPr>
          <w:spacing w:val="-4"/>
        </w:rPr>
        <w:t xml:space="preserve"> </w:t>
      </w:r>
      <w:r w:rsidRPr="007709ED">
        <w:t>constraints</w:t>
      </w:r>
      <w:r w:rsidRPr="007709ED">
        <w:rPr>
          <w:spacing w:val="-12"/>
        </w:rPr>
        <w:t xml:space="preserve"> </w:t>
      </w:r>
      <w:r w:rsidRPr="007709ED">
        <w:t>to</w:t>
      </w:r>
      <w:r w:rsidRPr="007709ED">
        <w:rPr>
          <w:spacing w:val="-2"/>
        </w:rPr>
        <w:t xml:space="preserve"> </w:t>
      </w:r>
      <w:r w:rsidRPr="007709ED">
        <w:t>ensure</w:t>
      </w:r>
      <w:r w:rsidRPr="007709ED">
        <w:rPr>
          <w:spacing w:val="-7"/>
        </w:rPr>
        <w:t xml:space="preserve"> </w:t>
      </w:r>
      <w:r w:rsidRPr="007709ED">
        <w:t>that</w:t>
      </w:r>
      <w:r w:rsidRPr="007709ED">
        <w:rPr>
          <w:spacing w:val="-4"/>
        </w:rPr>
        <w:t xml:space="preserve"> </w:t>
      </w:r>
      <w:r w:rsidRPr="007709ED">
        <w:t>the</w:t>
      </w:r>
      <w:r w:rsidRPr="007709ED">
        <w:rPr>
          <w:spacing w:val="-3"/>
        </w:rPr>
        <w:t xml:space="preserve"> </w:t>
      </w:r>
      <w:r w:rsidRPr="007709ED">
        <w:t>environment</w:t>
      </w:r>
      <w:r w:rsidRPr="007709ED">
        <w:rPr>
          <w:spacing w:val="-14"/>
        </w:rPr>
        <w:t xml:space="preserve"> </w:t>
      </w:r>
      <w:r w:rsidRPr="007709ED">
        <w:t>is</w:t>
      </w:r>
      <w:r w:rsidRPr="007709ED">
        <w:rPr>
          <w:spacing w:val="-2"/>
        </w:rPr>
        <w:t xml:space="preserve"> </w:t>
      </w:r>
      <w:r w:rsidRPr="007709ED">
        <w:t>taken</w:t>
      </w:r>
      <w:r w:rsidRPr="007709ED">
        <w:rPr>
          <w:spacing w:val="-6"/>
        </w:rPr>
        <w:t xml:space="preserve"> </w:t>
      </w:r>
      <w:r w:rsidRPr="007709ED">
        <w:t>into account</w:t>
      </w:r>
      <w:r w:rsidRPr="007709ED">
        <w:rPr>
          <w:spacing w:val="-9"/>
        </w:rPr>
        <w:t xml:space="preserve"> </w:t>
      </w:r>
      <w:r w:rsidRPr="007709ED">
        <w:t>during</w:t>
      </w:r>
      <w:r w:rsidRPr="007709ED">
        <w:rPr>
          <w:spacing w:val="-7"/>
        </w:rPr>
        <w:t xml:space="preserve"> </w:t>
      </w:r>
      <w:r w:rsidRPr="007709ED">
        <w:t>the</w:t>
      </w:r>
      <w:r w:rsidRPr="007709ED">
        <w:rPr>
          <w:spacing w:val="-3"/>
        </w:rPr>
        <w:t xml:space="preserve"> </w:t>
      </w:r>
      <w:r w:rsidRPr="007709ED">
        <w:t>planning</w:t>
      </w:r>
      <w:r w:rsidRPr="007709ED">
        <w:rPr>
          <w:spacing w:val="-10"/>
        </w:rPr>
        <w:t xml:space="preserve"> </w:t>
      </w:r>
      <w:r w:rsidRPr="007709ED">
        <w:t>and</w:t>
      </w:r>
      <w:r w:rsidRPr="007709ED">
        <w:rPr>
          <w:spacing w:val="-4"/>
        </w:rPr>
        <w:t xml:space="preserve"> </w:t>
      </w:r>
      <w:r w:rsidRPr="007709ED">
        <w:t>design</w:t>
      </w:r>
      <w:r w:rsidRPr="007709ED">
        <w:rPr>
          <w:spacing w:val="-7"/>
        </w:rPr>
        <w:t xml:space="preserve"> </w:t>
      </w:r>
      <w:r w:rsidRPr="007709ED">
        <w:t>phase</w:t>
      </w:r>
      <w:r w:rsidRPr="007709ED">
        <w:rPr>
          <w:spacing w:val="-6"/>
        </w:rPr>
        <w:t xml:space="preserve"> </w:t>
      </w:r>
      <w:r w:rsidRPr="007709ED">
        <w:t>of projects.</w:t>
      </w:r>
    </w:p>
    <w:p w14:paraId="059DC532" w14:textId="77777777" w:rsidR="00087B0B" w:rsidRPr="007709ED" w:rsidRDefault="00087B0B" w:rsidP="00087B0B">
      <w:pPr>
        <w:spacing w:before="9" w:line="260" w:lineRule="exact"/>
      </w:pPr>
    </w:p>
    <w:p w14:paraId="10A2BB13" w14:textId="77777777" w:rsidR="00087B0B" w:rsidRPr="007709ED" w:rsidRDefault="00087B0B" w:rsidP="00087B0B">
      <w:pPr>
        <w:spacing w:line="280" w:lineRule="exact"/>
        <w:ind w:left="100" w:right="387"/>
      </w:pPr>
      <w:r w:rsidRPr="007709ED">
        <w:t>As previously</w:t>
      </w:r>
      <w:r w:rsidRPr="007709ED">
        <w:rPr>
          <w:spacing w:val="-12"/>
        </w:rPr>
        <w:t xml:space="preserve"> </w:t>
      </w:r>
      <w:r w:rsidRPr="007709ED">
        <w:t>stated</w:t>
      </w:r>
      <w:r w:rsidRPr="007709ED">
        <w:rPr>
          <w:spacing w:val="-7"/>
        </w:rPr>
        <w:t xml:space="preserve"> </w:t>
      </w:r>
      <w:r w:rsidRPr="007709ED">
        <w:t>in</w:t>
      </w:r>
      <w:r w:rsidRPr="007709ED">
        <w:rPr>
          <w:spacing w:val="-2"/>
        </w:rPr>
        <w:t xml:space="preserve"> </w:t>
      </w:r>
      <w:r w:rsidRPr="007709ED">
        <w:t>Section</w:t>
      </w:r>
      <w:r w:rsidRPr="007709ED">
        <w:rPr>
          <w:spacing w:val="-8"/>
        </w:rPr>
        <w:t xml:space="preserve"> </w:t>
      </w:r>
      <w:r w:rsidRPr="007709ED">
        <w:t>2.2:</w:t>
      </w:r>
      <w:r w:rsidRPr="007709ED">
        <w:rPr>
          <w:spacing w:val="-4"/>
        </w:rPr>
        <w:t xml:space="preserve"> </w:t>
      </w:r>
      <w:r w:rsidRPr="007709ED">
        <w:t>There</w:t>
      </w:r>
      <w:r w:rsidRPr="007709ED">
        <w:rPr>
          <w:spacing w:val="-7"/>
        </w:rPr>
        <w:t xml:space="preserve"> </w:t>
      </w:r>
      <w:r w:rsidRPr="007709ED">
        <w:t>are</w:t>
      </w:r>
      <w:r w:rsidRPr="007709ED">
        <w:rPr>
          <w:spacing w:val="-3"/>
        </w:rPr>
        <w:t xml:space="preserve"> </w:t>
      </w:r>
      <w:r w:rsidRPr="007709ED">
        <w:t>55,051.1 acres</w:t>
      </w:r>
      <w:r w:rsidRPr="007709ED">
        <w:rPr>
          <w:spacing w:val="-6"/>
        </w:rPr>
        <w:t xml:space="preserve"> </w:t>
      </w:r>
      <w:r w:rsidRPr="007709ED">
        <w:t>of land</w:t>
      </w:r>
      <w:r w:rsidRPr="007709ED">
        <w:rPr>
          <w:spacing w:val="-5"/>
        </w:rPr>
        <w:t xml:space="preserve"> </w:t>
      </w:r>
      <w:r w:rsidRPr="007709ED">
        <w:t>considered</w:t>
      </w:r>
      <w:r w:rsidRPr="007709ED">
        <w:rPr>
          <w:spacing w:val="-12"/>
        </w:rPr>
        <w:t xml:space="preserve"> </w:t>
      </w:r>
      <w:r w:rsidRPr="007709ED">
        <w:t>available</w:t>
      </w:r>
      <w:r w:rsidRPr="007709ED">
        <w:rPr>
          <w:spacing w:val="-10"/>
        </w:rPr>
        <w:t xml:space="preserve"> </w:t>
      </w:r>
      <w:r w:rsidRPr="007709ED">
        <w:t>for operational</w:t>
      </w:r>
      <w:r w:rsidRPr="007709ED">
        <w:rPr>
          <w:spacing w:val="-13"/>
        </w:rPr>
        <w:t xml:space="preserve"> </w:t>
      </w:r>
      <w:r w:rsidRPr="007709ED">
        <w:t>training</w:t>
      </w:r>
      <w:r w:rsidRPr="007709ED">
        <w:rPr>
          <w:spacing w:val="-9"/>
        </w:rPr>
        <w:t xml:space="preserve"> </w:t>
      </w:r>
      <w:r w:rsidRPr="007709ED">
        <w:t>requirements,</w:t>
      </w:r>
      <w:r w:rsidRPr="007709ED">
        <w:rPr>
          <w:spacing w:val="-15"/>
        </w:rPr>
        <w:t xml:space="preserve"> </w:t>
      </w:r>
      <w:r w:rsidRPr="007709ED">
        <w:t>to</w:t>
      </w:r>
      <w:r w:rsidRPr="007709ED">
        <w:rPr>
          <w:spacing w:val="-2"/>
        </w:rPr>
        <w:t xml:space="preserve"> </w:t>
      </w:r>
      <w:r w:rsidRPr="007709ED">
        <w:t>include</w:t>
      </w:r>
      <w:r w:rsidRPr="007709ED">
        <w:rPr>
          <w:spacing w:val="-8"/>
        </w:rPr>
        <w:t xml:space="preserve"> </w:t>
      </w:r>
      <w:r w:rsidRPr="007709ED">
        <w:t>the</w:t>
      </w:r>
      <w:r w:rsidRPr="007709ED">
        <w:rPr>
          <w:spacing w:val="-3"/>
        </w:rPr>
        <w:t xml:space="preserve"> </w:t>
      </w:r>
      <w:r w:rsidRPr="007709ED">
        <w:t>north</w:t>
      </w:r>
      <w:r w:rsidRPr="007709ED">
        <w:rPr>
          <w:spacing w:val="-6"/>
        </w:rPr>
        <w:t xml:space="preserve"> </w:t>
      </w:r>
      <w:r w:rsidRPr="007709ED">
        <w:t>impact</w:t>
      </w:r>
      <w:r w:rsidRPr="007709ED">
        <w:rPr>
          <w:spacing w:val="-8"/>
        </w:rPr>
        <w:t xml:space="preserve"> </w:t>
      </w:r>
      <w:r w:rsidRPr="007709ED">
        <w:t>area</w:t>
      </w:r>
      <w:r w:rsidRPr="007709ED">
        <w:rPr>
          <w:spacing w:val="-5"/>
        </w:rPr>
        <w:t xml:space="preserve"> </w:t>
      </w:r>
      <w:r w:rsidRPr="007709ED">
        <w:t>((NIA) 7,773.2 acres))</w:t>
      </w:r>
      <w:r w:rsidRPr="007709ED">
        <w:rPr>
          <w:spacing w:val="-8"/>
        </w:rPr>
        <w:t xml:space="preserve"> </w:t>
      </w:r>
      <w:r w:rsidRPr="007709ED">
        <w:rPr>
          <w:w w:val="99"/>
        </w:rPr>
        <w:t>and the</w:t>
      </w:r>
      <w:r w:rsidRPr="007709ED">
        <w:t xml:space="preserve"> Fort</w:t>
      </w:r>
      <w:r w:rsidRPr="007709ED">
        <w:rPr>
          <w:spacing w:val="-5"/>
        </w:rPr>
        <w:t xml:space="preserve"> </w:t>
      </w:r>
      <w:r w:rsidRPr="007709ED">
        <w:t>McCoy</w:t>
      </w:r>
      <w:r w:rsidRPr="007709ED">
        <w:rPr>
          <w:spacing w:val="-8"/>
        </w:rPr>
        <w:t xml:space="preserve"> </w:t>
      </w:r>
      <w:r w:rsidRPr="007709ED">
        <w:t>airfield.</w:t>
      </w:r>
      <w:r w:rsidRPr="007709ED">
        <w:rPr>
          <w:spacing w:val="-9"/>
        </w:rPr>
        <w:t xml:space="preserve"> </w:t>
      </w:r>
      <w:r w:rsidRPr="007709ED">
        <w:t>Within</w:t>
      </w:r>
      <w:r w:rsidRPr="007709ED">
        <w:rPr>
          <w:spacing w:val="-8"/>
        </w:rPr>
        <w:t xml:space="preserve"> </w:t>
      </w:r>
      <w:r w:rsidRPr="007709ED">
        <w:t>Fort</w:t>
      </w:r>
      <w:r w:rsidRPr="007709ED">
        <w:rPr>
          <w:spacing w:val="-5"/>
        </w:rPr>
        <w:t xml:space="preserve"> </w:t>
      </w:r>
      <w:r w:rsidRPr="007709ED">
        <w:t>McCoy,</w:t>
      </w:r>
      <w:r w:rsidRPr="007709ED">
        <w:rPr>
          <w:spacing w:val="-9"/>
        </w:rPr>
        <w:t xml:space="preserve"> </w:t>
      </w:r>
      <w:r w:rsidRPr="007709ED">
        <w:t>there</w:t>
      </w:r>
      <w:r w:rsidRPr="007709ED">
        <w:rPr>
          <w:spacing w:val="-6"/>
        </w:rPr>
        <w:t xml:space="preserve"> </w:t>
      </w:r>
      <w:r w:rsidRPr="007709ED">
        <w:t>are</w:t>
      </w:r>
      <w:r w:rsidRPr="007709ED">
        <w:rPr>
          <w:spacing w:val="-3"/>
        </w:rPr>
        <w:t xml:space="preserve"> </w:t>
      </w:r>
      <w:r w:rsidRPr="007709ED">
        <w:t>various</w:t>
      </w:r>
      <w:r w:rsidRPr="007709ED">
        <w:rPr>
          <w:spacing w:val="-8"/>
        </w:rPr>
        <w:t xml:space="preserve"> </w:t>
      </w:r>
      <w:r w:rsidRPr="007709ED">
        <w:t>restrictions</w:t>
      </w:r>
      <w:r w:rsidRPr="007709ED">
        <w:rPr>
          <w:spacing w:val="-12"/>
        </w:rPr>
        <w:t xml:space="preserve"> </w:t>
      </w:r>
      <w:r w:rsidRPr="007709ED">
        <w:t>impacting</w:t>
      </w:r>
      <w:r w:rsidRPr="007709ED">
        <w:rPr>
          <w:spacing w:val="-11"/>
        </w:rPr>
        <w:t xml:space="preserve"> </w:t>
      </w:r>
      <w:r w:rsidRPr="007709ED">
        <w:t>training</w:t>
      </w:r>
      <w:r w:rsidRPr="007709ED">
        <w:rPr>
          <w:spacing w:val="-9"/>
        </w:rPr>
        <w:t xml:space="preserve"> </w:t>
      </w:r>
      <w:r w:rsidRPr="007709ED">
        <w:rPr>
          <w:w w:val="99"/>
        </w:rPr>
        <w:t>in a</w:t>
      </w:r>
      <w:r w:rsidRPr="007709ED">
        <w:t xml:space="preserve"> variety</w:t>
      </w:r>
      <w:r w:rsidRPr="007709ED">
        <w:rPr>
          <w:spacing w:val="-8"/>
        </w:rPr>
        <w:t xml:space="preserve"> </w:t>
      </w:r>
      <w:r w:rsidRPr="007709ED">
        <w:t>of ways.</w:t>
      </w:r>
      <w:r w:rsidRPr="007709ED">
        <w:rPr>
          <w:spacing w:val="-6"/>
        </w:rPr>
        <w:t xml:space="preserve"> </w:t>
      </w:r>
      <w:r w:rsidRPr="007709ED">
        <w:t>Some</w:t>
      </w:r>
      <w:r w:rsidRPr="007709ED">
        <w:rPr>
          <w:spacing w:val="-6"/>
        </w:rPr>
        <w:t xml:space="preserve"> </w:t>
      </w:r>
      <w:r w:rsidRPr="007709ED">
        <w:t>restrictions</w:t>
      </w:r>
      <w:r w:rsidRPr="007709ED">
        <w:rPr>
          <w:spacing w:val="-12"/>
        </w:rPr>
        <w:t xml:space="preserve"> </w:t>
      </w:r>
      <w:r w:rsidRPr="007709ED">
        <w:t>are</w:t>
      </w:r>
      <w:r w:rsidRPr="007709ED">
        <w:rPr>
          <w:spacing w:val="-3"/>
        </w:rPr>
        <w:t xml:space="preserve"> </w:t>
      </w:r>
      <w:r w:rsidRPr="007709ED">
        <w:t>dictated</w:t>
      </w:r>
      <w:r w:rsidRPr="007709ED">
        <w:rPr>
          <w:spacing w:val="-9"/>
        </w:rPr>
        <w:t xml:space="preserve"> </w:t>
      </w:r>
      <w:r w:rsidRPr="007709ED">
        <w:t>by federal</w:t>
      </w:r>
      <w:r w:rsidRPr="007709ED">
        <w:rPr>
          <w:spacing w:val="-8"/>
        </w:rPr>
        <w:t xml:space="preserve"> </w:t>
      </w:r>
      <w:r w:rsidRPr="007709ED">
        <w:t>and</w:t>
      </w:r>
      <w:r w:rsidRPr="007709ED">
        <w:rPr>
          <w:spacing w:val="-4"/>
        </w:rPr>
        <w:t xml:space="preserve"> </w:t>
      </w:r>
      <w:r w:rsidRPr="007709ED">
        <w:t>state</w:t>
      </w:r>
      <w:r w:rsidRPr="007709ED">
        <w:rPr>
          <w:spacing w:val="-5"/>
        </w:rPr>
        <w:t xml:space="preserve"> </w:t>
      </w:r>
      <w:r w:rsidRPr="007709ED">
        <w:t>regulations,</w:t>
      </w:r>
      <w:r w:rsidRPr="007709ED">
        <w:rPr>
          <w:spacing w:val="-13"/>
        </w:rPr>
        <w:t xml:space="preserve"> </w:t>
      </w:r>
      <w:r w:rsidRPr="007709ED">
        <w:t>such</w:t>
      </w:r>
      <w:r w:rsidRPr="007709ED">
        <w:rPr>
          <w:spacing w:val="-5"/>
        </w:rPr>
        <w:t xml:space="preserve"> </w:t>
      </w:r>
      <w:r w:rsidRPr="007709ED">
        <w:t>as restrictions</w:t>
      </w:r>
      <w:r w:rsidRPr="007709ED">
        <w:rPr>
          <w:spacing w:val="-12"/>
        </w:rPr>
        <w:t xml:space="preserve"> </w:t>
      </w:r>
      <w:r w:rsidRPr="007709ED">
        <w:t>associated</w:t>
      </w:r>
      <w:r w:rsidRPr="007709ED">
        <w:rPr>
          <w:spacing w:val="-12"/>
        </w:rPr>
        <w:t xml:space="preserve"> </w:t>
      </w:r>
      <w:r w:rsidRPr="007709ED">
        <w:lastRenderedPageBreak/>
        <w:t>with</w:t>
      </w:r>
      <w:r w:rsidRPr="007709ED">
        <w:rPr>
          <w:spacing w:val="-5"/>
        </w:rPr>
        <w:t xml:space="preserve"> </w:t>
      </w:r>
      <w:r w:rsidRPr="007709ED">
        <w:t>jurisdictional</w:t>
      </w:r>
      <w:r w:rsidRPr="007709ED">
        <w:rPr>
          <w:spacing w:val="-15"/>
        </w:rPr>
        <w:t xml:space="preserve"> </w:t>
      </w:r>
      <w:r w:rsidRPr="007709ED">
        <w:t>wetlands;</w:t>
      </w:r>
      <w:r w:rsidRPr="007709ED">
        <w:rPr>
          <w:spacing w:val="-11"/>
        </w:rPr>
        <w:t xml:space="preserve"> </w:t>
      </w:r>
      <w:r w:rsidRPr="007709ED">
        <w:t>some</w:t>
      </w:r>
      <w:r w:rsidRPr="007709ED">
        <w:rPr>
          <w:spacing w:val="-6"/>
        </w:rPr>
        <w:t xml:space="preserve"> </w:t>
      </w:r>
      <w:r w:rsidRPr="007709ED">
        <w:t>restrictions</w:t>
      </w:r>
      <w:r w:rsidRPr="007709ED">
        <w:rPr>
          <w:spacing w:val="-12"/>
        </w:rPr>
        <w:t xml:space="preserve"> </w:t>
      </w:r>
      <w:r w:rsidRPr="007709ED">
        <w:t>are</w:t>
      </w:r>
      <w:r w:rsidRPr="007709ED">
        <w:rPr>
          <w:spacing w:val="-3"/>
        </w:rPr>
        <w:t xml:space="preserve"> </w:t>
      </w:r>
      <w:r w:rsidRPr="007709ED">
        <w:t>based</w:t>
      </w:r>
      <w:r w:rsidRPr="007709ED">
        <w:rPr>
          <w:spacing w:val="-6"/>
        </w:rPr>
        <w:t xml:space="preserve"> </w:t>
      </w:r>
      <w:r w:rsidRPr="007709ED">
        <w:t>on human</w:t>
      </w:r>
      <w:r w:rsidRPr="007709ED">
        <w:rPr>
          <w:spacing w:val="-8"/>
        </w:rPr>
        <w:t xml:space="preserve"> </w:t>
      </w:r>
      <w:r w:rsidRPr="007709ED">
        <w:t>health and</w:t>
      </w:r>
      <w:r w:rsidRPr="007709ED">
        <w:rPr>
          <w:spacing w:val="-4"/>
        </w:rPr>
        <w:t xml:space="preserve"> </w:t>
      </w:r>
      <w:r w:rsidRPr="007709ED">
        <w:t>safety,</w:t>
      </w:r>
      <w:r w:rsidRPr="007709ED">
        <w:rPr>
          <w:spacing w:val="-7"/>
        </w:rPr>
        <w:t xml:space="preserve"> </w:t>
      </w:r>
      <w:r w:rsidRPr="007709ED">
        <w:t>such</w:t>
      </w:r>
      <w:r w:rsidRPr="007709ED">
        <w:rPr>
          <w:spacing w:val="-5"/>
        </w:rPr>
        <w:t xml:space="preserve"> </w:t>
      </w:r>
      <w:r w:rsidRPr="007709ED">
        <w:t>as</w:t>
      </w:r>
      <w:r w:rsidRPr="007709ED">
        <w:rPr>
          <w:spacing w:val="-2"/>
        </w:rPr>
        <w:t xml:space="preserve"> </w:t>
      </w:r>
      <w:r w:rsidRPr="007709ED">
        <w:t>areas</w:t>
      </w:r>
      <w:r w:rsidRPr="007709ED">
        <w:rPr>
          <w:spacing w:val="-6"/>
        </w:rPr>
        <w:t xml:space="preserve"> </w:t>
      </w:r>
      <w:r w:rsidRPr="007709ED">
        <w:t>suspected</w:t>
      </w:r>
      <w:r w:rsidRPr="007709ED">
        <w:rPr>
          <w:spacing w:val="-11"/>
        </w:rPr>
        <w:t xml:space="preserve"> </w:t>
      </w:r>
      <w:r w:rsidRPr="007709ED">
        <w:t>of buried</w:t>
      </w:r>
      <w:r w:rsidRPr="007709ED">
        <w:rPr>
          <w:spacing w:val="-7"/>
        </w:rPr>
        <w:t xml:space="preserve"> </w:t>
      </w:r>
      <w:r w:rsidRPr="007709ED">
        <w:t>unexploded</w:t>
      </w:r>
      <w:r w:rsidRPr="007709ED">
        <w:rPr>
          <w:spacing w:val="-13"/>
        </w:rPr>
        <w:t xml:space="preserve"> </w:t>
      </w:r>
      <w:r w:rsidRPr="007709ED">
        <w:t>ordnance</w:t>
      </w:r>
      <w:r w:rsidRPr="007709ED">
        <w:rPr>
          <w:spacing w:val="-10"/>
        </w:rPr>
        <w:t xml:space="preserve"> </w:t>
      </w:r>
      <w:r w:rsidRPr="007709ED">
        <w:t>(UXO);</w:t>
      </w:r>
      <w:r w:rsidRPr="007709ED">
        <w:rPr>
          <w:spacing w:val="-9"/>
        </w:rPr>
        <w:t xml:space="preserve"> </w:t>
      </w:r>
      <w:r w:rsidRPr="007709ED">
        <w:t>some</w:t>
      </w:r>
      <w:r w:rsidRPr="007709ED">
        <w:rPr>
          <w:spacing w:val="-6"/>
        </w:rPr>
        <w:t xml:space="preserve"> </w:t>
      </w:r>
      <w:r w:rsidRPr="007709ED">
        <w:t>restrictions</w:t>
      </w:r>
      <w:r w:rsidRPr="007709ED">
        <w:rPr>
          <w:spacing w:val="-12"/>
        </w:rPr>
        <w:t xml:space="preserve"> </w:t>
      </w:r>
      <w:r w:rsidRPr="007709ED">
        <w:t>are based</w:t>
      </w:r>
      <w:r w:rsidRPr="007709ED">
        <w:rPr>
          <w:spacing w:val="-6"/>
        </w:rPr>
        <w:t xml:space="preserve"> </w:t>
      </w:r>
      <w:r w:rsidRPr="007709ED">
        <w:t>on best</w:t>
      </w:r>
      <w:r w:rsidRPr="007709ED">
        <w:rPr>
          <w:spacing w:val="-4"/>
        </w:rPr>
        <w:t xml:space="preserve"> </w:t>
      </w:r>
      <w:r w:rsidRPr="007709ED">
        <w:t>management</w:t>
      </w:r>
      <w:r w:rsidRPr="007709ED">
        <w:rPr>
          <w:spacing w:val="-14"/>
        </w:rPr>
        <w:t xml:space="preserve"> </w:t>
      </w:r>
      <w:r w:rsidRPr="007709ED">
        <w:t>practices</w:t>
      </w:r>
      <w:r w:rsidRPr="007709ED">
        <w:rPr>
          <w:spacing w:val="-10"/>
        </w:rPr>
        <w:t xml:space="preserve"> </w:t>
      </w:r>
      <w:r w:rsidRPr="007709ED">
        <w:t>to</w:t>
      </w:r>
      <w:r w:rsidRPr="007709ED">
        <w:rPr>
          <w:spacing w:val="-2"/>
        </w:rPr>
        <w:t xml:space="preserve"> </w:t>
      </w:r>
      <w:r w:rsidRPr="007709ED">
        <w:t>limit</w:t>
      </w:r>
      <w:r w:rsidRPr="007709ED">
        <w:rPr>
          <w:spacing w:val="-5"/>
        </w:rPr>
        <w:t xml:space="preserve"> </w:t>
      </w:r>
      <w:r w:rsidRPr="007709ED">
        <w:t>impacts</w:t>
      </w:r>
      <w:r w:rsidRPr="007709ED">
        <w:rPr>
          <w:spacing w:val="-9"/>
        </w:rPr>
        <w:t xml:space="preserve"> </w:t>
      </w:r>
      <w:r w:rsidRPr="007709ED">
        <w:t>of specific</w:t>
      </w:r>
      <w:r w:rsidRPr="007709ED">
        <w:rPr>
          <w:spacing w:val="-9"/>
        </w:rPr>
        <w:t xml:space="preserve"> </w:t>
      </w:r>
      <w:r w:rsidRPr="007709ED">
        <w:t>types</w:t>
      </w:r>
      <w:r w:rsidRPr="007709ED">
        <w:rPr>
          <w:spacing w:val="-6"/>
        </w:rPr>
        <w:t xml:space="preserve"> </w:t>
      </w:r>
      <w:r w:rsidRPr="007709ED">
        <w:t>of training/training events,</w:t>
      </w:r>
      <w:r w:rsidRPr="007709ED">
        <w:rPr>
          <w:spacing w:val="-8"/>
        </w:rPr>
        <w:t xml:space="preserve"> </w:t>
      </w:r>
      <w:r w:rsidRPr="007709ED">
        <w:t>such</w:t>
      </w:r>
      <w:r w:rsidRPr="007709ED">
        <w:rPr>
          <w:spacing w:val="-5"/>
        </w:rPr>
        <w:t xml:space="preserve"> </w:t>
      </w:r>
      <w:r w:rsidRPr="007709ED">
        <w:t>as</w:t>
      </w:r>
      <w:r w:rsidRPr="007709ED">
        <w:rPr>
          <w:spacing w:val="-2"/>
        </w:rPr>
        <w:t xml:space="preserve"> </w:t>
      </w:r>
      <w:r w:rsidRPr="007709ED">
        <w:t>a</w:t>
      </w:r>
      <w:r w:rsidRPr="007709ED">
        <w:rPr>
          <w:spacing w:val="-1"/>
        </w:rPr>
        <w:t xml:space="preserve"> </w:t>
      </w:r>
      <w:r w:rsidRPr="007709ED">
        <w:t>25 meter</w:t>
      </w:r>
      <w:r w:rsidRPr="007709ED">
        <w:rPr>
          <w:spacing w:val="-6"/>
        </w:rPr>
        <w:t xml:space="preserve"> </w:t>
      </w:r>
      <w:r w:rsidRPr="007709ED">
        <w:t>buffer</w:t>
      </w:r>
      <w:r w:rsidRPr="007709ED">
        <w:rPr>
          <w:spacing w:val="-7"/>
        </w:rPr>
        <w:t xml:space="preserve"> </w:t>
      </w:r>
      <w:r w:rsidRPr="007709ED">
        <w:t>restriction</w:t>
      </w:r>
      <w:r w:rsidRPr="007709ED">
        <w:rPr>
          <w:spacing w:val="-11"/>
        </w:rPr>
        <w:t xml:space="preserve"> </w:t>
      </w:r>
      <w:r w:rsidRPr="007709ED">
        <w:t>around</w:t>
      </w:r>
      <w:r w:rsidRPr="007709ED">
        <w:rPr>
          <w:spacing w:val="-8"/>
        </w:rPr>
        <w:t xml:space="preserve"> </w:t>
      </w:r>
      <w:r w:rsidRPr="007709ED">
        <w:t>wetlands</w:t>
      </w:r>
      <w:r w:rsidRPr="007709ED">
        <w:rPr>
          <w:spacing w:val="-10"/>
        </w:rPr>
        <w:t xml:space="preserve"> </w:t>
      </w:r>
      <w:r w:rsidRPr="007709ED">
        <w:t>and</w:t>
      </w:r>
      <w:r w:rsidRPr="007709ED">
        <w:rPr>
          <w:spacing w:val="-4"/>
        </w:rPr>
        <w:t xml:space="preserve"> </w:t>
      </w:r>
      <w:r w:rsidRPr="007709ED">
        <w:t>permanent</w:t>
      </w:r>
      <w:r w:rsidRPr="007709ED">
        <w:rPr>
          <w:spacing w:val="-12"/>
        </w:rPr>
        <w:t xml:space="preserve"> </w:t>
      </w:r>
      <w:r w:rsidRPr="007709ED">
        <w:t>surface</w:t>
      </w:r>
      <w:r w:rsidRPr="007709ED">
        <w:rPr>
          <w:spacing w:val="-8"/>
        </w:rPr>
        <w:t xml:space="preserve"> </w:t>
      </w:r>
      <w:r w:rsidRPr="007709ED">
        <w:t>waters applied</w:t>
      </w:r>
      <w:r w:rsidRPr="007709ED">
        <w:rPr>
          <w:spacing w:val="-8"/>
        </w:rPr>
        <w:t xml:space="preserve"> </w:t>
      </w:r>
      <w:r w:rsidRPr="007709ED">
        <w:t>to</w:t>
      </w:r>
      <w:r w:rsidRPr="007709ED">
        <w:rPr>
          <w:spacing w:val="-2"/>
        </w:rPr>
        <w:t xml:space="preserve"> </w:t>
      </w:r>
      <w:r w:rsidRPr="007709ED">
        <w:t>all</w:t>
      </w:r>
      <w:r w:rsidRPr="007709ED">
        <w:rPr>
          <w:spacing w:val="-3"/>
        </w:rPr>
        <w:t xml:space="preserve"> </w:t>
      </w:r>
      <w:r w:rsidRPr="007709ED">
        <w:t>heavy</w:t>
      </w:r>
      <w:r w:rsidRPr="007709ED">
        <w:rPr>
          <w:spacing w:val="-7"/>
        </w:rPr>
        <w:t xml:space="preserve"> </w:t>
      </w:r>
      <w:r w:rsidRPr="007709ED">
        <w:t>and</w:t>
      </w:r>
      <w:r w:rsidRPr="007709ED">
        <w:rPr>
          <w:spacing w:val="-4"/>
        </w:rPr>
        <w:t xml:space="preserve"> </w:t>
      </w:r>
      <w:r w:rsidRPr="007709ED">
        <w:t>light</w:t>
      </w:r>
      <w:r w:rsidRPr="007709ED">
        <w:rPr>
          <w:spacing w:val="-5"/>
        </w:rPr>
        <w:t xml:space="preserve"> </w:t>
      </w:r>
      <w:r w:rsidRPr="007709ED">
        <w:t>vehicle</w:t>
      </w:r>
      <w:r w:rsidRPr="007709ED">
        <w:rPr>
          <w:spacing w:val="-8"/>
        </w:rPr>
        <w:t xml:space="preserve"> </w:t>
      </w:r>
      <w:r w:rsidRPr="007709ED">
        <w:t>maneuvers;</w:t>
      </w:r>
      <w:r w:rsidRPr="007709ED">
        <w:rPr>
          <w:spacing w:val="-13"/>
        </w:rPr>
        <w:t xml:space="preserve"> </w:t>
      </w:r>
      <w:r w:rsidRPr="007709ED">
        <w:t>or limiting</w:t>
      </w:r>
      <w:r w:rsidRPr="007709ED">
        <w:rPr>
          <w:spacing w:val="-9"/>
        </w:rPr>
        <w:t xml:space="preserve"> </w:t>
      </w:r>
      <w:r w:rsidRPr="007709ED">
        <w:t>refueling</w:t>
      </w:r>
      <w:r w:rsidRPr="007709ED">
        <w:rPr>
          <w:spacing w:val="-10"/>
        </w:rPr>
        <w:t xml:space="preserve"> </w:t>
      </w:r>
      <w:r w:rsidRPr="007709ED">
        <w:t>operations</w:t>
      </w:r>
      <w:r w:rsidRPr="007709ED">
        <w:rPr>
          <w:spacing w:val="-12"/>
        </w:rPr>
        <w:t xml:space="preserve"> </w:t>
      </w:r>
      <w:r w:rsidRPr="007709ED">
        <w:t>in</w:t>
      </w:r>
      <w:r w:rsidRPr="007709ED">
        <w:rPr>
          <w:spacing w:val="-2"/>
        </w:rPr>
        <w:t xml:space="preserve"> </w:t>
      </w:r>
      <w:r w:rsidRPr="007709ED">
        <w:t>areas</w:t>
      </w:r>
      <w:r w:rsidRPr="007709ED">
        <w:rPr>
          <w:spacing w:val="-6"/>
        </w:rPr>
        <w:t xml:space="preserve"> </w:t>
      </w:r>
      <w:r w:rsidRPr="007709ED">
        <w:t>where ground water</w:t>
      </w:r>
      <w:r w:rsidRPr="007709ED">
        <w:rPr>
          <w:spacing w:val="-6"/>
        </w:rPr>
        <w:t xml:space="preserve"> </w:t>
      </w:r>
      <w:r w:rsidRPr="007709ED">
        <w:t>is</w:t>
      </w:r>
      <w:r w:rsidRPr="007709ED">
        <w:rPr>
          <w:spacing w:val="-2"/>
        </w:rPr>
        <w:t xml:space="preserve"> </w:t>
      </w:r>
      <w:r w:rsidRPr="007709ED">
        <w:t>near</w:t>
      </w:r>
      <w:r w:rsidRPr="007709ED">
        <w:rPr>
          <w:spacing w:val="-5"/>
        </w:rPr>
        <w:t xml:space="preserve"> </w:t>
      </w:r>
      <w:r w:rsidRPr="007709ED">
        <w:t>the</w:t>
      </w:r>
      <w:r w:rsidRPr="007709ED">
        <w:rPr>
          <w:spacing w:val="-3"/>
        </w:rPr>
        <w:t xml:space="preserve"> </w:t>
      </w:r>
      <w:r w:rsidRPr="007709ED">
        <w:t>soil</w:t>
      </w:r>
      <w:r w:rsidRPr="007709ED">
        <w:rPr>
          <w:spacing w:val="-4"/>
        </w:rPr>
        <w:t xml:space="preserve"> </w:t>
      </w:r>
      <w:r w:rsidRPr="007709ED">
        <w:t>surface;</w:t>
      </w:r>
      <w:r w:rsidRPr="007709ED">
        <w:rPr>
          <w:spacing w:val="-9"/>
        </w:rPr>
        <w:t xml:space="preserve"> </w:t>
      </w:r>
      <w:r w:rsidRPr="007709ED">
        <w:t>etc.</w:t>
      </w:r>
      <w:r w:rsidRPr="007709ED">
        <w:rPr>
          <w:spacing w:val="-4"/>
        </w:rPr>
        <w:t xml:space="preserve"> </w:t>
      </w:r>
      <w:r w:rsidRPr="007709ED">
        <w:t>Each</w:t>
      </w:r>
      <w:r w:rsidRPr="007709ED">
        <w:rPr>
          <w:spacing w:val="-6"/>
        </w:rPr>
        <w:t xml:space="preserve"> </w:t>
      </w:r>
      <w:r w:rsidRPr="007709ED">
        <w:t>encroachment</w:t>
      </w:r>
      <w:r w:rsidRPr="007709ED">
        <w:rPr>
          <w:spacing w:val="-16"/>
        </w:rPr>
        <w:t xml:space="preserve"> </w:t>
      </w:r>
      <w:r w:rsidRPr="007709ED">
        <w:t>factor</w:t>
      </w:r>
      <w:r w:rsidRPr="007709ED">
        <w:rPr>
          <w:spacing w:val="-7"/>
        </w:rPr>
        <w:t xml:space="preserve"> </w:t>
      </w:r>
      <w:r w:rsidRPr="007709ED">
        <w:t>is</w:t>
      </w:r>
      <w:r w:rsidRPr="007709ED">
        <w:rPr>
          <w:spacing w:val="-2"/>
        </w:rPr>
        <w:t xml:space="preserve"> </w:t>
      </w:r>
      <w:r w:rsidRPr="007709ED">
        <w:t>discussed</w:t>
      </w:r>
      <w:r w:rsidRPr="007709ED">
        <w:rPr>
          <w:spacing w:val="-11"/>
        </w:rPr>
        <w:t xml:space="preserve"> </w:t>
      </w:r>
      <w:r w:rsidRPr="007709ED">
        <w:rPr>
          <w:w w:val="99"/>
        </w:rPr>
        <w:t>individually here</w:t>
      </w:r>
      <w:r w:rsidRPr="007709ED">
        <w:t xml:space="preserve"> and</w:t>
      </w:r>
      <w:r w:rsidRPr="007709ED">
        <w:rPr>
          <w:spacing w:val="-4"/>
        </w:rPr>
        <w:t xml:space="preserve"> </w:t>
      </w:r>
      <w:r w:rsidRPr="007709ED">
        <w:t>depicted</w:t>
      </w:r>
      <w:r w:rsidRPr="007709ED">
        <w:rPr>
          <w:spacing w:val="-9"/>
        </w:rPr>
        <w:t xml:space="preserve"> </w:t>
      </w:r>
      <w:r w:rsidRPr="007709ED">
        <w:t>in</w:t>
      </w:r>
      <w:r w:rsidRPr="007709ED">
        <w:rPr>
          <w:spacing w:val="-2"/>
        </w:rPr>
        <w:t xml:space="preserve"> </w:t>
      </w:r>
      <w:r w:rsidRPr="007709ED">
        <w:t>the</w:t>
      </w:r>
      <w:r w:rsidRPr="007709ED">
        <w:rPr>
          <w:spacing w:val="-3"/>
        </w:rPr>
        <w:t xml:space="preserve"> </w:t>
      </w:r>
      <w:r w:rsidRPr="007709ED">
        <w:t>associated</w:t>
      </w:r>
      <w:r w:rsidRPr="007709ED">
        <w:rPr>
          <w:spacing w:val="-12"/>
        </w:rPr>
        <w:t xml:space="preserve"> </w:t>
      </w:r>
      <w:r w:rsidRPr="007709ED">
        <w:t>enclosures.</w:t>
      </w:r>
      <w:r w:rsidRPr="007709ED">
        <w:rPr>
          <w:spacing w:val="-13"/>
        </w:rPr>
        <w:t xml:space="preserve"> </w:t>
      </w:r>
      <w:r w:rsidRPr="007709ED">
        <w:t>Restrictions</w:t>
      </w:r>
      <w:r w:rsidRPr="007709ED">
        <w:rPr>
          <w:spacing w:val="-13"/>
        </w:rPr>
        <w:t xml:space="preserve"> </w:t>
      </w:r>
      <w:r w:rsidRPr="007709ED">
        <w:t>listed/discussed</w:t>
      </w:r>
      <w:r w:rsidRPr="007709ED">
        <w:rPr>
          <w:spacing w:val="-18"/>
        </w:rPr>
        <w:t xml:space="preserve"> </w:t>
      </w:r>
      <w:r w:rsidRPr="007709ED">
        <w:t>are</w:t>
      </w:r>
      <w:r w:rsidRPr="007709ED">
        <w:rPr>
          <w:spacing w:val="-3"/>
        </w:rPr>
        <w:t xml:space="preserve"> </w:t>
      </w:r>
      <w:r w:rsidRPr="007709ED">
        <w:t>representative</w:t>
      </w:r>
      <w:r w:rsidRPr="007709ED">
        <w:rPr>
          <w:spacing w:val="-16"/>
        </w:rPr>
        <w:t xml:space="preserve"> </w:t>
      </w:r>
      <w:r w:rsidRPr="007709ED">
        <w:t>of Fort</w:t>
      </w:r>
      <w:r w:rsidRPr="007709ED">
        <w:rPr>
          <w:spacing w:val="-5"/>
        </w:rPr>
        <w:t xml:space="preserve"> </w:t>
      </w:r>
      <w:r w:rsidRPr="007709ED">
        <w:t>McCoy</w:t>
      </w:r>
      <w:r w:rsidRPr="007709ED">
        <w:rPr>
          <w:spacing w:val="-8"/>
        </w:rPr>
        <w:t xml:space="preserve"> </w:t>
      </w:r>
      <w:r w:rsidRPr="007709ED">
        <w:t>proper</w:t>
      </w:r>
      <w:r w:rsidRPr="007709ED">
        <w:rPr>
          <w:spacing w:val="-7"/>
        </w:rPr>
        <w:t xml:space="preserve"> </w:t>
      </w:r>
      <w:r w:rsidRPr="007709ED">
        <w:t>and</w:t>
      </w:r>
      <w:r w:rsidRPr="007709ED">
        <w:rPr>
          <w:spacing w:val="-4"/>
        </w:rPr>
        <w:t xml:space="preserve"> </w:t>
      </w:r>
      <w:r w:rsidRPr="007709ED">
        <w:t>do not</w:t>
      </w:r>
      <w:r w:rsidRPr="007709ED">
        <w:rPr>
          <w:spacing w:val="-4"/>
        </w:rPr>
        <w:t xml:space="preserve"> </w:t>
      </w:r>
      <w:r w:rsidRPr="007709ED">
        <w:t>relate</w:t>
      </w:r>
      <w:r w:rsidRPr="007709ED">
        <w:rPr>
          <w:spacing w:val="-6"/>
        </w:rPr>
        <w:t xml:space="preserve"> </w:t>
      </w:r>
      <w:r w:rsidRPr="007709ED">
        <w:t>directly</w:t>
      </w:r>
      <w:r w:rsidRPr="007709ED">
        <w:rPr>
          <w:spacing w:val="-9"/>
        </w:rPr>
        <w:t xml:space="preserve"> </w:t>
      </w:r>
      <w:r w:rsidRPr="007709ED">
        <w:t>to</w:t>
      </w:r>
      <w:r w:rsidRPr="007709ED">
        <w:rPr>
          <w:spacing w:val="-2"/>
        </w:rPr>
        <w:t xml:space="preserve"> </w:t>
      </w:r>
      <w:r w:rsidRPr="007709ED">
        <w:t>the</w:t>
      </w:r>
      <w:r w:rsidRPr="007709ED">
        <w:rPr>
          <w:spacing w:val="-3"/>
        </w:rPr>
        <w:t xml:space="preserve"> </w:t>
      </w:r>
      <w:r w:rsidRPr="007709ED">
        <w:t>permitted/leased</w:t>
      </w:r>
      <w:r w:rsidRPr="007709ED">
        <w:rPr>
          <w:spacing w:val="-18"/>
        </w:rPr>
        <w:t xml:space="preserve"> </w:t>
      </w:r>
      <w:r w:rsidRPr="007709ED">
        <w:t>lands.</w:t>
      </w:r>
    </w:p>
    <w:p w14:paraId="4DEF8C50" w14:textId="77777777" w:rsidR="00087B0B" w:rsidRPr="007709ED" w:rsidRDefault="00087B0B" w:rsidP="00087B0B">
      <w:pPr>
        <w:spacing w:before="11" w:line="220" w:lineRule="exact"/>
      </w:pPr>
    </w:p>
    <w:p w14:paraId="79E6ACAE" w14:textId="77777777" w:rsidR="00087B0B" w:rsidRPr="007709ED" w:rsidRDefault="00087B0B" w:rsidP="00087B0B">
      <w:pPr>
        <w:ind w:left="100" w:right="-20"/>
        <w:rPr>
          <w:sz w:val="24"/>
          <w:szCs w:val="24"/>
        </w:rPr>
      </w:pPr>
      <w:r w:rsidRPr="007709ED">
        <w:rPr>
          <w:w w:val="105"/>
          <w:sz w:val="24"/>
          <w:szCs w:val="24"/>
          <w:u w:val="thick" w:color="000000"/>
        </w:rPr>
        <w:t>ENVIRONMENTAL</w:t>
      </w:r>
      <w:r w:rsidRPr="007709ED">
        <w:rPr>
          <w:spacing w:val="-3"/>
          <w:w w:val="105"/>
          <w:sz w:val="24"/>
          <w:szCs w:val="24"/>
          <w:u w:val="thick" w:color="000000"/>
        </w:rPr>
        <w:t xml:space="preserve"> </w:t>
      </w:r>
      <w:r w:rsidRPr="007709ED">
        <w:rPr>
          <w:w w:val="107"/>
          <w:sz w:val="24"/>
          <w:szCs w:val="24"/>
          <w:u w:val="thick" w:color="000000"/>
        </w:rPr>
        <w:t>RESTRICTIONS</w:t>
      </w:r>
    </w:p>
    <w:p w14:paraId="217B8453" w14:textId="77777777" w:rsidR="00087B0B" w:rsidRPr="007709ED" w:rsidRDefault="00087B0B" w:rsidP="00087B0B">
      <w:pPr>
        <w:spacing w:line="200" w:lineRule="exact"/>
      </w:pPr>
    </w:p>
    <w:p w14:paraId="1A903A66" w14:textId="77777777" w:rsidR="00087B0B" w:rsidRPr="007709ED" w:rsidRDefault="00087B0B" w:rsidP="00087B0B">
      <w:pPr>
        <w:spacing w:line="280" w:lineRule="exact"/>
        <w:ind w:left="100" w:right="370"/>
        <w:jc w:val="both"/>
      </w:pPr>
      <w:r w:rsidRPr="007709ED">
        <w:t>Air</w:t>
      </w:r>
      <w:r w:rsidRPr="007709ED">
        <w:rPr>
          <w:spacing w:val="-4"/>
        </w:rPr>
        <w:t xml:space="preserve"> </w:t>
      </w:r>
      <w:r w:rsidRPr="007709ED">
        <w:t>Quality:</w:t>
      </w:r>
      <w:r w:rsidRPr="007709ED">
        <w:rPr>
          <w:spacing w:val="-9"/>
        </w:rPr>
        <w:t xml:space="preserve"> </w:t>
      </w:r>
      <w:r w:rsidRPr="007709ED">
        <w:t>Regional</w:t>
      </w:r>
      <w:r w:rsidRPr="007709ED">
        <w:rPr>
          <w:spacing w:val="-10"/>
        </w:rPr>
        <w:t xml:space="preserve"> </w:t>
      </w:r>
      <w:r w:rsidRPr="007709ED">
        <w:t>air</w:t>
      </w:r>
      <w:r w:rsidRPr="007709ED">
        <w:rPr>
          <w:spacing w:val="-3"/>
        </w:rPr>
        <w:t xml:space="preserve"> </w:t>
      </w:r>
      <w:r w:rsidRPr="007709ED">
        <w:t>quality</w:t>
      </w:r>
      <w:r w:rsidRPr="007709ED">
        <w:rPr>
          <w:spacing w:val="-8"/>
        </w:rPr>
        <w:t xml:space="preserve"> </w:t>
      </w:r>
      <w:r w:rsidRPr="007709ED">
        <w:t>within</w:t>
      </w:r>
      <w:r w:rsidRPr="007709ED">
        <w:rPr>
          <w:spacing w:val="-7"/>
        </w:rPr>
        <w:t xml:space="preserve"> </w:t>
      </w:r>
      <w:r w:rsidRPr="007709ED">
        <w:t>the</w:t>
      </w:r>
      <w:r w:rsidRPr="007709ED">
        <w:rPr>
          <w:spacing w:val="-3"/>
        </w:rPr>
        <w:t xml:space="preserve"> </w:t>
      </w:r>
      <w:r w:rsidRPr="007709ED">
        <w:t>study</w:t>
      </w:r>
      <w:r w:rsidRPr="007709ED">
        <w:rPr>
          <w:spacing w:val="-6"/>
        </w:rPr>
        <w:t xml:space="preserve"> </w:t>
      </w:r>
      <w:r w:rsidRPr="007709ED">
        <w:t>area</w:t>
      </w:r>
      <w:r w:rsidRPr="007709ED">
        <w:rPr>
          <w:spacing w:val="-5"/>
        </w:rPr>
        <w:t xml:space="preserve"> </w:t>
      </w:r>
      <w:r w:rsidRPr="007709ED">
        <w:t>is</w:t>
      </w:r>
      <w:r w:rsidRPr="007709ED">
        <w:rPr>
          <w:spacing w:val="-2"/>
        </w:rPr>
        <w:t xml:space="preserve"> </w:t>
      </w:r>
      <w:r w:rsidRPr="007709ED">
        <w:t>good. This</w:t>
      </w:r>
      <w:r w:rsidRPr="007709ED">
        <w:rPr>
          <w:spacing w:val="-5"/>
        </w:rPr>
        <w:t xml:space="preserve"> </w:t>
      </w:r>
      <w:r w:rsidRPr="007709ED">
        <w:t>is</w:t>
      </w:r>
      <w:r w:rsidRPr="007709ED">
        <w:rPr>
          <w:spacing w:val="-2"/>
        </w:rPr>
        <w:t xml:space="preserve"> </w:t>
      </w:r>
      <w:r w:rsidRPr="007709ED">
        <w:t>primarily</w:t>
      </w:r>
      <w:r w:rsidRPr="007709ED">
        <w:rPr>
          <w:spacing w:val="-10"/>
        </w:rPr>
        <w:t xml:space="preserve"> </w:t>
      </w:r>
      <w:r w:rsidRPr="007709ED">
        <w:t>due</w:t>
      </w:r>
      <w:r w:rsidRPr="007709ED">
        <w:rPr>
          <w:spacing w:val="-4"/>
        </w:rPr>
        <w:t xml:space="preserve"> </w:t>
      </w:r>
      <w:r w:rsidRPr="007709ED">
        <w:t>to</w:t>
      </w:r>
      <w:r w:rsidRPr="007709ED">
        <w:rPr>
          <w:spacing w:val="-2"/>
        </w:rPr>
        <w:t xml:space="preserve"> </w:t>
      </w:r>
      <w:r w:rsidRPr="007709ED">
        <w:t>climatic characteristics</w:t>
      </w:r>
      <w:r w:rsidRPr="007709ED">
        <w:rPr>
          <w:spacing w:val="-16"/>
        </w:rPr>
        <w:t xml:space="preserve"> </w:t>
      </w:r>
      <w:r w:rsidRPr="007709ED">
        <w:t>conductive</w:t>
      </w:r>
      <w:r w:rsidRPr="007709ED">
        <w:rPr>
          <w:spacing w:val="-12"/>
        </w:rPr>
        <w:t xml:space="preserve"> </w:t>
      </w:r>
      <w:r w:rsidRPr="007709ED">
        <w:t>to</w:t>
      </w:r>
      <w:r w:rsidRPr="007709ED">
        <w:rPr>
          <w:spacing w:val="-2"/>
        </w:rPr>
        <w:t xml:space="preserve"> </w:t>
      </w:r>
      <w:r w:rsidRPr="007709ED">
        <w:t>dispersion</w:t>
      </w:r>
      <w:r w:rsidRPr="007709ED">
        <w:rPr>
          <w:spacing w:val="-12"/>
        </w:rPr>
        <w:t xml:space="preserve"> </w:t>
      </w:r>
      <w:r w:rsidRPr="007709ED">
        <w:t>and</w:t>
      </w:r>
      <w:r w:rsidRPr="007709ED">
        <w:rPr>
          <w:spacing w:val="-4"/>
        </w:rPr>
        <w:t xml:space="preserve"> </w:t>
      </w:r>
      <w:r w:rsidRPr="007709ED">
        <w:t>an</w:t>
      </w:r>
      <w:r w:rsidRPr="007709ED">
        <w:rPr>
          <w:spacing w:val="-3"/>
        </w:rPr>
        <w:t xml:space="preserve"> </w:t>
      </w:r>
      <w:r w:rsidRPr="007709ED">
        <w:t>absence</w:t>
      </w:r>
      <w:r w:rsidRPr="007709ED">
        <w:rPr>
          <w:spacing w:val="-9"/>
        </w:rPr>
        <w:t xml:space="preserve"> </w:t>
      </w:r>
      <w:r w:rsidRPr="007709ED">
        <w:t>of major</w:t>
      </w:r>
      <w:r w:rsidRPr="007709ED">
        <w:rPr>
          <w:spacing w:val="-7"/>
        </w:rPr>
        <w:t xml:space="preserve"> </w:t>
      </w:r>
      <w:r w:rsidRPr="007709ED">
        <w:t>industry.</w:t>
      </w:r>
      <w:r w:rsidRPr="007709ED">
        <w:rPr>
          <w:spacing w:val="-10"/>
        </w:rPr>
        <w:t xml:space="preserve"> </w:t>
      </w:r>
      <w:r w:rsidRPr="007709ED">
        <w:t>Fort</w:t>
      </w:r>
      <w:r w:rsidRPr="007709ED">
        <w:rPr>
          <w:spacing w:val="-5"/>
        </w:rPr>
        <w:t xml:space="preserve"> </w:t>
      </w:r>
      <w:r w:rsidRPr="007709ED">
        <w:t>McCoy</w:t>
      </w:r>
      <w:r w:rsidRPr="007709ED">
        <w:rPr>
          <w:spacing w:val="-8"/>
        </w:rPr>
        <w:t xml:space="preserve"> </w:t>
      </w:r>
      <w:r w:rsidRPr="007709ED">
        <w:t>is</w:t>
      </w:r>
      <w:r w:rsidRPr="007709ED">
        <w:rPr>
          <w:spacing w:val="-2"/>
        </w:rPr>
        <w:t xml:space="preserve"> </w:t>
      </w:r>
      <w:r w:rsidRPr="007709ED">
        <w:t>within an</w:t>
      </w:r>
      <w:r w:rsidRPr="007709ED">
        <w:rPr>
          <w:spacing w:val="-3"/>
        </w:rPr>
        <w:t xml:space="preserve"> </w:t>
      </w:r>
      <w:r w:rsidRPr="007709ED">
        <w:t>"attainment"</w:t>
      </w:r>
      <w:r w:rsidRPr="007709ED">
        <w:rPr>
          <w:spacing w:val="-14"/>
        </w:rPr>
        <w:t xml:space="preserve"> </w:t>
      </w:r>
      <w:r w:rsidRPr="007709ED">
        <w:t>area,</w:t>
      </w:r>
      <w:r w:rsidRPr="007709ED">
        <w:rPr>
          <w:spacing w:val="-5"/>
        </w:rPr>
        <w:t xml:space="preserve"> </w:t>
      </w:r>
      <w:r w:rsidRPr="007709ED">
        <w:t>indicating</w:t>
      </w:r>
      <w:r w:rsidRPr="007709ED">
        <w:rPr>
          <w:spacing w:val="-11"/>
        </w:rPr>
        <w:t xml:space="preserve"> </w:t>
      </w:r>
      <w:r w:rsidRPr="007709ED">
        <w:t>that</w:t>
      </w:r>
      <w:r w:rsidRPr="007709ED">
        <w:rPr>
          <w:spacing w:val="-4"/>
        </w:rPr>
        <w:t xml:space="preserve"> </w:t>
      </w:r>
      <w:r w:rsidRPr="007709ED">
        <w:t>the</w:t>
      </w:r>
      <w:r w:rsidRPr="007709ED">
        <w:rPr>
          <w:spacing w:val="-3"/>
        </w:rPr>
        <w:t xml:space="preserve"> </w:t>
      </w:r>
      <w:r w:rsidRPr="007709ED">
        <w:t>concentrations</w:t>
      </w:r>
      <w:r w:rsidRPr="007709ED">
        <w:rPr>
          <w:spacing w:val="-16"/>
        </w:rPr>
        <w:t xml:space="preserve"> </w:t>
      </w:r>
      <w:r w:rsidRPr="007709ED">
        <w:t>of air</w:t>
      </w:r>
      <w:r w:rsidRPr="007709ED">
        <w:rPr>
          <w:spacing w:val="-3"/>
        </w:rPr>
        <w:t xml:space="preserve"> </w:t>
      </w:r>
      <w:r w:rsidRPr="007709ED">
        <w:t>contaminants</w:t>
      </w:r>
      <w:r w:rsidRPr="007709ED">
        <w:rPr>
          <w:spacing w:val="-15"/>
        </w:rPr>
        <w:t xml:space="preserve"> </w:t>
      </w:r>
      <w:r w:rsidRPr="007709ED">
        <w:t>in</w:t>
      </w:r>
      <w:r w:rsidRPr="007709ED">
        <w:rPr>
          <w:spacing w:val="-2"/>
        </w:rPr>
        <w:t xml:space="preserve"> </w:t>
      </w:r>
      <w:r w:rsidRPr="007709ED">
        <w:t>the</w:t>
      </w:r>
      <w:r w:rsidRPr="007709ED">
        <w:rPr>
          <w:spacing w:val="-3"/>
        </w:rPr>
        <w:t xml:space="preserve"> </w:t>
      </w:r>
      <w:r w:rsidRPr="007709ED">
        <w:t>atmosphere</w:t>
      </w:r>
      <w:r w:rsidRPr="007709ED">
        <w:rPr>
          <w:spacing w:val="-13"/>
        </w:rPr>
        <w:t xml:space="preserve"> </w:t>
      </w:r>
      <w:r w:rsidRPr="007709ED">
        <w:t>do not</w:t>
      </w:r>
      <w:r w:rsidRPr="007709ED">
        <w:rPr>
          <w:spacing w:val="-4"/>
        </w:rPr>
        <w:t xml:space="preserve"> </w:t>
      </w:r>
      <w:r w:rsidRPr="007709ED">
        <w:t>exceed</w:t>
      </w:r>
      <w:r w:rsidRPr="007709ED">
        <w:rPr>
          <w:spacing w:val="-8"/>
        </w:rPr>
        <w:t xml:space="preserve"> </w:t>
      </w:r>
      <w:r w:rsidRPr="007709ED">
        <w:t>Federal</w:t>
      </w:r>
      <w:r w:rsidRPr="007709ED">
        <w:rPr>
          <w:spacing w:val="-8"/>
        </w:rPr>
        <w:t xml:space="preserve"> </w:t>
      </w:r>
      <w:r w:rsidRPr="007709ED">
        <w:t>and</w:t>
      </w:r>
      <w:r w:rsidRPr="007709ED">
        <w:rPr>
          <w:spacing w:val="-4"/>
        </w:rPr>
        <w:t xml:space="preserve"> </w:t>
      </w:r>
      <w:r w:rsidRPr="007709ED">
        <w:t>state</w:t>
      </w:r>
      <w:r w:rsidRPr="007709ED">
        <w:rPr>
          <w:spacing w:val="-5"/>
        </w:rPr>
        <w:t xml:space="preserve"> </w:t>
      </w:r>
      <w:r w:rsidRPr="007709ED">
        <w:t>ambient</w:t>
      </w:r>
      <w:r w:rsidRPr="007709ED">
        <w:rPr>
          <w:spacing w:val="-9"/>
        </w:rPr>
        <w:t xml:space="preserve"> </w:t>
      </w:r>
      <w:r w:rsidRPr="007709ED">
        <w:t>air</w:t>
      </w:r>
      <w:r w:rsidRPr="007709ED">
        <w:rPr>
          <w:spacing w:val="-3"/>
        </w:rPr>
        <w:t xml:space="preserve"> </w:t>
      </w:r>
      <w:r w:rsidRPr="007709ED">
        <w:t>quality</w:t>
      </w:r>
      <w:r w:rsidRPr="007709ED">
        <w:rPr>
          <w:spacing w:val="-8"/>
        </w:rPr>
        <w:t xml:space="preserve"> </w:t>
      </w:r>
      <w:r w:rsidRPr="007709ED">
        <w:t>standards</w:t>
      </w:r>
      <w:r w:rsidRPr="007709ED">
        <w:rPr>
          <w:spacing w:val="-11"/>
        </w:rPr>
        <w:t xml:space="preserve"> </w:t>
      </w:r>
      <w:r w:rsidRPr="007709ED">
        <w:t>(INRMP</w:t>
      </w:r>
      <w:r w:rsidRPr="007709ED">
        <w:rPr>
          <w:spacing w:val="-10"/>
        </w:rPr>
        <w:t xml:space="preserve"> </w:t>
      </w:r>
      <w:r w:rsidRPr="007709ED">
        <w:t>2012). Fort</w:t>
      </w:r>
      <w:r w:rsidRPr="007709ED">
        <w:rPr>
          <w:spacing w:val="-5"/>
        </w:rPr>
        <w:t xml:space="preserve"> </w:t>
      </w:r>
      <w:r w:rsidRPr="007709ED">
        <w:t>McCoy</w:t>
      </w:r>
      <w:r w:rsidRPr="007709ED">
        <w:rPr>
          <w:spacing w:val="-8"/>
        </w:rPr>
        <w:t xml:space="preserve"> </w:t>
      </w:r>
      <w:r w:rsidRPr="007709ED">
        <w:t>does</w:t>
      </w:r>
      <w:r w:rsidRPr="007709ED">
        <w:rPr>
          <w:spacing w:val="-5"/>
        </w:rPr>
        <w:t xml:space="preserve"> </w:t>
      </w:r>
      <w:r w:rsidRPr="007709ED">
        <w:t>not have</w:t>
      </w:r>
      <w:r w:rsidRPr="007709ED">
        <w:rPr>
          <w:spacing w:val="-5"/>
        </w:rPr>
        <w:t xml:space="preserve"> </w:t>
      </w:r>
      <w:r w:rsidRPr="007709ED">
        <w:t>any</w:t>
      </w:r>
      <w:r w:rsidRPr="007709ED">
        <w:rPr>
          <w:spacing w:val="-4"/>
        </w:rPr>
        <w:t xml:space="preserve"> </w:t>
      </w:r>
      <w:r w:rsidRPr="007709ED">
        <w:t>air</w:t>
      </w:r>
      <w:r w:rsidRPr="007709ED">
        <w:rPr>
          <w:spacing w:val="-3"/>
        </w:rPr>
        <w:t xml:space="preserve"> </w:t>
      </w:r>
      <w:r w:rsidRPr="007709ED">
        <w:t>quality</w:t>
      </w:r>
      <w:r w:rsidRPr="007709ED">
        <w:rPr>
          <w:spacing w:val="-8"/>
        </w:rPr>
        <w:t xml:space="preserve"> </w:t>
      </w:r>
      <w:r w:rsidRPr="007709ED">
        <w:t>encroachment</w:t>
      </w:r>
      <w:r w:rsidRPr="007709ED">
        <w:rPr>
          <w:spacing w:val="-16"/>
        </w:rPr>
        <w:t xml:space="preserve"> </w:t>
      </w:r>
      <w:r w:rsidRPr="007709ED">
        <w:t>areas</w:t>
      </w:r>
      <w:r w:rsidRPr="007709ED">
        <w:rPr>
          <w:spacing w:val="-6"/>
        </w:rPr>
        <w:t xml:space="preserve"> </w:t>
      </w:r>
      <w:r w:rsidRPr="007709ED">
        <w:t>identified</w:t>
      </w:r>
      <w:r w:rsidRPr="007709ED">
        <w:rPr>
          <w:spacing w:val="-11"/>
        </w:rPr>
        <w:t xml:space="preserve"> </w:t>
      </w:r>
      <w:r w:rsidRPr="007709ED">
        <w:t>within</w:t>
      </w:r>
      <w:r w:rsidRPr="007709ED">
        <w:rPr>
          <w:spacing w:val="-7"/>
        </w:rPr>
        <w:t xml:space="preserve"> </w:t>
      </w:r>
      <w:r w:rsidRPr="007709ED">
        <w:t>the</w:t>
      </w:r>
      <w:r w:rsidRPr="007709ED">
        <w:rPr>
          <w:spacing w:val="-3"/>
        </w:rPr>
        <w:t xml:space="preserve"> </w:t>
      </w:r>
      <w:r w:rsidRPr="007709ED">
        <w:t>operational</w:t>
      </w:r>
      <w:r w:rsidRPr="007709ED">
        <w:rPr>
          <w:spacing w:val="-13"/>
        </w:rPr>
        <w:t xml:space="preserve"> </w:t>
      </w:r>
      <w:r w:rsidRPr="007709ED">
        <w:t>area.</w:t>
      </w:r>
    </w:p>
    <w:p w14:paraId="2A1D1128" w14:textId="77777777" w:rsidR="00087B0B" w:rsidRPr="007709ED" w:rsidRDefault="00087B0B" w:rsidP="00087B0B">
      <w:pPr>
        <w:spacing w:line="240" w:lineRule="exact"/>
      </w:pPr>
    </w:p>
    <w:p w14:paraId="3827E48D" w14:textId="37D38EDD" w:rsidR="00087B0B" w:rsidRPr="007709ED" w:rsidRDefault="00087B0B" w:rsidP="00087B0B">
      <w:pPr>
        <w:spacing w:line="280" w:lineRule="exact"/>
        <w:ind w:left="100" w:right="544"/>
      </w:pPr>
      <w:r w:rsidRPr="007709ED">
        <w:t>Cultural</w:t>
      </w:r>
      <w:r w:rsidRPr="007709ED">
        <w:rPr>
          <w:spacing w:val="-9"/>
        </w:rPr>
        <w:t xml:space="preserve"> </w:t>
      </w:r>
      <w:r w:rsidRPr="007709ED">
        <w:t>Resources</w:t>
      </w:r>
      <w:r w:rsidRPr="007709ED">
        <w:rPr>
          <w:spacing w:val="-12"/>
        </w:rPr>
        <w:t xml:space="preserve"> </w:t>
      </w:r>
      <w:r w:rsidR="00C0328E" w:rsidRPr="007709ED">
        <w:t>Sites: The</w:t>
      </w:r>
      <w:r w:rsidR="00C95EFE" w:rsidRPr="007709ED">
        <w:t xml:space="preserve"> majority</w:t>
      </w:r>
      <w:r w:rsidRPr="007709ED">
        <w:rPr>
          <w:spacing w:val="-4"/>
        </w:rPr>
        <w:t xml:space="preserve"> </w:t>
      </w:r>
      <w:r w:rsidRPr="007709ED">
        <w:t>of Fort</w:t>
      </w:r>
      <w:r w:rsidRPr="007709ED">
        <w:rPr>
          <w:spacing w:val="-5"/>
        </w:rPr>
        <w:t xml:space="preserve"> </w:t>
      </w:r>
      <w:r w:rsidRPr="007709ED">
        <w:t>McCoy’s</w:t>
      </w:r>
      <w:r w:rsidRPr="007709ED">
        <w:rPr>
          <w:spacing w:val="-10"/>
        </w:rPr>
        <w:t xml:space="preserve"> </w:t>
      </w:r>
      <w:r w:rsidRPr="007709ED">
        <w:t>55,051.1 acres</w:t>
      </w:r>
      <w:r w:rsidRPr="007709ED">
        <w:rPr>
          <w:spacing w:val="-6"/>
        </w:rPr>
        <w:t xml:space="preserve"> </w:t>
      </w:r>
      <w:r w:rsidRPr="007709ED">
        <w:t>of operational</w:t>
      </w:r>
      <w:r w:rsidRPr="007709ED">
        <w:rPr>
          <w:spacing w:val="-13"/>
        </w:rPr>
        <w:t xml:space="preserve"> </w:t>
      </w:r>
      <w:r w:rsidRPr="007709ED">
        <w:t>training</w:t>
      </w:r>
      <w:r w:rsidRPr="007709ED">
        <w:rPr>
          <w:spacing w:val="-9"/>
        </w:rPr>
        <w:t xml:space="preserve"> </w:t>
      </w:r>
      <w:r w:rsidRPr="007709ED">
        <w:t>area</w:t>
      </w:r>
      <w:r w:rsidRPr="007709ED">
        <w:rPr>
          <w:spacing w:val="-5"/>
        </w:rPr>
        <w:t xml:space="preserve"> </w:t>
      </w:r>
      <w:r w:rsidRPr="007709ED">
        <w:t>have been</w:t>
      </w:r>
      <w:r w:rsidRPr="007709ED">
        <w:rPr>
          <w:spacing w:val="-5"/>
        </w:rPr>
        <w:t xml:space="preserve"> </w:t>
      </w:r>
      <w:r w:rsidRPr="007709ED">
        <w:t>surveyed</w:t>
      </w:r>
      <w:r w:rsidRPr="007709ED">
        <w:rPr>
          <w:spacing w:val="-10"/>
        </w:rPr>
        <w:t xml:space="preserve"> </w:t>
      </w:r>
      <w:r w:rsidRPr="007709ED">
        <w:t>for archaeological</w:t>
      </w:r>
      <w:r w:rsidRPr="007709ED">
        <w:rPr>
          <w:spacing w:val="-16"/>
        </w:rPr>
        <w:t xml:space="preserve"> </w:t>
      </w:r>
      <w:r w:rsidRPr="007709ED">
        <w:t>resources</w:t>
      </w:r>
      <w:r w:rsidRPr="007709ED">
        <w:rPr>
          <w:spacing w:val="-11"/>
        </w:rPr>
        <w:t xml:space="preserve"> </w:t>
      </w:r>
      <w:r w:rsidRPr="007709ED">
        <w:t>through</w:t>
      </w:r>
      <w:r w:rsidRPr="007709ED">
        <w:rPr>
          <w:spacing w:val="-9"/>
        </w:rPr>
        <w:t xml:space="preserve"> </w:t>
      </w:r>
      <w:r w:rsidRPr="007709ED">
        <w:t>completion</w:t>
      </w:r>
      <w:r w:rsidRPr="007709ED">
        <w:rPr>
          <w:spacing w:val="-13"/>
        </w:rPr>
        <w:t xml:space="preserve"> </w:t>
      </w:r>
      <w:r w:rsidRPr="007709ED">
        <w:t>of a</w:t>
      </w:r>
      <w:r w:rsidRPr="007709ED">
        <w:rPr>
          <w:spacing w:val="-1"/>
        </w:rPr>
        <w:t xml:space="preserve"> </w:t>
      </w:r>
      <w:r w:rsidRPr="007709ED">
        <w:t>Phase</w:t>
      </w:r>
      <w:r w:rsidRPr="007709ED">
        <w:rPr>
          <w:spacing w:val="-7"/>
        </w:rPr>
        <w:t xml:space="preserve"> </w:t>
      </w:r>
      <w:r w:rsidRPr="007709ED">
        <w:t>I archaeological survey.</w:t>
      </w:r>
      <w:r w:rsidRPr="007709ED">
        <w:rPr>
          <w:spacing w:val="-8"/>
        </w:rPr>
        <w:t xml:space="preserve"> </w:t>
      </w:r>
      <w:r w:rsidRPr="007709ED">
        <w:t>As a</w:t>
      </w:r>
      <w:r w:rsidRPr="007709ED">
        <w:rPr>
          <w:spacing w:val="-1"/>
        </w:rPr>
        <w:t xml:space="preserve"> </w:t>
      </w:r>
      <w:r w:rsidRPr="007709ED">
        <w:t>result,</w:t>
      </w:r>
      <w:r w:rsidRPr="007709ED">
        <w:rPr>
          <w:spacing w:val="-7"/>
        </w:rPr>
        <w:t xml:space="preserve"> </w:t>
      </w:r>
      <w:r w:rsidR="007D2C41" w:rsidRPr="007709ED">
        <w:t>557</w:t>
      </w:r>
      <w:r w:rsidRPr="007709ED">
        <w:t xml:space="preserve"> archaeological</w:t>
      </w:r>
      <w:r w:rsidRPr="007709ED">
        <w:rPr>
          <w:spacing w:val="-16"/>
        </w:rPr>
        <w:t xml:space="preserve"> </w:t>
      </w:r>
      <w:r w:rsidRPr="007709ED">
        <w:t>sites</w:t>
      </w:r>
      <w:r w:rsidRPr="007709ED">
        <w:rPr>
          <w:spacing w:val="-5"/>
        </w:rPr>
        <w:t xml:space="preserve"> </w:t>
      </w:r>
      <w:r w:rsidRPr="007709ED">
        <w:t>on the</w:t>
      </w:r>
      <w:r w:rsidRPr="007709ED">
        <w:rPr>
          <w:spacing w:val="-3"/>
        </w:rPr>
        <w:t xml:space="preserve"> </w:t>
      </w:r>
      <w:r w:rsidRPr="007709ED">
        <w:t>installation</w:t>
      </w:r>
      <w:r w:rsidRPr="007709ED">
        <w:rPr>
          <w:spacing w:val="-12"/>
        </w:rPr>
        <w:t xml:space="preserve"> </w:t>
      </w:r>
      <w:r w:rsidRPr="007709ED">
        <w:t>were</w:t>
      </w:r>
      <w:r w:rsidRPr="007709ED">
        <w:rPr>
          <w:spacing w:val="-5"/>
        </w:rPr>
        <w:t xml:space="preserve"> </w:t>
      </w:r>
      <w:r w:rsidRPr="007709ED">
        <w:t>identified</w:t>
      </w:r>
      <w:r w:rsidRPr="007709ED">
        <w:rPr>
          <w:spacing w:val="-11"/>
        </w:rPr>
        <w:t xml:space="preserve"> </w:t>
      </w:r>
      <w:r w:rsidRPr="007709ED">
        <w:t>with</w:t>
      </w:r>
      <w:r w:rsidRPr="007709ED">
        <w:rPr>
          <w:spacing w:val="-5"/>
        </w:rPr>
        <w:t xml:space="preserve"> </w:t>
      </w:r>
      <w:r w:rsidR="007D2C41" w:rsidRPr="007709ED">
        <w:t>39</w:t>
      </w:r>
      <w:r w:rsidR="00B57074" w:rsidRPr="007709ED">
        <w:t>4</w:t>
      </w:r>
      <w:r w:rsidRPr="007709ED">
        <w:t xml:space="preserve"> being considered</w:t>
      </w:r>
      <w:r w:rsidRPr="007709ED">
        <w:rPr>
          <w:spacing w:val="-12"/>
        </w:rPr>
        <w:t xml:space="preserve"> </w:t>
      </w:r>
      <w:r w:rsidRPr="007709ED">
        <w:t>not</w:t>
      </w:r>
      <w:r w:rsidRPr="007709ED">
        <w:rPr>
          <w:spacing w:val="-4"/>
        </w:rPr>
        <w:t xml:space="preserve"> </w:t>
      </w:r>
      <w:r w:rsidRPr="007709ED">
        <w:t>eligible</w:t>
      </w:r>
      <w:r w:rsidRPr="007709ED">
        <w:rPr>
          <w:spacing w:val="-8"/>
        </w:rPr>
        <w:t xml:space="preserve"> </w:t>
      </w:r>
      <w:r w:rsidRPr="007709ED">
        <w:t>for inclusion</w:t>
      </w:r>
      <w:r w:rsidRPr="007709ED">
        <w:rPr>
          <w:spacing w:val="-10"/>
        </w:rPr>
        <w:t xml:space="preserve"> </w:t>
      </w:r>
      <w:r w:rsidR="00EA3C46" w:rsidRPr="007709ED">
        <w:t>i</w:t>
      </w:r>
      <w:r w:rsidRPr="007709ED">
        <w:t>n the</w:t>
      </w:r>
      <w:r w:rsidRPr="007709ED">
        <w:rPr>
          <w:spacing w:val="-3"/>
        </w:rPr>
        <w:t xml:space="preserve"> </w:t>
      </w:r>
      <w:r w:rsidRPr="007709ED">
        <w:t>NRHP.</w:t>
      </w:r>
      <w:r w:rsidRPr="007709ED">
        <w:rPr>
          <w:spacing w:val="-8"/>
        </w:rPr>
        <w:t xml:space="preserve"> </w:t>
      </w:r>
      <w:r w:rsidRPr="007709ED">
        <w:t>Therefore</w:t>
      </w:r>
      <w:r w:rsidRPr="007709ED">
        <w:rPr>
          <w:spacing w:val="-11"/>
        </w:rPr>
        <w:t xml:space="preserve"> </w:t>
      </w:r>
      <w:r w:rsidRPr="007709ED">
        <w:t>there</w:t>
      </w:r>
      <w:r w:rsidRPr="007709ED">
        <w:rPr>
          <w:spacing w:val="-6"/>
        </w:rPr>
        <w:t xml:space="preserve"> </w:t>
      </w:r>
      <w:r w:rsidRPr="007709ED">
        <w:t>are</w:t>
      </w:r>
      <w:r w:rsidRPr="007709ED">
        <w:rPr>
          <w:spacing w:val="-3"/>
        </w:rPr>
        <w:t xml:space="preserve"> </w:t>
      </w:r>
      <w:r w:rsidR="00EA3C46" w:rsidRPr="007709ED">
        <w:t>1</w:t>
      </w:r>
      <w:r w:rsidR="00B57074" w:rsidRPr="007709ED">
        <w:t>5</w:t>
      </w:r>
      <w:r w:rsidR="00EA3C46" w:rsidRPr="007709ED">
        <w:t>6</w:t>
      </w:r>
      <w:r w:rsidRPr="007709ED">
        <w:t xml:space="preserve"> sites</w:t>
      </w:r>
      <w:r w:rsidRPr="007709ED">
        <w:rPr>
          <w:spacing w:val="-5"/>
        </w:rPr>
        <w:t xml:space="preserve"> </w:t>
      </w:r>
      <w:r w:rsidRPr="007709ED">
        <w:t>remaining</w:t>
      </w:r>
      <w:r w:rsidRPr="007709ED">
        <w:rPr>
          <w:spacing w:val="-11"/>
        </w:rPr>
        <w:t xml:space="preserve"> </w:t>
      </w:r>
      <w:r w:rsidRPr="007709ED">
        <w:t>throughout</w:t>
      </w:r>
      <w:r w:rsidRPr="007709ED">
        <w:rPr>
          <w:spacing w:val="-12"/>
        </w:rPr>
        <w:t xml:space="preserve"> </w:t>
      </w:r>
      <w:r w:rsidRPr="007709ED">
        <w:t>both</w:t>
      </w:r>
      <w:r w:rsidRPr="007709ED">
        <w:rPr>
          <w:spacing w:val="-5"/>
        </w:rPr>
        <w:t xml:space="preserve"> </w:t>
      </w:r>
      <w:r w:rsidRPr="007709ED">
        <w:t>operational</w:t>
      </w:r>
      <w:r w:rsidRPr="007709ED">
        <w:rPr>
          <w:spacing w:val="-13"/>
        </w:rPr>
        <w:t xml:space="preserve"> </w:t>
      </w:r>
      <w:r w:rsidRPr="007709ED">
        <w:t>and</w:t>
      </w:r>
      <w:r w:rsidRPr="007709ED">
        <w:rPr>
          <w:spacing w:val="-4"/>
        </w:rPr>
        <w:t xml:space="preserve"> </w:t>
      </w:r>
      <w:r w:rsidRPr="007709ED">
        <w:t>non-operational</w:t>
      </w:r>
      <w:r w:rsidRPr="007709ED">
        <w:rPr>
          <w:spacing w:val="-18"/>
        </w:rPr>
        <w:t xml:space="preserve"> </w:t>
      </w:r>
      <w:r w:rsidRPr="007709ED">
        <w:t>areas</w:t>
      </w:r>
      <w:r w:rsidRPr="007709ED">
        <w:rPr>
          <w:spacing w:val="-6"/>
        </w:rPr>
        <w:t xml:space="preserve"> </w:t>
      </w:r>
      <w:r w:rsidRPr="007709ED">
        <w:t>on Fort</w:t>
      </w:r>
      <w:r w:rsidRPr="007709ED">
        <w:rPr>
          <w:spacing w:val="-5"/>
        </w:rPr>
        <w:t xml:space="preserve"> </w:t>
      </w:r>
      <w:r w:rsidRPr="007709ED">
        <w:t>McCoy</w:t>
      </w:r>
      <w:r w:rsidR="00EA3C46" w:rsidRPr="007709ED">
        <w:t xml:space="preserve"> that are eligible, or have not yet been evaluated, for listing in the NRHP</w:t>
      </w:r>
      <w:r w:rsidRPr="007709ED">
        <w:t>.</w:t>
      </w:r>
      <w:r w:rsidRPr="007709ED">
        <w:rPr>
          <w:spacing w:val="-9"/>
        </w:rPr>
        <w:t xml:space="preserve"> </w:t>
      </w:r>
      <w:r w:rsidRPr="007709ED">
        <w:t>These</w:t>
      </w:r>
      <w:r w:rsidRPr="007709ED">
        <w:rPr>
          <w:spacing w:val="-7"/>
        </w:rPr>
        <w:t xml:space="preserve"> </w:t>
      </w:r>
      <w:r w:rsidRPr="007709ED">
        <w:t>sites make</w:t>
      </w:r>
      <w:r w:rsidRPr="007709ED">
        <w:rPr>
          <w:spacing w:val="-6"/>
        </w:rPr>
        <w:t xml:space="preserve"> </w:t>
      </w:r>
      <w:r w:rsidRPr="007709ED">
        <w:t>up a</w:t>
      </w:r>
      <w:r w:rsidRPr="007709ED">
        <w:rPr>
          <w:spacing w:val="-1"/>
        </w:rPr>
        <w:t xml:space="preserve"> </w:t>
      </w:r>
      <w:r w:rsidRPr="007709ED">
        <w:t>variety</w:t>
      </w:r>
      <w:r w:rsidRPr="007709ED">
        <w:rPr>
          <w:spacing w:val="-8"/>
        </w:rPr>
        <w:t xml:space="preserve"> </w:t>
      </w:r>
      <w:r w:rsidRPr="007709ED">
        <w:t>of campsites,</w:t>
      </w:r>
      <w:r w:rsidRPr="007709ED">
        <w:rPr>
          <w:spacing w:val="-12"/>
        </w:rPr>
        <w:t xml:space="preserve"> </w:t>
      </w:r>
      <w:r w:rsidRPr="007709ED">
        <w:t>workshops, quarries,</w:t>
      </w:r>
      <w:r w:rsidRPr="007709ED">
        <w:rPr>
          <w:spacing w:val="-4"/>
        </w:rPr>
        <w:t xml:space="preserve"> </w:t>
      </w:r>
      <w:r w:rsidRPr="007709ED">
        <w:t>farmsteads</w:t>
      </w:r>
      <w:r w:rsidR="00B57074" w:rsidRPr="007709ED">
        <w:t>, cemeteries, and burials</w:t>
      </w:r>
      <w:r w:rsidRPr="007709ED">
        <w:rPr>
          <w:spacing w:val="-12"/>
        </w:rPr>
        <w:t xml:space="preserve"> </w:t>
      </w:r>
      <w:r w:rsidRPr="007709ED">
        <w:t>that</w:t>
      </w:r>
      <w:r w:rsidRPr="007709ED">
        <w:rPr>
          <w:spacing w:val="-4"/>
        </w:rPr>
        <w:t xml:space="preserve"> </w:t>
      </w:r>
      <w:r w:rsidRPr="007709ED">
        <w:t>show how the</w:t>
      </w:r>
      <w:r w:rsidRPr="007709ED">
        <w:rPr>
          <w:spacing w:val="-3"/>
        </w:rPr>
        <w:t xml:space="preserve"> </w:t>
      </w:r>
      <w:r w:rsidRPr="007709ED">
        <w:t>land</w:t>
      </w:r>
      <w:r w:rsidRPr="007709ED">
        <w:rPr>
          <w:spacing w:val="-5"/>
        </w:rPr>
        <w:t xml:space="preserve"> </w:t>
      </w:r>
      <w:r w:rsidRPr="007709ED">
        <w:t>has been</w:t>
      </w:r>
      <w:r w:rsidRPr="007709ED">
        <w:rPr>
          <w:spacing w:val="-5"/>
        </w:rPr>
        <w:t xml:space="preserve"> </w:t>
      </w:r>
      <w:r w:rsidRPr="007709ED">
        <w:t>occupied</w:t>
      </w:r>
      <w:r w:rsidRPr="007709ED">
        <w:rPr>
          <w:spacing w:val="-10"/>
        </w:rPr>
        <w:t xml:space="preserve"> </w:t>
      </w:r>
      <w:r w:rsidRPr="007709ED">
        <w:t>and</w:t>
      </w:r>
      <w:r w:rsidRPr="007709ED">
        <w:rPr>
          <w:spacing w:val="-4"/>
        </w:rPr>
        <w:t xml:space="preserve"> </w:t>
      </w:r>
      <w:r w:rsidRPr="007709ED">
        <w:t>used</w:t>
      </w:r>
      <w:r w:rsidRPr="007709ED">
        <w:rPr>
          <w:spacing w:val="-5"/>
        </w:rPr>
        <w:t xml:space="preserve"> </w:t>
      </w:r>
      <w:r w:rsidRPr="007709ED">
        <w:t>over</w:t>
      </w:r>
      <w:r w:rsidRPr="007709ED">
        <w:rPr>
          <w:spacing w:val="-5"/>
        </w:rPr>
        <w:t xml:space="preserve"> </w:t>
      </w:r>
      <w:r w:rsidRPr="007709ED">
        <w:t>the</w:t>
      </w:r>
      <w:r w:rsidRPr="007709ED">
        <w:rPr>
          <w:spacing w:val="-3"/>
        </w:rPr>
        <w:t xml:space="preserve"> </w:t>
      </w:r>
      <w:r w:rsidRPr="007709ED">
        <w:t>past</w:t>
      </w:r>
      <w:r w:rsidRPr="007709ED">
        <w:rPr>
          <w:spacing w:val="-4"/>
        </w:rPr>
        <w:t xml:space="preserve"> </w:t>
      </w:r>
      <w:r w:rsidRPr="007709ED">
        <w:t>12,000 years.</w:t>
      </w:r>
      <w:r w:rsidRPr="007709ED">
        <w:rPr>
          <w:spacing w:val="-7"/>
        </w:rPr>
        <w:t xml:space="preserve"> </w:t>
      </w:r>
      <w:r w:rsidR="00EA3C46" w:rsidRPr="007709ED">
        <w:t xml:space="preserve">These </w:t>
      </w:r>
      <w:r w:rsidRPr="007709ED">
        <w:t>cultural</w:t>
      </w:r>
      <w:r w:rsidRPr="007709ED">
        <w:rPr>
          <w:spacing w:val="-9"/>
        </w:rPr>
        <w:t xml:space="preserve"> </w:t>
      </w:r>
      <w:r w:rsidRPr="007709ED">
        <w:t>resources</w:t>
      </w:r>
      <w:r w:rsidRPr="007709ED">
        <w:rPr>
          <w:spacing w:val="-11"/>
        </w:rPr>
        <w:t xml:space="preserve"> </w:t>
      </w:r>
      <w:r w:rsidR="00EA3C46" w:rsidRPr="007709ED">
        <w:t>sites encompass</w:t>
      </w:r>
      <w:r w:rsidRPr="007709ED">
        <w:rPr>
          <w:spacing w:val="-16"/>
        </w:rPr>
        <w:t xml:space="preserve"> </w:t>
      </w:r>
      <w:r w:rsidRPr="007709ED">
        <w:t>approximately</w:t>
      </w:r>
      <w:r w:rsidRPr="007709ED">
        <w:rPr>
          <w:spacing w:val="-16"/>
        </w:rPr>
        <w:t xml:space="preserve"> </w:t>
      </w:r>
      <w:r w:rsidR="00EA3C46" w:rsidRPr="007709ED">
        <w:t>550</w:t>
      </w:r>
      <w:r w:rsidRPr="007709ED">
        <w:t xml:space="preserve"> acres</w:t>
      </w:r>
      <w:r w:rsidRPr="007709ED">
        <w:rPr>
          <w:spacing w:val="-6"/>
        </w:rPr>
        <w:t xml:space="preserve"> </w:t>
      </w:r>
      <w:r w:rsidRPr="007709ED">
        <w:t>within</w:t>
      </w:r>
      <w:r w:rsidRPr="007709ED">
        <w:rPr>
          <w:spacing w:val="-7"/>
        </w:rPr>
        <w:t xml:space="preserve"> </w:t>
      </w:r>
      <w:r w:rsidRPr="007709ED">
        <w:t>the</w:t>
      </w:r>
      <w:r w:rsidRPr="007709ED">
        <w:rPr>
          <w:spacing w:val="-3"/>
        </w:rPr>
        <w:t xml:space="preserve"> </w:t>
      </w:r>
      <w:r w:rsidRPr="007709ED">
        <w:t>Fort</w:t>
      </w:r>
      <w:r w:rsidRPr="007709ED">
        <w:rPr>
          <w:spacing w:val="-5"/>
        </w:rPr>
        <w:t xml:space="preserve"> </w:t>
      </w:r>
      <w:r w:rsidRPr="007709ED">
        <w:t>McCoy</w:t>
      </w:r>
      <w:r w:rsidRPr="007709ED">
        <w:rPr>
          <w:spacing w:val="-8"/>
        </w:rPr>
        <w:t xml:space="preserve"> </w:t>
      </w:r>
      <w:r w:rsidRPr="007709ED">
        <w:t>operational</w:t>
      </w:r>
      <w:r w:rsidRPr="007709ED">
        <w:rPr>
          <w:spacing w:val="-13"/>
        </w:rPr>
        <w:t xml:space="preserve"> </w:t>
      </w:r>
      <w:r w:rsidRPr="007709ED">
        <w:t>land</w:t>
      </w:r>
      <w:r w:rsidRPr="007709ED">
        <w:rPr>
          <w:spacing w:val="-5"/>
        </w:rPr>
        <w:t xml:space="preserve"> </w:t>
      </w:r>
      <w:r w:rsidRPr="007709ED">
        <w:t>area</w:t>
      </w:r>
      <w:r w:rsidR="00B7202E" w:rsidRPr="007709ED">
        <w:t>.</w:t>
      </w:r>
      <w:r w:rsidRPr="007709ED">
        <w:rPr>
          <w:spacing w:val="-3"/>
        </w:rPr>
        <w:t xml:space="preserve"> </w:t>
      </w:r>
      <w:r w:rsidR="00EA3C46" w:rsidRPr="007709ED">
        <w:t xml:space="preserve">These resources </w:t>
      </w:r>
      <w:r w:rsidRPr="007709ED">
        <w:t>will</w:t>
      </w:r>
      <w:r w:rsidRPr="007709ED">
        <w:rPr>
          <w:spacing w:val="-4"/>
        </w:rPr>
        <w:t xml:space="preserve"> </w:t>
      </w:r>
      <w:r w:rsidR="00EA3C46" w:rsidRPr="007709ED">
        <w:rPr>
          <w:spacing w:val="-4"/>
        </w:rPr>
        <w:t xml:space="preserve">be </w:t>
      </w:r>
      <w:r w:rsidRPr="007709ED">
        <w:t>evaluate</w:t>
      </w:r>
      <w:r w:rsidR="00EA3C46" w:rsidRPr="007709ED">
        <w:t>d for the feasibility of</w:t>
      </w:r>
      <w:r w:rsidRPr="007709ED">
        <w:rPr>
          <w:spacing w:val="-9"/>
        </w:rPr>
        <w:t xml:space="preserve"> </w:t>
      </w:r>
      <w:r w:rsidR="00B57074" w:rsidRPr="007709ED">
        <w:t>mitigation or protection strategies</w:t>
      </w:r>
      <w:r w:rsidRPr="007709ED">
        <w:rPr>
          <w:spacing w:val="-9"/>
        </w:rPr>
        <w:t xml:space="preserve"> </w:t>
      </w:r>
      <w:r w:rsidRPr="007709ED">
        <w:t>to</w:t>
      </w:r>
      <w:r w:rsidRPr="007709ED">
        <w:rPr>
          <w:spacing w:val="-2"/>
        </w:rPr>
        <w:t xml:space="preserve"> </w:t>
      </w:r>
      <w:r w:rsidRPr="007709ED">
        <w:t>then</w:t>
      </w:r>
      <w:r w:rsidRPr="007709ED">
        <w:rPr>
          <w:spacing w:val="-5"/>
        </w:rPr>
        <w:t xml:space="preserve"> </w:t>
      </w:r>
      <w:r w:rsidRPr="007709ED">
        <w:t>remove</w:t>
      </w:r>
      <w:r w:rsidRPr="007709ED">
        <w:rPr>
          <w:spacing w:val="-8"/>
        </w:rPr>
        <w:t xml:space="preserve"> </w:t>
      </w:r>
      <w:r w:rsidRPr="007709ED">
        <w:t>the</w:t>
      </w:r>
      <w:r w:rsidRPr="007709ED">
        <w:rPr>
          <w:spacing w:val="-3"/>
        </w:rPr>
        <w:t xml:space="preserve"> </w:t>
      </w:r>
      <w:r w:rsidRPr="007709ED">
        <w:t>maneuver</w:t>
      </w:r>
      <w:r w:rsidRPr="007709ED">
        <w:rPr>
          <w:spacing w:val="-11"/>
        </w:rPr>
        <w:t xml:space="preserve"> </w:t>
      </w:r>
      <w:r w:rsidRPr="007709ED">
        <w:t>restriction</w:t>
      </w:r>
      <w:r w:rsidRPr="007709ED">
        <w:rPr>
          <w:spacing w:val="-11"/>
        </w:rPr>
        <w:t xml:space="preserve"> </w:t>
      </w:r>
      <w:r w:rsidRPr="007709ED">
        <w:t>associated</w:t>
      </w:r>
      <w:r w:rsidRPr="007709ED">
        <w:rPr>
          <w:spacing w:val="-12"/>
        </w:rPr>
        <w:t xml:space="preserve"> </w:t>
      </w:r>
      <w:r w:rsidRPr="007709ED">
        <w:t>with</w:t>
      </w:r>
      <w:r w:rsidRPr="007709ED">
        <w:rPr>
          <w:spacing w:val="-5"/>
        </w:rPr>
        <w:t xml:space="preserve"> </w:t>
      </w:r>
      <w:r w:rsidRPr="007709ED">
        <w:t>those selected</w:t>
      </w:r>
      <w:r w:rsidRPr="007709ED">
        <w:rPr>
          <w:spacing w:val="-9"/>
        </w:rPr>
        <w:t xml:space="preserve"> </w:t>
      </w:r>
      <w:r w:rsidRPr="007709ED">
        <w:t>sites,</w:t>
      </w:r>
      <w:r w:rsidRPr="007709ED">
        <w:rPr>
          <w:spacing w:val="-6"/>
        </w:rPr>
        <w:t xml:space="preserve"> </w:t>
      </w:r>
      <w:r w:rsidRPr="007709ED">
        <w:t>thereby,</w:t>
      </w:r>
      <w:r w:rsidRPr="007709ED">
        <w:rPr>
          <w:spacing w:val="-9"/>
        </w:rPr>
        <w:t xml:space="preserve"> </w:t>
      </w:r>
      <w:r w:rsidRPr="007709ED">
        <w:t>increasing</w:t>
      </w:r>
      <w:r w:rsidRPr="007709ED">
        <w:rPr>
          <w:spacing w:val="-12"/>
        </w:rPr>
        <w:t xml:space="preserve"> </w:t>
      </w:r>
      <w:r w:rsidRPr="007709ED">
        <w:t>maneuver</w:t>
      </w:r>
      <w:r w:rsidRPr="007709ED">
        <w:rPr>
          <w:spacing w:val="-11"/>
        </w:rPr>
        <w:t xml:space="preserve"> </w:t>
      </w:r>
      <w:r w:rsidRPr="007709ED">
        <w:t>acreage.</w:t>
      </w:r>
      <w:r w:rsidRPr="007709ED">
        <w:rPr>
          <w:spacing w:val="-9"/>
        </w:rPr>
        <w:t xml:space="preserve"> </w:t>
      </w:r>
      <w:r w:rsidRPr="007709ED">
        <w:t>While</w:t>
      </w:r>
      <w:r w:rsidRPr="007709ED">
        <w:rPr>
          <w:spacing w:val="-7"/>
        </w:rPr>
        <w:t xml:space="preserve"> </w:t>
      </w:r>
      <w:r w:rsidRPr="007709ED">
        <w:t>there</w:t>
      </w:r>
      <w:r w:rsidRPr="007709ED">
        <w:rPr>
          <w:spacing w:val="-6"/>
        </w:rPr>
        <w:t xml:space="preserve"> </w:t>
      </w:r>
      <w:r w:rsidRPr="007709ED">
        <w:t>is</w:t>
      </w:r>
      <w:r w:rsidRPr="007709ED">
        <w:rPr>
          <w:spacing w:val="-2"/>
        </w:rPr>
        <w:t xml:space="preserve"> </w:t>
      </w:r>
      <w:r w:rsidRPr="007709ED">
        <w:t>always</w:t>
      </w:r>
      <w:r w:rsidRPr="007709ED">
        <w:rPr>
          <w:spacing w:val="-8"/>
        </w:rPr>
        <w:t xml:space="preserve"> </w:t>
      </w:r>
      <w:r w:rsidRPr="007709ED">
        <w:t>the</w:t>
      </w:r>
      <w:r w:rsidRPr="007709ED">
        <w:rPr>
          <w:spacing w:val="-3"/>
        </w:rPr>
        <w:t xml:space="preserve"> </w:t>
      </w:r>
      <w:r w:rsidRPr="007709ED">
        <w:t>chance</w:t>
      </w:r>
      <w:r w:rsidRPr="007709ED">
        <w:rPr>
          <w:spacing w:val="-8"/>
        </w:rPr>
        <w:t xml:space="preserve"> </w:t>
      </w:r>
      <w:r w:rsidRPr="007709ED">
        <w:t>for an archaeological</w:t>
      </w:r>
      <w:r w:rsidRPr="007709ED">
        <w:rPr>
          <w:spacing w:val="-16"/>
        </w:rPr>
        <w:t xml:space="preserve"> </w:t>
      </w:r>
      <w:r w:rsidRPr="007709ED">
        <w:t>site</w:t>
      </w:r>
      <w:r w:rsidRPr="007709ED">
        <w:rPr>
          <w:spacing w:val="-4"/>
        </w:rPr>
        <w:t xml:space="preserve"> </w:t>
      </w:r>
      <w:r w:rsidRPr="007709ED">
        <w:t>to</w:t>
      </w:r>
      <w:r w:rsidRPr="007709ED">
        <w:rPr>
          <w:spacing w:val="-2"/>
        </w:rPr>
        <w:t xml:space="preserve"> </w:t>
      </w:r>
      <w:r w:rsidRPr="007709ED">
        <w:t>be</w:t>
      </w:r>
      <w:r w:rsidRPr="007709ED">
        <w:rPr>
          <w:spacing w:val="-3"/>
        </w:rPr>
        <w:t xml:space="preserve"> </w:t>
      </w:r>
      <w:r w:rsidRPr="007709ED">
        <w:t>inadvertently</w:t>
      </w:r>
      <w:r w:rsidRPr="007709ED">
        <w:rPr>
          <w:spacing w:val="-15"/>
        </w:rPr>
        <w:t xml:space="preserve"> </w:t>
      </w:r>
      <w:r w:rsidRPr="007709ED">
        <w:t>discovered,</w:t>
      </w:r>
      <w:r w:rsidRPr="007709ED">
        <w:rPr>
          <w:spacing w:val="-13"/>
        </w:rPr>
        <w:t xml:space="preserve"> </w:t>
      </w:r>
      <w:r w:rsidRPr="007709ED">
        <w:t>it</w:t>
      </w:r>
      <w:r w:rsidRPr="007709ED">
        <w:rPr>
          <w:spacing w:val="-2"/>
        </w:rPr>
        <w:t xml:space="preserve"> </w:t>
      </w:r>
      <w:r w:rsidRPr="007709ED">
        <w:t>is</w:t>
      </w:r>
      <w:r w:rsidRPr="007709ED">
        <w:rPr>
          <w:spacing w:val="-2"/>
        </w:rPr>
        <w:t xml:space="preserve"> </w:t>
      </w:r>
      <w:r w:rsidRPr="007709ED">
        <w:t>expected</w:t>
      </w:r>
      <w:r w:rsidRPr="007709ED">
        <w:rPr>
          <w:spacing w:val="-10"/>
        </w:rPr>
        <w:t xml:space="preserve"> </w:t>
      </w:r>
      <w:r w:rsidRPr="007709ED">
        <w:t>that</w:t>
      </w:r>
      <w:r w:rsidRPr="007709ED">
        <w:rPr>
          <w:spacing w:val="-4"/>
        </w:rPr>
        <w:t xml:space="preserve"> </w:t>
      </w:r>
      <w:r w:rsidRPr="007709ED">
        <w:t>most</w:t>
      </w:r>
      <w:r w:rsidRPr="007709ED">
        <w:rPr>
          <w:spacing w:val="-5"/>
        </w:rPr>
        <w:t xml:space="preserve"> </w:t>
      </w:r>
      <w:r w:rsidRPr="007709ED">
        <w:t>of the</w:t>
      </w:r>
      <w:r w:rsidRPr="007709ED">
        <w:rPr>
          <w:spacing w:val="-3"/>
        </w:rPr>
        <w:t xml:space="preserve"> </w:t>
      </w:r>
      <w:r w:rsidRPr="007709ED">
        <w:t>sites</w:t>
      </w:r>
      <w:r w:rsidRPr="007709ED">
        <w:rPr>
          <w:spacing w:val="-5"/>
        </w:rPr>
        <w:t xml:space="preserve"> </w:t>
      </w:r>
      <w:r w:rsidRPr="007709ED">
        <w:t>on the installation</w:t>
      </w:r>
      <w:r w:rsidRPr="007709ED">
        <w:rPr>
          <w:spacing w:val="-12"/>
        </w:rPr>
        <w:t xml:space="preserve"> </w:t>
      </w:r>
      <w:r w:rsidRPr="007709ED">
        <w:t>have</w:t>
      </w:r>
      <w:r w:rsidRPr="007709ED">
        <w:rPr>
          <w:spacing w:val="-5"/>
        </w:rPr>
        <w:t xml:space="preserve"> </w:t>
      </w:r>
      <w:r w:rsidRPr="007709ED">
        <w:t>been</w:t>
      </w:r>
      <w:r w:rsidRPr="007709ED">
        <w:rPr>
          <w:spacing w:val="-5"/>
        </w:rPr>
        <w:t xml:space="preserve"> </w:t>
      </w:r>
      <w:r w:rsidRPr="007709ED">
        <w:t>identified.</w:t>
      </w:r>
      <w:r w:rsidRPr="007709ED">
        <w:rPr>
          <w:spacing w:val="-11"/>
        </w:rPr>
        <w:t xml:space="preserve"> </w:t>
      </w:r>
      <w:r w:rsidRPr="007709ED">
        <w:t>Any newly</w:t>
      </w:r>
      <w:r w:rsidRPr="007709ED">
        <w:rPr>
          <w:spacing w:val="-7"/>
        </w:rPr>
        <w:t xml:space="preserve"> </w:t>
      </w:r>
      <w:r w:rsidRPr="007709ED">
        <w:t>discovered</w:t>
      </w:r>
      <w:r w:rsidRPr="007709ED">
        <w:rPr>
          <w:spacing w:val="-12"/>
        </w:rPr>
        <w:t xml:space="preserve"> </w:t>
      </w:r>
      <w:r w:rsidRPr="007709ED">
        <w:t>site</w:t>
      </w:r>
      <w:r w:rsidRPr="007709ED">
        <w:rPr>
          <w:spacing w:val="-4"/>
        </w:rPr>
        <w:t xml:space="preserve"> </w:t>
      </w:r>
      <w:r w:rsidRPr="007709ED">
        <w:t>within</w:t>
      </w:r>
      <w:r w:rsidRPr="007709ED">
        <w:rPr>
          <w:spacing w:val="-7"/>
        </w:rPr>
        <w:t xml:space="preserve"> </w:t>
      </w:r>
      <w:r w:rsidRPr="007709ED">
        <w:t>an</w:t>
      </w:r>
      <w:r w:rsidRPr="007709ED">
        <w:rPr>
          <w:spacing w:val="-3"/>
        </w:rPr>
        <w:t xml:space="preserve"> </w:t>
      </w:r>
      <w:r w:rsidRPr="007709ED">
        <w:t>already</w:t>
      </w:r>
      <w:r w:rsidRPr="007709ED">
        <w:rPr>
          <w:spacing w:val="-8"/>
        </w:rPr>
        <w:t xml:space="preserve"> </w:t>
      </w:r>
      <w:r w:rsidRPr="007709ED">
        <w:t>surveyed</w:t>
      </w:r>
      <w:r w:rsidRPr="007709ED">
        <w:rPr>
          <w:spacing w:val="-10"/>
        </w:rPr>
        <w:t xml:space="preserve"> </w:t>
      </w:r>
      <w:r w:rsidRPr="007709ED">
        <w:t>area would</w:t>
      </w:r>
      <w:r w:rsidRPr="007709ED">
        <w:rPr>
          <w:spacing w:val="-7"/>
        </w:rPr>
        <w:t xml:space="preserve"> </w:t>
      </w:r>
      <w:r w:rsidRPr="007709ED">
        <w:t>be</w:t>
      </w:r>
      <w:r w:rsidRPr="007709ED">
        <w:rPr>
          <w:spacing w:val="-3"/>
        </w:rPr>
        <w:t xml:space="preserve"> </w:t>
      </w:r>
      <w:r w:rsidRPr="007709ED">
        <w:t>restricted</w:t>
      </w:r>
      <w:r w:rsidRPr="007709ED">
        <w:rPr>
          <w:spacing w:val="-10"/>
        </w:rPr>
        <w:t xml:space="preserve"> </w:t>
      </w:r>
      <w:r w:rsidRPr="007709ED">
        <w:t>to</w:t>
      </w:r>
      <w:r w:rsidR="00B57074" w:rsidRPr="007709ED">
        <w:t xml:space="preserve"> foot-traffic</w:t>
      </w:r>
      <w:r w:rsidRPr="007709ED">
        <w:rPr>
          <w:spacing w:val="-2"/>
        </w:rPr>
        <w:t xml:space="preserve"> </w:t>
      </w:r>
      <w:r w:rsidRPr="007709ED">
        <w:t>training</w:t>
      </w:r>
      <w:r w:rsidRPr="007709ED">
        <w:rPr>
          <w:spacing w:val="-14"/>
        </w:rPr>
        <w:t xml:space="preserve"> </w:t>
      </w:r>
      <w:r w:rsidRPr="007709ED">
        <w:t>until</w:t>
      </w:r>
      <w:r w:rsidRPr="007709ED">
        <w:rPr>
          <w:spacing w:val="-5"/>
        </w:rPr>
        <w:t xml:space="preserve"> </w:t>
      </w:r>
      <w:r w:rsidRPr="007709ED">
        <w:t>an</w:t>
      </w:r>
      <w:r w:rsidRPr="007709ED">
        <w:rPr>
          <w:spacing w:val="-3"/>
        </w:rPr>
        <w:t xml:space="preserve"> </w:t>
      </w:r>
      <w:r w:rsidRPr="007709ED">
        <w:t>archaeological</w:t>
      </w:r>
      <w:r w:rsidRPr="007709ED">
        <w:rPr>
          <w:spacing w:val="-16"/>
        </w:rPr>
        <w:t xml:space="preserve"> </w:t>
      </w:r>
      <w:r w:rsidRPr="007709ED">
        <w:t>evaluation</w:t>
      </w:r>
      <w:r w:rsidRPr="007709ED">
        <w:rPr>
          <w:spacing w:val="-12"/>
        </w:rPr>
        <w:t xml:space="preserve"> </w:t>
      </w:r>
      <w:r w:rsidRPr="007709ED">
        <w:t>can</w:t>
      </w:r>
      <w:r w:rsidRPr="007709ED">
        <w:rPr>
          <w:spacing w:val="-4"/>
        </w:rPr>
        <w:t xml:space="preserve"> </w:t>
      </w:r>
      <w:r w:rsidRPr="007709ED">
        <w:t>be completed.</w:t>
      </w:r>
      <w:r w:rsidRPr="007709ED">
        <w:rPr>
          <w:spacing w:val="-12"/>
        </w:rPr>
        <w:t xml:space="preserve"> </w:t>
      </w:r>
      <w:r w:rsidRPr="007709ED">
        <w:t>Under</w:t>
      </w:r>
      <w:r w:rsidRPr="007709ED">
        <w:rPr>
          <w:spacing w:val="-7"/>
        </w:rPr>
        <w:t xml:space="preserve"> </w:t>
      </w:r>
      <w:r w:rsidRPr="007709ED">
        <w:t>AR</w:t>
      </w:r>
      <w:r w:rsidRPr="007709ED">
        <w:rPr>
          <w:spacing w:val="-4"/>
        </w:rPr>
        <w:t xml:space="preserve"> </w:t>
      </w:r>
      <w:r w:rsidRPr="007709ED">
        <w:t>200-1, in</w:t>
      </w:r>
      <w:r w:rsidRPr="007709ED">
        <w:rPr>
          <w:spacing w:val="-2"/>
        </w:rPr>
        <w:t xml:space="preserve"> </w:t>
      </w:r>
      <w:r w:rsidRPr="007709ED">
        <w:t>order</w:t>
      </w:r>
      <w:r w:rsidRPr="007709ED">
        <w:rPr>
          <w:spacing w:val="-6"/>
        </w:rPr>
        <w:t xml:space="preserve"> </w:t>
      </w:r>
      <w:r w:rsidRPr="007709ED">
        <w:t>to</w:t>
      </w:r>
      <w:r w:rsidRPr="007709ED">
        <w:rPr>
          <w:spacing w:val="-2"/>
        </w:rPr>
        <w:t xml:space="preserve"> </w:t>
      </w:r>
      <w:r w:rsidRPr="007709ED">
        <w:t>protect</w:t>
      </w:r>
      <w:r w:rsidRPr="007709ED">
        <w:rPr>
          <w:spacing w:val="-8"/>
        </w:rPr>
        <w:t xml:space="preserve"> </w:t>
      </w:r>
      <w:r w:rsidRPr="007709ED">
        <w:t>the</w:t>
      </w:r>
      <w:r w:rsidRPr="007709ED">
        <w:rPr>
          <w:spacing w:val="-3"/>
        </w:rPr>
        <w:t xml:space="preserve"> </w:t>
      </w:r>
      <w:r w:rsidRPr="007709ED">
        <w:t>integrity</w:t>
      </w:r>
      <w:r w:rsidRPr="007709ED">
        <w:rPr>
          <w:spacing w:val="-9"/>
        </w:rPr>
        <w:t xml:space="preserve"> </w:t>
      </w:r>
      <w:r w:rsidRPr="007709ED">
        <w:t>of unique</w:t>
      </w:r>
      <w:r w:rsidRPr="007709ED">
        <w:rPr>
          <w:spacing w:val="-8"/>
        </w:rPr>
        <w:t xml:space="preserve"> </w:t>
      </w:r>
      <w:r w:rsidRPr="007709ED">
        <w:t>and</w:t>
      </w:r>
      <w:r w:rsidRPr="007709ED">
        <w:rPr>
          <w:spacing w:val="-4"/>
        </w:rPr>
        <w:t xml:space="preserve"> </w:t>
      </w:r>
      <w:r w:rsidRPr="007709ED">
        <w:t>significant archaeological</w:t>
      </w:r>
      <w:r w:rsidRPr="007709ED">
        <w:rPr>
          <w:spacing w:val="-16"/>
        </w:rPr>
        <w:t xml:space="preserve"> </w:t>
      </w:r>
      <w:r w:rsidRPr="007709ED">
        <w:t>and</w:t>
      </w:r>
      <w:r w:rsidRPr="007709ED">
        <w:rPr>
          <w:spacing w:val="-4"/>
        </w:rPr>
        <w:t xml:space="preserve"> </w:t>
      </w:r>
      <w:r w:rsidRPr="007709ED">
        <w:t>cultural</w:t>
      </w:r>
      <w:r w:rsidRPr="007709ED">
        <w:rPr>
          <w:spacing w:val="-9"/>
        </w:rPr>
        <w:t xml:space="preserve"> </w:t>
      </w:r>
      <w:r w:rsidRPr="007709ED">
        <w:t>sites,</w:t>
      </w:r>
      <w:r w:rsidRPr="007709ED">
        <w:rPr>
          <w:spacing w:val="-6"/>
        </w:rPr>
        <w:t xml:space="preserve"> </w:t>
      </w:r>
      <w:r w:rsidRPr="007709ED">
        <w:t>the</w:t>
      </w:r>
      <w:r w:rsidRPr="007709ED">
        <w:rPr>
          <w:spacing w:val="-3"/>
        </w:rPr>
        <w:t xml:space="preserve"> </w:t>
      </w:r>
      <w:r w:rsidRPr="007709ED">
        <w:t>following</w:t>
      </w:r>
      <w:r w:rsidRPr="007709ED">
        <w:rPr>
          <w:spacing w:val="-11"/>
        </w:rPr>
        <w:t xml:space="preserve"> </w:t>
      </w:r>
      <w:r w:rsidRPr="007709ED">
        <w:t>training</w:t>
      </w:r>
      <w:r w:rsidRPr="007709ED">
        <w:rPr>
          <w:spacing w:val="-9"/>
        </w:rPr>
        <w:t xml:space="preserve"> </w:t>
      </w:r>
      <w:r w:rsidRPr="007709ED">
        <w:t>activities</w:t>
      </w:r>
      <w:r w:rsidRPr="007709ED">
        <w:rPr>
          <w:spacing w:val="-10"/>
        </w:rPr>
        <w:t xml:space="preserve"> </w:t>
      </w:r>
      <w:r w:rsidRPr="007709ED">
        <w:t>are</w:t>
      </w:r>
      <w:r w:rsidRPr="007709ED">
        <w:rPr>
          <w:spacing w:val="-3"/>
        </w:rPr>
        <w:t xml:space="preserve"> </w:t>
      </w:r>
      <w:r w:rsidRPr="007709ED">
        <w:t>not</w:t>
      </w:r>
      <w:r w:rsidRPr="007709ED">
        <w:rPr>
          <w:spacing w:val="-4"/>
        </w:rPr>
        <w:t xml:space="preserve"> </w:t>
      </w:r>
      <w:r w:rsidRPr="007709ED">
        <w:t>allowed</w:t>
      </w:r>
      <w:r w:rsidRPr="007709ED">
        <w:rPr>
          <w:spacing w:val="-9"/>
        </w:rPr>
        <w:t xml:space="preserve"> </w:t>
      </w:r>
      <w:r w:rsidRPr="007709ED">
        <w:t>on those</w:t>
      </w:r>
      <w:r w:rsidR="00B57074" w:rsidRPr="007709ED">
        <w:t xml:space="preserve"> NRHP-eligible or unevaluated</w:t>
      </w:r>
      <w:r w:rsidRPr="007709ED">
        <w:rPr>
          <w:spacing w:val="-6"/>
        </w:rPr>
        <w:t xml:space="preserve"> </w:t>
      </w:r>
      <w:r w:rsidRPr="007709ED">
        <w:t>sites: heavy</w:t>
      </w:r>
      <w:r w:rsidRPr="007709ED">
        <w:rPr>
          <w:spacing w:val="-7"/>
        </w:rPr>
        <w:t xml:space="preserve"> </w:t>
      </w:r>
      <w:r w:rsidRPr="007709ED">
        <w:t>and</w:t>
      </w:r>
      <w:r w:rsidRPr="007709ED">
        <w:rPr>
          <w:spacing w:val="-4"/>
        </w:rPr>
        <w:t xml:space="preserve"> </w:t>
      </w:r>
      <w:r w:rsidRPr="007709ED">
        <w:t>light</w:t>
      </w:r>
      <w:r w:rsidRPr="007709ED">
        <w:rPr>
          <w:spacing w:val="-5"/>
        </w:rPr>
        <w:t xml:space="preserve"> </w:t>
      </w:r>
      <w:r w:rsidRPr="007709ED">
        <w:t>vehicle</w:t>
      </w:r>
      <w:r w:rsidRPr="007709ED">
        <w:rPr>
          <w:spacing w:val="-8"/>
        </w:rPr>
        <w:t xml:space="preserve"> </w:t>
      </w:r>
      <w:r w:rsidRPr="007709ED">
        <w:t>maneuver</w:t>
      </w:r>
      <w:r w:rsidRPr="007709ED">
        <w:rPr>
          <w:spacing w:val="-11"/>
        </w:rPr>
        <w:t xml:space="preserve"> </w:t>
      </w:r>
      <w:r w:rsidRPr="007709ED">
        <w:t>(dismounted/foot</w:t>
      </w:r>
      <w:r w:rsidRPr="007709ED">
        <w:rPr>
          <w:spacing w:val="-19"/>
        </w:rPr>
        <w:t xml:space="preserve"> </w:t>
      </w:r>
      <w:r w:rsidRPr="007709ED">
        <w:t>training</w:t>
      </w:r>
      <w:r w:rsidRPr="007709ED">
        <w:rPr>
          <w:spacing w:val="-9"/>
        </w:rPr>
        <w:t xml:space="preserve"> </w:t>
      </w:r>
      <w:r w:rsidRPr="007709ED">
        <w:t>is</w:t>
      </w:r>
      <w:r w:rsidRPr="007709ED">
        <w:rPr>
          <w:spacing w:val="-2"/>
        </w:rPr>
        <w:t xml:space="preserve"> </w:t>
      </w:r>
      <w:r w:rsidRPr="007709ED">
        <w:t>allowed);</w:t>
      </w:r>
      <w:r w:rsidRPr="007709ED">
        <w:rPr>
          <w:spacing w:val="-11"/>
        </w:rPr>
        <w:t xml:space="preserve"> </w:t>
      </w:r>
      <w:r w:rsidRPr="007709ED">
        <w:t>digging;</w:t>
      </w:r>
      <w:r w:rsidRPr="007709ED">
        <w:rPr>
          <w:spacing w:val="-9"/>
        </w:rPr>
        <w:t xml:space="preserve"> </w:t>
      </w:r>
      <w:r w:rsidRPr="007709ED">
        <w:t>bivouac activities;</w:t>
      </w:r>
      <w:r w:rsidRPr="007709ED">
        <w:rPr>
          <w:spacing w:val="-11"/>
        </w:rPr>
        <w:t xml:space="preserve"> </w:t>
      </w:r>
      <w:r w:rsidRPr="007709ED">
        <w:t>indirect</w:t>
      </w:r>
      <w:r w:rsidRPr="007709ED">
        <w:rPr>
          <w:spacing w:val="-9"/>
        </w:rPr>
        <w:t xml:space="preserve"> </w:t>
      </w:r>
      <w:r w:rsidRPr="007709ED">
        <w:t>live</w:t>
      </w:r>
      <w:r w:rsidRPr="007709ED">
        <w:rPr>
          <w:spacing w:val="-4"/>
        </w:rPr>
        <w:t xml:space="preserve"> </w:t>
      </w:r>
      <w:r w:rsidRPr="007709ED">
        <w:t>fire</w:t>
      </w:r>
      <w:r w:rsidRPr="007709ED">
        <w:rPr>
          <w:spacing w:val="-4"/>
        </w:rPr>
        <w:t xml:space="preserve"> </w:t>
      </w:r>
      <w:r w:rsidRPr="007709ED">
        <w:t>activities;</w:t>
      </w:r>
      <w:r w:rsidRPr="007709ED">
        <w:rPr>
          <w:spacing w:val="-11"/>
        </w:rPr>
        <w:t xml:space="preserve"> </w:t>
      </w:r>
      <w:r w:rsidRPr="007709ED">
        <w:t>and</w:t>
      </w:r>
      <w:r w:rsidRPr="007709ED">
        <w:rPr>
          <w:spacing w:val="-4"/>
        </w:rPr>
        <w:t xml:space="preserve"> </w:t>
      </w:r>
      <w:r w:rsidRPr="007709ED">
        <w:t>activities</w:t>
      </w:r>
      <w:r w:rsidRPr="007709ED">
        <w:rPr>
          <w:spacing w:val="-10"/>
        </w:rPr>
        <w:t xml:space="preserve"> </w:t>
      </w:r>
      <w:r w:rsidRPr="007709ED">
        <w:t>which</w:t>
      </w:r>
      <w:r w:rsidRPr="007709ED">
        <w:rPr>
          <w:spacing w:val="-7"/>
        </w:rPr>
        <w:t xml:space="preserve"> </w:t>
      </w:r>
      <w:r w:rsidRPr="007709ED">
        <w:t>require</w:t>
      </w:r>
      <w:r w:rsidRPr="007709ED">
        <w:rPr>
          <w:spacing w:val="-8"/>
        </w:rPr>
        <w:t xml:space="preserve"> </w:t>
      </w:r>
      <w:r w:rsidRPr="007709ED">
        <w:t>construction</w:t>
      </w:r>
      <w:r w:rsidRPr="007709ED">
        <w:rPr>
          <w:spacing w:val="-14"/>
        </w:rPr>
        <w:t xml:space="preserve"> </w:t>
      </w:r>
      <w:r w:rsidRPr="007709ED">
        <w:t>or building;</w:t>
      </w:r>
      <w:r w:rsidRPr="007709ED">
        <w:rPr>
          <w:spacing w:val="-10"/>
        </w:rPr>
        <w:t xml:space="preserve"> </w:t>
      </w:r>
      <w:r w:rsidRPr="007709ED">
        <w:t>other special</w:t>
      </w:r>
      <w:r w:rsidRPr="007709ED">
        <w:rPr>
          <w:spacing w:val="-8"/>
        </w:rPr>
        <w:t xml:space="preserve"> </w:t>
      </w:r>
      <w:r w:rsidRPr="007709ED">
        <w:t>site</w:t>
      </w:r>
      <w:r w:rsidRPr="007709ED">
        <w:rPr>
          <w:spacing w:val="-4"/>
        </w:rPr>
        <w:t xml:space="preserve"> </w:t>
      </w:r>
      <w:r w:rsidRPr="007709ED">
        <w:t>request</w:t>
      </w:r>
      <w:r w:rsidRPr="007709ED">
        <w:rPr>
          <w:spacing w:val="-8"/>
        </w:rPr>
        <w:t xml:space="preserve"> </w:t>
      </w:r>
      <w:r w:rsidRPr="007709ED">
        <w:t>activities</w:t>
      </w:r>
      <w:r w:rsidRPr="007709ED">
        <w:rPr>
          <w:spacing w:val="-10"/>
        </w:rPr>
        <w:t xml:space="preserve"> </w:t>
      </w:r>
      <w:r w:rsidRPr="007709ED">
        <w:t>must</w:t>
      </w:r>
      <w:r w:rsidRPr="007709ED">
        <w:rPr>
          <w:spacing w:val="-5"/>
        </w:rPr>
        <w:t xml:space="preserve"> </w:t>
      </w:r>
      <w:r w:rsidRPr="007709ED">
        <w:t>be</w:t>
      </w:r>
      <w:r w:rsidRPr="007709ED">
        <w:rPr>
          <w:spacing w:val="-3"/>
        </w:rPr>
        <w:t xml:space="preserve"> </w:t>
      </w:r>
      <w:r w:rsidRPr="007709ED">
        <w:t>reviewed</w:t>
      </w:r>
      <w:r w:rsidRPr="007709ED">
        <w:rPr>
          <w:spacing w:val="-10"/>
        </w:rPr>
        <w:t xml:space="preserve"> </w:t>
      </w:r>
      <w:r w:rsidRPr="007709ED">
        <w:t>prior</w:t>
      </w:r>
      <w:r w:rsidRPr="007709ED">
        <w:rPr>
          <w:spacing w:val="-5"/>
        </w:rPr>
        <w:t xml:space="preserve"> </w:t>
      </w:r>
      <w:r w:rsidRPr="007709ED">
        <w:t>to</w:t>
      </w:r>
      <w:r w:rsidRPr="007709ED">
        <w:rPr>
          <w:spacing w:val="-2"/>
        </w:rPr>
        <w:t xml:space="preserve"> </w:t>
      </w:r>
      <w:r w:rsidRPr="007709ED">
        <w:t>approval.</w:t>
      </w:r>
    </w:p>
    <w:p w14:paraId="6D77D7D3" w14:textId="77777777" w:rsidR="00087B0B" w:rsidRPr="007709ED" w:rsidRDefault="00087B0B" w:rsidP="00087B0B">
      <w:pPr>
        <w:spacing w:before="3" w:line="200" w:lineRule="exact"/>
      </w:pPr>
    </w:p>
    <w:p w14:paraId="299FBB5B" w14:textId="6375CF41" w:rsidR="00087B0B" w:rsidRPr="007709ED" w:rsidRDefault="00087B0B" w:rsidP="00087B0B">
      <w:pPr>
        <w:spacing w:line="319" w:lineRule="exact"/>
        <w:ind w:left="100" w:right="-20"/>
      </w:pPr>
      <w:r w:rsidRPr="007709ED">
        <w:rPr>
          <w:position w:val="-1"/>
        </w:rPr>
        <w:t>Solid</w:t>
      </w:r>
      <w:r w:rsidRPr="007709ED">
        <w:rPr>
          <w:spacing w:val="-6"/>
          <w:position w:val="-1"/>
        </w:rPr>
        <w:t xml:space="preserve"> </w:t>
      </w:r>
      <w:r w:rsidRPr="007709ED">
        <w:rPr>
          <w:position w:val="-1"/>
        </w:rPr>
        <w:t>Waste</w:t>
      </w:r>
      <w:r w:rsidRPr="007709ED">
        <w:rPr>
          <w:spacing w:val="-7"/>
          <w:position w:val="-1"/>
        </w:rPr>
        <w:t xml:space="preserve"> </w:t>
      </w:r>
      <w:r w:rsidRPr="007709ED">
        <w:rPr>
          <w:position w:val="-1"/>
        </w:rPr>
        <w:t>Landfill</w:t>
      </w:r>
      <w:r w:rsidRPr="007709ED">
        <w:rPr>
          <w:spacing w:val="-9"/>
          <w:position w:val="-1"/>
        </w:rPr>
        <w:t xml:space="preserve"> </w:t>
      </w:r>
      <w:r w:rsidRPr="007709ED">
        <w:rPr>
          <w:position w:val="-1"/>
        </w:rPr>
        <w:t>Area:</w:t>
      </w:r>
      <w:r w:rsidRPr="007709ED">
        <w:rPr>
          <w:spacing w:val="-6"/>
          <w:position w:val="-1"/>
        </w:rPr>
        <w:t xml:space="preserve"> </w:t>
      </w:r>
      <w:r w:rsidRPr="007709ED">
        <w:rPr>
          <w:position w:val="-1"/>
        </w:rPr>
        <w:t>There</w:t>
      </w:r>
      <w:r w:rsidRPr="007709ED">
        <w:rPr>
          <w:spacing w:val="-7"/>
          <w:position w:val="-1"/>
        </w:rPr>
        <w:t xml:space="preserve"> </w:t>
      </w:r>
      <w:r w:rsidRPr="007709ED">
        <w:rPr>
          <w:position w:val="-1"/>
        </w:rPr>
        <w:t>are</w:t>
      </w:r>
      <w:r w:rsidRPr="007709ED">
        <w:rPr>
          <w:spacing w:val="-3"/>
          <w:position w:val="-1"/>
        </w:rPr>
        <w:t xml:space="preserve"> </w:t>
      </w:r>
      <w:r w:rsidRPr="007709ED">
        <w:rPr>
          <w:position w:val="-1"/>
        </w:rPr>
        <w:t>five</w:t>
      </w:r>
      <w:r w:rsidRPr="007709ED">
        <w:rPr>
          <w:spacing w:val="-4"/>
          <w:position w:val="-1"/>
        </w:rPr>
        <w:t xml:space="preserve"> </w:t>
      </w:r>
      <w:r w:rsidRPr="007709ED">
        <w:rPr>
          <w:position w:val="-1"/>
        </w:rPr>
        <w:t>historical</w:t>
      </w:r>
      <w:r w:rsidRPr="007709ED">
        <w:rPr>
          <w:spacing w:val="-10"/>
          <w:position w:val="-1"/>
        </w:rPr>
        <w:t xml:space="preserve"> </w:t>
      </w:r>
      <w:r w:rsidRPr="007709ED">
        <w:rPr>
          <w:position w:val="-1"/>
        </w:rPr>
        <w:t>/capped</w:t>
      </w:r>
      <w:r w:rsidRPr="007709ED">
        <w:rPr>
          <w:spacing w:val="-9"/>
          <w:position w:val="-1"/>
        </w:rPr>
        <w:t xml:space="preserve"> </w:t>
      </w:r>
      <w:r w:rsidRPr="007709ED">
        <w:rPr>
          <w:position w:val="-1"/>
        </w:rPr>
        <w:t>landfills,</w:t>
      </w:r>
      <w:r w:rsidRPr="007709ED">
        <w:rPr>
          <w:spacing w:val="-10"/>
          <w:position w:val="-1"/>
        </w:rPr>
        <w:t xml:space="preserve"> </w:t>
      </w:r>
      <w:r w:rsidRPr="007709ED">
        <w:rPr>
          <w:position w:val="-1"/>
        </w:rPr>
        <w:t>53.6 acres,</w:t>
      </w:r>
      <w:r w:rsidRPr="007709ED">
        <w:rPr>
          <w:spacing w:val="-6"/>
          <w:position w:val="-1"/>
        </w:rPr>
        <w:t xml:space="preserve"> </w:t>
      </w:r>
      <w:r w:rsidRPr="007709ED">
        <w:rPr>
          <w:position w:val="-1"/>
        </w:rPr>
        <w:t>within</w:t>
      </w:r>
      <w:r w:rsidRPr="007709ED">
        <w:rPr>
          <w:spacing w:val="-7"/>
          <w:position w:val="-1"/>
        </w:rPr>
        <w:t xml:space="preserve"> </w:t>
      </w:r>
      <w:r w:rsidRPr="007709ED">
        <w:rPr>
          <w:position w:val="-1"/>
        </w:rPr>
        <w:t xml:space="preserve">Fort </w:t>
      </w:r>
      <w:r w:rsidRPr="007709ED">
        <w:t>McCoy</w:t>
      </w:r>
      <w:r w:rsidRPr="007709ED">
        <w:rPr>
          <w:spacing w:val="-8"/>
        </w:rPr>
        <w:t xml:space="preserve"> </w:t>
      </w:r>
      <w:r w:rsidRPr="007709ED">
        <w:t>operational</w:t>
      </w:r>
      <w:r w:rsidRPr="007709ED">
        <w:rPr>
          <w:spacing w:val="-13"/>
        </w:rPr>
        <w:t xml:space="preserve"> </w:t>
      </w:r>
      <w:r w:rsidRPr="007709ED">
        <w:t>area</w:t>
      </w:r>
      <w:r w:rsidRPr="007709ED">
        <w:rPr>
          <w:spacing w:val="-5"/>
        </w:rPr>
        <w:t xml:space="preserve"> </w:t>
      </w:r>
      <w:r w:rsidRPr="007709ED">
        <w:t>that</w:t>
      </w:r>
      <w:r w:rsidRPr="007709ED">
        <w:rPr>
          <w:spacing w:val="-4"/>
        </w:rPr>
        <w:t xml:space="preserve"> </w:t>
      </w:r>
      <w:r w:rsidRPr="007709ED">
        <w:t>impact</w:t>
      </w:r>
      <w:r w:rsidRPr="007709ED">
        <w:rPr>
          <w:spacing w:val="-8"/>
        </w:rPr>
        <w:t xml:space="preserve"> </w:t>
      </w:r>
      <w:r w:rsidRPr="007709ED">
        <w:t>training,</w:t>
      </w:r>
      <w:r w:rsidRPr="007709ED">
        <w:rPr>
          <w:spacing w:val="-9"/>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All</w:t>
      </w:r>
      <w:r w:rsidRPr="007709ED">
        <w:rPr>
          <w:spacing w:val="-4"/>
        </w:rPr>
        <w:t xml:space="preserve"> </w:t>
      </w:r>
      <w:r w:rsidRPr="007709ED">
        <w:t>of these</w:t>
      </w:r>
      <w:r w:rsidRPr="007709ED">
        <w:rPr>
          <w:spacing w:val="-6"/>
        </w:rPr>
        <w:t xml:space="preserve"> </w:t>
      </w:r>
      <w:r w:rsidRPr="007709ED">
        <w:t>locations are</w:t>
      </w:r>
      <w:r w:rsidRPr="007709ED">
        <w:rPr>
          <w:spacing w:val="-3"/>
        </w:rPr>
        <w:t xml:space="preserve"> </w:t>
      </w:r>
      <w:r w:rsidRPr="007709ED">
        <w:t>prohibited</w:t>
      </w:r>
      <w:r w:rsidRPr="007709ED">
        <w:rPr>
          <w:spacing w:val="-12"/>
        </w:rPr>
        <w:t xml:space="preserve"> </w:t>
      </w:r>
      <w:r w:rsidRPr="007709ED">
        <w:t>for digging</w:t>
      </w:r>
      <w:r w:rsidRPr="007709ED">
        <w:rPr>
          <w:spacing w:val="-9"/>
        </w:rPr>
        <w:t xml:space="preserve"> </w:t>
      </w:r>
      <w:r w:rsidRPr="007709ED">
        <w:t>operations,</w:t>
      </w:r>
      <w:r w:rsidRPr="007709ED">
        <w:rPr>
          <w:spacing w:val="-12"/>
        </w:rPr>
        <w:t xml:space="preserve"> </w:t>
      </w:r>
      <w:r w:rsidRPr="007709ED">
        <w:t>heavy</w:t>
      </w:r>
      <w:r w:rsidRPr="007709ED">
        <w:rPr>
          <w:spacing w:val="-7"/>
        </w:rPr>
        <w:t xml:space="preserve"> </w:t>
      </w:r>
      <w:r w:rsidRPr="007709ED">
        <w:t>and</w:t>
      </w:r>
      <w:r w:rsidRPr="007709ED">
        <w:rPr>
          <w:spacing w:val="-4"/>
        </w:rPr>
        <w:t xml:space="preserve"> </w:t>
      </w:r>
      <w:r w:rsidRPr="007709ED">
        <w:t>light</w:t>
      </w:r>
      <w:r w:rsidRPr="007709ED">
        <w:rPr>
          <w:spacing w:val="-5"/>
        </w:rPr>
        <w:t xml:space="preserve"> </w:t>
      </w:r>
      <w:r w:rsidRPr="007709ED">
        <w:t>mounted</w:t>
      </w:r>
      <w:r w:rsidRPr="007709ED">
        <w:rPr>
          <w:spacing w:val="-10"/>
        </w:rPr>
        <w:t xml:space="preserve"> </w:t>
      </w:r>
      <w:r w:rsidRPr="007709ED">
        <w:t>maneuvers,</w:t>
      </w:r>
      <w:r w:rsidRPr="007709ED">
        <w:rPr>
          <w:spacing w:val="-13"/>
        </w:rPr>
        <w:t xml:space="preserve"> </w:t>
      </w:r>
      <w:r w:rsidRPr="007709ED">
        <w:t>indirect</w:t>
      </w:r>
      <w:r w:rsidRPr="007709ED">
        <w:rPr>
          <w:spacing w:val="-9"/>
        </w:rPr>
        <w:t xml:space="preserve"> </w:t>
      </w:r>
      <w:r w:rsidRPr="007709ED">
        <w:t>live</w:t>
      </w:r>
      <w:r w:rsidRPr="007709ED">
        <w:rPr>
          <w:spacing w:val="-4"/>
        </w:rPr>
        <w:t xml:space="preserve"> </w:t>
      </w:r>
      <w:r w:rsidRPr="007709ED">
        <w:t>fire,</w:t>
      </w:r>
      <w:r w:rsidRPr="007709ED">
        <w:rPr>
          <w:spacing w:val="-5"/>
        </w:rPr>
        <w:t xml:space="preserve"> </w:t>
      </w:r>
      <w:r w:rsidRPr="007709ED">
        <w:t>and land</w:t>
      </w:r>
      <w:r w:rsidRPr="007709ED">
        <w:rPr>
          <w:spacing w:val="-5"/>
        </w:rPr>
        <w:t xml:space="preserve"> </w:t>
      </w:r>
      <w:r w:rsidRPr="007709ED">
        <w:t>conversion/construction</w:t>
      </w:r>
      <w:r w:rsidRPr="007709ED">
        <w:rPr>
          <w:spacing w:val="-27"/>
        </w:rPr>
        <w:t xml:space="preserve"> </w:t>
      </w:r>
      <w:r w:rsidRPr="007709ED">
        <w:t>projects</w:t>
      </w:r>
      <w:r w:rsidRPr="007709ED">
        <w:rPr>
          <w:spacing w:val="-9"/>
        </w:rPr>
        <w:t xml:space="preserve"> </w:t>
      </w:r>
      <w:r w:rsidRPr="007709ED">
        <w:t>due</w:t>
      </w:r>
      <w:r w:rsidRPr="007709ED">
        <w:rPr>
          <w:spacing w:val="-4"/>
        </w:rPr>
        <w:t xml:space="preserve"> </w:t>
      </w:r>
      <w:r w:rsidRPr="007709ED">
        <w:t>to</w:t>
      </w:r>
      <w:r w:rsidRPr="007709ED">
        <w:rPr>
          <w:spacing w:val="-2"/>
        </w:rPr>
        <w:t xml:space="preserve"> </w:t>
      </w:r>
      <w:r w:rsidRPr="007709ED">
        <w:t>possible</w:t>
      </w:r>
      <w:r w:rsidRPr="007709ED">
        <w:rPr>
          <w:spacing w:val="-9"/>
        </w:rPr>
        <w:t xml:space="preserve"> </w:t>
      </w:r>
      <w:r w:rsidRPr="007709ED">
        <w:t>health</w:t>
      </w:r>
      <w:r w:rsidRPr="007709ED">
        <w:rPr>
          <w:spacing w:val="-7"/>
        </w:rPr>
        <w:t xml:space="preserve"> </w:t>
      </w:r>
      <w:r w:rsidRPr="007709ED">
        <w:t>safety</w:t>
      </w:r>
      <w:r w:rsidRPr="007709ED">
        <w:rPr>
          <w:spacing w:val="-7"/>
        </w:rPr>
        <w:t xml:space="preserve"> </w:t>
      </w:r>
      <w:r w:rsidRPr="007709ED">
        <w:t>issues</w:t>
      </w:r>
      <w:r w:rsidRPr="007709ED">
        <w:rPr>
          <w:spacing w:val="-7"/>
        </w:rPr>
        <w:t xml:space="preserve"> </w:t>
      </w:r>
      <w:r w:rsidRPr="007709ED">
        <w:t>related</w:t>
      </w:r>
      <w:r w:rsidRPr="007709ED">
        <w:rPr>
          <w:spacing w:val="-8"/>
        </w:rPr>
        <w:t xml:space="preserve"> </w:t>
      </w:r>
      <w:r w:rsidRPr="007709ED">
        <w:t>to</w:t>
      </w:r>
      <w:r w:rsidRPr="007709ED">
        <w:rPr>
          <w:spacing w:val="-2"/>
        </w:rPr>
        <w:t xml:space="preserve"> </w:t>
      </w:r>
      <w:r w:rsidRPr="007709ED">
        <w:t>buried material.</w:t>
      </w:r>
      <w:r w:rsidRPr="007709ED">
        <w:rPr>
          <w:spacing w:val="-10"/>
        </w:rPr>
        <w:t xml:space="preserve"> </w:t>
      </w:r>
      <w:r w:rsidRPr="007709ED">
        <w:t>Additionally,</w:t>
      </w:r>
      <w:r w:rsidRPr="007709ED">
        <w:rPr>
          <w:spacing w:val="-15"/>
        </w:rPr>
        <w:t xml:space="preserve"> </w:t>
      </w:r>
      <w:r w:rsidRPr="007709ED">
        <w:t>two</w:t>
      </w:r>
      <w:r w:rsidRPr="007709ED">
        <w:rPr>
          <w:spacing w:val="-4"/>
        </w:rPr>
        <w:t xml:space="preserve"> </w:t>
      </w:r>
      <w:r w:rsidRPr="007709ED">
        <w:t>of these</w:t>
      </w:r>
      <w:r w:rsidRPr="007709ED">
        <w:rPr>
          <w:spacing w:val="-6"/>
        </w:rPr>
        <w:t xml:space="preserve"> </w:t>
      </w:r>
      <w:r w:rsidRPr="007709ED">
        <w:t>landfills</w:t>
      </w:r>
      <w:r w:rsidRPr="007709ED">
        <w:rPr>
          <w:spacing w:val="-9"/>
        </w:rPr>
        <w:t xml:space="preserve"> </w:t>
      </w:r>
      <w:r w:rsidRPr="007709ED">
        <w:t>(46.6 acres)</w:t>
      </w:r>
      <w:r w:rsidRPr="007709ED">
        <w:rPr>
          <w:spacing w:val="-7"/>
        </w:rPr>
        <w:t xml:space="preserve"> </w:t>
      </w:r>
      <w:r w:rsidRPr="007709ED">
        <w:t>are</w:t>
      </w:r>
      <w:r w:rsidRPr="007709ED">
        <w:rPr>
          <w:spacing w:val="-3"/>
        </w:rPr>
        <w:t xml:space="preserve"> </w:t>
      </w:r>
      <w:r w:rsidRPr="007709ED">
        <w:t>capped</w:t>
      </w:r>
      <w:r w:rsidRPr="007709ED">
        <w:rPr>
          <w:spacing w:val="-8"/>
        </w:rPr>
        <w:t xml:space="preserve"> </w:t>
      </w:r>
      <w:r w:rsidRPr="007709ED">
        <w:t>and</w:t>
      </w:r>
      <w:r w:rsidRPr="007709ED">
        <w:rPr>
          <w:spacing w:val="-4"/>
        </w:rPr>
        <w:t xml:space="preserve"> </w:t>
      </w:r>
      <w:r w:rsidRPr="007709ED">
        <w:t>vented</w:t>
      </w:r>
      <w:r w:rsidRPr="007709ED">
        <w:rPr>
          <w:spacing w:val="-7"/>
        </w:rPr>
        <w:t xml:space="preserve"> </w:t>
      </w:r>
      <w:r w:rsidRPr="007709ED">
        <w:t>systems</w:t>
      </w:r>
      <w:r w:rsidRPr="007709ED">
        <w:rPr>
          <w:spacing w:val="-9"/>
        </w:rPr>
        <w:t xml:space="preserve"> </w:t>
      </w:r>
      <w:r w:rsidRPr="007709ED">
        <w:t>which</w:t>
      </w:r>
      <w:r w:rsidR="00750D66" w:rsidRPr="007709ED">
        <w:t xml:space="preserve"> </w:t>
      </w:r>
      <w:r w:rsidRPr="007709ED">
        <w:t>have</w:t>
      </w:r>
      <w:r w:rsidRPr="007709ED">
        <w:rPr>
          <w:spacing w:val="-5"/>
        </w:rPr>
        <w:t xml:space="preserve"> </w:t>
      </w:r>
      <w:r w:rsidRPr="007709ED">
        <w:t>additional</w:t>
      </w:r>
      <w:r w:rsidRPr="007709ED">
        <w:rPr>
          <w:spacing w:val="-11"/>
        </w:rPr>
        <w:t xml:space="preserve"> </w:t>
      </w:r>
      <w:r w:rsidRPr="007709ED">
        <w:t>prohibition</w:t>
      </w:r>
      <w:r w:rsidRPr="007709ED">
        <w:rPr>
          <w:spacing w:val="-12"/>
        </w:rPr>
        <w:t xml:space="preserve"> </w:t>
      </w:r>
      <w:r w:rsidRPr="007709ED">
        <w:t>for pyrotechnics</w:t>
      </w:r>
      <w:r w:rsidRPr="007709ED">
        <w:rPr>
          <w:spacing w:val="-14"/>
        </w:rPr>
        <w:t xml:space="preserve"> </w:t>
      </w:r>
      <w:r w:rsidRPr="007709ED">
        <w:t>and</w:t>
      </w:r>
      <w:r w:rsidRPr="007709ED">
        <w:rPr>
          <w:spacing w:val="-4"/>
        </w:rPr>
        <w:t xml:space="preserve"> </w:t>
      </w:r>
      <w:r w:rsidRPr="007709ED">
        <w:t>simulator</w:t>
      </w:r>
      <w:r w:rsidRPr="007709ED">
        <w:rPr>
          <w:spacing w:val="-11"/>
        </w:rPr>
        <w:t xml:space="preserve"> </w:t>
      </w:r>
      <w:r w:rsidRPr="007709ED">
        <w:t>use</w:t>
      </w:r>
      <w:r w:rsidRPr="007709ED">
        <w:rPr>
          <w:spacing w:val="-4"/>
        </w:rPr>
        <w:t xml:space="preserve"> </w:t>
      </w:r>
      <w:r w:rsidRPr="007709ED">
        <w:t>(due</w:t>
      </w:r>
      <w:r w:rsidRPr="007709ED">
        <w:rPr>
          <w:spacing w:val="-5"/>
        </w:rPr>
        <w:t xml:space="preserve"> </w:t>
      </w:r>
      <w:r w:rsidRPr="007709ED">
        <w:t>to</w:t>
      </w:r>
      <w:r w:rsidRPr="007709ED">
        <w:rPr>
          <w:spacing w:val="-2"/>
        </w:rPr>
        <w:t xml:space="preserve"> </w:t>
      </w:r>
      <w:r w:rsidRPr="007709ED">
        <w:t>possibility</w:t>
      </w:r>
      <w:r w:rsidRPr="007709ED">
        <w:rPr>
          <w:spacing w:val="-12"/>
        </w:rPr>
        <w:t xml:space="preserve"> </w:t>
      </w:r>
      <w:r w:rsidRPr="007709ED">
        <w:t>of release</w:t>
      </w:r>
      <w:r w:rsidRPr="007709ED">
        <w:rPr>
          <w:spacing w:val="-8"/>
        </w:rPr>
        <w:t xml:space="preserve"> </w:t>
      </w:r>
      <w:r w:rsidRPr="007709ED">
        <w:t>of gases</w:t>
      </w:r>
      <w:r w:rsidRPr="007709ED">
        <w:rPr>
          <w:spacing w:val="-6"/>
        </w:rPr>
        <w:t xml:space="preserve"> </w:t>
      </w:r>
      <w:r w:rsidRPr="007709ED">
        <w:t>from</w:t>
      </w:r>
      <w:r w:rsidRPr="007709ED">
        <w:rPr>
          <w:spacing w:val="-5"/>
        </w:rPr>
        <w:t xml:space="preserve"> </w:t>
      </w:r>
      <w:r w:rsidRPr="007709ED">
        <w:t>vents).</w:t>
      </w:r>
    </w:p>
    <w:p w14:paraId="6FE355B7" w14:textId="77777777" w:rsidR="00087B0B" w:rsidRPr="007709ED" w:rsidRDefault="00087B0B" w:rsidP="00087B0B">
      <w:pPr>
        <w:spacing w:before="15" w:line="220" w:lineRule="exact"/>
      </w:pPr>
    </w:p>
    <w:p w14:paraId="7F5C4E81" w14:textId="77777777" w:rsidR="00087B0B" w:rsidRPr="007709ED" w:rsidRDefault="00087B0B" w:rsidP="00087B0B">
      <w:pPr>
        <w:spacing w:line="280" w:lineRule="exact"/>
        <w:ind w:left="100" w:right="359"/>
      </w:pPr>
      <w:r w:rsidRPr="007709ED">
        <w:lastRenderedPageBreak/>
        <w:t>Contaminated</w:t>
      </w:r>
      <w:r w:rsidRPr="007709ED">
        <w:rPr>
          <w:spacing w:val="-16"/>
        </w:rPr>
        <w:t xml:space="preserve"> </w:t>
      </w:r>
      <w:r w:rsidRPr="007709ED">
        <w:t>Soils:</w:t>
      </w:r>
      <w:r w:rsidRPr="007709ED">
        <w:rPr>
          <w:spacing w:val="-6"/>
        </w:rPr>
        <w:t xml:space="preserve"> </w:t>
      </w:r>
      <w:r w:rsidRPr="007709ED">
        <w:t>There</w:t>
      </w:r>
      <w:r w:rsidRPr="007709ED">
        <w:rPr>
          <w:spacing w:val="-7"/>
        </w:rPr>
        <w:t xml:space="preserve"> </w:t>
      </w:r>
      <w:r w:rsidRPr="007709ED">
        <w:t>is</w:t>
      </w:r>
      <w:r w:rsidRPr="007709ED">
        <w:rPr>
          <w:spacing w:val="-2"/>
        </w:rPr>
        <w:t xml:space="preserve"> </w:t>
      </w:r>
      <w:r w:rsidRPr="007709ED">
        <w:t>one</w:t>
      </w:r>
      <w:r w:rsidRPr="007709ED">
        <w:rPr>
          <w:spacing w:val="-4"/>
        </w:rPr>
        <w:t xml:space="preserve"> </w:t>
      </w:r>
      <w:r w:rsidRPr="007709ED">
        <w:t>location</w:t>
      </w:r>
      <w:r w:rsidRPr="007709ED">
        <w:rPr>
          <w:spacing w:val="-9"/>
        </w:rPr>
        <w:t xml:space="preserve"> </w:t>
      </w:r>
      <w:r w:rsidRPr="007709ED">
        <w:t>within</w:t>
      </w:r>
      <w:r w:rsidRPr="007709ED">
        <w:rPr>
          <w:spacing w:val="-7"/>
        </w:rPr>
        <w:t xml:space="preserve"> </w:t>
      </w:r>
      <w:r w:rsidRPr="007709ED">
        <w:t>the</w:t>
      </w:r>
      <w:r w:rsidRPr="007709ED">
        <w:rPr>
          <w:spacing w:val="-3"/>
        </w:rPr>
        <w:t xml:space="preserve"> </w:t>
      </w:r>
      <w:r w:rsidRPr="007709ED">
        <w:t>Fort</w:t>
      </w:r>
      <w:r w:rsidRPr="007709ED">
        <w:rPr>
          <w:spacing w:val="-5"/>
        </w:rPr>
        <w:t xml:space="preserve"> </w:t>
      </w:r>
      <w:r w:rsidRPr="007709ED">
        <w:t>McCoy</w:t>
      </w:r>
      <w:r w:rsidRPr="007709ED">
        <w:rPr>
          <w:spacing w:val="-8"/>
        </w:rPr>
        <w:t xml:space="preserve"> </w:t>
      </w:r>
      <w:r w:rsidRPr="007709ED">
        <w:t>operational</w:t>
      </w:r>
      <w:r w:rsidRPr="007709ED">
        <w:rPr>
          <w:spacing w:val="-13"/>
        </w:rPr>
        <w:t xml:space="preserve"> </w:t>
      </w:r>
      <w:r w:rsidRPr="007709ED">
        <w:t>area</w:t>
      </w:r>
      <w:r w:rsidRPr="007709ED">
        <w:rPr>
          <w:spacing w:val="-5"/>
        </w:rPr>
        <w:t xml:space="preserve"> </w:t>
      </w:r>
      <w:r w:rsidRPr="007709ED">
        <w:t>that</w:t>
      </w:r>
      <w:r w:rsidRPr="007709ED">
        <w:rPr>
          <w:spacing w:val="-4"/>
        </w:rPr>
        <w:t xml:space="preserve"> </w:t>
      </w:r>
      <w:r w:rsidRPr="007709ED">
        <w:t>was</w:t>
      </w:r>
      <w:r w:rsidRPr="007709ED">
        <w:rPr>
          <w:spacing w:val="-4"/>
        </w:rPr>
        <w:t xml:space="preserve"> </w:t>
      </w:r>
      <w:r w:rsidRPr="007709ED">
        <w:t>used to</w:t>
      </w:r>
      <w:r w:rsidRPr="007709ED">
        <w:rPr>
          <w:spacing w:val="-2"/>
        </w:rPr>
        <w:t xml:space="preserve"> </w:t>
      </w:r>
      <w:r w:rsidRPr="007709ED">
        <w:t>bury material</w:t>
      </w:r>
      <w:r w:rsidRPr="007709ED">
        <w:rPr>
          <w:spacing w:val="-9"/>
        </w:rPr>
        <w:t xml:space="preserve"> </w:t>
      </w:r>
      <w:r w:rsidRPr="007709ED">
        <w:t>dredged</w:t>
      </w:r>
      <w:r w:rsidRPr="007709ED">
        <w:rPr>
          <w:spacing w:val="-9"/>
        </w:rPr>
        <w:t xml:space="preserve"> </w:t>
      </w:r>
      <w:r w:rsidRPr="007709ED">
        <w:t>from</w:t>
      </w:r>
      <w:r w:rsidRPr="007709ED">
        <w:rPr>
          <w:spacing w:val="-5"/>
        </w:rPr>
        <w:t xml:space="preserve"> </w:t>
      </w:r>
      <w:r w:rsidRPr="007709ED">
        <w:t>Fort</w:t>
      </w:r>
      <w:r w:rsidRPr="007709ED">
        <w:rPr>
          <w:spacing w:val="-5"/>
        </w:rPr>
        <w:t xml:space="preserve"> </w:t>
      </w:r>
      <w:r w:rsidRPr="007709ED">
        <w:t>McCoy</w:t>
      </w:r>
      <w:r w:rsidRPr="007709ED">
        <w:rPr>
          <w:spacing w:val="-8"/>
        </w:rPr>
        <w:t xml:space="preserve"> </w:t>
      </w:r>
      <w:r w:rsidRPr="007709ED">
        <w:t>impoundments;</w:t>
      </w:r>
      <w:r w:rsidRPr="007709ED">
        <w:rPr>
          <w:spacing w:val="-17"/>
        </w:rPr>
        <w:t xml:space="preserve"> </w:t>
      </w:r>
      <w:r w:rsidRPr="007709ED">
        <w:t>the</w:t>
      </w:r>
      <w:r w:rsidRPr="007709ED">
        <w:rPr>
          <w:spacing w:val="-3"/>
        </w:rPr>
        <w:t xml:space="preserve"> </w:t>
      </w:r>
      <w:r w:rsidRPr="007709ED">
        <w:t>site</w:t>
      </w:r>
      <w:r w:rsidRPr="007709ED">
        <w:rPr>
          <w:spacing w:val="-4"/>
        </w:rPr>
        <w:t xml:space="preserve"> </w:t>
      </w:r>
      <w:r w:rsidRPr="007709ED">
        <w:t>totals</w:t>
      </w:r>
      <w:r w:rsidRPr="007709ED">
        <w:rPr>
          <w:spacing w:val="-6"/>
        </w:rPr>
        <w:t xml:space="preserve"> </w:t>
      </w:r>
      <w:r w:rsidRPr="007709ED">
        <w:t>3.3 acres</w:t>
      </w:r>
      <w:r w:rsidRPr="007709ED">
        <w:rPr>
          <w:spacing w:val="-6"/>
        </w:rPr>
        <w:t xml:space="preserve"> </w:t>
      </w:r>
      <w:r w:rsidRPr="007709ED">
        <w:t>in</w:t>
      </w:r>
      <w:r w:rsidRPr="007709ED">
        <w:rPr>
          <w:spacing w:val="-2"/>
        </w:rPr>
        <w:t xml:space="preserve"> </w:t>
      </w:r>
      <w:r w:rsidRPr="007709ED">
        <w:t>size, 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Due</w:t>
      </w:r>
      <w:r w:rsidRPr="007709ED">
        <w:rPr>
          <w:spacing w:val="-5"/>
        </w:rPr>
        <w:t xml:space="preserve"> </w:t>
      </w:r>
      <w:r w:rsidRPr="007709ED">
        <w:t>to</w:t>
      </w:r>
      <w:r w:rsidRPr="007709ED">
        <w:rPr>
          <w:spacing w:val="-2"/>
        </w:rPr>
        <w:t xml:space="preserve"> </w:t>
      </w:r>
      <w:r w:rsidRPr="007709ED">
        <w:t>possible</w:t>
      </w:r>
      <w:r w:rsidRPr="007709ED">
        <w:rPr>
          <w:spacing w:val="-9"/>
        </w:rPr>
        <w:t xml:space="preserve"> </w:t>
      </w:r>
      <w:r w:rsidRPr="007709ED">
        <w:t>health</w:t>
      </w:r>
      <w:r w:rsidRPr="007709ED">
        <w:rPr>
          <w:spacing w:val="-7"/>
        </w:rPr>
        <w:t xml:space="preserve"> </w:t>
      </w:r>
      <w:r w:rsidRPr="007709ED">
        <w:t>safety</w:t>
      </w:r>
      <w:r w:rsidRPr="007709ED">
        <w:rPr>
          <w:spacing w:val="-7"/>
        </w:rPr>
        <w:t xml:space="preserve"> </w:t>
      </w:r>
      <w:r w:rsidRPr="007709ED">
        <w:t>issues</w:t>
      </w:r>
      <w:r w:rsidRPr="007709ED">
        <w:rPr>
          <w:spacing w:val="-7"/>
        </w:rPr>
        <w:t xml:space="preserve"> </w:t>
      </w:r>
      <w:r w:rsidRPr="007709ED">
        <w:t>related</w:t>
      </w:r>
      <w:r w:rsidRPr="007709ED">
        <w:rPr>
          <w:spacing w:val="-8"/>
        </w:rPr>
        <w:t xml:space="preserve"> </w:t>
      </w:r>
      <w:r w:rsidRPr="007709ED">
        <w:t>to</w:t>
      </w:r>
      <w:r w:rsidRPr="007709ED">
        <w:rPr>
          <w:spacing w:val="-2"/>
        </w:rPr>
        <w:t xml:space="preserve"> </w:t>
      </w:r>
      <w:r w:rsidRPr="007709ED">
        <w:t>buried</w:t>
      </w:r>
      <w:r w:rsidRPr="007709ED">
        <w:rPr>
          <w:spacing w:val="-7"/>
        </w:rPr>
        <w:t xml:space="preserve"> </w:t>
      </w:r>
      <w:r w:rsidRPr="007709ED">
        <w:t>material</w:t>
      </w:r>
      <w:r w:rsidRPr="007709ED">
        <w:rPr>
          <w:spacing w:val="-9"/>
        </w:rPr>
        <w:t xml:space="preserve"> </w:t>
      </w:r>
      <w:r w:rsidRPr="007709ED">
        <w:t>this</w:t>
      </w:r>
      <w:r w:rsidRPr="007709ED">
        <w:rPr>
          <w:spacing w:val="-4"/>
        </w:rPr>
        <w:t xml:space="preserve"> </w:t>
      </w:r>
      <w:r w:rsidRPr="007709ED">
        <w:t>site is</w:t>
      </w:r>
      <w:r w:rsidRPr="007709ED">
        <w:rPr>
          <w:spacing w:val="-2"/>
        </w:rPr>
        <w:t xml:space="preserve"> </w:t>
      </w:r>
      <w:r w:rsidRPr="007709ED">
        <w:t>generally</w:t>
      </w:r>
      <w:r w:rsidRPr="007709ED">
        <w:rPr>
          <w:spacing w:val="-10"/>
        </w:rPr>
        <w:t xml:space="preserve"> </w:t>
      </w:r>
      <w:r w:rsidRPr="007709ED">
        <w:t>prohibited</w:t>
      </w:r>
      <w:r w:rsidRPr="007709ED">
        <w:rPr>
          <w:spacing w:val="-12"/>
        </w:rPr>
        <w:t xml:space="preserve"> </w:t>
      </w:r>
      <w:r w:rsidRPr="007709ED">
        <w:t>from</w:t>
      </w:r>
      <w:r w:rsidRPr="007709ED">
        <w:rPr>
          <w:spacing w:val="-5"/>
        </w:rPr>
        <w:t xml:space="preserve"> </w:t>
      </w:r>
      <w:r w:rsidRPr="007709ED">
        <w:t>digging,</w:t>
      </w:r>
      <w:r w:rsidRPr="007709ED">
        <w:rPr>
          <w:spacing w:val="-9"/>
        </w:rPr>
        <w:t xml:space="preserve"> </w:t>
      </w:r>
      <w:r w:rsidRPr="007709ED">
        <w:t>heavy</w:t>
      </w:r>
      <w:r w:rsidRPr="007709ED">
        <w:rPr>
          <w:spacing w:val="-7"/>
        </w:rPr>
        <w:t xml:space="preserve"> </w:t>
      </w:r>
      <w:r w:rsidRPr="007709ED">
        <w:t>and</w:t>
      </w:r>
      <w:r w:rsidRPr="007709ED">
        <w:rPr>
          <w:spacing w:val="-4"/>
        </w:rPr>
        <w:t xml:space="preserve"> </w:t>
      </w:r>
      <w:r w:rsidRPr="007709ED">
        <w:t>light</w:t>
      </w:r>
      <w:r w:rsidRPr="007709ED">
        <w:rPr>
          <w:spacing w:val="-5"/>
        </w:rPr>
        <w:t xml:space="preserve"> </w:t>
      </w:r>
      <w:r w:rsidRPr="007709ED">
        <w:t>mounted</w:t>
      </w:r>
      <w:r w:rsidRPr="007709ED">
        <w:rPr>
          <w:spacing w:val="-10"/>
        </w:rPr>
        <w:t xml:space="preserve"> </w:t>
      </w:r>
      <w:r w:rsidRPr="007709ED">
        <w:t>maneuver,</w:t>
      </w:r>
      <w:r w:rsidRPr="007709ED">
        <w:rPr>
          <w:spacing w:val="-12"/>
        </w:rPr>
        <w:t xml:space="preserve"> </w:t>
      </w:r>
      <w:r w:rsidRPr="007709ED">
        <w:t>indirect</w:t>
      </w:r>
      <w:r w:rsidRPr="007709ED">
        <w:rPr>
          <w:spacing w:val="-9"/>
        </w:rPr>
        <w:t xml:space="preserve"> </w:t>
      </w:r>
      <w:r w:rsidRPr="007709ED">
        <w:t>live</w:t>
      </w:r>
      <w:r w:rsidRPr="007709ED">
        <w:rPr>
          <w:spacing w:val="-4"/>
        </w:rPr>
        <w:t xml:space="preserve"> </w:t>
      </w:r>
      <w:r w:rsidRPr="007709ED">
        <w:t>fire,</w:t>
      </w:r>
      <w:r w:rsidRPr="007709ED">
        <w:rPr>
          <w:spacing w:val="-5"/>
        </w:rPr>
        <w:t xml:space="preserve"> </w:t>
      </w:r>
      <w:r w:rsidRPr="007709ED">
        <w:t>and land</w:t>
      </w:r>
      <w:r w:rsidRPr="007709ED">
        <w:rPr>
          <w:spacing w:val="-5"/>
        </w:rPr>
        <w:t xml:space="preserve"> </w:t>
      </w:r>
      <w:r w:rsidRPr="007709ED">
        <w:t>conversion/construction</w:t>
      </w:r>
      <w:r w:rsidRPr="007709ED">
        <w:rPr>
          <w:spacing w:val="-27"/>
        </w:rPr>
        <w:t xml:space="preserve"> </w:t>
      </w:r>
      <w:r w:rsidRPr="007709ED">
        <w:t>projects.</w:t>
      </w:r>
    </w:p>
    <w:p w14:paraId="133CA2FA" w14:textId="77777777" w:rsidR="00087B0B" w:rsidRPr="007709ED" w:rsidRDefault="00087B0B" w:rsidP="00087B0B">
      <w:pPr>
        <w:spacing w:line="240" w:lineRule="exact"/>
      </w:pPr>
    </w:p>
    <w:p w14:paraId="18450AE4" w14:textId="5A2C6EFF" w:rsidR="00087B0B" w:rsidRPr="007709ED" w:rsidRDefault="00087B0B" w:rsidP="00087B0B">
      <w:pPr>
        <w:spacing w:line="280" w:lineRule="exact"/>
        <w:ind w:left="100" w:right="489"/>
      </w:pPr>
      <w:r w:rsidRPr="007709ED">
        <w:t>Fauna</w:t>
      </w:r>
      <w:r w:rsidRPr="007709ED">
        <w:rPr>
          <w:spacing w:val="-7"/>
        </w:rPr>
        <w:t xml:space="preserve"> </w:t>
      </w:r>
      <w:r w:rsidRPr="007709ED">
        <w:t>Critical</w:t>
      </w:r>
      <w:r w:rsidRPr="007709ED">
        <w:rPr>
          <w:spacing w:val="-8"/>
        </w:rPr>
        <w:t xml:space="preserve"> </w:t>
      </w:r>
      <w:r w:rsidRPr="007709ED">
        <w:t>Habitat:</w:t>
      </w:r>
      <w:r w:rsidRPr="007709ED">
        <w:rPr>
          <w:spacing w:val="-9"/>
        </w:rPr>
        <w:t xml:space="preserve"> </w:t>
      </w:r>
      <w:r w:rsidRPr="007709ED">
        <w:t>Fort</w:t>
      </w:r>
      <w:r w:rsidRPr="007709ED">
        <w:rPr>
          <w:spacing w:val="-5"/>
        </w:rPr>
        <w:t xml:space="preserve"> </w:t>
      </w:r>
      <w:r w:rsidRPr="007709ED">
        <w:t>McCoy</w:t>
      </w:r>
      <w:r w:rsidRPr="007709ED">
        <w:rPr>
          <w:spacing w:val="-8"/>
        </w:rPr>
        <w:t xml:space="preserve"> </w:t>
      </w:r>
      <w:r w:rsidRPr="007709ED">
        <w:t>does</w:t>
      </w:r>
      <w:r w:rsidRPr="007709ED">
        <w:rPr>
          <w:spacing w:val="-5"/>
        </w:rPr>
        <w:t xml:space="preserve"> </w:t>
      </w:r>
      <w:r w:rsidRPr="007709ED">
        <w:t>not</w:t>
      </w:r>
      <w:r w:rsidRPr="007709ED">
        <w:rPr>
          <w:spacing w:val="-4"/>
        </w:rPr>
        <w:t xml:space="preserve"> </w:t>
      </w:r>
      <w:r w:rsidRPr="007709ED">
        <w:t>have</w:t>
      </w:r>
      <w:r w:rsidRPr="007709ED">
        <w:rPr>
          <w:spacing w:val="-5"/>
        </w:rPr>
        <w:t xml:space="preserve"> </w:t>
      </w:r>
      <w:r w:rsidRPr="007709ED">
        <w:t>any</w:t>
      </w:r>
      <w:r w:rsidRPr="007709ED">
        <w:rPr>
          <w:spacing w:val="-4"/>
        </w:rPr>
        <w:t xml:space="preserve"> </w:t>
      </w:r>
      <w:r w:rsidRPr="007709ED">
        <w:t>critical</w:t>
      </w:r>
      <w:r w:rsidRPr="007709ED">
        <w:rPr>
          <w:spacing w:val="-8"/>
        </w:rPr>
        <w:t xml:space="preserve"> </w:t>
      </w:r>
      <w:r w:rsidRPr="007709ED">
        <w:t>habitat</w:t>
      </w:r>
      <w:r w:rsidRPr="007709ED">
        <w:rPr>
          <w:spacing w:val="-8"/>
        </w:rPr>
        <w:t xml:space="preserve"> </w:t>
      </w:r>
      <w:r w:rsidRPr="007709ED">
        <w:t>identified</w:t>
      </w:r>
      <w:r w:rsidRPr="007709ED">
        <w:rPr>
          <w:spacing w:val="-11"/>
        </w:rPr>
        <w:t xml:space="preserve"> </w:t>
      </w:r>
      <w:r w:rsidRPr="007709ED">
        <w:t>as</w:t>
      </w:r>
      <w:r w:rsidRPr="007709ED">
        <w:rPr>
          <w:spacing w:val="-2"/>
        </w:rPr>
        <w:t xml:space="preserve"> </w:t>
      </w:r>
      <w:r w:rsidRPr="007709ED">
        <w:t>defined</w:t>
      </w:r>
      <w:r w:rsidRPr="007709ED">
        <w:rPr>
          <w:spacing w:val="-8"/>
        </w:rPr>
        <w:t xml:space="preserve"> </w:t>
      </w:r>
      <w:r w:rsidRPr="007709ED">
        <w:rPr>
          <w:w w:val="99"/>
        </w:rPr>
        <w:t>in the</w:t>
      </w:r>
      <w:r w:rsidRPr="007709ED">
        <w:t xml:space="preserve"> Endangered</w:t>
      </w:r>
      <w:r w:rsidRPr="007709ED">
        <w:rPr>
          <w:spacing w:val="-13"/>
        </w:rPr>
        <w:t xml:space="preserve"> </w:t>
      </w:r>
      <w:r w:rsidRPr="007709ED">
        <w:t>Species</w:t>
      </w:r>
      <w:r w:rsidRPr="007709ED">
        <w:rPr>
          <w:spacing w:val="-9"/>
        </w:rPr>
        <w:t xml:space="preserve"> </w:t>
      </w:r>
      <w:r w:rsidRPr="007709ED">
        <w:t>Act.</w:t>
      </w:r>
      <w:r w:rsidRPr="007709ED">
        <w:rPr>
          <w:spacing w:val="-5"/>
        </w:rPr>
        <w:t xml:space="preserve"> </w:t>
      </w:r>
      <w:r w:rsidRPr="007709ED">
        <w:t>Fort</w:t>
      </w:r>
      <w:r w:rsidRPr="007709ED">
        <w:rPr>
          <w:spacing w:val="-5"/>
        </w:rPr>
        <w:t xml:space="preserve"> </w:t>
      </w:r>
      <w:r w:rsidRPr="007709ED">
        <w:t>McCoy</w:t>
      </w:r>
      <w:r w:rsidRPr="007709ED">
        <w:rPr>
          <w:spacing w:val="-8"/>
        </w:rPr>
        <w:t xml:space="preserve"> </w:t>
      </w:r>
      <w:r w:rsidRPr="007709ED">
        <w:t>does</w:t>
      </w:r>
      <w:r w:rsidRPr="007709ED">
        <w:rPr>
          <w:spacing w:val="-5"/>
        </w:rPr>
        <w:t xml:space="preserve"> </w:t>
      </w:r>
      <w:r w:rsidRPr="007709ED">
        <w:t>have</w:t>
      </w:r>
      <w:r w:rsidRPr="007709ED">
        <w:rPr>
          <w:spacing w:val="-5"/>
        </w:rPr>
        <w:t xml:space="preserve"> </w:t>
      </w:r>
      <w:r w:rsidR="008063DB" w:rsidRPr="007709ED">
        <w:rPr>
          <w:spacing w:val="-5"/>
        </w:rPr>
        <w:t>two</w:t>
      </w:r>
      <w:r w:rsidR="000E2352" w:rsidRPr="007709ED">
        <w:rPr>
          <w:spacing w:val="-5"/>
        </w:rPr>
        <w:t xml:space="preserve"> </w:t>
      </w:r>
      <w:r w:rsidRPr="007709ED">
        <w:t>federally</w:t>
      </w:r>
      <w:r w:rsidRPr="007709ED">
        <w:rPr>
          <w:spacing w:val="-10"/>
        </w:rPr>
        <w:t xml:space="preserve"> </w:t>
      </w:r>
      <w:r w:rsidRPr="007709ED">
        <w:t>endangered</w:t>
      </w:r>
      <w:r w:rsidRPr="007709ED">
        <w:rPr>
          <w:spacing w:val="-13"/>
        </w:rPr>
        <w:t xml:space="preserve"> </w:t>
      </w:r>
      <w:r w:rsidRPr="007709ED">
        <w:t>species</w:t>
      </w:r>
      <w:r w:rsidRPr="007709ED">
        <w:rPr>
          <w:spacing w:val="-8"/>
        </w:rPr>
        <w:t xml:space="preserve"> </w:t>
      </w:r>
      <w:r w:rsidRPr="007709ED">
        <w:rPr>
          <w:w w:val="99"/>
        </w:rPr>
        <w:t>using Fort</w:t>
      </w:r>
      <w:r w:rsidRPr="007709ED">
        <w:t xml:space="preserve"> McCoy</w:t>
      </w:r>
      <w:r w:rsidRPr="007709ED">
        <w:rPr>
          <w:spacing w:val="-8"/>
        </w:rPr>
        <w:t xml:space="preserve"> </w:t>
      </w:r>
      <w:r w:rsidRPr="007709ED">
        <w:t>operational</w:t>
      </w:r>
      <w:r w:rsidRPr="007709ED">
        <w:rPr>
          <w:spacing w:val="-13"/>
        </w:rPr>
        <w:t xml:space="preserve"> </w:t>
      </w:r>
      <w:r w:rsidRPr="007709ED">
        <w:t>lands,</w:t>
      </w:r>
      <w:r w:rsidRPr="007709ED">
        <w:rPr>
          <w:spacing w:val="-7"/>
        </w:rPr>
        <w:t xml:space="preserve"> </w:t>
      </w:r>
      <w:r w:rsidRPr="007709ED">
        <w:t>the</w:t>
      </w:r>
      <w:r w:rsidRPr="007709ED">
        <w:rPr>
          <w:spacing w:val="-3"/>
        </w:rPr>
        <w:t xml:space="preserve"> </w:t>
      </w:r>
      <w:r w:rsidRPr="007709ED">
        <w:t>Karner</w:t>
      </w:r>
      <w:r w:rsidRPr="007709ED">
        <w:rPr>
          <w:spacing w:val="-8"/>
        </w:rPr>
        <w:t xml:space="preserve"> </w:t>
      </w:r>
      <w:r w:rsidRPr="007709ED">
        <w:t>Blue</w:t>
      </w:r>
      <w:r w:rsidRPr="007709ED">
        <w:rPr>
          <w:spacing w:val="-5"/>
        </w:rPr>
        <w:t xml:space="preserve"> </w:t>
      </w:r>
      <w:r w:rsidRPr="007709ED">
        <w:t>Butterfly</w:t>
      </w:r>
      <w:r w:rsidRPr="007709ED">
        <w:rPr>
          <w:spacing w:val="-10"/>
        </w:rPr>
        <w:t xml:space="preserve"> </w:t>
      </w:r>
      <w:r w:rsidRPr="007709ED">
        <w:t>(KBB)</w:t>
      </w:r>
      <w:r w:rsidR="008063DB" w:rsidRPr="007709ED">
        <w:t xml:space="preserve"> and the </w:t>
      </w:r>
      <w:r w:rsidR="00472AAF" w:rsidRPr="007709ED">
        <w:t xml:space="preserve"> rusty patched bumble bee</w:t>
      </w:r>
      <w:r w:rsidR="008063DB" w:rsidRPr="007709ED">
        <w:t>, and one federally threatened species, the northern long-eared bat (NLEB)</w:t>
      </w:r>
      <w:r w:rsidRPr="007709ED">
        <w:t>.</w:t>
      </w:r>
      <w:r w:rsidRPr="007709ED">
        <w:rPr>
          <w:spacing w:val="-8"/>
        </w:rPr>
        <w:t xml:space="preserve"> </w:t>
      </w:r>
      <w:r w:rsidRPr="007709ED">
        <w:t>Narratives</w:t>
      </w:r>
      <w:r w:rsidRPr="007709ED">
        <w:rPr>
          <w:spacing w:val="-12"/>
        </w:rPr>
        <w:t xml:space="preserve"> </w:t>
      </w:r>
      <w:r w:rsidRPr="007709ED">
        <w:t>reviewing</w:t>
      </w:r>
      <w:r w:rsidRPr="007709ED">
        <w:rPr>
          <w:spacing w:val="-11"/>
        </w:rPr>
        <w:t xml:space="preserve"> </w:t>
      </w:r>
      <w:r w:rsidRPr="007709ED">
        <w:t>the</w:t>
      </w:r>
      <w:r w:rsidRPr="007709ED">
        <w:rPr>
          <w:spacing w:val="-3"/>
        </w:rPr>
        <w:t xml:space="preserve"> </w:t>
      </w:r>
      <w:r w:rsidRPr="007709ED">
        <w:t>encroachment</w:t>
      </w:r>
      <w:r w:rsidRPr="007709ED">
        <w:rPr>
          <w:spacing w:val="-16"/>
        </w:rPr>
        <w:t xml:space="preserve"> </w:t>
      </w:r>
      <w:r w:rsidRPr="007709ED">
        <w:t>issues</w:t>
      </w:r>
      <w:r w:rsidRPr="007709ED">
        <w:rPr>
          <w:spacing w:val="-7"/>
        </w:rPr>
        <w:t xml:space="preserve"> </w:t>
      </w:r>
      <w:r w:rsidRPr="007709ED">
        <w:t>associated</w:t>
      </w:r>
      <w:r w:rsidRPr="007709ED">
        <w:rPr>
          <w:spacing w:val="-12"/>
        </w:rPr>
        <w:t xml:space="preserve"> </w:t>
      </w:r>
      <w:r w:rsidRPr="007709ED">
        <w:t>with</w:t>
      </w:r>
      <w:r w:rsidRPr="007709ED">
        <w:rPr>
          <w:spacing w:val="-5"/>
        </w:rPr>
        <w:t xml:space="preserve"> </w:t>
      </w:r>
      <w:r w:rsidRPr="007709ED">
        <w:t>these species</w:t>
      </w:r>
      <w:r w:rsidRPr="007709ED">
        <w:rPr>
          <w:spacing w:val="-8"/>
        </w:rPr>
        <w:t xml:space="preserve"> </w:t>
      </w:r>
      <w:r w:rsidRPr="007709ED">
        <w:t>have</w:t>
      </w:r>
      <w:r w:rsidRPr="007709ED">
        <w:rPr>
          <w:spacing w:val="-5"/>
        </w:rPr>
        <w:t xml:space="preserve"> </w:t>
      </w:r>
      <w:r w:rsidRPr="007709ED">
        <w:t>been</w:t>
      </w:r>
      <w:r w:rsidRPr="007709ED">
        <w:rPr>
          <w:spacing w:val="-5"/>
        </w:rPr>
        <w:t xml:space="preserve"> </w:t>
      </w:r>
      <w:r w:rsidRPr="007709ED">
        <w:t>identified</w:t>
      </w:r>
      <w:r w:rsidRPr="007709ED">
        <w:rPr>
          <w:spacing w:val="-11"/>
        </w:rPr>
        <w:t xml:space="preserve"> </w:t>
      </w:r>
      <w:r w:rsidRPr="007709ED">
        <w:t>in</w:t>
      </w:r>
      <w:r w:rsidRPr="007709ED">
        <w:rPr>
          <w:spacing w:val="-2"/>
        </w:rPr>
        <w:t xml:space="preserve"> </w:t>
      </w:r>
      <w:r w:rsidRPr="007709ED">
        <w:t>the</w:t>
      </w:r>
      <w:r w:rsidRPr="007709ED">
        <w:rPr>
          <w:spacing w:val="-3"/>
        </w:rPr>
        <w:t xml:space="preserve"> </w:t>
      </w:r>
      <w:r w:rsidRPr="007709ED">
        <w:t>next</w:t>
      </w:r>
      <w:r w:rsidRPr="007709ED">
        <w:rPr>
          <w:spacing w:val="-5"/>
        </w:rPr>
        <w:t xml:space="preserve"> </w:t>
      </w:r>
      <w:r w:rsidRPr="007709ED">
        <w:t>paragraph,</w:t>
      </w:r>
      <w:r w:rsidRPr="007709ED">
        <w:rPr>
          <w:spacing w:val="-12"/>
        </w:rPr>
        <w:t xml:space="preserve"> </w:t>
      </w:r>
      <w:r w:rsidRPr="007709ED">
        <w:t>“Fauna</w:t>
      </w:r>
      <w:r w:rsidRPr="007709ED">
        <w:rPr>
          <w:spacing w:val="-8"/>
        </w:rPr>
        <w:t xml:space="preserve"> </w:t>
      </w:r>
      <w:r w:rsidRPr="007709ED">
        <w:t>Federal</w:t>
      </w:r>
      <w:r w:rsidRPr="007709ED">
        <w:rPr>
          <w:spacing w:val="-8"/>
        </w:rPr>
        <w:t xml:space="preserve"> </w:t>
      </w:r>
      <w:r w:rsidRPr="007709ED">
        <w:t>and</w:t>
      </w:r>
      <w:r w:rsidRPr="007709ED">
        <w:rPr>
          <w:spacing w:val="-4"/>
        </w:rPr>
        <w:t xml:space="preserve"> </w:t>
      </w:r>
      <w:r w:rsidRPr="007709ED">
        <w:t>State</w:t>
      </w:r>
      <w:r w:rsidRPr="007709ED">
        <w:rPr>
          <w:spacing w:val="-6"/>
        </w:rPr>
        <w:t xml:space="preserve"> </w:t>
      </w:r>
      <w:r w:rsidRPr="007709ED">
        <w:t>Listed</w:t>
      </w:r>
      <w:r w:rsidRPr="007709ED">
        <w:rPr>
          <w:spacing w:val="-7"/>
        </w:rPr>
        <w:t xml:space="preserve"> </w:t>
      </w:r>
      <w:r w:rsidRPr="007709ED">
        <w:t>or Species</w:t>
      </w:r>
      <w:r w:rsidRPr="007709ED">
        <w:rPr>
          <w:spacing w:val="-9"/>
        </w:rPr>
        <w:t xml:space="preserve"> </w:t>
      </w:r>
      <w:r w:rsidRPr="007709ED">
        <w:t>of Concern”.</w:t>
      </w:r>
    </w:p>
    <w:p w14:paraId="2BBF9DE7" w14:textId="77777777" w:rsidR="00087B0B" w:rsidRPr="007709ED" w:rsidRDefault="00087B0B" w:rsidP="00087B0B">
      <w:pPr>
        <w:spacing w:before="8" w:line="190" w:lineRule="exact"/>
      </w:pPr>
    </w:p>
    <w:p w14:paraId="71196EEC" w14:textId="77777777" w:rsidR="00087B0B" w:rsidRPr="007709ED" w:rsidRDefault="00087B0B" w:rsidP="00087B0B">
      <w:pPr>
        <w:ind w:left="100" w:right="-20"/>
      </w:pPr>
      <w:r w:rsidRPr="007709ED">
        <w:t>Fauna</w:t>
      </w:r>
      <w:r w:rsidRPr="007709ED">
        <w:rPr>
          <w:spacing w:val="-7"/>
        </w:rPr>
        <w:t xml:space="preserve"> </w:t>
      </w:r>
      <w:r w:rsidRPr="007709ED">
        <w:t>Federal</w:t>
      </w:r>
      <w:r w:rsidRPr="007709ED">
        <w:rPr>
          <w:spacing w:val="-8"/>
        </w:rPr>
        <w:t xml:space="preserve"> </w:t>
      </w:r>
      <w:r w:rsidRPr="007709ED">
        <w:t>and</w:t>
      </w:r>
      <w:r w:rsidRPr="007709ED">
        <w:rPr>
          <w:spacing w:val="-4"/>
        </w:rPr>
        <w:t xml:space="preserve"> </w:t>
      </w:r>
      <w:r w:rsidRPr="007709ED">
        <w:t>State</w:t>
      </w:r>
      <w:r w:rsidRPr="007709ED">
        <w:rPr>
          <w:spacing w:val="-6"/>
        </w:rPr>
        <w:t xml:space="preserve"> </w:t>
      </w:r>
      <w:r w:rsidRPr="007709ED">
        <w:t>Listed</w:t>
      </w:r>
      <w:r w:rsidRPr="007709ED">
        <w:rPr>
          <w:spacing w:val="-7"/>
        </w:rPr>
        <w:t xml:space="preserve"> </w:t>
      </w:r>
      <w:r w:rsidRPr="007709ED">
        <w:t>or Species</w:t>
      </w:r>
      <w:r w:rsidRPr="007709ED">
        <w:rPr>
          <w:spacing w:val="-9"/>
        </w:rPr>
        <w:t xml:space="preserve"> </w:t>
      </w:r>
      <w:r w:rsidRPr="007709ED">
        <w:t>of Concern:</w:t>
      </w:r>
    </w:p>
    <w:p w14:paraId="77C142ED" w14:textId="77777777" w:rsidR="00087B0B" w:rsidRPr="007709ED" w:rsidRDefault="00087B0B" w:rsidP="00087B0B">
      <w:pPr>
        <w:spacing w:before="15" w:line="220" w:lineRule="exact"/>
      </w:pPr>
    </w:p>
    <w:p w14:paraId="4C316D37" w14:textId="137BEB38" w:rsidR="00087B0B" w:rsidRPr="007709ED" w:rsidRDefault="00087B0B" w:rsidP="00087B0B">
      <w:pPr>
        <w:spacing w:line="280" w:lineRule="exact"/>
        <w:ind w:left="100" w:right="817"/>
      </w:pPr>
      <w:r w:rsidRPr="007709ED">
        <w:t>Karner</w:t>
      </w:r>
      <w:r w:rsidRPr="007709ED">
        <w:rPr>
          <w:spacing w:val="-8"/>
        </w:rPr>
        <w:t xml:space="preserve"> </w:t>
      </w:r>
      <w:r w:rsidRPr="007709ED">
        <w:t>Blue</w:t>
      </w:r>
      <w:r w:rsidRPr="007709ED">
        <w:rPr>
          <w:spacing w:val="-5"/>
        </w:rPr>
        <w:t xml:space="preserve"> </w:t>
      </w:r>
      <w:r w:rsidRPr="007709ED">
        <w:t>Butterfly</w:t>
      </w:r>
      <w:r w:rsidRPr="007709ED">
        <w:rPr>
          <w:spacing w:val="-10"/>
        </w:rPr>
        <w:t xml:space="preserve"> </w:t>
      </w:r>
      <w:r w:rsidRPr="007709ED">
        <w:t>(KBB):</w:t>
      </w:r>
      <w:r w:rsidRPr="007709ED">
        <w:rPr>
          <w:spacing w:val="-8"/>
        </w:rPr>
        <w:t xml:space="preserve"> </w:t>
      </w:r>
      <w:r w:rsidRPr="007709ED">
        <w:t>The</w:t>
      </w:r>
      <w:r w:rsidRPr="007709ED">
        <w:rPr>
          <w:spacing w:val="-4"/>
        </w:rPr>
        <w:t xml:space="preserve"> </w:t>
      </w:r>
      <w:r w:rsidRPr="007709ED">
        <w:t>KBB</w:t>
      </w:r>
      <w:r w:rsidRPr="007709ED">
        <w:rPr>
          <w:spacing w:val="-6"/>
        </w:rPr>
        <w:t xml:space="preserve"> </w:t>
      </w:r>
      <w:r w:rsidRPr="007709ED">
        <w:t>is</w:t>
      </w:r>
      <w:r w:rsidRPr="007709ED">
        <w:rPr>
          <w:spacing w:val="-2"/>
        </w:rPr>
        <w:t xml:space="preserve"> </w:t>
      </w:r>
      <w:r w:rsidRPr="007709ED">
        <w:t>a</w:t>
      </w:r>
      <w:r w:rsidRPr="007709ED">
        <w:rPr>
          <w:spacing w:val="-1"/>
        </w:rPr>
        <w:t xml:space="preserve"> </w:t>
      </w:r>
      <w:r w:rsidRPr="007709ED">
        <w:t>federally</w:t>
      </w:r>
      <w:r w:rsidRPr="007709ED">
        <w:rPr>
          <w:spacing w:val="-10"/>
        </w:rPr>
        <w:t xml:space="preserve"> </w:t>
      </w:r>
      <w:r w:rsidRPr="007709ED">
        <w:t>endangered</w:t>
      </w:r>
      <w:r w:rsidRPr="007709ED">
        <w:rPr>
          <w:spacing w:val="-13"/>
        </w:rPr>
        <w:t xml:space="preserve"> </w:t>
      </w:r>
      <w:r w:rsidRPr="007709ED">
        <w:t>species</w:t>
      </w:r>
      <w:r w:rsidRPr="007709ED">
        <w:rPr>
          <w:spacing w:val="-8"/>
        </w:rPr>
        <w:t xml:space="preserve"> </w:t>
      </w:r>
      <w:r w:rsidRPr="007709ED">
        <w:t>found on the installation.</w:t>
      </w:r>
      <w:r w:rsidRPr="007709ED">
        <w:rPr>
          <w:spacing w:val="-13"/>
        </w:rPr>
        <w:t xml:space="preserve"> </w:t>
      </w:r>
      <w:r w:rsidRPr="007709ED">
        <w:t>Wild</w:t>
      </w:r>
      <w:r w:rsidRPr="007709ED">
        <w:rPr>
          <w:spacing w:val="-6"/>
        </w:rPr>
        <w:t xml:space="preserve"> </w:t>
      </w:r>
      <w:r w:rsidRPr="007709ED">
        <w:t>lupine</w:t>
      </w:r>
      <w:r w:rsidRPr="007709ED">
        <w:rPr>
          <w:spacing w:val="-7"/>
        </w:rPr>
        <w:t xml:space="preserve"> </w:t>
      </w:r>
      <w:r w:rsidRPr="007709ED">
        <w:t>is</w:t>
      </w:r>
      <w:r w:rsidRPr="007709ED">
        <w:rPr>
          <w:spacing w:val="-2"/>
        </w:rPr>
        <w:t xml:space="preserve"> </w:t>
      </w:r>
      <w:r w:rsidRPr="007709ED">
        <w:t>the</w:t>
      </w:r>
      <w:r w:rsidRPr="007709ED">
        <w:rPr>
          <w:spacing w:val="-3"/>
        </w:rPr>
        <w:t xml:space="preserve"> </w:t>
      </w:r>
      <w:r w:rsidRPr="007709ED">
        <w:t>sole</w:t>
      </w:r>
      <w:r w:rsidRPr="007709ED">
        <w:rPr>
          <w:spacing w:val="-4"/>
        </w:rPr>
        <w:t xml:space="preserve"> </w:t>
      </w:r>
      <w:r w:rsidRPr="007709ED">
        <w:t>host</w:t>
      </w:r>
      <w:r w:rsidRPr="007709ED">
        <w:rPr>
          <w:spacing w:val="-5"/>
        </w:rPr>
        <w:t xml:space="preserve"> </w:t>
      </w:r>
      <w:r w:rsidRPr="007709ED">
        <w:t>plant</w:t>
      </w:r>
      <w:r w:rsidRPr="007709ED">
        <w:rPr>
          <w:spacing w:val="-6"/>
        </w:rPr>
        <w:t xml:space="preserve"> </w:t>
      </w:r>
      <w:r w:rsidRPr="007709ED">
        <w:t>for the</w:t>
      </w:r>
      <w:r w:rsidRPr="007709ED">
        <w:rPr>
          <w:spacing w:val="-3"/>
        </w:rPr>
        <w:t xml:space="preserve"> </w:t>
      </w:r>
      <w:r w:rsidRPr="007709ED">
        <w:t>KBB</w:t>
      </w:r>
      <w:r w:rsidRPr="007709ED">
        <w:rPr>
          <w:spacing w:val="-6"/>
        </w:rPr>
        <w:t xml:space="preserve"> </w:t>
      </w:r>
      <w:r w:rsidRPr="007709ED">
        <w:t>larvae.</w:t>
      </w:r>
      <w:r w:rsidRPr="007709ED">
        <w:rPr>
          <w:spacing w:val="-8"/>
        </w:rPr>
        <w:t xml:space="preserve"> </w:t>
      </w:r>
      <w:r w:rsidRPr="007709ED">
        <w:t>There</w:t>
      </w:r>
      <w:r w:rsidRPr="007709ED">
        <w:rPr>
          <w:spacing w:val="-7"/>
        </w:rPr>
        <w:t xml:space="preserve"> </w:t>
      </w:r>
      <w:r w:rsidRPr="007709ED">
        <w:t>is</w:t>
      </w:r>
      <w:r w:rsidRPr="007709ED">
        <w:rPr>
          <w:spacing w:val="-2"/>
        </w:rPr>
        <w:t xml:space="preserve"> </w:t>
      </w:r>
      <w:r w:rsidRPr="007709ED">
        <w:t>currently</w:t>
      </w:r>
      <w:r w:rsidRPr="007709ED">
        <w:rPr>
          <w:spacing w:val="-10"/>
        </w:rPr>
        <w:t xml:space="preserve"> </w:t>
      </w:r>
      <w:r w:rsidR="008063DB" w:rsidRPr="007709ED">
        <w:rPr>
          <w:spacing w:val="-10"/>
        </w:rPr>
        <w:t xml:space="preserve">3,629.4 </w:t>
      </w:r>
      <w:r w:rsidRPr="007709ED">
        <w:t>acres</w:t>
      </w:r>
      <w:r w:rsidRPr="007709ED">
        <w:rPr>
          <w:spacing w:val="-6"/>
        </w:rPr>
        <w:t xml:space="preserve"> </w:t>
      </w:r>
      <w:r w:rsidRPr="007709ED">
        <w:t>of wild</w:t>
      </w:r>
      <w:r w:rsidRPr="007709ED">
        <w:rPr>
          <w:spacing w:val="-5"/>
        </w:rPr>
        <w:t xml:space="preserve"> </w:t>
      </w:r>
      <w:r w:rsidRPr="007709ED">
        <w:t>lupine</w:t>
      </w:r>
      <w:r w:rsidRPr="007709ED">
        <w:rPr>
          <w:spacing w:val="-7"/>
        </w:rPr>
        <w:t xml:space="preserve"> </w:t>
      </w:r>
      <w:r w:rsidRPr="007709ED">
        <w:t>mapped</w:t>
      </w:r>
      <w:r w:rsidRPr="007709ED">
        <w:rPr>
          <w:spacing w:val="-9"/>
        </w:rPr>
        <w:t xml:space="preserve"> </w:t>
      </w:r>
      <w:r w:rsidRPr="007709ED">
        <w:t>throughout</w:t>
      </w:r>
      <w:r w:rsidRPr="007709ED">
        <w:rPr>
          <w:spacing w:val="-12"/>
        </w:rPr>
        <w:t xml:space="preserve"> </w:t>
      </w:r>
      <w:r w:rsidRPr="007709ED">
        <w:t>the</w:t>
      </w:r>
      <w:r w:rsidRPr="007709ED">
        <w:rPr>
          <w:spacing w:val="-3"/>
        </w:rPr>
        <w:t xml:space="preserve"> </w:t>
      </w:r>
      <w:r w:rsidRPr="007709ED">
        <w:t>operational</w:t>
      </w:r>
      <w:r w:rsidRPr="007709ED">
        <w:rPr>
          <w:spacing w:val="-13"/>
        </w:rPr>
        <w:t xml:space="preserve"> </w:t>
      </w:r>
      <w:r w:rsidRPr="007709ED">
        <w:t>area.</w:t>
      </w:r>
      <w:r w:rsidRPr="007709ED">
        <w:rPr>
          <w:spacing w:val="-5"/>
        </w:rPr>
        <w:t xml:space="preserve"> </w:t>
      </w:r>
      <w:r w:rsidRPr="007709ED">
        <w:t>Through</w:t>
      </w:r>
      <w:r w:rsidRPr="007709ED">
        <w:rPr>
          <w:spacing w:val="-10"/>
        </w:rPr>
        <w:t xml:space="preserve"> </w:t>
      </w:r>
      <w:r w:rsidRPr="007709ED">
        <w:t>consultation</w:t>
      </w:r>
      <w:r w:rsidRPr="007709ED">
        <w:rPr>
          <w:spacing w:val="-14"/>
        </w:rPr>
        <w:t xml:space="preserve"> </w:t>
      </w:r>
      <w:r w:rsidRPr="007709ED">
        <w:t>with</w:t>
      </w:r>
      <w:r w:rsidRPr="007709ED">
        <w:rPr>
          <w:spacing w:val="-5"/>
        </w:rPr>
        <w:t xml:space="preserve"> </w:t>
      </w:r>
      <w:r w:rsidRPr="007709ED">
        <w:t>the Fish</w:t>
      </w:r>
      <w:r w:rsidRPr="007709ED">
        <w:rPr>
          <w:spacing w:val="-5"/>
        </w:rPr>
        <w:t xml:space="preserve"> </w:t>
      </w:r>
      <w:r w:rsidRPr="007709ED">
        <w:t>and</w:t>
      </w:r>
      <w:r w:rsidRPr="007709ED">
        <w:rPr>
          <w:spacing w:val="-4"/>
        </w:rPr>
        <w:t xml:space="preserve"> </w:t>
      </w:r>
      <w:r w:rsidRPr="007709ED">
        <w:t>Wildlife</w:t>
      </w:r>
      <w:r w:rsidRPr="007709ED">
        <w:rPr>
          <w:spacing w:val="-9"/>
        </w:rPr>
        <w:t xml:space="preserve"> </w:t>
      </w:r>
      <w:r w:rsidRPr="007709ED">
        <w:t>Service</w:t>
      </w:r>
      <w:r w:rsidRPr="007709ED">
        <w:rPr>
          <w:spacing w:val="-8"/>
        </w:rPr>
        <w:t xml:space="preserve"> </w:t>
      </w:r>
      <w:r w:rsidRPr="007709ED">
        <w:t>(FWS),</w:t>
      </w:r>
      <w:r w:rsidRPr="007709ED">
        <w:rPr>
          <w:spacing w:val="-8"/>
        </w:rPr>
        <w:t xml:space="preserve"> </w:t>
      </w:r>
      <w:r w:rsidRPr="007709ED">
        <w:t>Fort</w:t>
      </w:r>
      <w:r w:rsidRPr="007709ED">
        <w:rPr>
          <w:spacing w:val="-5"/>
        </w:rPr>
        <w:t xml:space="preserve"> </w:t>
      </w:r>
      <w:r w:rsidRPr="007709ED">
        <w:t>McCoy</w:t>
      </w:r>
      <w:r w:rsidRPr="007709ED">
        <w:rPr>
          <w:spacing w:val="-8"/>
        </w:rPr>
        <w:t xml:space="preserve"> </w:t>
      </w:r>
      <w:r w:rsidRPr="007709ED">
        <w:t>has</w:t>
      </w:r>
      <w:r w:rsidRPr="007709ED">
        <w:rPr>
          <w:spacing w:val="-4"/>
        </w:rPr>
        <w:t xml:space="preserve"> </w:t>
      </w:r>
      <w:r w:rsidRPr="007709ED">
        <w:t>been</w:t>
      </w:r>
      <w:r w:rsidRPr="007709ED">
        <w:rPr>
          <w:spacing w:val="-5"/>
        </w:rPr>
        <w:t xml:space="preserve"> </w:t>
      </w:r>
      <w:r w:rsidRPr="007709ED">
        <w:t>given</w:t>
      </w:r>
      <w:r w:rsidRPr="007709ED">
        <w:rPr>
          <w:spacing w:val="-6"/>
        </w:rPr>
        <w:t xml:space="preserve"> </w:t>
      </w:r>
      <w:r w:rsidRPr="007709ED">
        <w:t>an</w:t>
      </w:r>
      <w:r w:rsidRPr="007709ED">
        <w:rPr>
          <w:spacing w:val="-3"/>
        </w:rPr>
        <w:t xml:space="preserve"> </w:t>
      </w:r>
      <w:r w:rsidRPr="007709ED">
        <w:t>“incidental</w:t>
      </w:r>
      <w:r w:rsidRPr="007709ED">
        <w:rPr>
          <w:spacing w:val="-12"/>
        </w:rPr>
        <w:t xml:space="preserve"> </w:t>
      </w:r>
      <w:r w:rsidRPr="007709ED">
        <w:t>take</w:t>
      </w:r>
      <w:r w:rsidRPr="007709ED">
        <w:rPr>
          <w:spacing w:val="-5"/>
        </w:rPr>
        <w:t xml:space="preserve"> </w:t>
      </w:r>
      <w:r w:rsidRPr="007709ED">
        <w:t>permit” allowance</w:t>
      </w:r>
      <w:r w:rsidRPr="007709ED">
        <w:rPr>
          <w:spacing w:val="-11"/>
        </w:rPr>
        <w:t xml:space="preserve"> </w:t>
      </w:r>
      <w:r w:rsidRPr="007709ED">
        <w:t>for various</w:t>
      </w:r>
      <w:r w:rsidRPr="007709ED">
        <w:rPr>
          <w:spacing w:val="-8"/>
        </w:rPr>
        <w:t xml:space="preserve"> </w:t>
      </w:r>
      <w:r w:rsidRPr="007709ED">
        <w:t>activities</w:t>
      </w:r>
      <w:r w:rsidRPr="007709ED">
        <w:rPr>
          <w:spacing w:val="-10"/>
        </w:rPr>
        <w:t xml:space="preserve"> </w:t>
      </w:r>
      <w:r w:rsidRPr="007709ED">
        <w:t>that</w:t>
      </w:r>
      <w:r w:rsidRPr="007709ED">
        <w:rPr>
          <w:spacing w:val="-4"/>
        </w:rPr>
        <w:t xml:space="preserve"> </w:t>
      </w:r>
      <w:r w:rsidRPr="007709ED">
        <w:t>may</w:t>
      </w:r>
      <w:r w:rsidRPr="007709ED">
        <w:rPr>
          <w:spacing w:val="-5"/>
        </w:rPr>
        <w:t xml:space="preserve"> </w:t>
      </w:r>
      <w:r w:rsidRPr="007709ED">
        <w:t>take</w:t>
      </w:r>
      <w:r w:rsidRPr="007709ED">
        <w:rPr>
          <w:spacing w:val="-5"/>
        </w:rPr>
        <w:t xml:space="preserve"> </w:t>
      </w:r>
      <w:r w:rsidRPr="007709ED">
        <w:t>place</w:t>
      </w:r>
      <w:r w:rsidRPr="007709ED">
        <w:rPr>
          <w:spacing w:val="-6"/>
        </w:rPr>
        <w:t xml:space="preserve"> </w:t>
      </w:r>
      <w:r w:rsidRPr="007709ED">
        <w:t>on Fort</w:t>
      </w:r>
      <w:r w:rsidRPr="007709ED">
        <w:rPr>
          <w:spacing w:val="-5"/>
        </w:rPr>
        <w:t xml:space="preserve"> </w:t>
      </w:r>
      <w:r w:rsidRPr="007709ED">
        <w:t>McCoy</w:t>
      </w:r>
      <w:r w:rsidRPr="007709ED">
        <w:rPr>
          <w:spacing w:val="-8"/>
        </w:rPr>
        <w:t xml:space="preserve"> </w:t>
      </w:r>
      <w:r w:rsidRPr="007709ED">
        <w:t>annually.</w:t>
      </w:r>
      <w:r w:rsidRPr="007709ED">
        <w:rPr>
          <w:spacing w:val="-10"/>
        </w:rPr>
        <w:t xml:space="preserve"> </w:t>
      </w:r>
      <w:r w:rsidRPr="007709ED">
        <w:t>In conjunction with</w:t>
      </w:r>
      <w:r w:rsidRPr="007709ED">
        <w:rPr>
          <w:spacing w:val="-5"/>
        </w:rPr>
        <w:t xml:space="preserve"> </w:t>
      </w:r>
      <w:r w:rsidRPr="007709ED">
        <w:t>this</w:t>
      </w:r>
      <w:r w:rsidRPr="007709ED">
        <w:rPr>
          <w:spacing w:val="-4"/>
        </w:rPr>
        <w:t xml:space="preserve"> </w:t>
      </w:r>
      <w:r w:rsidRPr="007709ED">
        <w:t>“take</w:t>
      </w:r>
      <w:r w:rsidRPr="007709ED">
        <w:rPr>
          <w:spacing w:val="-6"/>
        </w:rPr>
        <w:t xml:space="preserve"> </w:t>
      </w:r>
      <w:r w:rsidRPr="007709ED">
        <w:t>permit”</w:t>
      </w:r>
      <w:r w:rsidRPr="007709ED">
        <w:rPr>
          <w:spacing w:val="-9"/>
        </w:rPr>
        <w:t xml:space="preserve"> </w:t>
      </w:r>
      <w:r w:rsidRPr="007709ED">
        <w:t>Fort</w:t>
      </w:r>
      <w:r w:rsidRPr="007709ED">
        <w:rPr>
          <w:spacing w:val="-5"/>
        </w:rPr>
        <w:t xml:space="preserve"> </w:t>
      </w:r>
      <w:r w:rsidRPr="007709ED">
        <w:t>McCoy</w:t>
      </w:r>
      <w:r w:rsidRPr="007709ED">
        <w:rPr>
          <w:spacing w:val="-8"/>
        </w:rPr>
        <w:t xml:space="preserve"> </w:t>
      </w:r>
      <w:r w:rsidRPr="007709ED">
        <w:t>maintains</w:t>
      </w:r>
      <w:r w:rsidRPr="007709ED">
        <w:rPr>
          <w:spacing w:val="-11"/>
        </w:rPr>
        <w:t xml:space="preserve"> </w:t>
      </w:r>
      <w:r w:rsidRPr="007709ED">
        <w:t>an</w:t>
      </w:r>
      <w:r w:rsidRPr="007709ED">
        <w:rPr>
          <w:spacing w:val="-3"/>
        </w:rPr>
        <w:t xml:space="preserve"> </w:t>
      </w:r>
      <w:r w:rsidRPr="007709ED">
        <w:t>Endangered</w:t>
      </w:r>
      <w:r w:rsidRPr="007709ED">
        <w:rPr>
          <w:spacing w:val="-13"/>
        </w:rPr>
        <w:t xml:space="preserve"> </w:t>
      </w:r>
      <w:r w:rsidRPr="007709ED">
        <w:t>Species</w:t>
      </w:r>
      <w:r w:rsidRPr="007709ED">
        <w:rPr>
          <w:spacing w:val="-9"/>
        </w:rPr>
        <w:t xml:space="preserve"> </w:t>
      </w:r>
      <w:r w:rsidRPr="007709ED">
        <w:t>Management</w:t>
      </w:r>
      <w:r w:rsidRPr="007709ED">
        <w:rPr>
          <w:spacing w:val="-15"/>
        </w:rPr>
        <w:t xml:space="preserve"> </w:t>
      </w:r>
      <w:r w:rsidRPr="007709ED">
        <w:t>Plan (ESMP)</w:t>
      </w:r>
      <w:r w:rsidRPr="007709ED">
        <w:rPr>
          <w:spacing w:val="-9"/>
        </w:rPr>
        <w:t xml:space="preserve"> </w:t>
      </w:r>
      <w:r w:rsidRPr="007709ED">
        <w:t>for the</w:t>
      </w:r>
      <w:r w:rsidRPr="007709ED">
        <w:rPr>
          <w:spacing w:val="-3"/>
        </w:rPr>
        <w:t xml:space="preserve"> </w:t>
      </w:r>
      <w:r w:rsidRPr="007709ED">
        <w:t>KBB</w:t>
      </w:r>
      <w:r w:rsidRPr="007709ED">
        <w:rPr>
          <w:spacing w:val="-6"/>
        </w:rPr>
        <w:t xml:space="preserve"> </w:t>
      </w:r>
      <w:r w:rsidRPr="007709ED">
        <w:t>and</w:t>
      </w:r>
      <w:r w:rsidRPr="007709ED">
        <w:rPr>
          <w:spacing w:val="-4"/>
        </w:rPr>
        <w:t xml:space="preserve"> </w:t>
      </w:r>
      <w:r w:rsidRPr="007709ED">
        <w:t>works to</w:t>
      </w:r>
      <w:r w:rsidRPr="007709ED">
        <w:rPr>
          <w:spacing w:val="-2"/>
        </w:rPr>
        <w:t xml:space="preserve"> </w:t>
      </w:r>
      <w:r w:rsidRPr="007709ED">
        <w:t>ensure</w:t>
      </w:r>
      <w:r w:rsidRPr="007709ED">
        <w:rPr>
          <w:spacing w:val="-7"/>
        </w:rPr>
        <w:t xml:space="preserve"> </w:t>
      </w:r>
      <w:r w:rsidRPr="007709ED">
        <w:t>reasonable</w:t>
      </w:r>
      <w:r w:rsidRPr="007709ED">
        <w:rPr>
          <w:spacing w:val="-12"/>
        </w:rPr>
        <w:t xml:space="preserve"> </w:t>
      </w:r>
      <w:r w:rsidRPr="007709ED">
        <w:t>and</w:t>
      </w:r>
      <w:r w:rsidRPr="007709ED">
        <w:rPr>
          <w:spacing w:val="-4"/>
        </w:rPr>
        <w:t xml:space="preserve"> </w:t>
      </w:r>
      <w:r w:rsidRPr="007709ED">
        <w:t>prudent</w:t>
      </w:r>
      <w:r w:rsidRPr="007709ED">
        <w:rPr>
          <w:spacing w:val="-9"/>
        </w:rPr>
        <w:t xml:space="preserve"> </w:t>
      </w:r>
      <w:r w:rsidRPr="007709ED">
        <w:t>measures</w:t>
      </w:r>
      <w:r w:rsidRPr="007709ED">
        <w:rPr>
          <w:spacing w:val="-10"/>
        </w:rPr>
        <w:t xml:space="preserve"> </w:t>
      </w:r>
      <w:r w:rsidRPr="007709ED">
        <w:t>are</w:t>
      </w:r>
      <w:r w:rsidRPr="007709ED">
        <w:rPr>
          <w:spacing w:val="-3"/>
        </w:rPr>
        <w:t xml:space="preserve"> </w:t>
      </w:r>
      <w:r w:rsidRPr="007709ED">
        <w:t>implemented</w:t>
      </w:r>
      <w:r w:rsidRPr="007709ED">
        <w:rPr>
          <w:spacing w:val="-15"/>
        </w:rPr>
        <w:t xml:space="preserve"> </w:t>
      </w:r>
      <w:r w:rsidRPr="007709ED">
        <w:t>to avoid</w:t>
      </w:r>
      <w:r w:rsidRPr="007709ED">
        <w:rPr>
          <w:spacing w:val="-6"/>
        </w:rPr>
        <w:t xml:space="preserve"> </w:t>
      </w:r>
      <w:r w:rsidRPr="007709ED">
        <w:t>and</w:t>
      </w:r>
      <w:r w:rsidRPr="007709ED">
        <w:rPr>
          <w:spacing w:val="-4"/>
        </w:rPr>
        <w:t xml:space="preserve"> </w:t>
      </w:r>
      <w:r w:rsidRPr="007709ED">
        <w:t>minimize</w:t>
      </w:r>
      <w:r w:rsidRPr="007709ED">
        <w:rPr>
          <w:spacing w:val="-11"/>
        </w:rPr>
        <w:t xml:space="preserve"> </w:t>
      </w:r>
      <w:r w:rsidRPr="007709ED">
        <w:t>harm</w:t>
      </w:r>
      <w:r w:rsidRPr="007709ED">
        <w:rPr>
          <w:spacing w:val="-6"/>
        </w:rPr>
        <w:t xml:space="preserve"> </w:t>
      </w:r>
      <w:r w:rsidRPr="007709ED">
        <w:t>to</w:t>
      </w:r>
      <w:r w:rsidRPr="007709ED">
        <w:rPr>
          <w:spacing w:val="-2"/>
        </w:rPr>
        <w:t xml:space="preserve"> </w:t>
      </w:r>
      <w:r w:rsidRPr="007709ED">
        <w:t>the</w:t>
      </w:r>
      <w:r w:rsidRPr="007709ED">
        <w:rPr>
          <w:spacing w:val="-3"/>
        </w:rPr>
        <w:t xml:space="preserve"> </w:t>
      </w:r>
      <w:r w:rsidRPr="007709ED">
        <w:t>KBB</w:t>
      </w:r>
      <w:r w:rsidRPr="007709ED">
        <w:rPr>
          <w:spacing w:val="-6"/>
        </w:rPr>
        <w:t xml:space="preserve"> </w:t>
      </w:r>
      <w:r w:rsidRPr="007709ED">
        <w:t>and</w:t>
      </w:r>
      <w:r w:rsidRPr="007709ED">
        <w:rPr>
          <w:spacing w:val="-4"/>
        </w:rPr>
        <w:t xml:space="preserve"> </w:t>
      </w:r>
      <w:r w:rsidRPr="007709ED">
        <w:t>its</w:t>
      </w:r>
      <w:r w:rsidRPr="007709ED">
        <w:rPr>
          <w:spacing w:val="-3"/>
        </w:rPr>
        <w:t xml:space="preserve"> </w:t>
      </w:r>
      <w:r w:rsidRPr="007709ED">
        <w:t>habitat</w:t>
      </w:r>
      <w:r w:rsidRPr="007709ED">
        <w:rPr>
          <w:spacing w:val="-8"/>
        </w:rPr>
        <w:t xml:space="preserve"> </w:t>
      </w:r>
      <w:r w:rsidRPr="007709ED">
        <w:t>during</w:t>
      </w:r>
      <w:r w:rsidRPr="007709ED">
        <w:rPr>
          <w:spacing w:val="-7"/>
        </w:rPr>
        <w:t xml:space="preserve"> </w:t>
      </w:r>
      <w:r w:rsidRPr="007709ED">
        <w:t>the</w:t>
      </w:r>
      <w:r w:rsidRPr="007709ED">
        <w:rPr>
          <w:spacing w:val="-3"/>
        </w:rPr>
        <w:t xml:space="preserve"> </w:t>
      </w:r>
      <w:r w:rsidRPr="007709ED">
        <w:t>course</w:t>
      </w:r>
      <w:r w:rsidRPr="007709ED">
        <w:rPr>
          <w:spacing w:val="-7"/>
        </w:rPr>
        <w:t xml:space="preserve"> </w:t>
      </w:r>
      <w:r w:rsidRPr="007709ED">
        <w:t>of its</w:t>
      </w:r>
      <w:r w:rsidRPr="007709ED">
        <w:rPr>
          <w:spacing w:val="-3"/>
        </w:rPr>
        <w:t xml:space="preserve"> </w:t>
      </w:r>
      <w:r w:rsidRPr="007709ED">
        <w:t>activities.</w:t>
      </w:r>
      <w:r w:rsidRPr="007709ED">
        <w:rPr>
          <w:spacing w:val="-11"/>
        </w:rPr>
        <w:t xml:space="preserve"> </w:t>
      </w:r>
      <w:r w:rsidRPr="007709ED">
        <w:t xml:space="preserve">As </w:t>
      </w:r>
      <w:r w:rsidRPr="007709ED">
        <w:rPr>
          <w:w w:val="99"/>
        </w:rPr>
        <w:t xml:space="preserve">part </w:t>
      </w:r>
      <w:r w:rsidRPr="007709ED">
        <w:t>of the</w:t>
      </w:r>
      <w:r w:rsidRPr="007709ED">
        <w:rPr>
          <w:spacing w:val="-3"/>
        </w:rPr>
        <w:t xml:space="preserve"> </w:t>
      </w:r>
      <w:r w:rsidRPr="007709ED">
        <w:t>ESMP</w:t>
      </w:r>
      <w:r w:rsidRPr="007709ED">
        <w:rPr>
          <w:spacing w:val="-7"/>
        </w:rPr>
        <w:t xml:space="preserve"> </w:t>
      </w:r>
      <w:r w:rsidRPr="007709ED">
        <w:t>Fort</w:t>
      </w:r>
      <w:r w:rsidRPr="007709ED">
        <w:rPr>
          <w:spacing w:val="-5"/>
        </w:rPr>
        <w:t xml:space="preserve"> </w:t>
      </w:r>
      <w:r w:rsidRPr="007709ED">
        <w:t>McCoy</w:t>
      </w:r>
      <w:r w:rsidRPr="007709ED">
        <w:rPr>
          <w:spacing w:val="-8"/>
        </w:rPr>
        <w:t xml:space="preserve"> </w:t>
      </w:r>
      <w:r w:rsidRPr="007709ED">
        <w:t>established</w:t>
      </w:r>
      <w:r w:rsidRPr="007709ED">
        <w:rPr>
          <w:spacing w:val="-12"/>
        </w:rPr>
        <w:t xml:space="preserve"> </w:t>
      </w:r>
      <w:r w:rsidRPr="007709ED">
        <w:t>nine</w:t>
      </w:r>
      <w:r w:rsidRPr="007709ED">
        <w:rPr>
          <w:spacing w:val="-5"/>
        </w:rPr>
        <w:t xml:space="preserve"> </w:t>
      </w:r>
      <w:r w:rsidRPr="007709ED">
        <w:t>KBB</w:t>
      </w:r>
      <w:r w:rsidRPr="007709ED">
        <w:rPr>
          <w:spacing w:val="-6"/>
        </w:rPr>
        <w:t xml:space="preserve"> </w:t>
      </w:r>
      <w:r w:rsidRPr="007709ED">
        <w:t>Core</w:t>
      </w:r>
      <w:r w:rsidRPr="007709ED">
        <w:rPr>
          <w:spacing w:val="-5"/>
        </w:rPr>
        <w:t xml:space="preserve"> </w:t>
      </w:r>
      <w:r w:rsidRPr="007709ED">
        <w:t>Areas,</w:t>
      </w:r>
      <w:r w:rsidRPr="007709ED">
        <w:rPr>
          <w:spacing w:val="-7"/>
        </w:rPr>
        <w:t xml:space="preserve"> </w:t>
      </w:r>
      <w:r w:rsidRPr="007709ED">
        <w:t>all</w:t>
      </w:r>
      <w:r w:rsidRPr="007709ED">
        <w:rPr>
          <w:spacing w:val="-3"/>
        </w:rPr>
        <w:t xml:space="preserve"> </w:t>
      </w:r>
      <w:r w:rsidRPr="007709ED">
        <w:t>military</w:t>
      </w:r>
      <w:r w:rsidRPr="007709ED">
        <w:rPr>
          <w:spacing w:val="-9"/>
        </w:rPr>
        <w:t xml:space="preserve"> </w:t>
      </w:r>
      <w:r w:rsidRPr="007709ED">
        <w:t>training</w:t>
      </w:r>
      <w:r w:rsidRPr="007709ED">
        <w:rPr>
          <w:spacing w:val="-9"/>
        </w:rPr>
        <w:t xml:space="preserve"> </w:t>
      </w:r>
      <w:r w:rsidRPr="007709ED">
        <w:t>except</w:t>
      </w:r>
      <w:r w:rsidRPr="007709ED">
        <w:rPr>
          <w:spacing w:val="-7"/>
        </w:rPr>
        <w:t xml:space="preserve"> </w:t>
      </w:r>
      <w:r w:rsidRPr="007709ED">
        <w:t>for dismounted</w:t>
      </w:r>
      <w:r w:rsidRPr="007709ED">
        <w:rPr>
          <w:spacing w:val="-13"/>
        </w:rPr>
        <w:t xml:space="preserve"> </w:t>
      </w:r>
      <w:r w:rsidRPr="007709ED">
        <w:t>training</w:t>
      </w:r>
      <w:r w:rsidRPr="007709ED">
        <w:rPr>
          <w:spacing w:val="-9"/>
        </w:rPr>
        <w:t xml:space="preserve"> </w:t>
      </w:r>
      <w:r w:rsidRPr="007709ED">
        <w:t>was</w:t>
      </w:r>
      <w:r w:rsidRPr="007709ED">
        <w:rPr>
          <w:spacing w:val="-4"/>
        </w:rPr>
        <w:t xml:space="preserve"> </w:t>
      </w:r>
      <w:r w:rsidRPr="007709ED">
        <w:t>prohibited</w:t>
      </w:r>
      <w:r w:rsidRPr="007709ED">
        <w:rPr>
          <w:spacing w:val="-12"/>
        </w:rPr>
        <w:t xml:space="preserve"> </w:t>
      </w:r>
      <w:r w:rsidRPr="007709ED">
        <w:t>in</w:t>
      </w:r>
      <w:r w:rsidRPr="007709ED">
        <w:rPr>
          <w:spacing w:val="-2"/>
        </w:rPr>
        <w:t xml:space="preserve"> </w:t>
      </w:r>
      <w:r w:rsidRPr="007709ED">
        <w:t>these</w:t>
      </w:r>
      <w:r w:rsidRPr="007709ED">
        <w:rPr>
          <w:spacing w:val="-6"/>
        </w:rPr>
        <w:t xml:space="preserve"> </w:t>
      </w:r>
      <w:r w:rsidRPr="007709ED">
        <w:t>areas,</w:t>
      </w:r>
      <w:r w:rsidRPr="007709ED">
        <w:rPr>
          <w:spacing w:val="-6"/>
        </w:rPr>
        <w:t xml:space="preserve"> </w:t>
      </w:r>
      <w:r w:rsidRPr="007709ED">
        <w:t>which</w:t>
      </w:r>
      <w:r w:rsidRPr="007709ED">
        <w:rPr>
          <w:spacing w:val="-7"/>
        </w:rPr>
        <w:t xml:space="preserve"> </w:t>
      </w:r>
      <w:r w:rsidRPr="007709ED">
        <w:t>encompassed</w:t>
      </w:r>
      <w:r w:rsidRPr="007709ED">
        <w:rPr>
          <w:spacing w:val="-15"/>
        </w:rPr>
        <w:t xml:space="preserve"> </w:t>
      </w:r>
      <w:r w:rsidRPr="007709ED">
        <w:t>a</w:t>
      </w:r>
      <w:r w:rsidRPr="007709ED">
        <w:rPr>
          <w:spacing w:val="-1"/>
        </w:rPr>
        <w:t xml:space="preserve"> </w:t>
      </w:r>
      <w:r w:rsidRPr="007709ED">
        <w:t>total</w:t>
      </w:r>
      <w:r w:rsidRPr="007709ED">
        <w:rPr>
          <w:spacing w:val="-5"/>
        </w:rPr>
        <w:t xml:space="preserve"> </w:t>
      </w:r>
      <w:r w:rsidRPr="007709ED">
        <w:t>of 56 acres</w:t>
      </w:r>
      <w:r w:rsidRPr="007709ED">
        <w:rPr>
          <w:spacing w:val="-6"/>
        </w:rPr>
        <w:t xml:space="preserve"> </w:t>
      </w:r>
      <w:r w:rsidRPr="007709ED">
        <w:t>within Fort</w:t>
      </w:r>
      <w:r w:rsidRPr="007709ED">
        <w:rPr>
          <w:spacing w:val="-5"/>
        </w:rPr>
        <w:t xml:space="preserve"> </w:t>
      </w:r>
      <w:r w:rsidRPr="007709ED">
        <w:t>McCoy’s</w:t>
      </w:r>
      <w:r w:rsidRPr="007709ED">
        <w:rPr>
          <w:spacing w:val="-10"/>
        </w:rPr>
        <w:t xml:space="preserve"> </w:t>
      </w:r>
      <w:r w:rsidRPr="007709ED">
        <w:t>operational</w:t>
      </w:r>
      <w:r w:rsidRPr="007709ED">
        <w:rPr>
          <w:spacing w:val="-13"/>
        </w:rPr>
        <w:t xml:space="preserve"> </w:t>
      </w:r>
      <w:r w:rsidRPr="007709ED">
        <w:t>land</w:t>
      </w:r>
      <w:r w:rsidRPr="007709ED">
        <w:rPr>
          <w:spacing w:val="-5"/>
        </w:rPr>
        <w:t xml:space="preserve"> </w:t>
      </w:r>
      <w:r w:rsidRPr="007709ED">
        <w:t>area,</w:t>
      </w:r>
      <w:r w:rsidRPr="007709ED">
        <w:rPr>
          <w:spacing w:val="-5"/>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As a</w:t>
      </w:r>
      <w:r w:rsidRPr="007709ED">
        <w:rPr>
          <w:spacing w:val="-1"/>
        </w:rPr>
        <w:t xml:space="preserve"> </w:t>
      </w:r>
      <w:r w:rsidRPr="007709ED">
        <w:t>result</w:t>
      </w:r>
      <w:r w:rsidRPr="007709ED">
        <w:rPr>
          <w:spacing w:val="-6"/>
        </w:rPr>
        <w:t xml:space="preserve"> </w:t>
      </w:r>
      <w:r w:rsidRPr="007709ED">
        <w:t>of consultation</w:t>
      </w:r>
      <w:r w:rsidRPr="007709ED">
        <w:rPr>
          <w:spacing w:val="-14"/>
        </w:rPr>
        <w:t xml:space="preserve"> </w:t>
      </w:r>
      <w:r w:rsidRPr="007709ED">
        <w:t>with the</w:t>
      </w:r>
      <w:r w:rsidRPr="007709ED">
        <w:rPr>
          <w:spacing w:val="-3"/>
        </w:rPr>
        <w:t xml:space="preserve"> </w:t>
      </w:r>
      <w:r w:rsidRPr="007709ED">
        <w:t>FWS,</w:t>
      </w:r>
      <w:r w:rsidRPr="007709ED">
        <w:rPr>
          <w:spacing w:val="-6"/>
        </w:rPr>
        <w:t xml:space="preserve"> </w:t>
      </w:r>
      <w:r w:rsidRPr="007709ED">
        <w:t>these</w:t>
      </w:r>
      <w:r w:rsidRPr="007709ED">
        <w:rPr>
          <w:spacing w:val="-6"/>
        </w:rPr>
        <w:t xml:space="preserve"> </w:t>
      </w:r>
      <w:r w:rsidRPr="007709ED">
        <w:t>KBB</w:t>
      </w:r>
      <w:r w:rsidRPr="007709ED">
        <w:rPr>
          <w:spacing w:val="-6"/>
        </w:rPr>
        <w:t xml:space="preserve"> </w:t>
      </w:r>
      <w:r w:rsidRPr="007709ED">
        <w:t>Core</w:t>
      </w:r>
      <w:r w:rsidRPr="007709ED">
        <w:rPr>
          <w:spacing w:val="-5"/>
        </w:rPr>
        <w:t xml:space="preserve"> </w:t>
      </w:r>
      <w:r w:rsidRPr="007709ED">
        <w:t>Areas</w:t>
      </w:r>
      <w:r w:rsidRPr="007709ED">
        <w:rPr>
          <w:spacing w:val="-7"/>
        </w:rPr>
        <w:t xml:space="preserve"> </w:t>
      </w:r>
      <w:r w:rsidRPr="007709ED">
        <w:t>were</w:t>
      </w:r>
      <w:r w:rsidRPr="007709ED">
        <w:rPr>
          <w:spacing w:val="-5"/>
        </w:rPr>
        <w:t xml:space="preserve"> </w:t>
      </w:r>
      <w:r w:rsidRPr="007709ED">
        <w:t>reopened</w:t>
      </w:r>
      <w:r w:rsidRPr="007709ED">
        <w:rPr>
          <w:spacing w:val="-10"/>
        </w:rPr>
        <w:t xml:space="preserve"> </w:t>
      </w:r>
      <w:r w:rsidRPr="007709ED">
        <w:t>to</w:t>
      </w:r>
      <w:r w:rsidRPr="007709ED">
        <w:rPr>
          <w:spacing w:val="-2"/>
        </w:rPr>
        <w:t xml:space="preserve"> </w:t>
      </w:r>
      <w:r w:rsidRPr="007709ED">
        <w:t>general</w:t>
      </w:r>
      <w:r w:rsidRPr="007709ED">
        <w:rPr>
          <w:spacing w:val="-8"/>
        </w:rPr>
        <w:t xml:space="preserve"> </w:t>
      </w:r>
      <w:r w:rsidRPr="007709ED">
        <w:t>maneuvers</w:t>
      </w:r>
      <w:r w:rsidRPr="007709ED">
        <w:rPr>
          <w:spacing w:val="-12"/>
        </w:rPr>
        <w:t xml:space="preserve"> </w:t>
      </w:r>
      <w:r w:rsidRPr="007709ED">
        <w:t>in</w:t>
      </w:r>
      <w:r w:rsidRPr="007709ED">
        <w:rPr>
          <w:spacing w:val="-2"/>
        </w:rPr>
        <w:t xml:space="preserve"> </w:t>
      </w:r>
      <w:r w:rsidRPr="007709ED">
        <w:t>June</w:t>
      </w:r>
      <w:r w:rsidRPr="007709ED">
        <w:rPr>
          <w:spacing w:val="-5"/>
        </w:rPr>
        <w:t xml:space="preserve"> </w:t>
      </w:r>
      <w:r w:rsidRPr="007709ED">
        <w:t>of 2012. Though not</w:t>
      </w:r>
      <w:r w:rsidRPr="007709ED">
        <w:rPr>
          <w:spacing w:val="-4"/>
        </w:rPr>
        <w:t xml:space="preserve"> </w:t>
      </w:r>
      <w:r w:rsidRPr="007709ED">
        <w:t>considered</w:t>
      </w:r>
      <w:r w:rsidRPr="007709ED">
        <w:rPr>
          <w:spacing w:val="-12"/>
        </w:rPr>
        <w:t xml:space="preserve"> </w:t>
      </w:r>
      <w:r w:rsidRPr="007709ED">
        <w:t>critical</w:t>
      </w:r>
      <w:r w:rsidRPr="007709ED">
        <w:rPr>
          <w:spacing w:val="-8"/>
        </w:rPr>
        <w:t xml:space="preserve"> </w:t>
      </w:r>
      <w:r w:rsidRPr="007709ED">
        <w:t>habitat</w:t>
      </w:r>
      <w:r w:rsidRPr="007709ED">
        <w:rPr>
          <w:spacing w:val="-8"/>
        </w:rPr>
        <w:t xml:space="preserve"> </w:t>
      </w:r>
      <w:r w:rsidRPr="007709ED">
        <w:t>by FWS</w:t>
      </w:r>
      <w:r w:rsidRPr="007709ED">
        <w:rPr>
          <w:spacing w:val="-6"/>
        </w:rPr>
        <w:t xml:space="preserve"> </w:t>
      </w:r>
      <w:r w:rsidRPr="007709ED">
        <w:t>definition,</w:t>
      </w:r>
      <w:r w:rsidRPr="007709ED">
        <w:rPr>
          <w:spacing w:val="-12"/>
        </w:rPr>
        <w:t xml:space="preserve"> </w:t>
      </w:r>
      <w:r w:rsidRPr="007709ED">
        <w:t>wild</w:t>
      </w:r>
      <w:r w:rsidRPr="007709ED">
        <w:rPr>
          <w:spacing w:val="-5"/>
        </w:rPr>
        <w:t xml:space="preserve"> </w:t>
      </w:r>
      <w:r w:rsidRPr="007709ED">
        <w:t>lupine</w:t>
      </w:r>
      <w:r w:rsidRPr="007709ED">
        <w:rPr>
          <w:spacing w:val="-7"/>
        </w:rPr>
        <w:t xml:space="preserve"> </w:t>
      </w:r>
      <w:r w:rsidRPr="007709ED">
        <w:t>has</w:t>
      </w:r>
      <w:r w:rsidRPr="007709ED">
        <w:rPr>
          <w:spacing w:val="-4"/>
        </w:rPr>
        <w:t xml:space="preserve"> </w:t>
      </w:r>
      <w:r w:rsidRPr="007709ED">
        <w:t>an</w:t>
      </w:r>
      <w:r w:rsidRPr="007709ED">
        <w:rPr>
          <w:spacing w:val="-3"/>
        </w:rPr>
        <w:t xml:space="preserve"> </w:t>
      </w:r>
      <w:r w:rsidRPr="007709ED">
        <w:t>impact</w:t>
      </w:r>
      <w:r w:rsidRPr="007709ED">
        <w:rPr>
          <w:spacing w:val="-8"/>
        </w:rPr>
        <w:t xml:space="preserve"> </w:t>
      </w:r>
      <w:r w:rsidRPr="007709ED">
        <w:t>on training</w:t>
      </w:r>
      <w:r w:rsidRPr="007709ED">
        <w:rPr>
          <w:spacing w:val="-9"/>
        </w:rPr>
        <w:t xml:space="preserve"> </w:t>
      </w:r>
      <w:r w:rsidRPr="007709ED">
        <w:t>when considering</w:t>
      </w:r>
      <w:r w:rsidRPr="007709ED">
        <w:rPr>
          <w:spacing w:val="-13"/>
        </w:rPr>
        <w:t xml:space="preserve"> </w:t>
      </w:r>
      <w:r w:rsidRPr="007709ED">
        <w:t>special</w:t>
      </w:r>
      <w:r w:rsidRPr="007709ED">
        <w:rPr>
          <w:spacing w:val="-8"/>
        </w:rPr>
        <w:t xml:space="preserve"> </w:t>
      </w:r>
      <w:r w:rsidRPr="007709ED">
        <w:t>site</w:t>
      </w:r>
      <w:r w:rsidRPr="007709ED">
        <w:rPr>
          <w:spacing w:val="-4"/>
        </w:rPr>
        <w:t xml:space="preserve"> </w:t>
      </w:r>
      <w:r w:rsidRPr="007709ED">
        <w:t>requests</w:t>
      </w:r>
      <w:r w:rsidRPr="007709ED">
        <w:rPr>
          <w:spacing w:val="-9"/>
        </w:rPr>
        <w:t xml:space="preserve"> </w:t>
      </w:r>
      <w:r w:rsidRPr="007709ED">
        <w:t>and</w:t>
      </w:r>
      <w:r w:rsidRPr="007709ED">
        <w:rPr>
          <w:spacing w:val="-4"/>
        </w:rPr>
        <w:t xml:space="preserve"> </w:t>
      </w:r>
      <w:r w:rsidRPr="007709ED">
        <w:t>land</w:t>
      </w:r>
      <w:r w:rsidRPr="007709ED">
        <w:rPr>
          <w:spacing w:val="-5"/>
        </w:rPr>
        <w:t xml:space="preserve"> </w:t>
      </w:r>
      <w:r w:rsidRPr="007709ED">
        <w:t>conversion/construction</w:t>
      </w:r>
      <w:r w:rsidRPr="007709ED">
        <w:rPr>
          <w:spacing w:val="-27"/>
        </w:rPr>
        <w:t xml:space="preserve"> </w:t>
      </w:r>
      <w:r w:rsidRPr="007709ED">
        <w:t>projects,</w:t>
      </w:r>
      <w:r w:rsidRPr="007709ED">
        <w:rPr>
          <w:spacing w:val="-10"/>
        </w:rPr>
        <w:t xml:space="preserve"> </w:t>
      </w:r>
      <w:r w:rsidRPr="007709ED">
        <w:t>such</w:t>
      </w:r>
      <w:r w:rsidRPr="007709ED">
        <w:rPr>
          <w:spacing w:val="-5"/>
        </w:rPr>
        <w:t xml:space="preserve"> </w:t>
      </w:r>
      <w:r w:rsidRPr="007709ED">
        <w:t>as</w:t>
      </w:r>
      <w:r w:rsidRPr="007709ED">
        <w:rPr>
          <w:spacing w:val="-2"/>
        </w:rPr>
        <w:t xml:space="preserve"> </w:t>
      </w:r>
      <w:r w:rsidRPr="007709ED">
        <w:t>building new</w:t>
      </w:r>
      <w:r w:rsidRPr="007709ED">
        <w:rPr>
          <w:spacing w:val="-5"/>
        </w:rPr>
        <w:t xml:space="preserve"> </w:t>
      </w:r>
      <w:r w:rsidRPr="007709ED">
        <w:t>ranges.</w:t>
      </w:r>
      <w:r w:rsidRPr="007709ED">
        <w:rPr>
          <w:spacing w:val="-8"/>
        </w:rPr>
        <w:t xml:space="preserve"> </w:t>
      </w:r>
      <w:r w:rsidRPr="007709ED">
        <w:t>Wild</w:t>
      </w:r>
      <w:r w:rsidRPr="007709ED">
        <w:rPr>
          <w:spacing w:val="-6"/>
        </w:rPr>
        <w:t xml:space="preserve"> </w:t>
      </w:r>
      <w:r w:rsidRPr="007709ED">
        <w:t>lupine</w:t>
      </w:r>
      <w:r w:rsidRPr="007709ED">
        <w:rPr>
          <w:spacing w:val="-7"/>
        </w:rPr>
        <w:t xml:space="preserve"> </w:t>
      </w:r>
      <w:r w:rsidRPr="007709ED">
        <w:t>is</w:t>
      </w:r>
      <w:r w:rsidRPr="007709ED">
        <w:rPr>
          <w:spacing w:val="-2"/>
        </w:rPr>
        <w:t xml:space="preserve"> </w:t>
      </w:r>
      <w:r w:rsidRPr="007709ED">
        <w:t>not</w:t>
      </w:r>
      <w:r w:rsidRPr="007709ED">
        <w:rPr>
          <w:spacing w:val="-4"/>
        </w:rPr>
        <w:t xml:space="preserve"> </w:t>
      </w:r>
      <w:r w:rsidRPr="007709ED">
        <w:t>considered</w:t>
      </w:r>
      <w:r w:rsidRPr="007709ED">
        <w:rPr>
          <w:spacing w:val="-12"/>
        </w:rPr>
        <w:t xml:space="preserve"> </w:t>
      </w:r>
      <w:r w:rsidRPr="007709ED">
        <w:t>an</w:t>
      </w:r>
      <w:r w:rsidRPr="007709ED">
        <w:rPr>
          <w:spacing w:val="-3"/>
        </w:rPr>
        <w:t xml:space="preserve"> </w:t>
      </w:r>
      <w:r w:rsidRPr="007709ED">
        <w:t>encroachment</w:t>
      </w:r>
      <w:r w:rsidRPr="007709ED">
        <w:rPr>
          <w:spacing w:val="-16"/>
        </w:rPr>
        <w:t xml:space="preserve"> </w:t>
      </w:r>
      <w:r w:rsidRPr="007709ED">
        <w:t>for most</w:t>
      </w:r>
      <w:r w:rsidRPr="007709ED">
        <w:rPr>
          <w:spacing w:val="-5"/>
        </w:rPr>
        <w:t xml:space="preserve"> </w:t>
      </w:r>
      <w:r w:rsidRPr="007709ED">
        <w:t>other</w:t>
      </w:r>
      <w:r w:rsidRPr="007709ED">
        <w:rPr>
          <w:spacing w:val="-6"/>
        </w:rPr>
        <w:t xml:space="preserve"> </w:t>
      </w:r>
      <w:r w:rsidRPr="007709ED">
        <w:t>training</w:t>
      </w:r>
      <w:r w:rsidRPr="007709ED">
        <w:rPr>
          <w:spacing w:val="-9"/>
        </w:rPr>
        <w:t xml:space="preserve"> </w:t>
      </w:r>
      <w:r w:rsidRPr="007709ED">
        <w:rPr>
          <w:w w:val="99"/>
        </w:rPr>
        <w:t>activities that</w:t>
      </w:r>
      <w:r w:rsidRPr="007709ED">
        <w:t xml:space="preserve"> occur</w:t>
      </w:r>
      <w:r w:rsidRPr="007709ED">
        <w:rPr>
          <w:spacing w:val="-6"/>
        </w:rPr>
        <w:t xml:space="preserve"> </w:t>
      </w:r>
      <w:r w:rsidRPr="007709ED">
        <w:t>on Fort</w:t>
      </w:r>
      <w:r w:rsidRPr="007709ED">
        <w:rPr>
          <w:spacing w:val="-5"/>
        </w:rPr>
        <w:t xml:space="preserve"> </w:t>
      </w:r>
      <w:r w:rsidRPr="007709ED">
        <w:t>McCoy.</w:t>
      </w:r>
      <w:r w:rsidRPr="007709ED">
        <w:rPr>
          <w:spacing w:val="-9"/>
        </w:rPr>
        <w:t xml:space="preserve"> </w:t>
      </w:r>
      <w:r w:rsidRPr="007709ED">
        <w:t>In addition,</w:t>
      </w:r>
      <w:r w:rsidRPr="007709ED">
        <w:rPr>
          <w:spacing w:val="-10"/>
        </w:rPr>
        <w:t xml:space="preserve"> </w:t>
      </w:r>
      <w:r w:rsidRPr="007709ED">
        <w:t>there</w:t>
      </w:r>
      <w:r w:rsidRPr="007709ED">
        <w:rPr>
          <w:spacing w:val="-6"/>
        </w:rPr>
        <w:t xml:space="preserve"> </w:t>
      </w:r>
      <w:r w:rsidRPr="007709ED">
        <w:t>are</w:t>
      </w:r>
      <w:r w:rsidRPr="007709ED">
        <w:rPr>
          <w:spacing w:val="-3"/>
        </w:rPr>
        <w:t xml:space="preserve"> </w:t>
      </w:r>
      <w:r w:rsidRPr="007709ED">
        <w:t>17 KBB</w:t>
      </w:r>
      <w:r w:rsidRPr="007709ED">
        <w:rPr>
          <w:spacing w:val="-6"/>
        </w:rPr>
        <w:t xml:space="preserve"> </w:t>
      </w:r>
      <w:r w:rsidRPr="007709ED">
        <w:t>management</w:t>
      </w:r>
      <w:r w:rsidRPr="007709ED">
        <w:rPr>
          <w:spacing w:val="-14"/>
        </w:rPr>
        <w:t xml:space="preserve"> </w:t>
      </w:r>
      <w:r w:rsidRPr="007709ED">
        <w:t>areas</w:t>
      </w:r>
      <w:r w:rsidRPr="007709ED">
        <w:rPr>
          <w:spacing w:val="-6"/>
        </w:rPr>
        <w:t xml:space="preserve"> </w:t>
      </w:r>
      <w:r w:rsidRPr="007709ED">
        <w:t>on the</w:t>
      </w:r>
      <w:r w:rsidRPr="007709ED">
        <w:rPr>
          <w:spacing w:val="-3"/>
        </w:rPr>
        <w:t xml:space="preserve"> </w:t>
      </w:r>
      <w:r w:rsidRPr="007709ED">
        <w:t>installation. The</w:t>
      </w:r>
      <w:r w:rsidRPr="007709ED">
        <w:rPr>
          <w:spacing w:val="-4"/>
        </w:rPr>
        <w:t xml:space="preserve"> </w:t>
      </w:r>
      <w:r w:rsidRPr="007709ED">
        <w:t>sighting</w:t>
      </w:r>
      <w:r w:rsidRPr="007709ED">
        <w:rPr>
          <w:spacing w:val="-9"/>
        </w:rPr>
        <w:t xml:space="preserve"> </w:t>
      </w:r>
      <w:r w:rsidRPr="007709ED">
        <w:t>of building</w:t>
      </w:r>
      <w:r w:rsidRPr="007709ED">
        <w:rPr>
          <w:spacing w:val="-9"/>
        </w:rPr>
        <w:t xml:space="preserve"> </w:t>
      </w:r>
      <w:r w:rsidRPr="007709ED">
        <w:t>construction</w:t>
      </w:r>
      <w:r w:rsidRPr="007709ED">
        <w:rPr>
          <w:spacing w:val="-14"/>
        </w:rPr>
        <w:t xml:space="preserve"> </w:t>
      </w:r>
      <w:r w:rsidRPr="007709ED">
        <w:t>within</w:t>
      </w:r>
      <w:r w:rsidRPr="007709ED">
        <w:rPr>
          <w:spacing w:val="-7"/>
        </w:rPr>
        <w:t xml:space="preserve"> </w:t>
      </w:r>
      <w:r w:rsidRPr="007709ED">
        <w:t>KBB</w:t>
      </w:r>
      <w:r w:rsidRPr="007709ED">
        <w:rPr>
          <w:spacing w:val="-6"/>
        </w:rPr>
        <w:t xml:space="preserve"> </w:t>
      </w:r>
      <w:r w:rsidRPr="007709ED">
        <w:t>management</w:t>
      </w:r>
      <w:r w:rsidRPr="007709ED">
        <w:rPr>
          <w:spacing w:val="-14"/>
        </w:rPr>
        <w:t xml:space="preserve"> </w:t>
      </w:r>
      <w:r w:rsidRPr="007709ED">
        <w:t>areas</w:t>
      </w:r>
      <w:r w:rsidRPr="007709ED">
        <w:rPr>
          <w:spacing w:val="-6"/>
        </w:rPr>
        <w:t xml:space="preserve"> </w:t>
      </w:r>
      <w:r w:rsidRPr="007709ED">
        <w:t>will</w:t>
      </w:r>
      <w:r w:rsidRPr="007709ED">
        <w:rPr>
          <w:spacing w:val="-4"/>
        </w:rPr>
        <w:t xml:space="preserve"> </w:t>
      </w:r>
      <w:r w:rsidRPr="007709ED">
        <w:t>be</w:t>
      </w:r>
      <w:r w:rsidRPr="007709ED">
        <w:rPr>
          <w:spacing w:val="-3"/>
        </w:rPr>
        <w:t xml:space="preserve"> </w:t>
      </w:r>
      <w:r w:rsidRPr="007709ED">
        <w:t>avoided</w:t>
      </w:r>
      <w:r w:rsidRPr="007709ED">
        <w:rPr>
          <w:spacing w:val="-9"/>
        </w:rPr>
        <w:t xml:space="preserve"> </w:t>
      </w:r>
      <w:r w:rsidRPr="007709ED">
        <w:t>whenever possible</w:t>
      </w:r>
      <w:r w:rsidRPr="007709ED">
        <w:rPr>
          <w:spacing w:val="-9"/>
        </w:rPr>
        <w:t xml:space="preserve"> </w:t>
      </w:r>
      <w:r w:rsidRPr="007709ED">
        <w:t>since</w:t>
      </w:r>
      <w:r w:rsidRPr="007709ED">
        <w:rPr>
          <w:spacing w:val="-6"/>
        </w:rPr>
        <w:t xml:space="preserve"> </w:t>
      </w:r>
      <w:r w:rsidRPr="007709ED">
        <w:t>these</w:t>
      </w:r>
      <w:r w:rsidRPr="007709ED">
        <w:rPr>
          <w:spacing w:val="-6"/>
        </w:rPr>
        <w:t xml:space="preserve"> </w:t>
      </w:r>
      <w:r w:rsidRPr="007709ED">
        <w:t>sites</w:t>
      </w:r>
      <w:r w:rsidRPr="007709ED">
        <w:rPr>
          <w:spacing w:val="-5"/>
        </w:rPr>
        <w:t xml:space="preserve"> </w:t>
      </w:r>
      <w:r w:rsidRPr="007709ED">
        <w:t>generally</w:t>
      </w:r>
      <w:r w:rsidRPr="007709ED">
        <w:rPr>
          <w:spacing w:val="-10"/>
        </w:rPr>
        <w:t xml:space="preserve"> </w:t>
      </w:r>
      <w:r w:rsidRPr="007709ED">
        <w:t>have</w:t>
      </w:r>
      <w:r w:rsidRPr="007709ED">
        <w:rPr>
          <w:spacing w:val="-5"/>
        </w:rPr>
        <w:t xml:space="preserve"> </w:t>
      </w:r>
      <w:r w:rsidRPr="007709ED">
        <w:t>the</w:t>
      </w:r>
      <w:r w:rsidRPr="007709ED">
        <w:rPr>
          <w:spacing w:val="-3"/>
        </w:rPr>
        <w:t xml:space="preserve"> </w:t>
      </w:r>
      <w:r w:rsidRPr="007709ED">
        <w:t>highest</w:t>
      </w:r>
      <w:r w:rsidRPr="007709ED">
        <w:rPr>
          <w:spacing w:val="-8"/>
        </w:rPr>
        <w:t xml:space="preserve"> </w:t>
      </w:r>
      <w:r w:rsidRPr="007709ED">
        <w:t>KBB</w:t>
      </w:r>
      <w:r w:rsidRPr="007709ED">
        <w:rPr>
          <w:spacing w:val="-6"/>
        </w:rPr>
        <w:t xml:space="preserve"> </w:t>
      </w:r>
      <w:r w:rsidRPr="007709ED">
        <w:t>populations</w:t>
      </w:r>
      <w:r w:rsidRPr="007709ED">
        <w:rPr>
          <w:spacing w:val="-13"/>
        </w:rPr>
        <w:t xml:space="preserve"> </w:t>
      </w:r>
      <w:r w:rsidRPr="007709ED">
        <w:t>and</w:t>
      </w:r>
      <w:r w:rsidRPr="007709ED">
        <w:rPr>
          <w:spacing w:val="-4"/>
        </w:rPr>
        <w:t xml:space="preserve"> </w:t>
      </w:r>
      <w:r w:rsidRPr="007709ED">
        <w:t>are</w:t>
      </w:r>
      <w:r w:rsidRPr="007709ED">
        <w:rPr>
          <w:spacing w:val="-3"/>
        </w:rPr>
        <w:t xml:space="preserve"> </w:t>
      </w:r>
      <w:r w:rsidRPr="007709ED">
        <w:t>the</w:t>
      </w:r>
      <w:r w:rsidRPr="007709ED">
        <w:rPr>
          <w:spacing w:val="-3"/>
        </w:rPr>
        <w:t xml:space="preserve"> </w:t>
      </w:r>
      <w:r w:rsidRPr="007709ED">
        <w:t>most important</w:t>
      </w:r>
      <w:r w:rsidRPr="007709ED">
        <w:rPr>
          <w:spacing w:val="-11"/>
        </w:rPr>
        <w:t xml:space="preserve"> </w:t>
      </w:r>
      <w:r w:rsidRPr="007709ED">
        <w:t>areas</w:t>
      </w:r>
      <w:r w:rsidRPr="007709ED">
        <w:rPr>
          <w:spacing w:val="-6"/>
        </w:rPr>
        <w:t xml:space="preserve"> </w:t>
      </w:r>
      <w:r w:rsidRPr="007709ED">
        <w:t>for Fort</w:t>
      </w:r>
      <w:r w:rsidRPr="007709ED">
        <w:rPr>
          <w:spacing w:val="-5"/>
        </w:rPr>
        <w:t xml:space="preserve"> </w:t>
      </w:r>
      <w:r w:rsidRPr="007709ED">
        <w:t>McCoy</w:t>
      </w:r>
      <w:r w:rsidRPr="007709ED">
        <w:rPr>
          <w:spacing w:val="-8"/>
        </w:rPr>
        <w:t xml:space="preserve"> </w:t>
      </w:r>
      <w:r w:rsidRPr="007709ED">
        <w:t>to</w:t>
      </w:r>
      <w:r w:rsidRPr="007709ED">
        <w:rPr>
          <w:spacing w:val="-2"/>
        </w:rPr>
        <w:t xml:space="preserve"> </w:t>
      </w:r>
      <w:r w:rsidRPr="007709ED">
        <w:t>reach</w:t>
      </w:r>
      <w:r w:rsidRPr="007709ED">
        <w:rPr>
          <w:spacing w:val="-6"/>
        </w:rPr>
        <w:t xml:space="preserve"> </w:t>
      </w:r>
      <w:r w:rsidRPr="007709ED">
        <w:t>its</w:t>
      </w:r>
      <w:r w:rsidRPr="007709ED">
        <w:rPr>
          <w:spacing w:val="-3"/>
        </w:rPr>
        <w:t xml:space="preserve"> </w:t>
      </w:r>
      <w:r w:rsidRPr="007709ED">
        <w:t>conservation</w:t>
      </w:r>
      <w:r w:rsidRPr="007709ED">
        <w:rPr>
          <w:spacing w:val="-14"/>
        </w:rPr>
        <w:t xml:space="preserve"> </w:t>
      </w:r>
      <w:r w:rsidRPr="007709ED">
        <w:t>goals.</w:t>
      </w:r>
      <w:r w:rsidRPr="007709ED">
        <w:rPr>
          <w:spacing w:val="-7"/>
        </w:rPr>
        <w:t xml:space="preserve"> </w:t>
      </w:r>
      <w:r w:rsidRPr="007709ED">
        <w:t>In general,</w:t>
      </w:r>
      <w:r w:rsidRPr="007709ED">
        <w:rPr>
          <w:spacing w:val="-9"/>
        </w:rPr>
        <w:t xml:space="preserve"> </w:t>
      </w:r>
      <w:r w:rsidRPr="007709ED">
        <w:t>attempts</w:t>
      </w:r>
      <w:r w:rsidRPr="007709ED">
        <w:rPr>
          <w:spacing w:val="-9"/>
        </w:rPr>
        <w:t xml:space="preserve"> </w:t>
      </w:r>
      <w:r w:rsidRPr="007709ED">
        <w:t>are</w:t>
      </w:r>
      <w:r w:rsidRPr="007709ED">
        <w:rPr>
          <w:spacing w:val="-3"/>
        </w:rPr>
        <w:t xml:space="preserve"> </w:t>
      </w:r>
      <w:r w:rsidRPr="007709ED">
        <w:t>made</w:t>
      </w:r>
      <w:r w:rsidRPr="007709ED">
        <w:rPr>
          <w:spacing w:val="-6"/>
        </w:rPr>
        <w:t xml:space="preserve"> </w:t>
      </w:r>
      <w:r w:rsidRPr="007709ED">
        <w:t>to site</w:t>
      </w:r>
      <w:r w:rsidRPr="007709ED">
        <w:rPr>
          <w:spacing w:val="-4"/>
        </w:rPr>
        <w:t xml:space="preserve"> </w:t>
      </w:r>
      <w:r w:rsidRPr="007709ED">
        <w:t>construction</w:t>
      </w:r>
      <w:r w:rsidRPr="007709ED">
        <w:rPr>
          <w:spacing w:val="-14"/>
        </w:rPr>
        <w:t xml:space="preserve"> </w:t>
      </w:r>
      <w:r w:rsidRPr="007709ED">
        <w:t>projects</w:t>
      </w:r>
      <w:r w:rsidRPr="007709ED">
        <w:rPr>
          <w:spacing w:val="-9"/>
        </w:rPr>
        <w:t xml:space="preserve"> </w:t>
      </w:r>
      <w:r w:rsidRPr="007709ED">
        <w:t>in</w:t>
      </w:r>
      <w:r w:rsidRPr="007709ED">
        <w:rPr>
          <w:spacing w:val="-2"/>
        </w:rPr>
        <w:t xml:space="preserve"> </w:t>
      </w:r>
      <w:r w:rsidRPr="007709ED">
        <w:t>areas</w:t>
      </w:r>
      <w:r w:rsidRPr="007709ED">
        <w:rPr>
          <w:spacing w:val="-6"/>
        </w:rPr>
        <w:t xml:space="preserve"> </w:t>
      </w:r>
      <w:r w:rsidRPr="007709ED">
        <w:t>without</w:t>
      </w:r>
      <w:r w:rsidRPr="007709ED">
        <w:rPr>
          <w:spacing w:val="-9"/>
        </w:rPr>
        <w:t xml:space="preserve"> </w:t>
      </w:r>
      <w:r w:rsidRPr="007709ED">
        <w:t>lupine</w:t>
      </w:r>
      <w:r w:rsidRPr="007709ED">
        <w:rPr>
          <w:spacing w:val="-7"/>
        </w:rPr>
        <w:t xml:space="preserve"> </w:t>
      </w:r>
      <w:r w:rsidRPr="007709ED">
        <w:t>since</w:t>
      </w:r>
      <w:r w:rsidRPr="007709ED">
        <w:rPr>
          <w:spacing w:val="-6"/>
        </w:rPr>
        <w:t xml:space="preserve"> </w:t>
      </w:r>
      <w:r w:rsidRPr="007709ED">
        <w:t>these</w:t>
      </w:r>
      <w:r w:rsidRPr="007709ED">
        <w:rPr>
          <w:spacing w:val="-6"/>
        </w:rPr>
        <w:t xml:space="preserve"> </w:t>
      </w:r>
      <w:r w:rsidRPr="007709ED">
        <w:t>projects</w:t>
      </w:r>
      <w:r w:rsidRPr="007709ED">
        <w:rPr>
          <w:spacing w:val="-9"/>
        </w:rPr>
        <w:t xml:space="preserve"> </w:t>
      </w:r>
      <w:r w:rsidRPr="007709ED">
        <w:t>permanently</w:t>
      </w:r>
      <w:r w:rsidRPr="007709ED">
        <w:rPr>
          <w:spacing w:val="-14"/>
        </w:rPr>
        <w:t xml:space="preserve"> </w:t>
      </w:r>
      <w:r w:rsidRPr="007709ED">
        <w:t>remove lupine</w:t>
      </w:r>
      <w:r w:rsidRPr="007709ED">
        <w:rPr>
          <w:spacing w:val="-7"/>
        </w:rPr>
        <w:t xml:space="preserve"> </w:t>
      </w:r>
      <w:r w:rsidRPr="007709ED">
        <w:t>from</w:t>
      </w:r>
      <w:r w:rsidRPr="007709ED">
        <w:rPr>
          <w:spacing w:val="-5"/>
        </w:rPr>
        <w:t xml:space="preserve"> </w:t>
      </w:r>
      <w:r w:rsidRPr="007709ED">
        <w:t>the</w:t>
      </w:r>
      <w:r w:rsidRPr="007709ED">
        <w:rPr>
          <w:spacing w:val="-3"/>
        </w:rPr>
        <w:t xml:space="preserve"> </w:t>
      </w:r>
      <w:r w:rsidRPr="007709ED">
        <w:t>landscape.</w:t>
      </w:r>
      <w:r w:rsidRPr="007709ED">
        <w:rPr>
          <w:spacing w:val="-12"/>
        </w:rPr>
        <w:t xml:space="preserve"> </w:t>
      </w:r>
      <w:r w:rsidRPr="007709ED">
        <w:t>If impacts</w:t>
      </w:r>
      <w:r w:rsidRPr="007709ED">
        <w:rPr>
          <w:spacing w:val="-9"/>
        </w:rPr>
        <w:t xml:space="preserve"> </w:t>
      </w:r>
      <w:r w:rsidRPr="007709ED">
        <w:t>to</w:t>
      </w:r>
      <w:r w:rsidRPr="007709ED">
        <w:rPr>
          <w:spacing w:val="-2"/>
        </w:rPr>
        <w:t xml:space="preserve"> </w:t>
      </w:r>
      <w:r w:rsidRPr="007709ED">
        <w:t>lupine</w:t>
      </w:r>
      <w:r w:rsidRPr="007709ED">
        <w:rPr>
          <w:spacing w:val="-7"/>
        </w:rPr>
        <w:t xml:space="preserve"> </w:t>
      </w:r>
      <w:r w:rsidRPr="007709ED">
        <w:t>are</w:t>
      </w:r>
      <w:r w:rsidRPr="007709ED">
        <w:rPr>
          <w:spacing w:val="-3"/>
        </w:rPr>
        <w:t xml:space="preserve"> </w:t>
      </w:r>
      <w:r w:rsidRPr="007709ED">
        <w:t>unavoidable,</w:t>
      </w:r>
      <w:r w:rsidRPr="007709ED">
        <w:rPr>
          <w:spacing w:val="-14"/>
        </w:rPr>
        <w:t xml:space="preserve"> </w:t>
      </w:r>
      <w:r w:rsidRPr="007709ED">
        <w:t>mitigation</w:t>
      </w:r>
      <w:r w:rsidRPr="007709ED">
        <w:rPr>
          <w:spacing w:val="-12"/>
        </w:rPr>
        <w:t xml:space="preserve"> </w:t>
      </w:r>
      <w:r w:rsidRPr="007709ED">
        <w:t>actions</w:t>
      </w:r>
      <w:r w:rsidRPr="007709ED">
        <w:rPr>
          <w:spacing w:val="-8"/>
        </w:rPr>
        <w:t xml:space="preserve"> </w:t>
      </w:r>
      <w:r w:rsidRPr="007709ED">
        <w:t>to</w:t>
      </w:r>
      <w:r w:rsidRPr="007709ED">
        <w:rPr>
          <w:spacing w:val="-2"/>
        </w:rPr>
        <w:t xml:space="preserve"> </w:t>
      </w:r>
      <w:r w:rsidRPr="007709ED">
        <w:t>off-set</w:t>
      </w:r>
      <w:r w:rsidRPr="007709ED">
        <w:rPr>
          <w:spacing w:val="-7"/>
        </w:rPr>
        <w:t xml:space="preserve"> </w:t>
      </w:r>
      <w:r w:rsidRPr="007709ED">
        <w:t>the loss</w:t>
      </w:r>
      <w:r w:rsidRPr="007709ED">
        <w:rPr>
          <w:spacing w:val="-4"/>
        </w:rPr>
        <w:t xml:space="preserve"> </w:t>
      </w:r>
      <w:r w:rsidRPr="007709ED">
        <w:t>of lupine</w:t>
      </w:r>
      <w:r w:rsidRPr="007709ED">
        <w:rPr>
          <w:spacing w:val="-7"/>
        </w:rPr>
        <w:t xml:space="preserve"> </w:t>
      </w:r>
      <w:r w:rsidRPr="007709ED">
        <w:t>are</w:t>
      </w:r>
      <w:r w:rsidRPr="007709ED">
        <w:rPr>
          <w:spacing w:val="-3"/>
        </w:rPr>
        <w:t xml:space="preserve"> </w:t>
      </w:r>
      <w:r w:rsidRPr="007709ED">
        <w:t>required.</w:t>
      </w:r>
    </w:p>
    <w:p w14:paraId="1F37BF35" w14:textId="77777777" w:rsidR="00087B0B" w:rsidRPr="007709ED" w:rsidRDefault="00087B0B" w:rsidP="00087B0B">
      <w:pPr>
        <w:spacing w:before="3" w:line="200" w:lineRule="exact"/>
      </w:pPr>
    </w:p>
    <w:p w14:paraId="5D555D55" w14:textId="51028296" w:rsidR="00472AAF" w:rsidRPr="007709ED" w:rsidRDefault="00472AAF" w:rsidP="00087B0B">
      <w:pPr>
        <w:spacing w:line="319" w:lineRule="exact"/>
        <w:ind w:left="100" w:right="-20"/>
      </w:pPr>
    </w:p>
    <w:p w14:paraId="38AF2122" w14:textId="1E8C825F" w:rsidR="00087B0B" w:rsidRPr="007709ED" w:rsidRDefault="00472AAF" w:rsidP="00087B0B">
      <w:pPr>
        <w:spacing w:line="319" w:lineRule="exact"/>
        <w:ind w:left="100" w:right="-20"/>
      </w:pPr>
      <w:r w:rsidRPr="007709ED">
        <w:rPr>
          <w:position w:val="-1"/>
        </w:rPr>
        <w:t xml:space="preserve">Rusty Patched Bumble Bee: The RPBB is a federally endangered species that is found on the installation. There have been six confirmed </w:t>
      </w:r>
      <w:r w:rsidR="00C0328E" w:rsidRPr="007709ED">
        <w:rPr>
          <w:position w:val="-1"/>
        </w:rPr>
        <w:t>occurrences</w:t>
      </w:r>
      <w:r w:rsidRPr="007709ED">
        <w:rPr>
          <w:position w:val="-1"/>
        </w:rPr>
        <w:t xml:space="preserve"> of RPBB</w:t>
      </w:r>
      <w:r w:rsidR="00460096" w:rsidRPr="007709ED">
        <w:rPr>
          <w:position w:val="-1"/>
        </w:rPr>
        <w:t xml:space="preserve"> as of February 2021</w:t>
      </w:r>
      <w:r w:rsidRPr="007709ED">
        <w:rPr>
          <w:position w:val="-1"/>
        </w:rPr>
        <w:t xml:space="preserve"> since they</w:t>
      </w:r>
      <w:r w:rsidR="00460096" w:rsidRPr="007709ED">
        <w:rPr>
          <w:position w:val="-1"/>
        </w:rPr>
        <w:t xml:space="preserve"> were first documented in 2017 on the installation.</w:t>
      </w:r>
      <w:r w:rsidRPr="007709ED">
        <w:rPr>
          <w:position w:val="-1"/>
        </w:rPr>
        <w:t xml:space="preserve"> Fort McCoy is currently consulting with the USFWS on the impacts of this species from military activities. Once formal consultation has been completed Fort McCoy plans on developing a management plan to set reasonable and prudent measures to follow to </w:t>
      </w:r>
      <w:r w:rsidR="00460096" w:rsidRPr="007709ED">
        <w:rPr>
          <w:position w:val="-1"/>
        </w:rPr>
        <w:t xml:space="preserve">reduce the </w:t>
      </w:r>
      <w:r w:rsidR="00460096" w:rsidRPr="007709ED">
        <w:rPr>
          <w:position w:val="-1"/>
        </w:rPr>
        <w:lastRenderedPageBreak/>
        <w:t>impacts military activity has to the species. Fort McCoy is currently performing annual surveys to determine how widespread the RPBB is on the installation.</w:t>
      </w:r>
    </w:p>
    <w:p w14:paraId="3196D6C4" w14:textId="77777777" w:rsidR="00087B0B" w:rsidRPr="007709ED" w:rsidRDefault="00087B0B" w:rsidP="00087B0B">
      <w:pPr>
        <w:spacing w:before="15" w:line="220" w:lineRule="exact"/>
      </w:pPr>
    </w:p>
    <w:p w14:paraId="3ACD50B3" w14:textId="0120BA81" w:rsidR="00CD228A" w:rsidRPr="007709ED" w:rsidRDefault="00CD228A" w:rsidP="00F93DD4">
      <w:pPr>
        <w:spacing w:before="15" w:line="300" w:lineRule="exact"/>
      </w:pPr>
      <w:r w:rsidRPr="007709ED">
        <w:t>Northern Long-Eared Bat (NLEB): The NLEB was added to the list of federally threatened species on May 4, 2015. Fort McCoy submitted four Biological Assessments to the FWS covering activities occurring on the installation (i.e. Smokes and Obscurants, Forest Manageme</w:t>
      </w:r>
      <w:r w:rsidR="00750D66" w:rsidRPr="007709ED">
        <w:t>nt</w:t>
      </w:r>
      <w:r w:rsidRPr="007709ED">
        <w:t xml:space="preserve"> and Hazardous Tree Removal, Construction, and Prescribed Burning) and their potential impact to NLEBs. Fort McCoy determined that all activities as described within these assessments would not result in prohibited incidental take as defined within the final 4(d) rule and the accompanying Programmatic Biological Opinion for the NLEB. The FWS concurred with this determination. In order to prevent a disruption to military training activities should the FWS be taken to court on the final 4(d) rule, Fort McCoy has requested the FWS provide a Biological Opinion covering the assessments that were provided to them. When received, Fort McCoy will abide by the Biological Opinion, not the final 4(d) rule. In order to reduce potential impacts to NLEBs, </w:t>
      </w:r>
      <w:r w:rsidR="008D7EBC" w:rsidRPr="007709ED">
        <w:t>all reasonable attempts will be made to remove</w:t>
      </w:r>
      <w:r w:rsidRPr="007709ED">
        <w:t xml:space="preserve"> trees greater than 3 inches in diameter from September 1 through Ma</w:t>
      </w:r>
      <w:r w:rsidR="008D7EBC" w:rsidRPr="007709ED">
        <w:t>y 15</w:t>
      </w:r>
      <w:r w:rsidRPr="007709ED">
        <w:t xml:space="preserve">. </w:t>
      </w:r>
    </w:p>
    <w:p w14:paraId="10E8F45C" w14:textId="77777777" w:rsidR="00CD228A" w:rsidRPr="007709ED" w:rsidRDefault="00CD228A" w:rsidP="00F93DD4">
      <w:pPr>
        <w:spacing w:before="15" w:line="300" w:lineRule="exact"/>
      </w:pPr>
    </w:p>
    <w:p w14:paraId="02B9E6A3" w14:textId="77777777" w:rsidR="00087B0B" w:rsidRPr="007709ED" w:rsidRDefault="00087B0B" w:rsidP="00087B0B">
      <w:pPr>
        <w:spacing w:line="280" w:lineRule="exact"/>
        <w:ind w:left="100" w:right="468"/>
      </w:pPr>
      <w:r w:rsidRPr="007709ED">
        <w:t>Bald</w:t>
      </w:r>
      <w:r w:rsidRPr="007709ED">
        <w:rPr>
          <w:spacing w:val="-5"/>
        </w:rPr>
        <w:t xml:space="preserve"> </w:t>
      </w:r>
      <w:r w:rsidRPr="007709ED">
        <w:t>Eagle:</w:t>
      </w:r>
      <w:r w:rsidRPr="007709ED">
        <w:rPr>
          <w:spacing w:val="-7"/>
        </w:rPr>
        <w:t xml:space="preserve"> </w:t>
      </w:r>
      <w:r w:rsidRPr="007709ED">
        <w:t>There</w:t>
      </w:r>
      <w:r w:rsidRPr="007709ED">
        <w:rPr>
          <w:spacing w:val="-7"/>
        </w:rPr>
        <w:t xml:space="preserve"> </w:t>
      </w:r>
      <w:r w:rsidRPr="007709ED">
        <w:t>are</w:t>
      </w:r>
      <w:r w:rsidRPr="007709ED">
        <w:rPr>
          <w:spacing w:val="-3"/>
        </w:rPr>
        <w:t xml:space="preserve"> </w:t>
      </w:r>
      <w:r w:rsidRPr="007709ED">
        <w:t>currently</w:t>
      </w:r>
      <w:r w:rsidRPr="007709ED">
        <w:rPr>
          <w:spacing w:val="-10"/>
        </w:rPr>
        <w:t xml:space="preserve"> </w:t>
      </w:r>
      <w:r w:rsidRPr="007709ED">
        <w:t>four active</w:t>
      </w:r>
      <w:r w:rsidRPr="007709ED">
        <w:rPr>
          <w:spacing w:val="-7"/>
        </w:rPr>
        <w:t xml:space="preserve"> </w:t>
      </w:r>
      <w:r w:rsidRPr="007709ED">
        <w:t>bald</w:t>
      </w:r>
      <w:r w:rsidRPr="007709ED">
        <w:rPr>
          <w:spacing w:val="-5"/>
        </w:rPr>
        <w:t xml:space="preserve"> </w:t>
      </w:r>
      <w:r w:rsidRPr="007709ED">
        <w:t>eagle</w:t>
      </w:r>
      <w:r w:rsidRPr="007709ED">
        <w:rPr>
          <w:spacing w:val="-6"/>
        </w:rPr>
        <w:t xml:space="preserve"> </w:t>
      </w:r>
      <w:r w:rsidRPr="007709ED">
        <w:t>nests</w:t>
      </w:r>
      <w:r w:rsidRPr="007709ED">
        <w:rPr>
          <w:spacing w:val="-6"/>
        </w:rPr>
        <w:t xml:space="preserve"> </w:t>
      </w:r>
      <w:r w:rsidRPr="007709ED">
        <w:t>within</w:t>
      </w:r>
      <w:r w:rsidRPr="007709ED">
        <w:rPr>
          <w:spacing w:val="-7"/>
        </w:rPr>
        <w:t xml:space="preserve"> </w:t>
      </w:r>
      <w:r w:rsidRPr="007709ED">
        <w:t>the</w:t>
      </w:r>
      <w:r w:rsidRPr="007709ED">
        <w:rPr>
          <w:spacing w:val="-3"/>
        </w:rPr>
        <w:t xml:space="preserve"> </w:t>
      </w:r>
      <w:r w:rsidRPr="007709ED">
        <w:t>Fort</w:t>
      </w:r>
      <w:r w:rsidRPr="007709ED">
        <w:rPr>
          <w:spacing w:val="-5"/>
        </w:rPr>
        <w:t xml:space="preserve"> </w:t>
      </w:r>
      <w:r w:rsidRPr="007709ED">
        <w:t>McCoy</w:t>
      </w:r>
      <w:r w:rsidRPr="007709ED">
        <w:rPr>
          <w:spacing w:val="-8"/>
        </w:rPr>
        <w:t xml:space="preserve"> </w:t>
      </w:r>
      <w:r w:rsidRPr="007709ED">
        <w:t>operational area</w:t>
      </w:r>
      <w:r w:rsidRPr="007709ED">
        <w:rPr>
          <w:spacing w:val="-5"/>
        </w:rPr>
        <w:t xml:space="preserve"> </w:t>
      </w:r>
      <w:r w:rsidRPr="007709ED">
        <w:t>that</w:t>
      </w:r>
      <w:r w:rsidRPr="007709ED">
        <w:rPr>
          <w:spacing w:val="-4"/>
        </w:rPr>
        <w:t xml:space="preserve"> </w:t>
      </w:r>
      <w:r w:rsidRPr="007709ED">
        <w:t>have</w:t>
      </w:r>
      <w:r w:rsidRPr="007709ED">
        <w:rPr>
          <w:spacing w:val="-5"/>
        </w:rPr>
        <w:t xml:space="preserve"> </w:t>
      </w:r>
      <w:r w:rsidRPr="007709ED">
        <w:t>the</w:t>
      </w:r>
      <w:r w:rsidRPr="007709ED">
        <w:rPr>
          <w:spacing w:val="-3"/>
        </w:rPr>
        <w:t xml:space="preserve"> </w:t>
      </w:r>
      <w:r w:rsidRPr="007709ED">
        <w:t>potential</w:t>
      </w:r>
      <w:r w:rsidRPr="007709ED">
        <w:rPr>
          <w:spacing w:val="-10"/>
        </w:rPr>
        <w:t xml:space="preserve"> </w:t>
      </w:r>
      <w:r w:rsidRPr="007709ED">
        <w:t>to</w:t>
      </w:r>
      <w:r w:rsidRPr="007709ED">
        <w:rPr>
          <w:spacing w:val="-2"/>
        </w:rPr>
        <w:t xml:space="preserve"> </w:t>
      </w:r>
      <w:r w:rsidRPr="007709ED">
        <w:t>impact</w:t>
      </w:r>
      <w:r w:rsidRPr="007709ED">
        <w:rPr>
          <w:spacing w:val="-8"/>
        </w:rPr>
        <w:t xml:space="preserve"> </w:t>
      </w:r>
      <w:r w:rsidRPr="007709ED">
        <w:t>training.</w:t>
      </w:r>
      <w:r w:rsidRPr="007709ED">
        <w:rPr>
          <w:spacing w:val="-9"/>
        </w:rPr>
        <w:t xml:space="preserve"> </w:t>
      </w:r>
      <w:r w:rsidRPr="007709ED">
        <w:t>The</w:t>
      </w:r>
      <w:r w:rsidRPr="007709ED">
        <w:rPr>
          <w:spacing w:val="-4"/>
        </w:rPr>
        <w:t xml:space="preserve"> </w:t>
      </w:r>
      <w:r w:rsidRPr="007709ED">
        <w:t>bald</w:t>
      </w:r>
      <w:r w:rsidRPr="007709ED">
        <w:rPr>
          <w:spacing w:val="-5"/>
        </w:rPr>
        <w:t xml:space="preserve"> </w:t>
      </w:r>
      <w:r w:rsidRPr="007709ED">
        <w:t>eagle</w:t>
      </w:r>
      <w:r w:rsidRPr="007709ED">
        <w:rPr>
          <w:spacing w:val="-6"/>
        </w:rPr>
        <w:t xml:space="preserve"> </w:t>
      </w:r>
      <w:r w:rsidRPr="007709ED">
        <w:t>was</w:t>
      </w:r>
      <w:r w:rsidRPr="007709ED">
        <w:rPr>
          <w:spacing w:val="-4"/>
        </w:rPr>
        <w:t xml:space="preserve"> </w:t>
      </w:r>
      <w:r w:rsidRPr="007709ED">
        <w:t>removed</w:t>
      </w:r>
      <w:r w:rsidRPr="007709ED">
        <w:rPr>
          <w:spacing w:val="-10"/>
        </w:rPr>
        <w:t xml:space="preserve"> </w:t>
      </w:r>
      <w:r w:rsidRPr="007709ED">
        <w:t>from</w:t>
      </w:r>
      <w:r w:rsidRPr="007709ED">
        <w:rPr>
          <w:spacing w:val="-5"/>
        </w:rPr>
        <w:t xml:space="preserve"> </w:t>
      </w:r>
      <w:r w:rsidRPr="007709ED">
        <w:t>the</w:t>
      </w:r>
      <w:r w:rsidRPr="007709ED">
        <w:rPr>
          <w:spacing w:val="-3"/>
        </w:rPr>
        <w:t xml:space="preserve"> </w:t>
      </w:r>
      <w:r w:rsidRPr="007709ED">
        <w:t>federal threatened</w:t>
      </w:r>
      <w:r w:rsidRPr="007709ED">
        <w:rPr>
          <w:spacing w:val="-12"/>
        </w:rPr>
        <w:t xml:space="preserve"> </w:t>
      </w:r>
      <w:r w:rsidRPr="007709ED">
        <w:t>list</w:t>
      </w:r>
      <w:r w:rsidRPr="007709ED">
        <w:rPr>
          <w:spacing w:val="-3"/>
        </w:rPr>
        <w:t xml:space="preserve"> </w:t>
      </w:r>
      <w:r w:rsidRPr="007709ED">
        <w:t>in</w:t>
      </w:r>
      <w:r w:rsidRPr="007709ED">
        <w:rPr>
          <w:spacing w:val="-2"/>
        </w:rPr>
        <w:t xml:space="preserve"> </w:t>
      </w:r>
      <w:r w:rsidRPr="007709ED">
        <w:t>2007, but</w:t>
      </w:r>
      <w:r w:rsidRPr="007709ED">
        <w:rPr>
          <w:spacing w:val="-4"/>
        </w:rPr>
        <w:t xml:space="preserve"> </w:t>
      </w:r>
      <w:r w:rsidRPr="007709ED">
        <w:t>still</w:t>
      </w:r>
      <w:r w:rsidRPr="007709ED">
        <w:rPr>
          <w:spacing w:val="-4"/>
        </w:rPr>
        <w:t xml:space="preserve"> </w:t>
      </w:r>
      <w:r w:rsidRPr="007709ED">
        <w:t>receives</w:t>
      </w:r>
      <w:r w:rsidRPr="007709ED">
        <w:rPr>
          <w:spacing w:val="-9"/>
        </w:rPr>
        <w:t xml:space="preserve"> </w:t>
      </w:r>
      <w:r w:rsidRPr="007709ED">
        <w:t>protection</w:t>
      </w:r>
      <w:r w:rsidRPr="007709ED">
        <w:rPr>
          <w:spacing w:val="-11"/>
        </w:rPr>
        <w:t xml:space="preserve"> </w:t>
      </w:r>
      <w:r w:rsidRPr="007709ED">
        <w:t>under</w:t>
      </w:r>
      <w:r w:rsidRPr="007709ED">
        <w:rPr>
          <w:spacing w:val="-6"/>
        </w:rPr>
        <w:t xml:space="preserve"> </w:t>
      </w:r>
      <w:r w:rsidRPr="007709ED">
        <w:t>the</w:t>
      </w:r>
      <w:r w:rsidRPr="007709ED">
        <w:rPr>
          <w:spacing w:val="-3"/>
        </w:rPr>
        <w:t xml:space="preserve"> </w:t>
      </w:r>
      <w:r w:rsidRPr="007709ED">
        <w:t>Bald</w:t>
      </w:r>
      <w:r w:rsidRPr="007709ED">
        <w:rPr>
          <w:spacing w:val="-5"/>
        </w:rPr>
        <w:t xml:space="preserve"> </w:t>
      </w:r>
      <w:r w:rsidRPr="007709ED">
        <w:t>and</w:t>
      </w:r>
      <w:r w:rsidRPr="007709ED">
        <w:rPr>
          <w:spacing w:val="-4"/>
        </w:rPr>
        <w:t xml:space="preserve"> </w:t>
      </w:r>
      <w:r w:rsidRPr="007709ED">
        <w:t>Golden</w:t>
      </w:r>
      <w:r w:rsidRPr="007709ED">
        <w:rPr>
          <w:spacing w:val="-8"/>
        </w:rPr>
        <w:t xml:space="preserve"> </w:t>
      </w:r>
      <w:r w:rsidRPr="007709ED">
        <w:t>Eagle</w:t>
      </w:r>
      <w:r w:rsidRPr="007709ED">
        <w:rPr>
          <w:spacing w:val="-6"/>
        </w:rPr>
        <w:t xml:space="preserve"> </w:t>
      </w:r>
      <w:r w:rsidRPr="007709ED">
        <w:t>Protection Act</w:t>
      </w:r>
      <w:r w:rsidRPr="007709ED">
        <w:rPr>
          <w:spacing w:val="-4"/>
        </w:rPr>
        <w:t xml:space="preserve"> </w:t>
      </w:r>
      <w:r w:rsidRPr="007709ED">
        <w:t>and</w:t>
      </w:r>
      <w:r w:rsidRPr="007709ED">
        <w:rPr>
          <w:spacing w:val="-4"/>
        </w:rPr>
        <w:t xml:space="preserve"> </w:t>
      </w:r>
      <w:r w:rsidRPr="007709ED">
        <w:t>the</w:t>
      </w:r>
      <w:r w:rsidRPr="007709ED">
        <w:rPr>
          <w:spacing w:val="-3"/>
        </w:rPr>
        <w:t xml:space="preserve"> </w:t>
      </w:r>
      <w:r w:rsidRPr="007709ED">
        <w:t>Migratory</w:t>
      </w:r>
      <w:r w:rsidRPr="007709ED">
        <w:rPr>
          <w:spacing w:val="-11"/>
        </w:rPr>
        <w:t xml:space="preserve"> </w:t>
      </w:r>
      <w:r w:rsidRPr="007709ED">
        <w:t>Bird</w:t>
      </w:r>
      <w:r w:rsidRPr="007709ED">
        <w:rPr>
          <w:spacing w:val="-5"/>
        </w:rPr>
        <w:t xml:space="preserve"> </w:t>
      </w:r>
      <w:r w:rsidRPr="007709ED">
        <w:t>Treaty</w:t>
      </w:r>
      <w:r w:rsidRPr="007709ED">
        <w:rPr>
          <w:spacing w:val="-7"/>
        </w:rPr>
        <w:t xml:space="preserve"> </w:t>
      </w:r>
      <w:r w:rsidRPr="007709ED">
        <w:t>Act.</w:t>
      </w:r>
      <w:r w:rsidRPr="007709ED">
        <w:rPr>
          <w:spacing w:val="-5"/>
        </w:rPr>
        <w:t xml:space="preserve"> </w:t>
      </w:r>
      <w:r w:rsidRPr="007709ED">
        <w:t>Protection</w:t>
      </w:r>
      <w:r w:rsidRPr="007709ED">
        <w:rPr>
          <w:spacing w:val="-12"/>
        </w:rPr>
        <w:t xml:space="preserve"> </w:t>
      </w:r>
      <w:r w:rsidRPr="007709ED">
        <w:t>of eagle</w:t>
      </w:r>
      <w:r w:rsidRPr="007709ED">
        <w:rPr>
          <w:spacing w:val="-6"/>
        </w:rPr>
        <w:t xml:space="preserve"> </w:t>
      </w:r>
      <w:r w:rsidRPr="007709ED">
        <w:t>nest</w:t>
      </w:r>
      <w:r w:rsidRPr="007709ED">
        <w:rPr>
          <w:spacing w:val="-4"/>
        </w:rPr>
        <w:t xml:space="preserve"> </w:t>
      </w:r>
      <w:r w:rsidRPr="007709ED">
        <w:t>is</w:t>
      </w:r>
      <w:r w:rsidRPr="007709ED">
        <w:rPr>
          <w:spacing w:val="-2"/>
        </w:rPr>
        <w:t xml:space="preserve"> </w:t>
      </w:r>
      <w:r w:rsidRPr="007709ED">
        <w:t>of primary</w:t>
      </w:r>
      <w:r w:rsidRPr="007709ED">
        <w:rPr>
          <w:spacing w:val="-9"/>
        </w:rPr>
        <w:t xml:space="preserve"> </w:t>
      </w:r>
      <w:r w:rsidRPr="007709ED">
        <w:t>importance. Generally</w:t>
      </w:r>
      <w:r w:rsidRPr="007709ED">
        <w:rPr>
          <w:spacing w:val="-11"/>
        </w:rPr>
        <w:t xml:space="preserve"> </w:t>
      </w:r>
      <w:r w:rsidRPr="007709ED">
        <w:t>a</w:t>
      </w:r>
      <w:r w:rsidRPr="007709ED">
        <w:rPr>
          <w:spacing w:val="-1"/>
        </w:rPr>
        <w:t xml:space="preserve"> </w:t>
      </w:r>
      <w:r w:rsidRPr="007709ED">
        <w:t>buffer</w:t>
      </w:r>
      <w:r w:rsidRPr="007709ED">
        <w:rPr>
          <w:spacing w:val="-7"/>
        </w:rPr>
        <w:t xml:space="preserve"> </w:t>
      </w:r>
      <w:r w:rsidRPr="007709ED">
        <w:t>zone</w:t>
      </w:r>
      <w:r w:rsidRPr="007709ED">
        <w:rPr>
          <w:spacing w:val="-5"/>
        </w:rPr>
        <w:t xml:space="preserve"> </w:t>
      </w:r>
      <w:r w:rsidRPr="007709ED">
        <w:t>around</w:t>
      </w:r>
      <w:r w:rsidRPr="007709ED">
        <w:rPr>
          <w:spacing w:val="-8"/>
        </w:rPr>
        <w:t xml:space="preserve"> </w:t>
      </w:r>
      <w:r w:rsidRPr="007709ED">
        <w:t>an</w:t>
      </w:r>
      <w:r w:rsidRPr="007709ED">
        <w:rPr>
          <w:spacing w:val="-3"/>
        </w:rPr>
        <w:t xml:space="preserve"> </w:t>
      </w:r>
      <w:r w:rsidRPr="007709ED">
        <w:t>active</w:t>
      </w:r>
      <w:r w:rsidRPr="007709ED">
        <w:rPr>
          <w:spacing w:val="-7"/>
        </w:rPr>
        <w:t xml:space="preserve"> </w:t>
      </w:r>
      <w:r w:rsidRPr="007709ED">
        <w:t>nest</w:t>
      </w:r>
      <w:r w:rsidRPr="007709ED">
        <w:rPr>
          <w:spacing w:val="-4"/>
        </w:rPr>
        <w:t xml:space="preserve"> </w:t>
      </w:r>
      <w:r w:rsidRPr="007709ED">
        <w:t>site</w:t>
      </w:r>
      <w:r w:rsidRPr="007709ED">
        <w:rPr>
          <w:spacing w:val="-4"/>
        </w:rPr>
        <w:t xml:space="preserve"> </w:t>
      </w:r>
      <w:r w:rsidRPr="007709ED">
        <w:t>would</w:t>
      </w:r>
      <w:r w:rsidRPr="007709ED">
        <w:rPr>
          <w:spacing w:val="-7"/>
        </w:rPr>
        <w:t xml:space="preserve"> </w:t>
      </w:r>
      <w:r w:rsidRPr="007709ED">
        <w:t>prohibit</w:t>
      </w:r>
      <w:r w:rsidRPr="007709ED">
        <w:rPr>
          <w:spacing w:val="-9"/>
        </w:rPr>
        <w:t xml:space="preserve"> </w:t>
      </w:r>
      <w:r w:rsidRPr="007709ED">
        <w:t>the</w:t>
      </w:r>
      <w:r w:rsidRPr="007709ED">
        <w:rPr>
          <w:spacing w:val="-3"/>
        </w:rPr>
        <w:t xml:space="preserve"> </w:t>
      </w:r>
      <w:r w:rsidRPr="007709ED">
        <w:t>following</w:t>
      </w:r>
      <w:r w:rsidRPr="007709ED">
        <w:rPr>
          <w:spacing w:val="-11"/>
        </w:rPr>
        <w:t xml:space="preserve"> </w:t>
      </w:r>
      <w:r w:rsidRPr="007709ED">
        <w:t>activities</w:t>
      </w:r>
      <w:r w:rsidRPr="007709ED">
        <w:rPr>
          <w:spacing w:val="-10"/>
        </w:rPr>
        <w:t xml:space="preserve"> </w:t>
      </w:r>
      <w:r w:rsidRPr="007709ED">
        <w:t>from March</w:t>
      </w:r>
      <w:r w:rsidRPr="007709ED">
        <w:rPr>
          <w:spacing w:val="-7"/>
        </w:rPr>
        <w:t xml:space="preserve"> </w:t>
      </w:r>
      <w:r w:rsidRPr="007709ED">
        <w:t>1 to</w:t>
      </w:r>
      <w:r w:rsidRPr="007709ED">
        <w:rPr>
          <w:spacing w:val="-2"/>
        </w:rPr>
        <w:t xml:space="preserve"> </w:t>
      </w:r>
      <w:r w:rsidRPr="007709ED">
        <w:t>August</w:t>
      </w:r>
      <w:r w:rsidRPr="007709ED">
        <w:rPr>
          <w:spacing w:val="-8"/>
        </w:rPr>
        <w:t xml:space="preserve"> </w:t>
      </w:r>
      <w:r w:rsidRPr="007709ED">
        <w:t>15th</w:t>
      </w:r>
      <w:r w:rsidRPr="007709ED">
        <w:rPr>
          <w:spacing w:val="-5"/>
        </w:rPr>
        <w:t xml:space="preserve"> </w:t>
      </w:r>
      <w:r w:rsidRPr="007709ED">
        <w:t>(168 days</w:t>
      </w:r>
      <w:r w:rsidRPr="007709ED">
        <w:rPr>
          <w:spacing w:val="-5"/>
        </w:rPr>
        <w:t xml:space="preserve"> </w:t>
      </w:r>
      <w:r w:rsidRPr="007709ED">
        <w:t>or 46% of the</w:t>
      </w:r>
      <w:r w:rsidRPr="007709ED">
        <w:rPr>
          <w:spacing w:val="-3"/>
        </w:rPr>
        <w:t xml:space="preserve"> </w:t>
      </w:r>
      <w:r w:rsidRPr="007709ED">
        <w:t>year):</w:t>
      </w:r>
      <w:r w:rsidRPr="007709ED">
        <w:rPr>
          <w:spacing w:val="-7"/>
        </w:rPr>
        <w:t xml:space="preserve"> </w:t>
      </w:r>
      <w:r w:rsidRPr="007709ED">
        <w:t>a</w:t>
      </w:r>
      <w:r w:rsidRPr="007709ED">
        <w:rPr>
          <w:spacing w:val="-1"/>
        </w:rPr>
        <w:t xml:space="preserve"> </w:t>
      </w:r>
      <w:r w:rsidRPr="007709ED">
        <w:t>200 meter</w:t>
      </w:r>
      <w:r w:rsidRPr="007709ED">
        <w:rPr>
          <w:spacing w:val="-6"/>
        </w:rPr>
        <w:t xml:space="preserve"> </w:t>
      </w:r>
      <w:r w:rsidRPr="007709ED">
        <w:t>buffer</w:t>
      </w:r>
      <w:r w:rsidRPr="007709ED">
        <w:rPr>
          <w:spacing w:val="-7"/>
        </w:rPr>
        <w:t xml:space="preserve"> </w:t>
      </w:r>
      <w:r w:rsidRPr="007709ED">
        <w:t>for digging,</w:t>
      </w:r>
      <w:r w:rsidRPr="007709ED">
        <w:rPr>
          <w:spacing w:val="-9"/>
        </w:rPr>
        <w:t xml:space="preserve"> </w:t>
      </w:r>
      <w:r w:rsidRPr="007709ED">
        <w:t>heavy maneuver,</w:t>
      </w:r>
      <w:r w:rsidRPr="007709ED">
        <w:rPr>
          <w:spacing w:val="-12"/>
        </w:rPr>
        <w:t xml:space="preserve"> </w:t>
      </w:r>
      <w:r w:rsidRPr="007709ED">
        <w:t>indirect</w:t>
      </w:r>
      <w:r w:rsidRPr="007709ED">
        <w:rPr>
          <w:spacing w:val="-9"/>
        </w:rPr>
        <w:t xml:space="preserve"> </w:t>
      </w:r>
      <w:r w:rsidRPr="007709ED">
        <w:t>live</w:t>
      </w:r>
      <w:r w:rsidRPr="007709ED">
        <w:rPr>
          <w:spacing w:val="-4"/>
        </w:rPr>
        <w:t xml:space="preserve"> </w:t>
      </w:r>
      <w:r w:rsidRPr="007709ED">
        <w:t>fire,</w:t>
      </w:r>
      <w:r w:rsidRPr="007709ED">
        <w:rPr>
          <w:spacing w:val="-5"/>
        </w:rPr>
        <w:t xml:space="preserve"> </w:t>
      </w:r>
      <w:r w:rsidRPr="007709ED">
        <w:t>or new</w:t>
      </w:r>
      <w:r w:rsidRPr="007709ED">
        <w:rPr>
          <w:spacing w:val="-5"/>
        </w:rPr>
        <w:t xml:space="preserve"> </w:t>
      </w:r>
      <w:r w:rsidRPr="007709ED">
        <w:t>construction/land</w:t>
      </w:r>
      <w:r w:rsidRPr="007709ED">
        <w:rPr>
          <w:spacing w:val="-19"/>
        </w:rPr>
        <w:t xml:space="preserve"> </w:t>
      </w:r>
      <w:r w:rsidRPr="007709ED">
        <w:t>conversion</w:t>
      </w:r>
      <w:r w:rsidRPr="007709ED">
        <w:rPr>
          <w:spacing w:val="-12"/>
        </w:rPr>
        <w:t xml:space="preserve"> </w:t>
      </w:r>
      <w:r w:rsidRPr="007709ED">
        <w:t>activities</w:t>
      </w:r>
      <w:r w:rsidRPr="007709ED">
        <w:rPr>
          <w:spacing w:val="-10"/>
        </w:rPr>
        <w:t xml:space="preserve"> </w:t>
      </w:r>
      <w:r w:rsidRPr="007709ED">
        <w:t>which</w:t>
      </w:r>
      <w:r w:rsidRPr="007709ED">
        <w:rPr>
          <w:spacing w:val="-7"/>
        </w:rPr>
        <w:t xml:space="preserve"> </w:t>
      </w:r>
      <w:r w:rsidRPr="007709ED">
        <w:t>relates</w:t>
      </w:r>
      <w:r w:rsidRPr="007709ED">
        <w:rPr>
          <w:spacing w:val="-7"/>
        </w:rPr>
        <w:t xml:space="preserve"> </w:t>
      </w:r>
      <w:r w:rsidRPr="007709ED">
        <w:t>to 101.9 acres;</w:t>
      </w:r>
      <w:r w:rsidRPr="007709ED">
        <w:rPr>
          <w:spacing w:val="-7"/>
        </w:rPr>
        <w:t xml:space="preserve"> </w:t>
      </w:r>
      <w:r w:rsidRPr="007709ED">
        <w:t>100 meter</w:t>
      </w:r>
      <w:r w:rsidRPr="007709ED">
        <w:rPr>
          <w:spacing w:val="-6"/>
        </w:rPr>
        <w:t xml:space="preserve"> </w:t>
      </w:r>
      <w:r w:rsidRPr="007709ED">
        <w:t>buffer</w:t>
      </w:r>
      <w:r w:rsidRPr="007709ED">
        <w:rPr>
          <w:spacing w:val="-7"/>
        </w:rPr>
        <w:t xml:space="preserve"> </w:t>
      </w:r>
      <w:r w:rsidRPr="007709ED">
        <w:t>for light</w:t>
      </w:r>
      <w:r w:rsidRPr="007709ED">
        <w:rPr>
          <w:spacing w:val="-5"/>
        </w:rPr>
        <w:t xml:space="preserve"> </w:t>
      </w:r>
      <w:r w:rsidRPr="007709ED">
        <w:t>maneuver,</w:t>
      </w:r>
      <w:r w:rsidRPr="007709ED">
        <w:rPr>
          <w:spacing w:val="-12"/>
        </w:rPr>
        <w:t xml:space="preserve"> </w:t>
      </w:r>
      <w:r w:rsidRPr="007709ED">
        <w:t>dismounted</w:t>
      </w:r>
      <w:r w:rsidRPr="007709ED">
        <w:rPr>
          <w:spacing w:val="-13"/>
        </w:rPr>
        <w:t xml:space="preserve"> </w:t>
      </w:r>
      <w:r w:rsidRPr="007709ED">
        <w:t>training,</w:t>
      </w:r>
      <w:r w:rsidRPr="007709ED">
        <w:rPr>
          <w:spacing w:val="-9"/>
        </w:rPr>
        <w:t xml:space="preserve"> </w:t>
      </w:r>
      <w:r w:rsidRPr="007709ED">
        <w:t>pyrotechnic</w:t>
      </w:r>
      <w:r w:rsidRPr="007709ED">
        <w:rPr>
          <w:spacing w:val="-13"/>
        </w:rPr>
        <w:t xml:space="preserve"> </w:t>
      </w:r>
      <w:r w:rsidRPr="007709ED">
        <w:t>use,</w:t>
      </w:r>
      <w:r w:rsidRPr="007709ED">
        <w:rPr>
          <w:spacing w:val="-4"/>
        </w:rPr>
        <w:t xml:space="preserve"> </w:t>
      </w:r>
      <w:r w:rsidRPr="007709ED">
        <w:t>indirect live</w:t>
      </w:r>
      <w:r w:rsidRPr="007709ED">
        <w:rPr>
          <w:spacing w:val="-4"/>
        </w:rPr>
        <w:t xml:space="preserve"> </w:t>
      </w:r>
      <w:r w:rsidRPr="007709ED">
        <w:t>fire/targeting,</w:t>
      </w:r>
      <w:r w:rsidRPr="007709ED">
        <w:rPr>
          <w:spacing w:val="-15"/>
        </w:rPr>
        <w:t xml:space="preserve"> </w:t>
      </w:r>
      <w:r w:rsidRPr="007709ED">
        <w:t>smoke</w:t>
      </w:r>
      <w:r w:rsidRPr="007709ED">
        <w:rPr>
          <w:spacing w:val="-7"/>
        </w:rPr>
        <w:t xml:space="preserve"> </w:t>
      </w:r>
      <w:r w:rsidRPr="007709ED">
        <w:t>and</w:t>
      </w:r>
      <w:r w:rsidRPr="007709ED">
        <w:rPr>
          <w:spacing w:val="-4"/>
        </w:rPr>
        <w:t xml:space="preserve"> </w:t>
      </w:r>
      <w:r w:rsidRPr="007709ED">
        <w:t>obscurant</w:t>
      </w:r>
      <w:r w:rsidRPr="007709ED">
        <w:rPr>
          <w:spacing w:val="-11"/>
        </w:rPr>
        <w:t xml:space="preserve"> </w:t>
      </w:r>
      <w:r w:rsidRPr="007709ED">
        <w:t>use,</w:t>
      </w:r>
      <w:r w:rsidRPr="007709ED">
        <w:rPr>
          <w:spacing w:val="-4"/>
        </w:rPr>
        <w:t xml:space="preserve"> </w:t>
      </w:r>
      <w:r w:rsidRPr="007709ED">
        <w:t>aviation</w:t>
      </w:r>
      <w:r w:rsidRPr="007709ED">
        <w:rPr>
          <w:spacing w:val="-9"/>
        </w:rPr>
        <w:t xml:space="preserve"> </w:t>
      </w:r>
      <w:r w:rsidRPr="007709ED">
        <w:t>overflight,</w:t>
      </w:r>
      <w:r w:rsidRPr="007709ED">
        <w:rPr>
          <w:spacing w:val="-12"/>
        </w:rPr>
        <w:t xml:space="preserve"> </w:t>
      </w:r>
      <w:r w:rsidRPr="007709ED">
        <w:t>and</w:t>
      </w:r>
      <w:r w:rsidRPr="007709ED">
        <w:rPr>
          <w:spacing w:val="-4"/>
        </w:rPr>
        <w:t xml:space="preserve"> </w:t>
      </w:r>
      <w:r w:rsidRPr="007709ED">
        <w:t>bivouac/camouflage</w:t>
      </w:r>
      <w:r w:rsidRPr="007709ED">
        <w:rPr>
          <w:spacing w:val="-23"/>
        </w:rPr>
        <w:t xml:space="preserve"> </w:t>
      </w:r>
      <w:r w:rsidRPr="007709ED">
        <w:t>net use</w:t>
      </w:r>
      <w:r w:rsidRPr="007709ED">
        <w:rPr>
          <w:spacing w:val="-4"/>
        </w:rPr>
        <w:t xml:space="preserve"> </w:t>
      </w:r>
      <w:r w:rsidRPr="007709ED">
        <w:t>which</w:t>
      </w:r>
      <w:r w:rsidRPr="007709ED">
        <w:rPr>
          <w:spacing w:val="-7"/>
        </w:rPr>
        <w:t xml:space="preserve"> </w:t>
      </w:r>
      <w:r w:rsidRPr="007709ED">
        <w:t>relates</w:t>
      </w:r>
      <w:r w:rsidRPr="007709ED">
        <w:rPr>
          <w:spacing w:val="-7"/>
        </w:rPr>
        <w:t xml:space="preserve"> </w:t>
      </w:r>
      <w:r w:rsidRPr="007709ED">
        <w:t>to</w:t>
      </w:r>
      <w:r w:rsidRPr="007709ED">
        <w:rPr>
          <w:spacing w:val="-2"/>
        </w:rPr>
        <w:t xml:space="preserve"> </w:t>
      </w:r>
      <w:r w:rsidRPr="007709ED">
        <w:t>27.7 acres.</w:t>
      </w:r>
      <w:r w:rsidRPr="007709ED">
        <w:rPr>
          <w:spacing w:val="-6"/>
        </w:rPr>
        <w:t xml:space="preserve"> </w:t>
      </w:r>
      <w:r w:rsidRPr="007709ED">
        <w:t>These</w:t>
      </w:r>
      <w:r w:rsidRPr="007709ED">
        <w:rPr>
          <w:spacing w:val="-7"/>
        </w:rPr>
        <w:t xml:space="preserve"> </w:t>
      </w:r>
      <w:r w:rsidRPr="007709ED">
        <w:t>buffer</w:t>
      </w:r>
      <w:r w:rsidRPr="007709ED">
        <w:rPr>
          <w:spacing w:val="-7"/>
        </w:rPr>
        <w:t xml:space="preserve"> </w:t>
      </w:r>
      <w:r w:rsidRPr="007709ED">
        <w:t>zones</w:t>
      </w:r>
      <w:r w:rsidRPr="007709ED">
        <w:rPr>
          <w:spacing w:val="-6"/>
        </w:rPr>
        <w:t xml:space="preserve"> </w:t>
      </w:r>
      <w:r w:rsidRPr="007709ED">
        <w:t>will</w:t>
      </w:r>
      <w:r w:rsidRPr="007709ED">
        <w:rPr>
          <w:spacing w:val="-4"/>
        </w:rPr>
        <w:t xml:space="preserve"> </w:t>
      </w:r>
      <w:r w:rsidRPr="007709ED">
        <w:t>be</w:t>
      </w:r>
      <w:r w:rsidRPr="007709ED">
        <w:rPr>
          <w:spacing w:val="-3"/>
        </w:rPr>
        <w:t xml:space="preserve"> </w:t>
      </w:r>
      <w:r w:rsidRPr="007709ED">
        <w:t>maintained,</w:t>
      </w:r>
      <w:r w:rsidRPr="007709ED">
        <w:rPr>
          <w:spacing w:val="-13"/>
        </w:rPr>
        <w:t xml:space="preserve"> </w:t>
      </w:r>
      <w:r w:rsidRPr="007709ED">
        <w:t>unless</w:t>
      </w:r>
      <w:r w:rsidRPr="007709ED">
        <w:rPr>
          <w:spacing w:val="-7"/>
        </w:rPr>
        <w:t xml:space="preserve"> </w:t>
      </w:r>
      <w:r w:rsidRPr="007709ED">
        <w:t>it</w:t>
      </w:r>
      <w:r w:rsidRPr="007709ED">
        <w:rPr>
          <w:spacing w:val="-2"/>
        </w:rPr>
        <w:t xml:space="preserve"> </w:t>
      </w:r>
      <w:r w:rsidRPr="007709ED">
        <w:t>can</w:t>
      </w:r>
      <w:r w:rsidRPr="007709ED">
        <w:rPr>
          <w:spacing w:val="-4"/>
        </w:rPr>
        <w:t xml:space="preserve"> </w:t>
      </w:r>
      <w:r w:rsidRPr="007709ED">
        <w:t>be determined</w:t>
      </w:r>
      <w:r w:rsidRPr="007709ED">
        <w:rPr>
          <w:spacing w:val="-13"/>
        </w:rPr>
        <w:t xml:space="preserve"> </w:t>
      </w:r>
      <w:r w:rsidRPr="007709ED">
        <w:t>through</w:t>
      </w:r>
      <w:r w:rsidRPr="007709ED">
        <w:rPr>
          <w:spacing w:val="-9"/>
        </w:rPr>
        <w:t xml:space="preserve"> </w:t>
      </w:r>
      <w:r w:rsidRPr="007709ED">
        <w:t>consultation</w:t>
      </w:r>
      <w:r w:rsidRPr="007709ED">
        <w:rPr>
          <w:spacing w:val="-14"/>
        </w:rPr>
        <w:t xml:space="preserve"> </w:t>
      </w:r>
      <w:r w:rsidRPr="007709ED">
        <w:t>with</w:t>
      </w:r>
      <w:r w:rsidRPr="007709ED">
        <w:rPr>
          <w:spacing w:val="-5"/>
        </w:rPr>
        <w:t xml:space="preserve"> </w:t>
      </w:r>
      <w:r w:rsidRPr="007709ED">
        <w:t>the</w:t>
      </w:r>
      <w:r w:rsidRPr="007709ED">
        <w:rPr>
          <w:spacing w:val="-3"/>
        </w:rPr>
        <w:t xml:space="preserve"> </w:t>
      </w:r>
      <w:r w:rsidRPr="007709ED">
        <w:t>FWS</w:t>
      </w:r>
      <w:r w:rsidRPr="007709ED">
        <w:rPr>
          <w:spacing w:val="-6"/>
        </w:rPr>
        <w:t xml:space="preserve"> </w:t>
      </w:r>
      <w:r w:rsidRPr="007709ED">
        <w:t>that</w:t>
      </w:r>
      <w:r w:rsidRPr="007709ED">
        <w:rPr>
          <w:spacing w:val="-4"/>
        </w:rPr>
        <w:t xml:space="preserve"> </w:t>
      </w:r>
      <w:r w:rsidRPr="007709ED">
        <w:t>the</w:t>
      </w:r>
      <w:r w:rsidRPr="007709ED">
        <w:rPr>
          <w:spacing w:val="-3"/>
        </w:rPr>
        <w:t xml:space="preserve"> </w:t>
      </w:r>
      <w:r w:rsidRPr="007709ED">
        <w:t>eagles</w:t>
      </w:r>
      <w:r w:rsidRPr="007709ED">
        <w:rPr>
          <w:spacing w:val="-7"/>
        </w:rPr>
        <w:t xml:space="preserve"> </w:t>
      </w:r>
      <w:r w:rsidRPr="007709ED">
        <w:t>are</w:t>
      </w:r>
      <w:r w:rsidRPr="007709ED">
        <w:rPr>
          <w:spacing w:val="-3"/>
        </w:rPr>
        <w:t xml:space="preserve"> </w:t>
      </w:r>
      <w:r w:rsidRPr="007709ED">
        <w:t>tolerant</w:t>
      </w:r>
      <w:r w:rsidRPr="007709ED">
        <w:rPr>
          <w:spacing w:val="-9"/>
        </w:rPr>
        <w:t xml:space="preserve"> </w:t>
      </w:r>
      <w:r w:rsidRPr="007709ED">
        <w:t>of these</w:t>
      </w:r>
      <w:r w:rsidRPr="007709ED">
        <w:rPr>
          <w:spacing w:val="-6"/>
        </w:rPr>
        <w:t xml:space="preserve"> </w:t>
      </w:r>
      <w:r w:rsidRPr="007709ED">
        <w:t>activities</w:t>
      </w:r>
      <w:r w:rsidRPr="007709ED">
        <w:rPr>
          <w:spacing w:val="-10"/>
        </w:rPr>
        <w:t xml:space="preserve"> </w:t>
      </w:r>
      <w:r w:rsidRPr="007709ED">
        <w:t>in close</w:t>
      </w:r>
      <w:r w:rsidRPr="007709ED">
        <w:rPr>
          <w:spacing w:val="-6"/>
        </w:rPr>
        <w:t xml:space="preserve"> </w:t>
      </w:r>
      <w:r w:rsidRPr="007709ED">
        <w:t>proximity</w:t>
      </w:r>
      <w:r w:rsidRPr="007709ED">
        <w:rPr>
          <w:spacing w:val="-11"/>
        </w:rPr>
        <w:t xml:space="preserve"> </w:t>
      </w:r>
      <w:r w:rsidRPr="007709ED">
        <w:t>to</w:t>
      </w:r>
      <w:r w:rsidRPr="007709ED">
        <w:rPr>
          <w:spacing w:val="-2"/>
        </w:rPr>
        <w:t xml:space="preserve"> </w:t>
      </w:r>
      <w:r w:rsidRPr="007709ED">
        <w:t>their</w:t>
      </w:r>
      <w:r w:rsidRPr="007709ED">
        <w:rPr>
          <w:spacing w:val="-5"/>
        </w:rPr>
        <w:t xml:space="preserve"> </w:t>
      </w:r>
      <w:r w:rsidRPr="007709ED">
        <w:t>nesting</w:t>
      </w:r>
      <w:r w:rsidRPr="007709ED">
        <w:rPr>
          <w:spacing w:val="-8"/>
        </w:rPr>
        <w:t xml:space="preserve"> </w:t>
      </w:r>
      <w:r w:rsidRPr="007709ED">
        <w:t>locations</w:t>
      </w:r>
      <w:r w:rsidRPr="007709ED">
        <w:rPr>
          <w:spacing w:val="-10"/>
        </w:rPr>
        <w:t xml:space="preserve"> </w:t>
      </w:r>
      <w:r w:rsidRPr="007709ED">
        <w:t>(i.e.</w:t>
      </w:r>
      <w:r w:rsidRPr="007709ED">
        <w:rPr>
          <w:spacing w:val="-4"/>
        </w:rPr>
        <w:t xml:space="preserve"> </w:t>
      </w:r>
      <w:r w:rsidRPr="007709ED">
        <w:t>a</w:t>
      </w:r>
      <w:r w:rsidRPr="007709ED">
        <w:rPr>
          <w:spacing w:val="-1"/>
        </w:rPr>
        <w:t xml:space="preserve"> </w:t>
      </w:r>
      <w:r w:rsidRPr="007709ED">
        <w:t>mating</w:t>
      </w:r>
      <w:r w:rsidRPr="007709ED">
        <w:rPr>
          <w:spacing w:val="-8"/>
        </w:rPr>
        <w:t xml:space="preserve"> </w:t>
      </w:r>
      <w:r w:rsidRPr="007709ED">
        <w:t>pair</w:t>
      </w:r>
      <w:r w:rsidRPr="007709ED">
        <w:rPr>
          <w:spacing w:val="-4"/>
        </w:rPr>
        <w:t xml:space="preserve"> </w:t>
      </w:r>
      <w:r w:rsidRPr="007709ED">
        <w:t>selects</w:t>
      </w:r>
      <w:r w:rsidRPr="007709ED">
        <w:rPr>
          <w:spacing w:val="-7"/>
        </w:rPr>
        <w:t xml:space="preserve"> </w:t>
      </w:r>
      <w:r w:rsidRPr="007709ED">
        <w:t>and</w:t>
      </w:r>
      <w:r w:rsidRPr="007709ED">
        <w:rPr>
          <w:spacing w:val="-4"/>
        </w:rPr>
        <w:t xml:space="preserve"> </w:t>
      </w:r>
      <w:r w:rsidRPr="007709ED">
        <w:t>attends</w:t>
      </w:r>
      <w:r w:rsidRPr="007709ED">
        <w:rPr>
          <w:spacing w:val="-8"/>
        </w:rPr>
        <w:t xml:space="preserve"> </w:t>
      </w:r>
      <w:r w:rsidRPr="007709ED">
        <w:t>a</w:t>
      </w:r>
      <w:r w:rsidRPr="007709ED">
        <w:rPr>
          <w:spacing w:val="-1"/>
        </w:rPr>
        <w:t xml:space="preserve"> </w:t>
      </w:r>
      <w:r w:rsidRPr="007709ED">
        <w:t>nest</w:t>
      </w:r>
      <w:r w:rsidRPr="007709ED">
        <w:rPr>
          <w:spacing w:val="-4"/>
        </w:rPr>
        <w:t xml:space="preserve"> </w:t>
      </w:r>
      <w:r w:rsidRPr="007709ED">
        <w:t>site</w:t>
      </w:r>
      <w:r w:rsidRPr="007709ED">
        <w:rPr>
          <w:spacing w:val="-4"/>
        </w:rPr>
        <w:t xml:space="preserve"> </w:t>
      </w:r>
      <w:r w:rsidRPr="007709ED">
        <w:t>in close</w:t>
      </w:r>
      <w:r w:rsidRPr="007709ED">
        <w:rPr>
          <w:spacing w:val="-6"/>
        </w:rPr>
        <w:t xml:space="preserve"> </w:t>
      </w:r>
      <w:r w:rsidRPr="007709ED">
        <w:t>proximity</w:t>
      </w:r>
      <w:r w:rsidRPr="007709ED">
        <w:rPr>
          <w:spacing w:val="-11"/>
        </w:rPr>
        <w:t xml:space="preserve"> </w:t>
      </w:r>
      <w:r w:rsidRPr="007709ED">
        <w:t>to</w:t>
      </w:r>
      <w:r w:rsidRPr="007709ED">
        <w:rPr>
          <w:spacing w:val="-2"/>
        </w:rPr>
        <w:t xml:space="preserve"> </w:t>
      </w:r>
      <w:r w:rsidRPr="007709ED">
        <w:t>active</w:t>
      </w:r>
      <w:r w:rsidRPr="007709ED">
        <w:rPr>
          <w:spacing w:val="-7"/>
        </w:rPr>
        <w:t xml:space="preserve"> </w:t>
      </w:r>
      <w:r w:rsidRPr="007709ED">
        <w:t>events</w:t>
      </w:r>
      <w:r w:rsidRPr="007709ED">
        <w:rPr>
          <w:spacing w:val="-7"/>
        </w:rPr>
        <w:t xml:space="preserve"> </w:t>
      </w:r>
      <w:r w:rsidRPr="007709ED">
        <w:t>that</w:t>
      </w:r>
      <w:r w:rsidRPr="007709ED">
        <w:rPr>
          <w:spacing w:val="-4"/>
        </w:rPr>
        <w:t xml:space="preserve"> </w:t>
      </w:r>
      <w:r w:rsidRPr="007709ED">
        <w:t>would</w:t>
      </w:r>
      <w:r w:rsidRPr="007709ED">
        <w:rPr>
          <w:spacing w:val="-7"/>
        </w:rPr>
        <w:t xml:space="preserve"> </w:t>
      </w:r>
      <w:r w:rsidRPr="007709ED">
        <w:t>normally</w:t>
      </w:r>
      <w:r w:rsidRPr="007709ED">
        <w:rPr>
          <w:spacing w:val="-10"/>
        </w:rPr>
        <w:t xml:space="preserve"> </w:t>
      </w:r>
      <w:r w:rsidRPr="007709ED">
        <w:t>be</w:t>
      </w:r>
      <w:r w:rsidRPr="007709ED">
        <w:rPr>
          <w:spacing w:val="-3"/>
        </w:rPr>
        <w:t xml:space="preserve"> </w:t>
      </w:r>
      <w:r w:rsidRPr="007709ED">
        <w:t>prohibited).</w:t>
      </w:r>
    </w:p>
    <w:p w14:paraId="30D1AEFE" w14:textId="77777777" w:rsidR="00087B0B" w:rsidRPr="007709ED" w:rsidRDefault="00087B0B" w:rsidP="00087B0B">
      <w:pPr>
        <w:spacing w:line="240" w:lineRule="exact"/>
      </w:pPr>
    </w:p>
    <w:p w14:paraId="77330D74" w14:textId="77777777" w:rsidR="00087B0B" w:rsidRPr="007709ED" w:rsidRDefault="00087B0B" w:rsidP="00087B0B">
      <w:pPr>
        <w:spacing w:line="280" w:lineRule="exact"/>
        <w:ind w:left="100" w:right="438"/>
      </w:pPr>
      <w:r w:rsidRPr="007709ED">
        <w:t>Army</w:t>
      </w:r>
      <w:r w:rsidRPr="007709ED">
        <w:rPr>
          <w:spacing w:val="-7"/>
        </w:rPr>
        <w:t xml:space="preserve"> </w:t>
      </w:r>
      <w:r w:rsidRPr="007709ED">
        <w:t>Species</w:t>
      </w:r>
      <w:r w:rsidRPr="007709ED">
        <w:rPr>
          <w:spacing w:val="-9"/>
        </w:rPr>
        <w:t xml:space="preserve"> </w:t>
      </w:r>
      <w:r w:rsidRPr="007709ED">
        <w:t>at</w:t>
      </w:r>
      <w:r w:rsidRPr="007709ED">
        <w:rPr>
          <w:spacing w:val="-2"/>
        </w:rPr>
        <w:t xml:space="preserve"> </w:t>
      </w:r>
      <w:r w:rsidRPr="007709ED">
        <w:t>Risk;</w:t>
      </w:r>
      <w:r w:rsidRPr="007709ED">
        <w:rPr>
          <w:spacing w:val="-6"/>
        </w:rPr>
        <w:t xml:space="preserve"> </w:t>
      </w:r>
      <w:r w:rsidRPr="007709ED">
        <w:t>Federal</w:t>
      </w:r>
      <w:r w:rsidRPr="007709ED">
        <w:rPr>
          <w:spacing w:val="-8"/>
        </w:rPr>
        <w:t xml:space="preserve"> </w:t>
      </w:r>
      <w:r w:rsidRPr="007709ED">
        <w:t>Species</w:t>
      </w:r>
      <w:r w:rsidRPr="007709ED">
        <w:rPr>
          <w:spacing w:val="-9"/>
        </w:rPr>
        <w:t xml:space="preserve"> </w:t>
      </w:r>
      <w:r w:rsidRPr="007709ED">
        <w:t>of Concern</w:t>
      </w:r>
      <w:r w:rsidRPr="007709ED">
        <w:rPr>
          <w:spacing w:val="-9"/>
        </w:rPr>
        <w:t xml:space="preserve"> </w:t>
      </w:r>
      <w:r w:rsidRPr="007709ED">
        <w:t>&amp;</w:t>
      </w:r>
      <w:r w:rsidRPr="007709ED">
        <w:rPr>
          <w:spacing w:val="-2"/>
        </w:rPr>
        <w:t xml:space="preserve"> </w:t>
      </w:r>
      <w:r w:rsidRPr="007709ED">
        <w:t>State</w:t>
      </w:r>
      <w:r w:rsidRPr="007709ED">
        <w:rPr>
          <w:spacing w:val="-6"/>
        </w:rPr>
        <w:t xml:space="preserve"> </w:t>
      </w:r>
      <w:r w:rsidRPr="007709ED">
        <w:t>Listed</w:t>
      </w:r>
      <w:r w:rsidRPr="007709ED">
        <w:rPr>
          <w:spacing w:val="-7"/>
        </w:rPr>
        <w:t xml:space="preserve"> </w:t>
      </w:r>
      <w:r w:rsidRPr="007709ED">
        <w:t>Species:</w:t>
      </w:r>
      <w:r w:rsidRPr="007709ED">
        <w:rPr>
          <w:spacing w:val="-9"/>
        </w:rPr>
        <w:t xml:space="preserve"> </w:t>
      </w:r>
      <w:r w:rsidRPr="007709ED">
        <w:t>Species</w:t>
      </w:r>
      <w:r w:rsidRPr="007709ED">
        <w:rPr>
          <w:spacing w:val="-9"/>
        </w:rPr>
        <w:t xml:space="preserve"> </w:t>
      </w:r>
      <w:r w:rsidRPr="007709ED">
        <w:t>that</w:t>
      </w:r>
      <w:r w:rsidRPr="007709ED">
        <w:rPr>
          <w:spacing w:val="-4"/>
        </w:rPr>
        <w:t xml:space="preserve"> </w:t>
      </w:r>
      <w:r w:rsidRPr="007709ED">
        <w:t>fall within</w:t>
      </w:r>
      <w:r w:rsidRPr="007709ED">
        <w:rPr>
          <w:spacing w:val="-7"/>
        </w:rPr>
        <w:t xml:space="preserve"> </w:t>
      </w:r>
      <w:r w:rsidRPr="007709ED">
        <w:t>these</w:t>
      </w:r>
      <w:r w:rsidRPr="007709ED">
        <w:rPr>
          <w:spacing w:val="-6"/>
        </w:rPr>
        <w:t xml:space="preserve"> </w:t>
      </w:r>
      <w:r w:rsidRPr="007709ED">
        <w:t>categories</w:t>
      </w:r>
      <w:r w:rsidRPr="007709ED">
        <w:rPr>
          <w:spacing w:val="-11"/>
        </w:rPr>
        <w:t xml:space="preserve"> </w:t>
      </w:r>
      <w:r w:rsidRPr="007709ED">
        <w:t>are</w:t>
      </w:r>
      <w:r w:rsidRPr="007709ED">
        <w:rPr>
          <w:spacing w:val="-3"/>
        </w:rPr>
        <w:t xml:space="preserve"> </w:t>
      </w:r>
      <w:r w:rsidRPr="007709ED">
        <w:t>currently</w:t>
      </w:r>
      <w:r w:rsidRPr="007709ED">
        <w:rPr>
          <w:spacing w:val="-10"/>
        </w:rPr>
        <w:t xml:space="preserve"> </w:t>
      </w:r>
      <w:r w:rsidRPr="007709ED">
        <w:t>an</w:t>
      </w:r>
      <w:r w:rsidRPr="007709ED">
        <w:rPr>
          <w:spacing w:val="-3"/>
        </w:rPr>
        <w:t xml:space="preserve"> </w:t>
      </w:r>
      <w:r w:rsidRPr="007709ED">
        <w:t>impact</w:t>
      </w:r>
      <w:r w:rsidRPr="007709ED">
        <w:rPr>
          <w:spacing w:val="-8"/>
        </w:rPr>
        <w:t xml:space="preserve"> </w:t>
      </w:r>
      <w:r w:rsidRPr="007709ED">
        <w:t>to</w:t>
      </w:r>
      <w:r w:rsidRPr="007709ED">
        <w:rPr>
          <w:spacing w:val="-2"/>
        </w:rPr>
        <w:t xml:space="preserve"> </w:t>
      </w:r>
      <w:r w:rsidRPr="007709ED">
        <w:t>training</w:t>
      </w:r>
      <w:r w:rsidRPr="007709ED">
        <w:rPr>
          <w:spacing w:val="-9"/>
        </w:rPr>
        <w:t xml:space="preserve"> </w:t>
      </w:r>
      <w:r w:rsidRPr="007709ED">
        <w:t>only</w:t>
      </w:r>
      <w:r w:rsidRPr="007709ED">
        <w:rPr>
          <w:spacing w:val="-5"/>
        </w:rPr>
        <w:t xml:space="preserve"> </w:t>
      </w:r>
      <w:r w:rsidRPr="007709ED">
        <w:t>in</w:t>
      </w:r>
      <w:r w:rsidRPr="007709ED">
        <w:rPr>
          <w:spacing w:val="-2"/>
        </w:rPr>
        <w:t xml:space="preserve"> </w:t>
      </w:r>
      <w:r w:rsidRPr="007709ED">
        <w:t>circumstances</w:t>
      </w:r>
      <w:r w:rsidRPr="007709ED">
        <w:rPr>
          <w:spacing w:val="-16"/>
        </w:rPr>
        <w:t xml:space="preserve"> </w:t>
      </w:r>
      <w:r w:rsidRPr="007709ED">
        <w:t>of construction and</w:t>
      </w:r>
      <w:r w:rsidRPr="007709ED">
        <w:rPr>
          <w:spacing w:val="-4"/>
        </w:rPr>
        <w:t xml:space="preserve"> </w:t>
      </w:r>
      <w:r w:rsidRPr="007709ED">
        <w:t>land</w:t>
      </w:r>
      <w:r w:rsidRPr="007709ED">
        <w:rPr>
          <w:spacing w:val="-5"/>
        </w:rPr>
        <w:t xml:space="preserve"> </w:t>
      </w:r>
      <w:r w:rsidRPr="007709ED">
        <w:t>conversion</w:t>
      </w:r>
      <w:r w:rsidRPr="007709ED">
        <w:rPr>
          <w:spacing w:val="-12"/>
        </w:rPr>
        <w:t xml:space="preserve"> </w:t>
      </w:r>
      <w:r w:rsidRPr="007709ED">
        <w:t>projects.</w:t>
      </w:r>
      <w:r w:rsidRPr="007709ED">
        <w:rPr>
          <w:spacing w:val="-10"/>
        </w:rPr>
        <w:t xml:space="preserve"> </w:t>
      </w:r>
      <w:r w:rsidRPr="007709ED">
        <w:t>Fort</w:t>
      </w:r>
      <w:r w:rsidRPr="007709ED">
        <w:rPr>
          <w:spacing w:val="-5"/>
        </w:rPr>
        <w:t xml:space="preserve"> </w:t>
      </w:r>
      <w:r w:rsidRPr="007709ED">
        <w:t>McCoy</w:t>
      </w:r>
      <w:r w:rsidRPr="007709ED">
        <w:rPr>
          <w:spacing w:val="-8"/>
        </w:rPr>
        <w:t xml:space="preserve"> </w:t>
      </w:r>
      <w:r w:rsidRPr="007709ED">
        <w:t>contains</w:t>
      </w:r>
      <w:r w:rsidRPr="007709ED">
        <w:rPr>
          <w:spacing w:val="-9"/>
        </w:rPr>
        <w:t xml:space="preserve"> </w:t>
      </w:r>
      <w:r w:rsidRPr="007709ED">
        <w:t>three</w:t>
      </w:r>
      <w:r w:rsidRPr="007709ED">
        <w:rPr>
          <w:spacing w:val="-6"/>
        </w:rPr>
        <w:t xml:space="preserve"> </w:t>
      </w:r>
      <w:r w:rsidRPr="007709ED">
        <w:t>Army</w:t>
      </w:r>
      <w:r w:rsidRPr="007709ED">
        <w:rPr>
          <w:spacing w:val="-7"/>
        </w:rPr>
        <w:t xml:space="preserve"> </w:t>
      </w:r>
      <w:r w:rsidRPr="007709ED">
        <w:t>species</w:t>
      </w:r>
      <w:r w:rsidRPr="007709ED">
        <w:rPr>
          <w:spacing w:val="-8"/>
        </w:rPr>
        <w:t xml:space="preserve"> </w:t>
      </w:r>
      <w:r w:rsidRPr="007709ED">
        <w:t>at</w:t>
      </w:r>
      <w:r w:rsidRPr="007709ED">
        <w:rPr>
          <w:spacing w:val="-2"/>
        </w:rPr>
        <w:t xml:space="preserve"> </w:t>
      </w:r>
      <w:r w:rsidRPr="007709ED">
        <w:t>risk</w:t>
      </w:r>
      <w:r w:rsidRPr="007709ED">
        <w:rPr>
          <w:spacing w:val="-4"/>
        </w:rPr>
        <w:t xml:space="preserve"> </w:t>
      </w:r>
      <w:r w:rsidRPr="007709ED">
        <w:t>(i.e.</w:t>
      </w:r>
      <w:r w:rsidRPr="007709ED">
        <w:rPr>
          <w:spacing w:val="-4"/>
        </w:rPr>
        <w:t xml:space="preserve"> </w:t>
      </w:r>
      <w:r w:rsidRPr="007709ED">
        <w:t>Henslow’s sparrow,</w:t>
      </w:r>
      <w:r w:rsidRPr="007709ED">
        <w:rPr>
          <w:spacing w:val="-10"/>
        </w:rPr>
        <w:t xml:space="preserve"> </w:t>
      </w:r>
      <w:r w:rsidRPr="007709ED">
        <w:t>red-tailed</w:t>
      </w:r>
      <w:r w:rsidRPr="007709ED">
        <w:rPr>
          <w:spacing w:val="-11"/>
        </w:rPr>
        <w:t xml:space="preserve"> </w:t>
      </w:r>
      <w:r w:rsidRPr="007709ED">
        <w:t>prairie</w:t>
      </w:r>
      <w:r w:rsidRPr="007709ED">
        <w:rPr>
          <w:spacing w:val="-7"/>
        </w:rPr>
        <w:t xml:space="preserve"> </w:t>
      </w:r>
      <w:r w:rsidRPr="007709ED">
        <w:t>leafhopper,</w:t>
      </w:r>
      <w:r w:rsidRPr="007709ED">
        <w:rPr>
          <w:spacing w:val="-13"/>
        </w:rPr>
        <w:t xml:space="preserve"> </w:t>
      </w:r>
      <w:r w:rsidRPr="007709ED">
        <w:t>and</w:t>
      </w:r>
      <w:r w:rsidRPr="007709ED">
        <w:rPr>
          <w:spacing w:val="-4"/>
        </w:rPr>
        <w:t xml:space="preserve"> </w:t>
      </w:r>
      <w:r w:rsidRPr="007709ED">
        <w:t>the</w:t>
      </w:r>
      <w:r w:rsidRPr="007709ED">
        <w:rPr>
          <w:spacing w:val="-3"/>
        </w:rPr>
        <w:t xml:space="preserve"> </w:t>
      </w:r>
      <w:r w:rsidRPr="007709ED">
        <w:t>regal</w:t>
      </w:r>
      <w:r w:rsidRPr="007709ED">
        <w:rPr>
          <w:spacing w:val="-6"/>
        </w:rPr>
        <w:t xml:space="preserve"> </w:t>
      </w:r>
      <w:r w:rsidRPr="007709ED">
        <w:t>fritillary</w:t>
      </w:r>
      <w:r w:rsidRPr="007709ED">
        <w:rPr>
          <w:spacing w:val="-9"/>
        </w:rPr>
        <w:t xml:space="preserve"> </w:t>
      </w:r>
      <w:r w:rsidRPr="007709ED">
        <w:t>butterfly)</w:t>
      </w:r>
      <w:r w:rsidRPr="007709ED">
        <w:rPr>
          <w:spacing w:val="-11"/>
        </w:rPr>
        <w:t xml:space="preserve"> </w:t>
      </w:r>
      <w:r w:rsidRPr="007709ED">
        <w:t>and</w:t>
      </w:r>
      <w:r w:rsidRPr="007709ED">
        <w:rPr>
          <w:spacing w:val="-4"/>
        </w:rPr>
        <w:t xml:space="preserve"> </w:t>
      </w:r>
      <w:r w:rsidRPr="007709ED">
        <w:t>numerous</w:t>
      </w:r>
      <w:r w:rsidRPr="007709ED">
        <w:rPr>
          <w:spacing w:val="-11"/>
        </w:rPr>
        <w:t xml:space="preserve"> </w:t>
      </w:r>
      <w:r w:rsidRPr="007709ED">
        <w:t>federal species</w:t>
      </w:r>
      <w:r w:rsidRPr="007709ED">
        <w:rPr>
          <w:spacing w:val="-8"/>
        </w:rPr>
        <w:t xml:space="preserve"> </w:t>
      </w:r>
      <w:r w:rsidRPr="007709ED">
        <w:t>of concern</w:t>
      </w:r>
      <w:r w:rsidRPr="007709ED">
        <w:rPr>
          <w:spacing w:val="-9"/>
        </w:rPr>
        <w:t xml:space="preserve"> </w:t>
      </w:r>
      <w:r w:rsidRPr="007709ED">
        <w:t>(Blanding’s</w:t>
      </w:r>
      <w:r w:rsidRPr="007709ED">
        <w:rPr>
          <w:spacing w:val="-13"/>
        </w:rPr>
        <w:t xml:space="preserve"> </w:t>
      </w:r>
      <w:r w:rsidRPr="007709ED">
        <w:t>turtle</w:t>
      </w:r>
      <w:r w:rsidRPr="007709ED">
        <w:rPr>
          <w:spacing w:val="-6"/>
        </w:rPr>
        <w:t xml:space="preserve"> </w:t>
      </w:r>
      <w:r w:rsidRPr="007709ED">
        <w:t>and</w:t>
      </w:r>
      <w:r w:rsidRPr="007709ED">
        <w:rPr>
          <w:spacing w:val="-4"/>
        </w:rPr>
        <w:t xml:space="preserve"> </w:t>
      </w:r>
      <w:r w:rsidRPr="007709ED">
        <w:t>phlox</w:t>
      </w:r>
      <w:r w:rsidRPr="007709ED">
        <w:rPr>
          <w:spacing w:val="-6"/>
        </w:rPr>
        <w:t xml:space="preserve"> </w:t>
      </w:r>
      <w:r w:rsidRPr="007709ED">
        <w:t>moth)</w:t>
      </w:r>
      <w:r w:rsidRPr="007709ED">
        <w:rPr>
          <w:spacing w:val="-7"/>
        </w:rPr>
        <w:t xml:space="preserve"> </w:t>
      </w:r>
      <w:r w:rsidRPr="007709ED">
        <w:t>and</w:t>
      </w:r>
      <w:r w:rsidRPr="007709ED">
        <w:rPr>
          <w:spacing w:val="-4"/>
        </w:rPr>
        <w:t xml:space="preserve"> </w:t>
      </w:r>
      <w:r w:rsidRPr="007709ED">
        <w:t>state</w:t>
      </w:r>
      <w:r w:rsidRPr="007709ED">
        <w:rPr>
          <w:spacing w:val="-5"/>
        </w:rPr>
        <w:t xml:space="preserve"> </w:t>
      </w:r>
      <w:r w:rsidRPr="007709ED">
        <w:t>listed</w:t>
      </w:r>
      <w:r w:rsidRPr="007709ED">
        <w:rPr>
          <w:spacing w:val="-6"/>
        </w:rPr>
        <w:t xml:space="preserve"> </w:t>
      </w:r>
      <w:r w:rsidRPr="007709ED">
        <w:t>species</w:t>
      </w:r>
      <w:r w:rsidRPr="007709ED">
        <w:rPr>
          <w:spacing w:val="-8"/>
        </w:rPr>
        <w:t xml:space="preserve"> </w:t>
      </w:r>
      <w:r w:rsidRPr="007709ED">
        <w:t>(wood turtle, Bate’s</w:t>
      </w:r>
      <w:r w:rsidRPr="007709ED">
        <w:rPr>
          <w:spacing w:val="-7"/>
        </w:rPr>
        <w:t xml:space="preserve"> </w:t>
      </w:r>
      <w:r w:rsidRPr="007709ED">
        <w:t>crescent</w:t>
      </w:r>
      <w:r w:rsidRPr="007709ED">
        <w:rPr>
          <w:spacing w:val="-9"/>
        </w:rPr>
        <w:t xml:space="preserve"> </w:t>
      </w:r>
      <w:r w:rsidRPr="007709ED">
        <w:t>butterfly,</w:t>
      </w:r>
      <w:r w:rsidRPr="007709ED">
        <w:rPr>
          <w:spacing w:val="-10"/>
        </w:rPr>
        <w:t xml:space="preserve"> </w:t>
      </w:r>
      <w:r w:rsidRPr="007709ED">
        <w:t>western</w:t>
      </w:r>
      <w:r w:rsidRPr="007709ED">
        <w:rPr>
          <w:spacing w:val="-9"/>
        </w:rPr>
        <w:t xml:space="preserve"> </w:t>
      </w:r>
      <w:r w:rsidRPr="007709ED">
        <w:t>slender</w:t>
      </w:r>
      <w:r w:rsidRPr="007709ED">
        <w:rPr>
          <w:spacing w:val="-8"/>
        </w:rPr>
        <w:t xml:space="preserve"> </w:t>
      </w:r>
      <w:r w:rsidRPr="007709ED">
        <w:t>glass</w:t>
      </w:r>
      <w:r w:rsidRPr="007709ED">
        <w:rPr>
          <w:spacing w:val="-6"/>
        </w:rPr>
        <w:t xml:space="preserve"> </w:t>
      </w:r>
      <w:r w:rsidRPr="007709ED">
        <w:t>lizard,</w:t>
      </w:r>
      <w:r w:rsidRPr="007709ED">
        <w:rPr>
          <w:spacing w:val="-7"/>
        </w:rPr>
        <w:t xml:space="preserve"> </w:t>
      </w:r>
      <w:r w:rsidRPr="007709ED">
        <w:t>frosted</w:t>
      </w:r>
      <w:r w:rsidRPr="007709ED">
        <w:rPr>
          <w:spacing w:val="-8"/>
        </w:rPr>
        <w:t xml:space="preserve"> </w:t>
      </w:r>
      <w:r w:rsidRPr="007709ED">
        <w:t>elfin,</w:t>
      </w:r>
      <w:r w:rsidRPr="007709ED">
        <w:rPr>
          <w:spacing w:val="-6"/>
        </w:rPr>
        <w:t xml:space="preserve"> </w:t>
      </w:r>
      <w:r w:rsidRPr="007709ED">
        <w:t>otto</w:t>
      </w:r>
      <w:r w:rsidRPr="007709ED">
        <w:rPr>
          <w:spacing w:val="-4"/>
        </w:rPr>
        <w:t xml:space="preserve"> </w:t>
      </w:r>
      <w:r w:rsidRPr="007709ED">
        <w:t>skipper</w:t>
      </w:r>
      <w:r w:rsidRPr="007709ED">
        <w:rPr>
          <w:spacing w:val="-8"/>
        </w:rPr>
        <w:t xml:space="preserve"> </w:t>
      </w:r>
      <w:r w:rsidRPr="007709ED">
        <w:t>(added</w:t>
      </w:r>
      <w:r w:rsidRPr="007709ED">
        <w:rPr>
          <w:spacing w:val="-8"/>
        </w:rPr>
        <w:t xml:space="preserve"> </w:t>
      </w:r>
      <w:r w:rsidRPr="007709ED">
        <w:t>January 2014), upland</w:t>
      </w:r>
      <w:r w:rsidRPr="007709ED">
        <w:rPr>
          <w:spacing w:val="-8"/>
        </w:rPr>
        <w:t xml:space="preserve"> </w:t>
      </w:r>
      <w:r w:rsidRPr="007709ED">
        <w:t>sandpiper</w:t>
      </w:r>
      <w:r w:rsidRPr="007709ED">
        <w:rPr>
          <w:spacing w:val="-11"/>
        </w:rPr>
        <w:t xml:space="preserve"> </w:t>
      </w:r>
      <w:r w:rsidRPr="007709ED">
        <w:t>(added</w:t>
      </w:r>
      <w:r w:rsidRPr="007709ED">
        <w:rPr>
          <w:spacing w:val="-8"/>
        </w:rPr>
        <w:t xml:space="preserve"> </w:t>
      </w:r>
      <w:r w:rsidRPr="007709ED">
        <w:t>January</w:t>
      </w:r>
      <w:r w:rsidRPr="007709ED">
        <w:rPr>
          <w:spacing w:val="-9"/>
        </w:rPr>
        <w:t xml:space="preserve"> </w:t>
      </w:r>
      <w:r w:rsidRPr="007709ED">
        <w:t>2014), cerulean</w:t>
      </w:r>
      <w:r w:rsidRPr="007709ED">
        <w:rPr>
          <w:spacing w:val="-9"/>
        </w:rPr>
        <w:t xml:space="preserve"> </w:t>
      </w:r>
      <w:r w:rsidRPr="007709ED">
        <w:t>warbler,</w:t>
      </w:r>
      <w:r w:rsidRPr="007709ED">
        <w:rPr>
          <w:spacing w:val="-9"/>
        </w:rPr>
        <w:t xml:space="preserve"> </w:t>
      </w:r>
      <w:r w:rsidRPr="007709ED">
        <w:t>red</w:t>
      </w:r>
      <w:r w:rsidRPr="007709ED">
        <w:rPr>
          <w:spacing w:val="-4"/>
        </w:rPr>
        <w:t xml:space="preserve"> </w:t>
      </w:r>
      <w:r w:rsidRPr="007709ED">
        <w:t>shouldered</w:t>
      </w:r>
      <w:r w:rsidRPr="007709ED">
        <w:rPr>
          <w:spacing w:val="-12"/>
        </w:rPr>
        <w:t xml:space="preserve"> </w:t>
      </w:r>
      <w:r w:rsidRPr="007709ED">
        <w:t>hawk,</w:t>
      </w:r>
      <w:r w:rsidRPr="007709ED">
        <w:rPr>
          <w:spacing w:val="-7"/>
        </w:rPr>
        <w:t xml:space="preserve"> </w:t>
      </w:r>
      <w:r w:rsidRPr="007709ED">
        <w:t>hooded warbler,</w:t>
      </w:r>
      <w:r w:rsidRPr="007709ED">
        <w:rPr>
          <w:spacing w:val="-9"/>
        </w:rPr>
        <w:t xml:space="preserve"> </w:t>
      </w:r>
      <w:r w:rsidRPr="007709ED">
        <w:t>big</w:t>
      </w:r>
      <w:r w:rsidRPr="007709ED">
        <w:rPr>
          <w:spacing w:val="-4"/>
        </w:rPr>
        <w:t xml:space="preserve"> </w:t>
      </w:r>
      <w:r w:rsidRPr="007709ED">
        <w:t>brown bat,</w:t>
      </w:r>
      <w:r w:rsidRPr="007709ED">
        <w:rPr>
          <w:spacing w:val="-4"/>
        </w:rPr>
        <w:t xml:space="preserve"> </w:t>
      </w:r>
      <w:r w:rsidRPr="007709ED">
        <w:t>little</w:t>
      </w:r>
      <w:r w:rsidRPr="007709ED">
        <w:rPr>
          <w:spacing w:val="-5"/>
        </w:rPr>
        <w:t xml:space="preserve"> </w:t>
      </w:r>
      <w:r w:rsidRPr="007709ED">
        <w:t>brown bat,</w:t>
      </w:r>
      <w:r w:rsidRPr="007709ED">
        <w:rPr>
          <w:spacing w:val="-4"/>
        </w:rPr>
        <w:t xml:space="preserve"> </w:t>
      </w:r>
      <w:r w:rsidRPr="007709ED">
        <w:t>northern</w:t>
      </w:r>
      <w:r w:rsidRPr="007709ED">
        <w:rPr>
          <w:spacing w:val="-9"/>
        </w:rPr>
        <w:t xml:space="preserve"> </w:t>
      </w:r>
      <w:r w:rsidRPr="007709ED">
        <w:t>long-eared</w:t>
      </w:r>
      <w:r w:rsidRPr="007709ED">
        <w:rPr>
          <w:spacing w:val="-12"/>
        </w:rPr>
        <w:t xml:space="preserve"> </w:t>
      </w:r>
      <w:r w:rsidRPr="007709ED">
        <w:t>bat,</w:t>
      </w:r>
      <w:r w:rsidRPr="007709ED">
        <w:rPr>
          <w:spacing w:val="-4"/>
        </w:rPr>
        <w:t xml:space="preserve"> </w:t>
      </w:r>
      <w:r w:rsidRPr="007709ED">
        <w:t>and</w:t>
      </w:r>
      <w:r w:rsidRPr="007709ED">
        <w:rPr>
          <w:spacing w:val="-4"/>
        </w:rPr>
        <w:t xml:space="preserve"> </w:t>
      </w:r>
      <w:r w:rsidRPr="007709ED">
        <w:t>eastern</w:t>
      </w:r>
      <w:r w:rsidRPr="007709ED">
        <w:rPr>
          <w:spacing w:val="-8"/>
        </w:rPr>
        <w:t xml:space="preserve"> </w:t>
      </w:r>
      <w:r w:rsidRPr="007709ED">
        <w:t>pipistrelle</w:t>
      </w:r>
      <w:r w:rsidRPr="007709ED">
        <w:rPr>
          <w:spacing w:val="-11"/>
        </w:rPr>
        <w:t xml:space="preserve"> </w:t>
      </w:r>
      <w:r w:rsidRPr="007709ED">
        <w:rPr>
          <w:w w:val="99"/>
        </w:rPr>
        <w:t>bat) (See</w:t>
      </w:r>
      <w:r w:rsidRPr="007709ED">
        <w:t xml:space="preserve"> the</w:t>
      </w:r>
      <w:r w:rsidRPr="007709ED">
        <w:rPr>
          <w:spacing w:val="-3"/>
        </w:rPr>
        <w:t xml:space="preserve"> </w:t>
      </w:r>
      <w:r w:rsidRPr="007709ED">
        <w:t>enclosed</w:t>
      </w:r>
      <w:r w:rsidRPr="007709ED">
        <w:rPr>
          <w:spacing w:val="-10"/>
        </w:rPr>
        <w:t xml:space="preserve"> </w:t>
      </w:r>
      <w:r w:rsidRPr="007709ED">
        <w:t>Encroachment</w:t>
      </w:r>
      <w:r w:rsidRPr="007709ED">
        <w:rPr>
          <w:spacing w:val="-16"/>
        </w:rPr>
        <w:t xml:space="preserve"> </w:t>
      </w:r>
      <w:r w:rsidRPr="007709ED">
        <w:t>Factors</w:t>
      </w:r>
      <w:r w:rsidRPr="007709ED">
        <w:rPr>
          <w:spacing w:val="-8"/>
        </w:rPr>
        <w:t xml:space="preserve"> </w:t>
      </w:r>
      <w:r w:rsidRPr="007709ED">
        <w:t>and</w:t>
      </w:r>
      <w:r w:rsidRPr="007709ED">
        <w:rPr>
          <w:spacing w:val="-4"/>
        </w:rPr>
        <w:t xml:space="preserve"> </w:t>
      </w:r>
      <w:r w:rsidRPr="007709ED">
        <w:t>Training</w:t>
      </w:r>
      <w:r w:rsidRPr="007709ED">
        <w:rPr>
          <w:spacing w:val="-10"/>
        </w:rPr>
        <w:t xml:space="preserve"> </w:t>
      </w:r>
      <w:r w:rsidRPr="007709ED">
        <w:t>Impact</w:t>
      </w:r>
      <w:r w:rsidRPr="007709ED">
        <w:rPr>
          <w:spacing w:val="-8"/>
        </w:rPr>
        <w:t xml:space="preserve"> </w:t>
      </w:r>
      <w:r w:rsidRPr="007709ED">
        <w:t>Matrix</w:t>
      </w:r>
      <w:r w:rsidRPr="007709ED">
        <w:rPr>
          <w:spacing w:val="-8"/>
        </w:rPr>
        <w:t xml:space="preserve"> </w:t>
      </w:r>
      <w:r w:rsidRPr="007709ED">
        <w:t>for Fort</w:t>
      </w:r>
      <w:r w:rsidRPr="007709ED">
        <w:rPr>
          <w:spacing w:val="-5"/>
        </w:rPr>
        <w:t xml:space="preserve"> </w:t>
      </w:r>
      <w:r w:rsidRPr="007709ED">
        <w:t>McCoy</w:t>
      </w:r>
      <w:r w:rsidRPr="007709ED">
        <w:rPr>
          <w:spacing w:val="-8"/>
        </w:rPr>
        <w:t xml:space="preserve"> </w:t>
      </w:r>
      <w:r w:rsidRPr="007709ED">
        <w:t>for the number</w:t>
      </w:r>
      <w:r w:rsidRPr="007709ED">
        <w:rPr>
          <w:spacing w:val="-9"/>
        </w:rPr>
        <w:t xml:space="preserve"> </w:t>
      </w:r>
      <w:r w:rsidRPr="007709ED">
        <w:t>of sighted</w:t>
      </w:r>
      <w:r w:rsidRPr="007709ED">
        <w:rPr>
          <w:spacing w:val="-8"/>
        </w:rPr>
        <w:t xml:space="preserve"> </w:t>
      </w:r>
      <w:r w:rsidRPr="007709ED">
        <w:t>locations/acreages</w:t>
      </w:r>
      <w:r w:rsidRPr="007709ED">
        <w:rPr>
          <w:spacing w:val="-21"/>
        </w:rPr>
        <w:t xml:space="preserve"> </w:t>
      </w:r>
      <w:r w:rsidRPr="007709ED">
        <w:t>for each</w:t>
      </w:r>
      <w:r w:rsidRPr="007709ED">
        <w:rPr>
          <w:spacing w:val="-5"/>
        </w:rPr>
        <w:t xml:space="preserve"> </w:t>
      </w:r>
      <w:r w:rsidRPr="007709ED">
        <w:t>species).</w:t>
      </w:r>
      <w:r w:rsidRPr="007709ED">
        <w:rPr>
          <w:spacing w:val="-10"/>
        </w:rPr>
        <w:t xml:space="preserve"> </w:t>
      </w:r>
      <w:r w:rsidRPr="007709ED">
        <w:t>In general,</w:t>
      </w:r>
      <w:r w:rsidRPr="007709ED">
        <w:rPr>
          <w:spacing w:val="-9"/>
        </w:rPr>
        <w:t xml:space="preserve"> </w:t>
      </w:r>
      <w:r w:rsidRPr="007709ED">
        <w:t>there</w:t>
      </w:r>
      <w:r w:rsidRPr="007709ED">
        <w:rPr>
          <w:spacing w:val="-6"/>
        </w:rPr>
        <w:t xml:space="preserve"> </w:t>
      </w:r>
      <w:r w:rsidRPr="007709ED">
        <w:t>are</w:t>
      </w:r>
      <w:r w:rsidRPr="007709ED">
        <w:rPr>
          <w:spacing w:val="-3"/>
        </w:rPr>
        <w:t xml:space="preserve"> </w:t>
      </w:r>
      <w:r w:rsidRPr="007709ED">
        <w:t>no restrictions placed</w:t>
      </w:r>
      <w:r w:rsidRPr="007709ED">
        <w:rPr>
          <w:spacing w:val="-7"/>
        </w:rPr>
        <w:t xml:space="preserve"> </w:t>
      </w:r>
      <w:r w:rsidRPr="007709ED">
        <w:t>on military</w:t>
      </w:r>
      <w:r w:rsidRPr="007709ED">
        <w:rPr>
          <w:spacing w:val="-9"/>
        </w:rPr>
        <w:t xml:space="preserve"> </w:t>
      </w:r>
      <w:r w:rsidRPr="007709ED">
        <w:t>training</w:t>
      </w:r>
      <w:r w:rsidRPr="007709ED">
        <w:rPr>
          <w:spacing w:val="-9"/>
        </w:rPr>
        <w:t xml:space="preserve"> </w:t>
      </w:r>
      <w:r w:rsidRPr="007709ED">
        <w:t>activities</w:t>
      </w:r>
      <w:r w:rsidRPr="007709ED">
        <w:rPr>
          <w:spacing w:val="-10"/>
        </w:rPr>
        <w:t xml:space="preserve"> </w:t>
      </w:r>
      <w:r w:rsidRPr="007709ED">
        <w:t>from</w:t>
      </w:r>
      <w:r w:rsidRPr="007709ED">
        <w:rPr>
          <w:spacing w:val="-5"/>
        </w:rPr>
        <w:t xml:space="preserve"> </w:t>
      </w:r>
      <w:r w:rsidRPr="007709ED">
        <w:t>Army</w:t>
      </w:r>
      <w:r w:rsidRPr="007709ED">
        <w:rPr>
          <w:spacing w:val="-7"/>
        </w:rPr>
        <w:t xml:space="preserve"> </w:t>
      </w:r>
      <w:r w:rsidRPr="007709ED">
        <w:t>species</w:t>
      </w:r>
      <w:r w:rsidRPr="007709ED">
        <w:rPr>
          <w:spacing w:val="-8"/>
        </w:rPr>
        <w:t xml:space="preserve"> </w:t>
      </w:r>
      <w:r w:rsidRPr="007709ED">
        <w:t>at</w:t>
      </w:r>
      <w:r w:rsidRPr="007709ED">
        <w:rPr>
          <w:spacing w:val="-2"/>
        </w:rPr>
        <w:t xml:space="preserve"> </w:t>
      </w:r>
      <w:r w:rsidRPr="007709ED">
        <w:t>risk,</w:t>
      </w:r>
      <w:r w:rsidRPr="007709ED">
        <w:rPr>
          <w:spacing w:val="-5"/>
        </w:rPr>
        <w:t xml:space="preserve"> </w:t>
      </w:r>
      <w:r w:rsidRPr="007709ED">
        <w:t>federal</w:t>
      </w:r>
      <w:r w:rsidRPr="007709ED">
        <w:rPr>
          <w:spacing w:val="-8"/>
        </w:rPr>
        <w:t xml:space="preserve"> </w:t>
      </w:r>
      <w:r w:rsidRPr="007709ED">
        <w:t>species</w:t>
      </w:r>
      <w:r w:rsidRPr="007709ED">
        <w:rPr>
          <w:spacing w:val="-8"/>
        </w:rPr>
        <w:t xml:space="preserve"> </w:t>
      </w:r>
      <w:r w:rsidRPr="007709ED">
        <w:t>of concern,</w:t>
      </w:r>
      <w:r w:rsidRPr="007709ED">
        <w:rPr>
          <w:spacing w:val="-10"/>
        </w:rPr>
        <w:t xml:space="preserve"> </w:t>
      </w:r>
      <w:r w:rsidRPr="007709ED">
        <w:t>or state</w:t>
      </w:r>
      <w:r w:rsidRPr="007709ED">
        <w:rPr>
          <w:spacing w:val="-5"/>
        </w:rPr>
        <w:t xml:space="preserve"> </w:t>
      </w:r>
      <w:r w:rsidRPr="007709ED">
        <w:t>listed</w:t>
      </w:r>
      <w:r w:rsidRPr="007709ED">
        <w:rPr>
          <w:spacing w:val="-6"/>
        </w:rPr>
        <w:t xml:space="preserve"> </w:t>
      </w:r>
      <w:r w:rsidRPr="007709ED">
        <w:t>species.</w:t>
      </w:r>
      <w:r w:rsidRPr="007709ED">
        <w:rPr>
          <w:spacing w:val="-9"/>
        </w:rPr>
        <w:t xml:space="preserve"> </w:t>
      </w:r>
      <w:r w:rsidRPr="007709ED">
        <w:t>It</w:t>
      </w:r>
      <w:r w:rsidRPr="007709ED">
        <w:rPr>
          <w:spacing w:val="-2"/>
        </w:rPr>
        <w:t xml:space="preserve"> </w:t>
      </w:r>
      <w:r w:rsidRPr="007709ED">
        <w:t>is</w:t>
      </w:r>
      <w:r w:rsidRPr="007709ED">
        <w:rPr>
          <w:spacing w:val="-2"/>
        </w:rPr>
        <w:t xml:space="preserve"> </w:t>
      </w:r>
      <w:r w:rsidRPr="007709ED">
        <w:t>the</w:t>
      </w:r>
      <w:r w:rsidRPr="007709ED">
        <w:rPr>
          <w:spacing w:val="-3"/>
        </w:rPr>
        <w:t xml:space="preserve"> </w:t>
      </w:r>
      <w:r w:rsidRPr="007709ED">
        <w:t>Army’s</w:t>
      </w:r>
      <w:r w:rsidRPr="007709ED">
        <w:rPr>
          <w:spacing w:val="-9"/>
        </w:rPr>
        <w:t xml:space="preserve"> </w:t>
      </w:r>
      <w:r w:rsidRPr="007709ED">
        <w:t>policy</w:t>
      </w:r>
      <w:r w:rsidRPr="007709ED">
        <w:rPr>
          <w:spacing w:val="-7"/>
        </w:rPr>
        <w:t xml:space="preserve"> </w:t>
      </w:r>
      <w:r w:rsidRPr="007709ED">
        <w:t>to</w:t>
      </w:r>
      <w:r w:rsidRPr="007709ED">
        <w:rPr>
          <w:spacing w:val="-2"/>
        </w:rPr>
        <w:t xml:space="preserve"> </w:t>
      </w:r>
      <w:r w:rsidRPr="007709ED">
        <w:t>manage</w:t>
      </w:r>
      <w:r w:rsidRPr="007709ED">
        <w:rPr>
          <w:spacing w:val="-9"/>
        </w:rPr>
        <w:t xml:space="preserve"> </w:t>
      </w:r>
      <w:r w:rsidRPr="007709ED">
        <w:t>species</w:t>
      </w:r>
      <w:r w:rsidRPr="007709ED">
        <w:rPr>
          <w:spacing w:val="-8"/>
        </w:rPr>
        <w:t xml:space="preserve"> </w:t>
      </w:r>
      <w:r w:rsidRPr="007709ED">
        <w:t>at</w:t>
      </w:r>
      <w:r w:rsidRPr="007709ED">
        <w:rPr>
          <w:spacing w:val="-2"/>
        </w:rPr>
        <w:t xml:space="preserve"> </w:t>
      </w:r>
      <w:r w:rsidRPr="007709ED">
        <w:t>risk</w:t>
      </w:r>
      <w:r w:rsidRPr="007709ED">
        <w:rPr>
          <w:spacing w:val="-4"/>
        </w:rPr>
        <w:t xml:space="preserve"> </w:t>
      </w:r>
      <w:r w:rsidRPr="007709ED">
        <w:t>proactively</w:t>
      </w:r>
      <w:r w:rsidRPr="007709ED">
        <w:rPr>
          <w:spacing w:val="-13"/>
        </w:rPr>
        <w:t xml:space="preserve"> </w:t>
      </w:r>
      <w:r w:rsidRPr="007709ED">
        <w:t>in</w:t>
      </w:r>
      <w:r w:rsidRPr="007709ED">
        <w:rPr>
          <w:spacing w:val="-2"/>
        </w:rPr>
        <w:t xml:space="preserve"> </w:t>
      </w:r>
      <w:r w:rsidRPr="007709ED">
        <w:t>order</w:t>
      </w:r>
      <w:r w:rsidRPr="007709ED">
        <w:rPr>
          <w:spacing w:val="-6"/>
        </w:rPr>
        <w:t xml:space="preserve"> </w:t>
      </w:r>
      <w:r w:rsidRPr="007709ED">
        <w:t>to prevent</w:t>
      </w:r>
      <w:r w:rsidRPr="007709ED">
        <w:rPr>
          <w:spacing w:val="-8"/>
        </w:rPr>
        <w:t xml:space="preserve"> </w:t>
      </w:r>
      <w:r w:rsidRPr="007709ED">
        <w:t>Endangered</w:t>
      </w:r>
      <w:r w:rsidRPr="007709ED">
        <w:rPr>
          <w:spacing w:val="-13"/>
        </w:rPr>
        <w:t xml:space="preserve"> </w:t>
      </w:r>
      <w:r w:rsidRPr="007709ED">
        <w:t>Species</w:t>
      </w:r>
      <w:r w:rsidRPr="007709ED">
        <w:rPr>
          <w:spacing w:val="-9"/>
        </w:rPr>
        <w:t xml:space="preserve"> </w:t>
      </w:r>
      <w:r w:rsidRPr="007709ED">
        <w:t>Act</w:t>
      </w:r>
      <w:r w:rsidRPr="007709ED">
        <w:rPr>
          <w:spacing w:val="-4"/>
        </w:rPr>
        <w:t xml:space="preserve"> </w:t>
      </w:r>
      <w:r w:rsidRPr="007709ED">
        <w:t>listings</w:t>
      </w:r>
      <w:r w:rsidRPr="007709ED">
        <w:rPr>
          <w:spacing w:val="-8"/>
        </w:rPr>
        <w:t xml:space="preserve"> </w:t>
      </w:r>
      <w:r w:rsidRPr="007709ED">
        <w:t>that</w:t>
      </w:r>
      <w:r w:rsidRPr="007709ED">
        <w:rPr>
          <w:spacing w:val="-4"/>
        </w:rPr>
        <w:t xml:space="preserve"> </w:t>
      </w:r>
      <w:r w:rsidRPr="007709ED">
        <w:t>could</w:t>
      </w:r>
      <w:r w:rsidRPr="007709ED">
        <w:rPr>
          <w:spacing w:val="-6"/>
        </w:rPr>
        <w:t xml:space="preserve"> </w:t>
      </w:r>
      <w:r w:rsidRPr="007709ED">
        <w:t>severely</w:t>
      </w:r>
      <w:r w:rsidRPr="007709ED">
        <w:rPr>
          <w:spacing w:val="-9"/>
        </w:rPr>
        <w:t xml:space="preserve"> </w:t>
      </w:r>
      <w:r w:rsidRPr="007709ED">
        <w:t>degrade</w:t>
      </w:r>
      <w:r w:rsidRPr="007709ED">
        <w:rPr>
          <w:spacing w:val="-9"/>
        </w:rPr>
        <w:t xml:space="preserve"> </w:t>
      </w:r>
      <w:r w:rsidRPr="007709ED">
        <w:t>military</w:t>
      </w:r>
      <w:r w:rsidRPr="007709ED">
        <w:rPr>
          <w:spacing w:val="-9"/>
        </w:rPr>
        <w:t xml:space="preserve"> </w:t>
      </w:r>
      <w:r w:rsidRPr="007709ED">
        <w:t>readiness.</w:t>
      </w:r>
      <w:r w:rsidRPr="007709ED">
        <w:rPr>
          <w:spacing w:val="-11"/>
        </w:rPr>
        <w:t xml:space="preserve"> </w:t>
      </w:r>
      <w:r w:rsidRPr="007709ED">
        <w:t>Fort McCoy</w:t>
      </w:r>
      <w:r w:rsidRPr="007709ED">
        <w:rPr>
          <w:spacing w:val="-8"/>
        </w:rPr>
        <w:t xml:space="preserve"> </w:t>
      </w:r>
      <w:r w:rsidRPr="007709ED">
        <w:t>is</w:t>
      </w:r>
      <w:r w:rsidRPr="007709ED">
        <w:rPr>
          <w:spacing w:val="-2"/>
        </w:rPr>
        <w:t xml:space="preserve"> </w:t>
      </w:r>
      <w:r w:rsidRPr="007709ED">
        <w:t>committed</w:t>
      </w:r>
      <w:r w:rsidRPr="007709ED">
        <w:rPr>
          <w:spacing w:val="-12"/>
        </w:rPr>
        <w:t xml:space="preserve"> </w:t>
      </w:r>
      <w:r w:rsidRPr="007709ED">
        <w:t>to</w:t>
      </w:r>
      <w:r w:rsidRPr="007709ED">
        <w:rPr>
          <w:spacing w:val="-2"/>
        </w:rPr>
        <w:t xml:space="preserve"> </w:t>
      </w:r>
      <w:r w:rsidRPr="007709ED">
        <w:t>the</w:t>
      </w:r>
      <w:r w:rsidRPr="007709ED">
        <w:rPr>
          <w:spacing w:val="-3"/>
        </w:rPr>
        <w:t xml:space="preserve"> </w:t>
      </w:r>
      <w:r w:rsidRPr="007709ED">
        <w:t>wise</w:t>
      </w:r>
      <w:r w:rsidRPr="007709ED">
        <w:rPr>
          <w:spacing w:val="-5"/>
        </w:rPr>
        <w:t xml:space="preserve"> </w:t>
      </w:r>
      <w:r w:rsidRPr="007709ED">
        <w:t>stewardship</w:t>
      </w:r>
      <w:r w:rsidRPr="007709ED">
        <w:rPr>
          <w:spacing w:val="-13"/>
        </w:rPr>
        <w:t xml:space="preserve"> </w:t>
      </w:r>
      <w:r w:rsidRPr="007709ED">
        <w:t>of the</w:t>
      </w:r>
      <w:r w:rsidRPr="007709ED">
        <w:rPr>
          <w:spacing w:val="-3"/>
        </w:rPr>
        <w:t xml:space="preserve"> </w:t>
      </w:r>
      <w:r w:rsidRPr="007709ED">
        <w:t>natural</w:t>
      </w:r>
      <w:r w:rsidRPr="007709ED">
        <w:rPr>
          <w:spacing w:val="-8"/>
        </w:rPr>
        <w:t xml:space="preserve"> </w:t>
      </w:r>
      <w:r w:rsidRPr="007709ED">
        <w:t>resources</w:t>
      </w:r>
      <w:r w:rsidRPr="007709ED">
        <w:rPr>
          <w:spacing w:val="-11"/>
        </w:rPr>
        <w:t xml:space="preserve"> </w:t>
      </w:r>
      <w:r w:rsidRPr="007709ED">
        <w:t>found on the</w:t>
      </w:r>
      <w:r w:rsidRPr="007709ED">
        <w:rPr>
          <w:spacing w:val="-3"/>
        </w:rPr>
        <w:t xml:space="preserve"> </w:t>
      </w:r>
      <w:r w:rsidRPr="007709ED">
        <w:t>installation, to</w:t>
      </w:r>
      <w:r w:rsidRPr="007709ED">
        <w:rPr>
          <w:spacing w:val="-2"/>
        </w:rPr>
        <w:t xml:space="preserve"> </w:t>
      </w:r>
      <w:r w:rsidRPr="007709ED">
        <w:t>include</w:t>
      </w:r>
      <w:r w:rsidRPr="007709ED">
        <w:rPr>
          <w:spacing w:val="-8"/>
        </w:rPr>
        <w:t xml:space="preserve"> </w:t>
      </w:r>
      <w:r w:rsidRPr="007709ED">
        <w:t>rare</w:t>
      </w:r>
      <w:r w:rsidRPr="007709ED">
        <w:rPr>
          <w:spacing w:val="-4"/>
        </w:rPr>
        <w:t xml:space="preserve"> </w:t>
      </w:r>
      <w:r w:rsidRPr="007709ED">
        <w:t>and</w:t>
      </w:r>
      <w:r w:rsidRPr="007709ED">
        <w:rPr>
          <w:spacing w:val="-4"/>
        </w:rPr>
        <w:t xml:space="preserve"> </w:t>
      </w:r>
      <w:r w:rsidRPr="007709ED">
        <w:t>sensitive</w:t>
      </w:r>
      <w:r w:rsidRPr="007709ED">
        <w:rPr>
          <w:spacing w:val="-10"/>
        </w:rPr>
        <w:t xml:space="preserve"> </w:t>
      </w:r>
      <w:r w:rsidRPr="007709ED">
        <w:t>species.</w:t>
      </w:r>
      <w:r w:rsidRPr="007709ED">
        <w:rPr>
          <w:spacing w:val="-9"/>
        </w:rPr>
        <w:t xml:space="preserve"> </w:t>
      </w:r>
      <w:r w:rsidRPr="007709ED">
        <w:t>Attempts</w:t>
      </w:r>
      <w:r w:rsidRPr="007709ED">
        <w:rPr>
          <w:spacing w:val="-10"/>
        </w:rPr>
        <w:t xml:space="preserve"> </w:t>
      </w:r>
      <w:r w:rsidRPr="007709ED">
        <w:t>are</w:t>
      </w:r>
      <w:r w:rsidRPr="007709ED">
        <w:rPr>
          <w:spacing w:val="-3"/>
        </w:rPr>
        <w:t xml:space="preserve"> </w:t>
      </w:r>
      <w:r w:rsidRPr="007709ED">
        <w:t>made</w:t>
      </w:r>
      <w:r w:rsidRPr="007709ED">
        <w:rPr>
          <w:spacing w:val="-6"/>
        </w:rPr>
        <w:t xml:space="preserve"> </w:t>
      </w:r>
      <w:r w:rsidRPr="007709ED">
        <w:t>to</w:t>
      </w:r>
      <w:r w:rsidRPr="007709ED">
        <w:rPr>
          <w:spacing w:val="-2"/>
        </w:rPr>
        <w:t xml:space="preserve"> </w:t>
      </w:r>
      <w:r w:rsidRPr="007709ED">
        <w:t>minimize</w:t>
      </w:r>
      <w:r w:rsidRPr="007709ED">
        <w:rPr>
          <w:spacing w:val="-11"/>
        </w:rPr>
        <w:t xml:space="preserve"> </w:t>
      </w:r>
      <w:r w:rsidRPr="007709ED">
        <w:t>impacts</w:t>
      </w:r>
      <w:r w:rsidRPr="007709ED">
        <w:rPr>
          <w:spacing w:val="-9"/>
        </w:rPr>
        <w:t xml:space="preserve"> </w:t>
      </w:r>
      <w:r w:rsidRPr="007709ED">
        <w:t>to</w:t>
      </w:r>
      <w:r w:rsidRPr="007709ED">
        <w:rPr>
          <w:spacing w:val="-2"/>
        </w:rPr>
        <w:t xml:space="preserve"> </w:t>
      </w:r>
      <w:r w:rsidRPr="007709ED">
        <w:lastRenderedPageBreak/>
        <w:t>these</w:t>
      </w:r>
      <w:r w:rsidRPr="007709ED">
        <w:rPr>
          <w:spacing w:val="-6"/>
        </w:rPr>
        <w:t xml:space="preserve"> </w:t>
      </w:r>
      <w:r w:rsidRPr="007709ED">
        <w:t>species from</w:t>
      </w:r>
      <w:r w:rsidRPr="007709ED">
        <w:rPr>
          <w:spacing w:val="-5"/>
        </w:rPr>
        <w:t xml:space="preserve"> </w:t>
      </w:r>
      <w:r w:rsidRPr="007709ED">
        <w:t>training</w:t>
      </w:r>
      <w:r w:rsidRPr="007709ED">
        <w:rPr>
          <w:spacing w:val="-9"/>
        </w:rPr>
        <w:t xml:space="preserve"> </w:t>
      </w:r>
      <w:r w:rsidRPr="007709ED">
        <w:t>activities,</w:t>
      </w:r>
      <w:r w:rsidRPr="007709ED">
        <w:rPr>
          <w:spacing w:val="-11"/>
        </w:rPr>
        <w:t xml:space="preserve"> </w:t>
      </w:r>
      <w:r w:rsidRPr="007709ED">
        <w:t>construction,</w:t>
      </w:r>
      <w:r w:rsidRPr="007709ED">
        <w:rPr>
          <w:spacing w:val="-15"/>
        </w:rPr>
        <w:t xml:space="preserve"> </w:t>
      </w:r>
      <w:r w:rsidRPr="007709ED">
        <w:t>and</w:t>
      </w:r>
      <w:r w:rsidRPr="007709ED">
        <w:rPr>
          <w:spacing w:val="-4"/>
        </w:rPr>
        <w:t xml:space="preserve"> </w:t>
      </w:r>
      <w:r w:rsidRPr="007709ED">
        <w:t>maintenance</w:t>
      </w:r>
      <w:r w:rsidRPr="007709ED">
        <w:rPr>
          <w:spacing w:val="-14"/>
        </w:rPr>
        <w:t xml:space="preserve"> </w:t>
      </w:r>
      <w:r w:rsidRPr="007709ED">
        <w:t>activities</w:t>
      </w:r>
      <w:r w:rsidRPr="007709ED">
        <w:rPr>
          <w:spacing w:val="-10"/>
        </w:rPr>
        <w:t xml:space="preserve"> </w:t>
      </w:r>
      <w:r w:rsidRPr="007709ED">
        <w:t>whenever</w:t>
      </w:r>
      <w:r w:rsidRPr="007709ED">
        <w:rPr>
          <w:spacing w:val="-11"/>
        </w:rPr>
        <w:t xml:space="preserve"> </w:t>
      </w:r>
      <w:r w:rsidRPr="007709ED">
        <w:t>feasible.</w:t>
      </w:r>
      <w:r w:rsidRPr="007709ED">
        <w:rPr>
          <w:spacing w:val="-9"/>
        </w:rPr>
        <w:t xml:space="preserve"> </w:t>
      </w:r>
      <w:r w:rsidRPr="007709ED">
        <w:t>Impacts</w:t>
      </w:r>
      <w:r w:rsidRPr="007709ED">
        <w:rPr>
          <w:spacing w:val="-9"/>
        </w:rPr>
        <w:t xml:space="preserve"> </w:t>
      </w:r>
      <w:r w:rsidRPr="007709ED">
        <w:t>to these</w:t>
      </w:r>
      <w:r w:rsidRPr="007709ED">
        <w:rPr>
          <w:spacing w:val="-6"/>
        </w:rPr>
        <w:t xml:space="preserve"> </w:t>
      </w:r>
      <w:r w:rsidRPr="007709ED">
        <w:t>species</w:t>
      </w:r>
      <w:r w:rsidRPr="007709ED">
        <w:rPr>
          <w:spacing w:val="-8"/>
        </w:rPr>
        <w:t xml:space="preserve"> </w:t>
      </w:r>
      <w:r w:rsidRPr="007709ED">
        <w:t>from</w:t>
      </w:r>
      <w:r w:rsidRPr="007709ED">
        <w:rPr>
          <w:spacing w:val="-5"/>
        </w:rPr>
        <w:t xml:space="preserve"> </w:t>
      </w:r>
      <w:r w:rsidRPr="007709ED">
        <w:t>construction</w:t>
      </w:r>
      <w:r w:rsidRPr="007709ED">
        <w:rPr>
          <w:spacing w:val="-14"/>
        </w:rPr>
        <w:t xml:space="preserve"> </w:t>
      </w:r>
      <w:r w:rsidRPr="007709ED">
        <w:t>projects</w:t>
      </w:r>
      <w:r w:rsidRPr="007709ED">
        <w:rPr>
          <w:spacing w:val="-9"/>
        </w:rPr>
        <w:t xml:space="preserve"> </w:t>
      </w:r>
      <w:r w:rsidRPr="007709ED">
        <w:t>are</w:t>
      </w:r>
      <w:r w:rsidRPr="007709ED">
        <w:rPr>
          <w:spacing w:val="-3"/>
        </w:rPr>
        <w:t xml:space="preserve"> </w:t>
      </w:r>
      <w:r w:rsidRPr="007709ED">
        <w:t>considered</w:t>
      </w:r>
      <w:r w:rsidRPr="007709ED">
        <w:rPr>
          <w:spacing w:val="-12"/>
        </w:rPr>
        <w:t xml:space="preserve"> </w:t>
      </w:r>
      <w:r w:rsidRPr="007709ED">
        <w:t>under</w:t>
      </w:r>
      <w:r w:rsidRPr="007709ED">
        <w:rPr>
          <w:spacing w:val="-6"/>
        </w:rPr>
        <w:t xml:space="preserve"> </w:t>
      </w:r>
      <w:r w:rsidRPr="007709ED">
        <w:t>the</w:t>
      </w:r>
      <w:r w:rsidRPr="007709ED">
        <w:rPr>
          <w:spacing w:val="-3"/>
        </w:rPr>
        <w:t xml:space="preserve"> </w:t>
      </w:r>
      <w:r w:rsidRPr="007709ED">
        <w:t>National</w:t>
      </w:r>
      <w:r w:rsidRPr="007709ED">
        <w:rPr>
          <w:spacing w:val="-10"/>
        </w:rPr>
        <w:t xml:space="preserve"> </w:t>
      </w:r>
      <w:r w:rsidRPr="007709ED">
        <w:t>Environmental Policy</w:t>
      </w:r>
      <w:r w:rsidRPr="007709ED">
        <w:rPr>
          <w:spacing w:val="-7"/>
        </w:rPr>
        <w:t xml:space="preserve"> </w:t>
      </w:r>
      <w:r w:rsidRPr="007709ED">
        <w:t>Act</w:t>
      </w:r>
      <w:r w:rsidRPr="007709ED">
        <w:rPr>
          <w:spacing w:val="-4"/>
        </w:rPr>
        <w:t xml:space="preserve"> </w:t>
      </w:r>
      <w:r w:rsidRPr="007709ED">
        <w:t>Review</w:t>
      </w:r>
      <w:r w:rsidRPr="007709ED">
        <w:rPr>
          <w:spacing w:val="-9"/>
        </w:rPr>
        <w:t xml:space="preserve"> </w:t>
      </w:r>
      <w:r w:rsidRPr="007709ED">
        <w:t>process.</w:t>
      </w:r>
      <w:r w:rsidRPr="007709ED">
        <w:rPr>
          <w:spacing w:val="-9"/>
        </w:rPr>
        <w:t xml:space="preserve"> </w:t>
      </w:r>
      <w:r w:rsidRPr="007709ED">
        <w:t>If a</w:t>
      </w:r>
      <w:r w:rsidRPr="007709ED">
        <w:rPr>
          <w:spacing w:val="-1"/>
        </w:rPr>
        <w:t xml:space="preserve"> </w:t>
      </w:r>
      <w:r w:rsidRPr="007709ED">
        <w:t>construction</w:t>
      </w:r>
      <w:r w:rsidRPr="007709ED">
        <w:rPr>
          <w:spacing w:val="-14"/>
        </w:rPr>
        <w:t xml:space="preserve"> </w:t>
      </w:r>
      <w:r w:rsidRPr="007709ED">
        <w:t>project</w:t>
      </w:r>
      <w:r w:rsidRPr="007709ED">
        <w:rPr>
          <w:spacing w:val="-8"/>
        </w:rPr>
        <w:t xml:space="preserve"> </w:t>
      </w:r>
      <w:r w:rsidRPr="007709ED">
        <w:t>(i.e.</w:t>
      </w:r>
      <w:r w:rsidRPr="007709ED">
        <w:rPr>
          <w:spacing w:val="-4"/>
        </w:rPr>
        <w:t xml:space="preserve"> </w:t>
      </w:r>
      <w:r w:rsidRPr="007709ED">
        <w:t>building</w:t>
      </w:r>
      <w:r w:rsidRPr="007709ED">
        <w:rPr>
          <w:spacing w:val="-9"/>
        </w:rPr>
        <w:t xml:space="preserve"> </w:t>
      </w:r>
      <w:r w:rsidRPr="007709ED">
        <w:t>or range</w:t>
      </w:r>
      <w:r w:rsidRPr="007709ED">
        <w:rPr>
          <w:spacing w:val="-6"/>
        </w:rPr>
        <w:t xml:space="preserve"> </w:t>
      </w:r>
      <w:r w:rsidRPr="007709ED">
        <w:t>construction)</w:t>
      </w:r>
      <w:r w:rsidRPr="007709ED">
        <w:rPr>
          <w:spacing w:val="-15"/>
        </w:rPr>
        <w:t xml:space="preserve"> </w:t>
      </w:r>
      <w:r w:rsidRPr="007709ED">
        <w:t>will impact</w:t>
      </w:r>
      <w:r w:rsidRPr="007709ED">
        <w:rPr>
          <w:spacing w:val="-8"/>
        </w:rPr>
        <w:t xml:space="preserve"> </w:t>
      </w:r>
      <w:r w:rsidRPr="007709ED">
        <w:t>state</w:t>
      </w:r>
      <w:r w:rsidRPr="007709ED">
        <w:rPr>
          <w:spacing w:val="-5"/>
        </w:rPr>
        <w:t xml:space="preserve"> </w:t>
      </w:r>
      <w:r w:rsidRPr="007709ED">
        <w:t>listed</w:t>
      </w:r>
      <w:r w:rsidRPr="007709ED">
        <w:rPr>
          <w:spacing w:val="-6"/>
        </w:rPr>
        <w:t xml:space="preserve"> </w:t>
      </w:r>
      <w:r w:rsidRPr="007709ED">
        <w:t>species,</w:t>
      </w:r>
      <w:r w:rsidRPr="007709ED">
        <w:rPr>
          <w:spacing w:val="-9"/>
        </w:rPr>
        <w:t xml:space="preserve"> </w:t>
      </w:r>
      <w:r w:rsidRPr="007709ED">
        <w:t>the</w:t>
      </w:r>
      <w:r w:rsidRPr="007709ED">
        <w:rPr>
          <w:spacing w:val="-3"/>
        </w:rPr>
        <w:t xml:space="preserve"> </w:t>
      </w:r>
      <w:r w:rsidRPr="007709ED">
        <w:t>Wisconsin</w:t>
      </w:r>
      <w:r w:rsidRPr="007709ED">
        <w:rPr>
          <w:spacing w:val="-12"/>
        </w:rPr>
        <w:t xml:space="preserve"> </w:t>
      </w:r>
      <w:r w:rsidRPr="007709ED">
        <w:t>Department</w:t>
      </w:r>
      <w:r w:rsidRPr="007709ED">
        <w:rPr>
          <w:spacing w:val="-13"/>
        </w:rPr>
        <w:t xml:space="preserve"> </w:t>
      </w:r>
      <w:r w:rsidRPr="007709ED">
        <w:t>of Natural</w:t>
      </w:r>
      <w:r w:rsidRPr="007709ED">
        <w:rPr>
          <w:spacing w:val="-8"/>
        </w:rPr>
        <w:t xml:space="preserve"> </w:t>
      </w:r>
      <w:r w:rsidRPr="007709ED">
        <w:t>Resources</w:t>
      </w:r>
      <w:r w:rsidRPr="007709ED">
        <w:rPr>
          <w:spacing w:val="-12"/>
        </w:rPr>
        <w:t xml:space="preserve"> </w:t>
      </w:r>
      <w:r w:rsidRPr="007709ED">
        <w:t>requires</w:t>
      </w:r>
      <w:r w:rsidRPr="007709ED">
        <w:rPr>
          <w:spacing w:val="-9"/>
        </w:rPr>
        <w:t xml:space="preserve"> </w:t>
      </w:r>
      <w:r w:rsidRPr="007709ED">
        <w:t>alternatives be</w:t>
      </w:r>
      <w:r w:rsidRPr="007709ED">
        <w:rPr>
          <w:spacing w:val="-3"/>
        </w:rPr>
        <w:t xml:space="preserve"> </w:t>
      </w:r>
      <w:r w:rsidRPr="007709ED">
        <w:t>considered</w:t>
      </w:r>
      <w:r w:rsidRPr="007709ED">
        <w:rPr>
          <w:spacing w:val="-12"/>
        </w:rPr>
        <w:t xml:space="preserve"> </w:t>
      </w:r>
      <w:r w:rsidRPr="007709ED">
        <w:t>that</w:t>
      </w:r>
      <w:r w:rsidRPr="007709ED">
        <w:rPr>
          <w:spacing w:val="-4"/>
        </w:rPr>
        <w:t xml:space="preserve"> </w:t>
      </w:r>
      <w:r w:rsidRPr="007709ED">
        <w:t>do not</w:t>
      </w:r>
      <w:r w:rsidRPr="007709ED">
        <w:rPr>
          <w:spacing w:val="-4"/>
        </w:rPr>
        <w:t xml:space="preserve"> </w:t>
      </w:r>
      <w:r w:rsidRPr="007709ED">
        <w:t>impact</w:t>
      </w:r>
      <w:r w:rsidRPr="007709ED">
        <w:rPr>
          <w:spacing w:val="-8"/>
        </w:rPr>
        <w:t xml:space="preserve"> </w:t>
      </w:r>
      <w:r w:rsidRPr="007709ED">
        <w:t>these</w:t>
      </w:r>
      <w:r w:rsidRPr="007709ED">
        <w:rPr>
          <w:spacing w:val="-6"/>
        </w:rPr>
        <w:t xml:space="preserve"> </w:t>
      </w:r>
      <w:r w:rsidRPr="007709ED">
        <w:t>species</w:t>
      </w:r>
      <w:r w:rsidRPr="007709ED">
        <w:rPr>
          <w:spacing w:val="-8"/>
        </w:rPr>
        <w:t xml:space="preserve"> </w:t>
      </w:r>
      <w:r w:rsidRPr="007709ED">
        <w:t>or, if</w:t>
      </w:r>
      <w:r w:rsidRPr="007709ED">
        <w:rPr>
          <w:spacing w:val="-2"/>
        </w:rPr>
        <w:t xml:space="preserve"> </w:t>
      </w:r>
      <w:r w:rsidRPr="007709ED">
        <w:t>that</w:t>
      </w:r>
      <w:r w:rsidRPr="007709ED">
        <w:rPr>
          <w:spacing w:val="-4"/>
        </w:rPr>
        <w:t xml:space="preserve"> </w:t>
      </w:r>
      <w:r w:rsidRPr="007709ED">
        <w:t>is</w:t>
      </w:r>
      <w:r w:rsidRPr="007709ED">
        <w:rPr>
          <w:spacing w:val="-2"/>
        </w:rPr>
        <w:t xml:space="preserve"> </w:t>
      </w:r>
      <w:r w:rsidRPr="007709ED">
        <w:t>not</w:t>
      </w:r>
      <w:r w:rsidRPr="007709ED">
        <w:rPr>
          <w:spacing w:val="-4"/>
        </w:rPr>
        <w:t xml:space="preserve"> </w:t>
      </w:r>
      <w:r w:rsidRPr="007709ED">
        <w:t>possible,</w:t>
      </w:r>
      <w:r w:rsidRPr="007709ED">
        <w:rPr>
          <w:spacing w:val="-10"/>
        </w:rPr>
        <w:t xml:space="preserve"> </w:t>
      </w:r>
      <w:r w:rsidRPr="007709ED">
        <w:t>efforts</w:t>
      </w:r>
      <w:r w:rsidRPr="007709ED">
        <w:rPr>
          <w:spacing w:val="-7"/>
        </w:rPr>
        <w:t xml:space="preserve"> </w:t>
      </w:r>
      <w:r w:rsidRPr="007709ED">
        <w:t>to</w:t>
      </w:r>
      <w:r w:rsidRPr="007709ED">
        <w:rPr>
          <w:spacing w:val="-2"/>
        </w:rPr>
        <w:t xml:space="preserve"> </w:t>
      </w:r>
      <w:r w:rsidRPr="007709ED">
        <w:t>minimize impacts</w:t>
      </w:r>
      <w:r w:rsidRPr="007709ED">
        <w:rPr>
          <w:spacing w:val="-9"/>
        </w:rPr>
        <w:t xml:space="preserve"> </w:t>
      </w:r>
      <w:r w:rsidRPr="007709ED">
        <w:t>to</w:t>
      </w:r>
      <w:r w:rsidRPr="007709ED">
        <w:rPr>
          <w:spacing w:val="-2"/>
        </w:rPr>
        <w:t xml:space="preserve"> </w:t>
      </w:r>
      <w:r w:rsidRPr="007709ED">
        <w:t>these</w:t>
      </w:r>
      <w:r w:rsidRPr="007709ED">
        <w:rPr>
          <w:spacing w:val="-6"/>
        </w:rPr>
        <w:t xml:space="preserve"> </w:t>
      </w:r>
      <w:r w:rsidRPr="007709ED">
        <w:t>species</w:t>
      </w:r>
      <w:r w:rsidRPr="007709ED">
        <w:rPr>
          <w:spacing w:val="-8"/>
        </w:rPr>
        <w:t xml:space="preserve"> </w:t>
      </w:r>
      <w:r w:rsidRPr="007709ED">
        <w:t>are</w:t>
      </w:r>
      <w:r w:rsidRPr="007709ED">
        <w:rPr>
          <w:spacing w:val="-3"/>
        </w:rPr>
        <w:t xml:space="preserve"> </w:t>
      </w:r>
      <w:r w:rsidRPr="007709ED">
        <w:t>required.</w:t>
      </w:r>
    </w:p>
    <w:p w14:paraId="7C982169" w14:textId="77777777" w:rsidR="00087B0B" w:rsidRPr="007709ED" w:rsidRDefault="00087B0B" w:rsidP="00087B0B">
      <w:pPr>
        <w:spacing w:line="240" w:lineRule="exact"/>
      </w:pPr>
    </w:p>
    <w:p w14:paraId="7346A62A" w14:textId="77777777" w:rsidR="00087B0B" w:rsidRPr="007709ED" w:rsidRDefault="00087B0B" w:rsidP="00087B0B">
      <w:pPr>
        <w:spacing w:line="280" w:lineRule="exact"/>
        <w:ind w:left="100" w:right="461"/>
      </w:pPr>
      <w:r w:rsidRPr="007709ED">
        <w:t>Flora</w:t>
      </w:r>
      <w:r w:rsidRPr="007709ED">
        <w:rPr>
          <w:spacing w:val="-6"/>
        </w:rPr>
        <w:t xml:space="preserve"> </w:t>
      </w:r>
      <w:r w:rsidRPr="007709ED">
        <w:t>Critical</w:t>
      </w:r>
      <w:r w:rsidRPr="007709ED">
        <w:rPr>
          <w:spacing w:val="-8"/>
        </w:rPr>
        <w:t xml:space="preserve"> </w:t>
      </w:r>
      <w:r w:rsidRPr="007709ED">
        <w:t>Habitat:</w:t>
      </w:r>
      <w:r w:rsidRPr="007709ED">
        <w:rPr>
          <w:spacing w:val="-9"/>
        </w:rPr>
        <w:t xml:space="preserve"> </w:t>
      </w:r>
      <w:r w:rsidRPr="007709ED">
        <w:t>Fort</w:t>
      </w:r>
      <w:r w:rsidRPr="007709ED">
        <w:rPr>
          <w:spacing w:val="-5"/>
        </w:rPr>
        <w:t xml:space="preserve"> </w:t>
      </w:r>
      <w:r w:rsidRPr="007709ED">
        <w:t>McCoy</w:t>
      </w:r>
      <w:r w:rsidRPr="007709ED">
        <w:rPr>
          <w:spacing w:val="-8"/>
        </w:rPr>
        <w:t xml:space="preserve"> </w:t>
      </w:r>
      <w:r w:rsidRPr="007709ED">
        <w:t>does</w:t>
      </w:r>
      <w:r w:rsidRPr="007709ED">
        <w:rPr>
          <w:spacing w:val="-5"/>
        </w:rPr>
        <w:t xml:space="preserve"> </w:t>
      </w:r>
      <w:r w:rsidRPr="007709ED">
        <w:t>not</w:t>
      </w:r>
      <w:r w:rsidRPr="007709ED">
        <w:rPr>
          <w:spacing w:val="-4"/>
        </w:rPr>
        <w:t xml:space="preserve"> </w:t>
      </w:r>
      <w:r w:rsidRPr="007709ED">
        <w:t>have</w:t>
      </w:r>
      <w:r w:rsidRPr="007709ED">
        <w:rPr>
          <w:spacing w:val="-5"/>
        </w:rPr>
        <w:t xml:space="preserve"> </w:t>
      </w:r>
      <w:r w:rsidRPr="007709ED">
        <w:t>any</w:t>
      </w:r>
      <w:r w:rsidRPr="007709ED">
        <w:rPr>
          <w:spacing w:val="-4"/>
        </w:rPr>
        <w:t xml:space="preserve"> </w:t>
      </w:r>
      <w:r w:rsidRPr="007709ED">
        <w:t>critical</w:t>
      </w:r>
      <w:r w:rsidRPr="007709ED">
        <w:rPr>
          <w:spacing w:val="-8"/>
        </w:rPr>
        <w:t xml:space="preserve"> </w:t>
      </w:r>
      <w:r w:rsidRPr="007709ED">
        <w:t>habitat</w:t>
      </w:r>
      <w:r w:rsidRPr="007709ED">
        <w:rPr>
          <w:spacing w:val="-8"/>
        </w:rPr>
        <w:t xml:space="preserve"> </w:t>
      </w:r>
      <w:r w:rsidRPr="007709ED">
        <w:t>for flora</w:t>
      </w:r>
      <w:r w:rsidRPr="007709ED">
        <w:rPr>
          <w:spacing w:val="-5"/>
        </w:rPr>
        <w:t xml:space="preserve"> </w:t>
      </w:r>
      <w:r w:rsidRPr="007709ED">
        <w:t>species</w:t>
      </w:r>
      <w:r w:rsidRPr="007709ED">
        <w:rPr>
          <w:spacing w:val="-8"/>
        </w:rPr>
        <w:t xml:space="preserve"> </w:t>
      </w:r>
      <w:r w:rsidRPr="007709ED">
        <w:t>identified as</w:t>
      </w:r>
      <w:r w:rsidRPr="007709ED">
        <w:rPr>
          <w:spacing w:val="-2"/>
        </w:rPr>
        <w:t xml:space="preserve"> </w:t>
      </w:r>
      <w:r w:rsidRPr="007709ED">
        <w:t>defined</w:t>
      </w:r>
      <w:r w:rsidRPr="007709ED">
        <w:rPr>
          <w:spacing w:val="-8"/>
        </w:rPr>
        <w:t xml:space="preserve"> </w:t>
      </w:r>
      <w:r w:rsidRPr="007709ED">
        <w:t>in</w:t>
      </w:r>
      <w:r w:rsidRPr="007709ED">
        <w:rPr>
          <w:spacing w:val="-2"/>
        </w:rPr>
        <w:t xml:space="preserve"> </w:t>
      </w:r>
      <w:r w:rsidRPr="007709ED">
        <w:t>the</w:t>
      </w:r>
      <w:r w:rsidRPr="007709ED">
        <w:rPr>
          <w:spacing w:val="-3"/>
        </w:rPr>
        <w:t xml:space="preserve"> </w:t>
      </w:r>
      <w:r w:rsidRPr="007709ED">
        <w:t>Endangered</w:t>
      </w:r>
      <w:r w:rsidRPr="007709ED">
        <w:rPr>
          <w:spacing w:val="-13"/>
        </w:rPr>
        <w:t xml:space="preserve"> </w:t>
      </w:r>
      <w:r w:rsidRPr="007709ED">
        <w:t>Species</w:t>
      </w:r>
      <w:r w:rsidRPr="007709ED">
        <w:rPr>
          <w:spacing w:val="-9"/>
        </w:rPr>
        <w:t xml:space="preserve"> </w:t>
      </w:r>
      <w:r w:rsidRPr="007709ED">
        <w:t>Act.</w:t>
      </w:r>
    </w:p>
    <w:p w14:paraId="78617E2F" w14:textId="77777777" w:rsidR="00087B0B" w:rsidRPr="007709ED" w:rsidRDefault="00087B0B" w:rsidP="00087B0B">
      <w:pPr>
        <w:spacing w:line="240" w:lineRule="exact"/>
      </w:pPr>
    </w:p>
    <w:p w14:paraId="4F32C4B0" w14:textId="77777777" w:rsidR="00087B0B" w:rsidRPr="007709ED" w:rsidRDefault="00087B0B" w:rsidP="00087B0B">
      <w:pPr>
        <w:spacing w:line="280" w:lineRule="exact"/>
        <w:ind w:left="100" w:right="392"/>
      </w:pPr>
      <w:r w:rsidRPr="007709ED">
        <w:t>Flora</w:t>
      </w:r>
      <w:r w:rsidRPr="007709ED">
        <w:rPr>
          <w:spacing w:val="-6"/>
        </w:rPr>
        <w:t xml:space="preserve"> </w:t>
      </w:r>
      <w:r w:rsidRPr="007709ED">
        <w:t>Federal</w:t>
      </w:r>
      <w:r w:rsidRPr="007709ED">
        <w:rPr>
          <w:spacing w:val="-8"/>
        </w:rPr>
        <w:t xml:space="preserve"> </w:t>
      </w:r>
      <w:r w:rsidRPr="007709ED">
        <w:t>and</w:t>
      </w:r>
      <w:r w:rsidRPr="007709ED">
        <w:rPr>
          <w:spacing w:val="-4"/>
        </w:rPr>
        <w:t xml:space="preserve"> </w:t>
      </w:r>
      <w:r w:rsidRPr="007709ED">
        <w:t>State</w:t>
      </w:r>
      <w:r w:rsidRPr="007709ED">
        <w:rPr>
          <w:spacing w:val="-6"/>
        </w:rPr>
        <w:t xml:space="preserve"> </w:t>
      </w:r>
      <w:r w:rsidRPr="007709ED">
        <w:t>Listed</w:t>
      </w:r>
      <w:r w:rsidRPr="007709ED">
        <w:rPr>
          <w:spacing w:val="-7"/>
        </w:rPr>
        <w:t xml:space="preserve"> </w:t>
      </w:r>
      <w:r w:rsidRPr="007709ED">
        <w:t>or Species</w:t>
      </w:r>
      <w:r w:rsidRPr="007709ED">
        <w:rPr>
          <w:spacing w:val="-9"/>
        </w:rPr>
        <w:t xml:space="preserve"> </w:t>
      </w:r>
      <w:r w:rsidRPr="007709ED">
        <w:t>of Concern:</w:t>
      </w:r>
      <w:r w:rsidRPr="007709ED">
        <w:rPr>
          <w:spacing w:val="-10"/>
        </w:rPr>
        <w:t xml:space="preserve"> </w:t>
      </w:r>
      <w:r w:rsidRPr="007709ED">
        <w:t>Army</w:t>
      </w:r>
      <w:r w:rsidRPr="007709ED">
        <w:rPr>
          <w:spacing w:val="-7"/>
        </w:rPr>
        <w:t xml:space="preserve"> </w:t>
      </w:r>
      <w:r w:rsidRPr="007709ED">
        <w:t>Species</w:t>
      </w:r>
      <w:r w:rsidRPr="007709ED">
        <w:rPr>
          <w:spacing w:val="-9"/>
        </w:rPr>
        <w:t xml:space="preserve"> </w:t>
      </w:r>
      <w:r w:rsidRPr="007709ED">
        <w:t>at</w:t>
      </w:r>
      <w:r w:rsidRPr="007709ED">
        <w:rPr>
          <w:spacing w:val="-2"/>
        </w:rPr>
        <w:t xml:space="preserve"> </w:t>
      </w:r>
      <w:r w:rsidRPr="007709ED">
        <w:t>Risk;</w:t>
      </w:r>
      <w:r w:rsidRPr="007709ED">
        <w:rPr>
          <w:spacing w:val="-6"/>
        </w:rPr>
        <w:t xml:space="preserve"> </w:t>
      </w:r>
      <w:r w:rsidRPr="007709ED">
        <w:t>Federal</w:t>
      </w:r>
      <w:r w:rsidRPr="007709ED">
        <w:rPr>
          <w:spacing w:val="-8"/>
        </w:rPr>
        <w:t xml:space="preserve"> </w:t>
      </w:r>
      <w:r w:rsidRPr="007709ED">
        <w:t>Species</w:t>
      </w:r>
      <w:r w:rsidRPr="007709ED">
        <w:rPr>
          <w:spacing w:val="-9"/>
        </w:rPr>
        <w:t xml:space="preserve"> </w:t>
      </w:r>
      <w:r w:rsidRPr="007709ED">
        <w:t>of Concern</w:t>
      </w:r>
      <w:r w:rsidRPr="007709ED">
        <w:rPr>
          <w:spacing w:val="-9"/>
        </w:rPr>
        <w:t xml:space="preserve"> </w:t>
      </w:r>
      <w:r w:rsidRPr="007709ED">
        <w:t>&amp;</w:t>
      </w:r>
      <w:r w:rsidRPr="007709ED">
        <w:rPr>
          <w:spacing w:val="-2"/>
        </w:rPr>
        <w:t xml:space="preserve"> </w:t>
      </w:r>
      <w:r w:rsidRPr="007709ED">
        <w:t>State</w:t>
      </w:r>
      <w:r w:rsidRPr="007709ED">
        <w:rPr>
          <w:spacing w:val="-6"/>
        </w:rPr>
        <w:t xml:space="preserve"> </w:t>
      </w:r>
      <w:r w:rsidRPr="007709ED">
        <w:t>Listed</w:t>
      </w:r>
      <w:r w:rsidRPr="007709ED">
        <w:rPr>
          <w:spacing w:val="-7"/>
        </w:rPr>
        <w:t xml:space="preserve"> </w:t>
      </w:r>
      <w:r w:rsidRPr="007709ED">
        <w:t>Species:</w:t>
      </w:r>
      <w:r w:rsidRPr="007709ED">
        <w:rPr>
          <w:spacing w:val="-9"/>
        </w:rPr>
        <w:t xml:space="preserve"> </w:t>
      </w:r>
      <w:r w:rsidRPr="007709ED">
        <w:t>Species</w:t>
      </w:r>
      <w:r w:rsidRPr="007709ED">
        <w:rPr>
          <w:spacing w:val="-9"/>
        </w:rPr>
        <w:t xml:space="preserve"> </w:t>
      </w:r>
      <w:r w:rsidRPr="007709ED">
        <w:t>that</w:t>
      </w:r>
      <w:r w:rsidRPr="007709ED">
        <w:rPr>
          <w:spacing w:val="-4"/>
        </w:rPr>
        <w:t xml:space="preserve"> </w:t>
      </w:r>
      <w:r w:rsidRPr="007709ED">
        <w:t>fall</w:t>
      </w:r>
      <w:r w:rsidRPr="007709ED">
        <w:rPr>
          <w:spacing w:val="-4"/>
        </w:rPr>
        <w:t xml:space="preserve"> </w:t>
      </w:r>
      <w:r w:rsidRPr="007709ED">
        <w:t>within</w:t>
      </w:r>
      <w:r w:rsidRPr="007709ED">
        <w:rPr>
          <w:spacing w:val="-7"/>
        </w:rPr>
        <w:t xml:space="preserve"> </w:t>
      </w:r>
      <w:r w:rsidRPr="007709ED">
        <w:t>these</w:t>
      </w:r>
      <w:r w:rsidRPr="007709ED">
        <w:rPr>
          <w:spacing w:val="-6"/>
        </w:rPr>
        <w:t xml:space="preserve"> </w:t>
      </w:r>
      <w:r w:rsidRPr="007709ED">
        <w:t>categories</w:t>
      </w:r>
      <w:r w:rsidRPr="007709ED">
        <w:rPr>
          <w:spacing w:val="-11"/>
        </w:rPr>
        <w:t xml:space="preserve"> </w:t>
      </w:r>
      <w:r w:rsidRPr="007709ED">
        <w:t>are</w:t>
      </w:r>
      <w:r w:rsidRPr="007709ED">
        <w:rPr>
          <w:spacing w:val="-3"/>
        </w:rPr>
        <w:t xml:space="preserve"> </w:t>
      </w:r>
      <w:r w:rsidRPr="007709ED">
        <w:t>an</w:t>
      </w:r>
      <w:r w:rsidRPr="007709ED">
        <w:rPr>
          <w:spacing w:val="-3"/>
        </w:rPr>
        <w:t xml:space="preserve"> </w:t>
      </w:r>
      <w:r w:rsidRPr="007709ED">
        <w:t>impact</w:t>
      </w:r>
      <w:r w:rsidRPr="007709ED">
        <w:rPr>
          <w:spacing w:val="-8"/>
        </w:rPr>
        <w:t xml:space="preserve"> </w:t>
      </w:r>
      <w:r w:rsidRPr="007709ED">
        <w:rPr>
          <w:w w:val="99"/>
        </w:rPr>
        <w:t>to training</w:t>
      </w:r>
      <w:r w:rsidRPr="007709ED">
        <w:t xml:space="preserve"> only</w:t>
      </w:r>
      <w:r w:rsidRPr="007709ED">
        <w:rPr>
          <w:spacing w:val="-5"/>
        </w:rPr>
        <w:t xml:space="preserve"> </w:t>
      </w:r>
      <w:r w:rsidRPr="007709ED">
        <w:t>in</w:t>
      </w:r>
      <w:r w:rsidRPr="007709ED">
        <w:rPr>
          <w:spacing w:val="-2"/>
        </w:rPr>
        <w:t xml:space="preserve"> </w:t>
      </w:r>
      <w:r w:rsidRPr="007709ED">
        <w:t>circumstances</w:t>
      </w:r>
      <w:r w:rsidRPr="007709ED">
        <w:rPr>
          <w:spacing w:val="-16"/>
        </w:rPr>
        <w:t xml:space="preserve"> </w:t>
      </w:r>
      <w:r w:rsidRPr="007709ED">
        <w:t>of construction</w:t>
      </w:r>
      <w:r w:rsidRPr="007709ED">
        <w:rPr>
          <w:spacing w:val="-14"/>
        </w:rPr>
        <w:t xml:space="preserve"> </w:t>
      </w:r>
      <w:r w:rsidRPr="007709ED">
        <w:t>and</w:t>
      </w:r>
      <w:r w:rsidRPr="007709ED">
        <w:rPr>
          <w:spacing w:val="-4"/>
        </w:rPr>
        <w:t xml:space="preserve"> </w:t>
      </w:r>
      <w:r w:rsidRPr="007709ED">
        <w:t>land</w:t>
      </w:r>
      <w:r w:rsidRPr="007709ED">
        <w:rPr>
          <w:spacing w:val="-5"/>
        </w:rPr>
        <w:t xml:space="preserve"> </w:t>
      </w:r>
      <w:r w:rsidRPr="007709ED">
        <w:t>conversion</w:t>
      </w:r>
      <w:r w:rsidRPr="007709ED">
        <w:rPr>
          <w:spacing w:val="-12"/>
        </w:rPr>
        <w:t xml:space="preserve"> </w:t>
      </w:r>
      <w:r w:rsidRPr="007709ED">
        <w:t>projects</w:t>
      </w:r>
      <w:r w:rsidRPr="007709ED">
        <w:rPr>
          <w:spacing w:val="-9"/>
        </w:rPr>
        <w:t xml:space="preserve"> </w:t>
      </w:r>
      <w:r w:rsidRPr="007709ED">
        <w:t>currently.</w:t>
      </w:r>
      <w:r w:rsidRPr="007709ED">
        <w:rPr>
          <w:spacing w:val="-11"/>
        </w:rPr>
        <w:t xml:space="preserve"> </w:t>
      </w:r>
      <w:r w:rsidRPr="007709ED">
        <w:t>Fort McCoy</w:t>
      </w:r>
      <w:r w:rsidRPr="007709ED">
        <w:rPr>
          <w:spacing w:val="-8"/>
        </w:rPr>
        <w:t xml:space="preserve"> </w:t>
      </w:r>
      <w:r w:rsidRPr="007709ED">
        <w:t>contains</w:t>
      </w:r>
      <w:r w:rsidRPr="007709ED">
        <w:rPr>
          <w:spacing w:val="-9"/>
        </w:rPr>
        <w:t xml:space="preserve"> </w:t>
      </w:r>
      <w:r w:rsidRPr="007709ED">
        <w:t>no flora</w:t>
      </w:r>
      <w:r w:rsidRPr="007709ED">
        <w:rPr>
          <w:spacing w:val="-5"/>
        </w:rPr>
        <w:t xml:space="preserve"> </w:t>
      </w:r>
      <w:r w:rsidRPr="007709ED">
        <w:t>Army</w:t>
      </w:r>
      <w:r w:rsidRPr="007709ED">
        <w:rPr>
          <w:spacing w:val="-7"/>
        </w:rPr>
        <w:t xml:space="preserve"> </w:t>
      </w:r>
      <w:r w:rsidRPr="007709ED">
        <w:t>species</w:t>
      </w:r>
      <w:r w:rsidRPr="007709ED">
        <w:rPr>
          <w:spacing w:val="-8"/>
        </w:rPr>
        <w:t xml:space="preserve"> </w:t>
      </w:r>
      <w:r w:rsidRPr="007709ED">
        <w:t>at</w:t>
      </w:r>
      <w:r w:rsidRPr="007709ED">
        <w:rPr>
          <w:spacing w:val="-2"/>
        </w:rPr>
        <w:t xml:space="preserve"> </w:t>
      </w:r>
      <w:r w:rsidRPr="007709ED">
        <w:t>risk</w:t>
      </w:r>
      <w:r w:rsidRPr="007709ED">
        <w:rPr>
          <w:spacing w:val="-4"/>
        </w:rPr>
        <w:t xml:space="preserve"> </w:t>
      </w:r>
      <w:r w:rsidRPr="007709ED">
        <w:t>and</w:t>
      </w:r>
      <w:r w:rsidRPr="007709ED">
        <w:rPr>
          <w:spacing w:val="-4"/>
        </w:rPr>
        <w:t xml:space="preserve"> </w:t>
      </w:r>
      <w:r w:rsidRPr="007709ED">
        <w:t>numerous</w:t>
      </w:r>
      <w:r w:rsidRPr="007709ED">
        <w:rPr>
          <w:spacing w:val="-11"/>
        </w:rPr>
        <w:t xml:space="preserve"> </w:t>
      </w:r>
      <w:r w:rsidRPr="007709ED">
        <w:t>federal</w:t>
      </w:r>
      <w:r w:rsidRPr="007709ED">
        <w:rPr>
          <w:spacing w:val="-8"/>
        </w:rPr>
        <w:t xml:space="preserve"> </w:t>
      </w:r>
      <w:r w:rsidRPr="007709ED">
        <w:t>species</w:t>
      </w:r>
      <w:r w:rsidRPr="007709ED">
        <w:rPr>
          <w:spacing w:val="-8"/>
        </w:rPr>
        <w:t xml:space="preserve"> </w:t>
      </w:r>
      <w:r w:rsidRPr="007709ED">
        <w:t>of concern</w:t>
      </w:r>
      <w:r w:rsidRPr="007709ED">
        <w:rPr>
          <w:spacing w:val="-9"/>
        </w:rPr>
        <w:t xml:space="preserve"> </w:t>
      </w:r>
      <w:r w:rsidRPr="007709ED">
        <w:t>(prairie flame</w:t>
      </w:r>
      <w:r w:rsidRPr="007709ED">
        <w:rPr>
          <w:spacing w:val="-6"/>
        </w:rPr>
        <w:t xml:space="preserve"> </w:t>
      </w:r>
      <w:r w:rsidRPr="007709ED">
        <w:t>flower,</w:t>
      </w:r>
      <w:r w:rsidRPr="007709ED">
        <w:rPr>
          <w:spacing w:val="-8"/>
        </w:rPr>
        <w:t xml:space="preserve"> </w:t>
      </w:r>
      <w:r w:rsidRPr="007709ED">
        <w:t>bog bluegrass)</w:t>
      </w:r>
      <w:r w:rsidRPr="007709ED">
        <w:rPr>
          <w:spacing w:val="-12"/>
        </w:rPr>
        <w:t xml:space="preserve"> </w:t>
      </w:r>
      <w:r w:rsidRPr="007709ED">
        <w:t>and</w:t>
      </w:r>
      <w:r w:rsidRPr="007709ED">
        <w:rPr>
          <w:spacing w:val="-4"/>
        </w:rPr>
        <w:t xml:space="preserve"> </w:t>
      </w:r>
      <w:r w:rsidRPr="007709ED">
        <w:t>state</w:t>
      </w:r>
      <w:r w:rsidRPr="007709ED">
        <w:rPr>
          <w:spacing w:val="-5"/>
        </w:rPr>
        <w:t xml:space="preserve"> </w:t>
      </w:r>
      <w:r w:rsidRPr="007709ED">
        <w:t>listed</w:t>
      </w:r>
      <w:r w:rsidRPr="007709ED">
        <w:rPr>
          <w:spacing w:val="-6"/>
        </w:rPr>
        <w:t xml:space="preserve"> </w:t>
      </w:r>
      <w:r w:rsidRPr="007709ED">
        <w:t>species</w:t>
      </w:r>
      <w:r w:rsidRPr="007709ED">
        <w:rPr>
          <w:spacing w:val="-8"/>
        </w:rPr>
        <w:t xml:space="preserve"> </w:t>
      </w:r>
      <w:r w:rsidRPr="007709ED">
        <w:t>(rough white</w:t>
      </w:r>
      <w:r w:rsidRPr="007709ED">
        <w:rPr>
          <w:spacing w:val="-6"/>
        </w:rPr>
        <w:t xml:space="preserve"> </w:t>
      </w:r>
      <w:r w:rsidRPr="007709ED">
        <w:t>lettuce,</w:t>
      </w:r>
      <w:r w:rsidRPr="007709ED">
        <w:rPr>
          <w:spacing w:val="-8"/>
        </w:rPr>
        <w:t xml:space="preserve"> </w:t>
      </w:r>
      <w:r w:rsidRPr="007709ED">
        <w:t>dwarf</w:t>
      </w:r>
      <w:r w:rsidRPr="007709ED">
        <w:rPr>
          <w:spacing w:val="-7"/>
        </w:rPr>
        <w:t xml:space="preserve"> </w:t>
      </w:r>
      <w:r w:rsidRPr="007709ED">
        <w:t>milkweed, smooth</w:t>
      </w:r>
      <w:r w:rsidRPr="007709ED">
        <w:rPr>
          <w:spacing w:val="-8"/>
        </w:rPr>
        <w:t xml:space="preserve"> </w:t>
      </w:r>
      <w:r w:rsidRPr="007709ED">
        <w:t>sheathed</w:t>
      </w:r>
      <w:r w:rsidRPr="007709ED">
        <w:rPr>
          <w:spacing w:val="-10"/>
        </w:rPr>
        <w:t xml:space="preserve"> </w:t>
      </w:r>
      <w:r w:rsidRPr="007709ED">
        <w:t>sedge,</w:t>
      </w:r>
      <w:r w:rsidRPr="007709ED">
        <w:rPr>
          <w:spacing w:val="-7"/>
        </w:rPr>
        <w:t xml:space="preserve"> </w:t>
      </w:r>
      <w:r w:rsidRPr="007709ED">
        <w:t>prairie</w:t>
      </w:r>
      <w:r w:rsidRPr="007709ED">
        <w:rPr>
          <w:spacing w:val="-7"/>
        </w:rPr>
        <w:t xml:space="preserve"> </w:t>
      </w:r>
      <w:r w:rsidRPr="007709ED">
        <w:t>parsley,</w:t>
      </w:r>
      <w:r w:rsidRPr="007709ED">
        <w:rPr>
          <w:spacing w:val="-9"/>
        </w:rPr>
        <w:t xml:space="preserve"> </w:t>
      </w:r>
      <w:r w:rsidRPr="007709ED">
        <w:t>and</w:t>
      </w:r>
      <w:r w:rsidRPr="007709ED">
        <w:rPr>
          <w:spacing w:val="-4"/>
        </w:rPr>
        <w:t xml:space="preserve"> </w:t>
      </w:r>
      <w:r w:rsidRPr="007709ED">
        <w:t>brittle</w:t>
      </w:r>
      <w:r w:rsidRPr="007709ED">
        <w:rPr>
          <w:spacing w:val="-7"/>
        </w:rPr>
        <w:t xml:space="preserve"> </w:t>
      </w:r>
      <w:r w:rsidRPr="007709ED">
        <w:t>prickly</w:t>
      </w:r>
      <w:r w:rsidRPr="007709ED">
        <w:rPr>
          <w:spacing w:val="-8"/>
        </w:rPr>
        <w:t xml:space="preserve"> </w:t>
      </w:r>
      <w:r w:rsidRPr="007709ED">
        <w:t>pear</w:t>
      </w:r>
      <w:r w:rsidRPr="007709ED">
        <w:rPr>
          <w:spacing w:val="-5"/>
        </w:rPr>
        <w:t xml:space="preserve"> </w:t>
      </w:r>
      <w:r w:rsidRPr="007709ED">
        <w:t>cactus).</w:t>
      </w:r>
      <w:r w:rsidRPr="007709ED">
        <w:rPr>
          <w:spacing w:val="-9"/>
        </w:rPr>
        <w:t xml:space="preserve"> </w:t>
      </w:r>
      <w:r w:rsidRPr="007709ED">
        <w:t>As of January</w:t>
      </w:r>
      <w:r w:rsidRPr="007709ED">
        <w:rPr>
          <w:spacing w:val="-9"/>
        </w:rPr>
        <w:t xml:space="preserve"> </w:t>
      </w:r>
      <w:r w:rsidRPr="007709ED">
        <w:t>2014 evening</w:t>
      </w:r>
      <w:r w:rsidRPr="007709ED">
        <w:rPr>
          <w:spacing w:val="-9"/>
        </w:rPr>
        <w:t xml:space="preserve"> </w:t>
      </w:r>
      <w:r w:rsidRPr="007709ED">
        <w:t>campion</w:t>
      </w:r>
      <w:r w:rsidRPr="007709ED">
        <w:rPr>
          <w:spacing w:val="-10"/>
        </w:rPr>
        <w:t xml:space="preserve"> </w:t>
      </w:r>
      <w:r w:rsidRPr="007709ED">
        <w:t>and</w:t>
      </w:r>
      <w:r w:rsidRPr="007709ED">
        <w:rPr>
          <w:spacing w:val="-4"/>
        </w:rPr>
        <w:t xml:space="preserve"> </w:t>
      </w:r>
      <w:r w:rsidRPr="007709ED">
        <w:t>creamy</w:t>
      </w:r>
      <w:r w:rsidRPr="007709ED">
        <w:rPr>
          <w:spacing w:val="-8"/>
        </w:rPr>
        <w:t xml:space="preserve"> </w:t>
      </w:r>
      <w:r w:rsidRPr="007709ED">
        <w:t>gentian</w:t>
      </w:r>
      <w:r w:rsidRPr="007709ED">
        <w:rPr>
          <w:spacing w:val="-8"/>
        </w:rPr>
        <w:t xml:space="preserve"> </w:t>
      </w:r>
      <w:r w:rsidRPr="007709ED">
        <w:t>have</w:t>
      </w:r>
      <w:r w:rsidRPr="007709ED">
        <w:rPr>
          <w:spacing w:val="-5"/>
        </w:rPr>
        <w:t xml:space="preserve"> </w:t>
      </w:r>
      <w:r w:rsidRPr="007709ED">
        <w:t>been</w:t>
      </w:r>
      <w:r w:rsidRPr="007709ED">
        <w:rPr>
          <w:spacing w:val="-5"/>
        </w:rPr>
        <w:t xml:space="preserve"> </w:t>
      </w:r>
      <w:r w:rsidRPr="007709ED">
        <w:t>removed</w:t>
      </w:r>
      <w:r w:rsidRPr="007709ED">
        <w:rPr>
          <w:spacing w:val="-10"/>
        </w:rPr>
        <w:t xml:space="preserve"> </w:t>
      </w:r>
      <w:r w:rsidRPr="007709ED">
        <w:t>from</w:t>
      </w:r>
      <w:r w:rsidRPr="007709ED">
        <w:rPr>
          <w:spacing w:val="-5"/>
        </w:rPr>
        <w:t xml:space="preserve"> </w:t>
      </w:r>
      <w:r w:rsidRPr="007709ED">
        <w:t>the</w:t>
      </w:r>
      <w:r w:rsidRPr="007709ED">
        <w:rPr>
          <w:spacing w:val="-3"/>
        </w:rPr>
        <w:t xml:space="preserve"> </w:t>
      </w:r>
      <w:r w:rsidRPr="007709ED">
        <w:t>state</w:t>
      </w:r>
      <w:r w:rsidRPr="007709ED">
        <w:rPr>
          <w:spacing w:val="-5"/>
        </w:rPr>
        <w:t xml:space="preserve"> </w:t>
      </w:r>
      <w:r w:rsidRPr="007709ED">
        <w:t>listed</w:t>
      </w:r>
      <w:r w:rsidRPr="007709ED">
        <w:rPr>
          <w:spacing w:val="-6"/>
        </w:rPr>
        <w:t xml:space="preserve"> </w:t>
      </w:r>
      <w:r w:rsidRPr="007709ED">
        <w:t>species</w:t>
      </w:r>
      <w:r w:rsidRPr="007709ED">
        <w:rPr>
          <w:spacing w:val="-8"/>
        </w:rPr>
        <w:t xml:space="preserve"> </w:t>
      </w:r>
      <w:r w:rsidRPr="007709ED">
        <w:t>and</w:t>
      </w:r>
      <w:r w:rsidRPr="007709ED">
        <w:rPr>
          <w:spacing w:val="-4"/>
        </w:rPr>
        <w:t xml:space="preserve"> </w:t>
      </w:r>
      <w:r w:rsidRPr="007709ED">
        <w:t>have therefore</w:t>
      </w:r>
      <w:r w:rsidRPr="007709ED">
        <w:rPr>
          <w:spacing w:val="-10"/>
        </w:rPr>
        <w:t xml:space="preserve"> </w:t>
      </w:r>
      <w:r w:rsidRPr="007709ED">
        <w:t>been</w:t>
      </w:r>
      <w:r w:rsidRPr="007709ED">
        <w:rPr>
          <w:spacing w:val="-5"/>
        </w:rPr>
        <w:t xml:space="preserve"> </w:t>
      </w:r>
      <w:r w:rsidRPr="007709ED">
        <w:t>eliminated</w:t>
      </w:r>
      <w:r w:rsidRPr="007709ED">
        <w:rPr>
          <w:spacing w:val="-12"/>
        </w:rPr>
        <w:t xml:space="preserve"> </w:t>
      </w:r>
      <w:r w:rsidRPr="007709ED">
        <w:t>from</w:t>
      </w:r>
      <w:r w:rsidRPr="007709ED">
        <w:rPr>
          <w:spacing w:val="-5"/>
        </w:rPr>
        <w:t xml:space="preserve"> </w:t>
      </w:r>
      <w:r w:rsidRPr="007709ED">
        <w:t>Fort</w:t>
      </w:r>
      <w:r w:rsidRPr="007709ED">
        <w:rPr>
          <w:spacing w:val="-5"/>
        </w:rPr>
        <w:t xml:space="preserve"> </w:t>
      </w:r>
      <w:r w:rsidRPr="007709ED">
        <w:t>McCoy</w:t>
      </w:r>
      <w:r w:rsidRPr="007709ED">
        <w:rPr>
          <w:spacing w:val="-8"/>
        </w:rPr>
        <w:t xml:space="preserve"> </w:t>
      </w:r>
      <w:r w:rsidRPr="007709ED">
        <w:t>list</w:t>
      </w:r>
      <w:r w:rsidRPr="007709ED">
        <w:rPr>
          <w:spacing w:val="-3"/>
        </w:rPr>
        <w:t xml:space="preserve"> </w:t>
      </w:r>
      <w:r w:rsidRPr="007709ED">
        <w:t>as</w:t>
      </w:r>
      <w:r w:rsidRPr="007709ED">
        <w:rPr>
          <w:spacing w:val="-2"/>
        </w:rPr>
        <w:t xml:space="preserve"> </w:t>
      </w:r>
      <w:r w:rsidRPr="007709ED">
        <w:t>of 2014 (See</w:t>
      </w:r>
      <w:r w:rsidRPr="007709ED">
        <w:rPr>
          <w:spacing w:val="-5"/>
        </w:rPr>
        <w:t xml:space="preserve"> </w:t>
      </w:r>
      <w:r w:rsidRPr="007709ED">
        <w:t>the</w:t>
      </w:r>
      <w:r w:rsidRPr="007709ED">
        <w:rPr>
          <w:spacing w:val="-3"/>
        </w:rPr>
        <w:t xml:space="preserve"> </w:t>
      </w:r>
      <w:r w:rsidRPr="007709ED">
        <w:t>enclosed</w:t>
      </w:r>
      <w:r w:rsidRPr="007709ED">
        <w:rPr>
          <w:spacing w:val="-10"/>
        </w:rPr>
        <w:t xml:space="preserve"> </w:t>
      </w:r>
      <w:r w:rsidRPr="007709ED">
        <w:t>Encroachment Factors</w:t>
      </w:r>
      <w:r w:rsidRPr="007709ED">
        <w:rPr>
          <w:spacing w:val="-8"/>
        </w:rPr>
        <w:t xml:space="preserve"> </w:t>
      </w:r>
      <w:r w:rsidRPr="007709ED">
        <w:t>and</w:t>
      </w:r>
      <w:r w:rsidRPr="007709ED">
        <w:rPr>
          <w:spacing w:val="-4"/>
        </w:rPr>
        <w:t xml:space="preserve"> </w:t>
      </w:r>
      <w:r w:rsidRPr="007709ED">
        <w:t>Training</w:t>
      </w:r>
      <w:r w:rsidRPr="007709ED">
        <w:rPr>
          <w:spacing w:val="-10"/>
        </w:rPr>
        <w:t xml:space="preserve"> </w:t>
      </w:r>
      <w:r w:rsidRPr="007709ED">
        <w:t>Impact</w:t>
      </w:r>
      <w:r w:rsidRPr="007709ED">
        <w:rPr>
          <w:spacing w:val="-8"/>
        </w:rPr>
        <w:t xml:space="preserve"> </w:t>
      </w:r>
      <w:r w:rsidRPr="007709ED">
        <w:t>Matrix</w:t>
      </w:r>
      <w:r w:rsidRPr="007709ED">
        <w:rPr>
          <w:spacing w:val="-8"/>
        </w:rPr>
        <w:t xml:space="preserve"> </w:t>
      </w:r>
      <w:r w:rsidRPr="007709ED">
        <w:t>for Fort</w:t>
      </w:r>
      <w:r w:rsidRPr="007709ED">
        <w:rPr>
          <w:spacing w:val="-5"/>
        </w:rPr>
        <w:t xml:space="preserve"> </w:t>
      </w:r>
      <w:r w:rsidRPr="007709ED">
        <w:t>McCoy</w:t>
      </w:r>
      <w:r w:rsidRPr="007709ED">
        <w:rPr>
          <w:spacing w:val="-8"/>
        </w:rPr>
        <w:t xml:space="preserve"> </w:t>
      </w:r>
      <w:r w:rsidRPr="007709ED">
        <w:t>for the</w:t>
      </w:r>
      <w:r w:rsidRPr="007709ED">
        <w:rPr>
          <w:spacing w:val="-3"/>
        </w:rPr>
        <w:t xml:space="preserve"> </w:t>
      </w:r>
      <w:r w:rsidRPr="007709ED">
        <w:t>number</w:t>
      </w:r>
      <w:r w:rsidRPr="007709ED">
        <w:rPr>
          <w:spacing w:val="-9"/>
        </w:rPr>
        <w:t xml:space="preserve"> </w:t>
      </w:r>
      <w:r w:rsidRPr="007709ED">
        <w:t>of sighted</w:t>
      </w:r>
      <w:r w:rsidRPr="007709ED">
        <w:rPr>
          <w:spacing w:val="-9"/>
        </w:rPr>
        <w:t xml:space="preserve"> </w:t>
      </w:r>
      <w:r w:rsidRPr="007709ED">
        <w:rPr>
          <w:w w:val="99"/>
        </w:rPr>
        <w:t>locations/acreages</w:t>
      </w:r>
      <w:r w:rsidRPr="007709ED">
        <w:t xml:space="preserve"> for each</w:t>
      </w:r>
      <w:r w:rsidRPr="007709ED">
        <w:rPr>
          <w:spacing w:val="-5"/>
        </w:rPr>
        <w:t xml:space="preserve"> </w:t>
      </w:r>
      <w:r w:rsidRPr="007709ED">
        <w:t>species;</w:t>
      </w:r>
      <w:r w:rsidRPr="007709ED">
        <w:rPr>
          <w:spacing w:val="-9"/>
        </w:rPr>
        <w:t xml:space="preserve"> </w:t>
      </w:r>
      <w:r w:rsidRPr="007709ED">
        <w:t>and</w:t>
      </w:r>
      <w:r w:rsidRPr="007709ED">
        <w:rPr>
          <w:spacing w:val="-4"/>
        </w:rPr>
        <w:t xml:space="preserve"> </w:t>
      </w:r>
      <w:r w:rsidRPr="007709ED">
        <w:t>the</w:t>
      </w:r>
      <w:r w:rsidRPr="007709ED">
        <w:rPr>
          <w:spacing w:val="-3"/>
        </w:rPr>
        <w:t xml:space="preserve"> </w:t>
      </w:r>
      <w:r w:rsidRPr="007709ED">
        <w:t>Fauna</w:t>
      </w:r>
      <w:r w:rsidRPr="007709ED">
        <w:rPr>
          <w:spacing w:val="-7"/>
        </w:rPr>
        <w:t xml:space="preserve"> </w:t>
      </w:r>
      <w:r w:rsidRPr="007709ED">
        <w:t>and</w:t>
      </w:r>
      <w:r w:rsidRPr="007709ED">
        <w:rPr>
          <w:spacing w:val="-4"/>
        </w:rPr>
        <w:t xml:space="preserve"> </w:t>
      </w:r>
      <w:r w:rsidRPr="007709ED">
        <w:t>Flora</w:t>
      </w:r>
      <w:r w:rsidRPr="007709ED">
        <w:rPr>
          <w:spacing w:val="-6"/>
        </w:rPr>
        <w:t xml:space="preserve"> </w:t>
      </w:r>
      <w:r w:rsidRPr="007709ED">
        <w:t>Listed</w:t>
      </w:r>
      <w:r w:rsidRPr="007709ED">
        <w:rPr>
          <w:spacing w:val="-7"/>
        </w:rPr>
        <w:t xml:space="preserve"> </w:t>
      </w:r>
      <w:r w:rsidRPr="007709ED">
        <w:t>Species</w:t>
      </w:r>
      <w:r w:rsidRPr="007709ED">
        <w:rPr>
          <w:spacing w:val="-9"/>
        </w:rPr>
        <w:t xml:space="preserve"> </w:t>
      </w:r>
      <w:r w:rsidRPr="007709ED">
        <w:t>Area/Point</w:t>
      </w:r>
      <w:r w:rsidRPr="007709ED">
        <w:rPr>
          <w:spacing w:val="-13"/>
        </w:rPr>
        <w:t xml:space="preserve"> </w:t>
      </w:r>
      <w:r w:rsidRPr="007709ED">
        <w:t>Restrictions</w:t>
      </w:r>
      <w:r w:rsidRPr="007709ED">
        <w:rPr>
          <w:spacing w:val="-13"/>
        </w:rPr>
        <w:t xml:space="preserve"> </w:t>
      </w:r>
      <w:r w:rsidRPr="007709ED">
        <w:t>map).</w:t>
      </w:r>
      <w:r w:rsidRPr="007709ED">
        <w:rPr>
          <w:spacing w:val="-6"/>
        </w:rPr>
        <w:t xml:space="preserve"> </w:t>
      </w:r>
      <w:r w:rsidRPr="007709ED">
        <w:t>In general,</w:t>
      </w:r>
      <w:r w:rsidRPr="007709ED">
        <w:rPr>
          <w:spacing w:val="-9"/>
        </w:rPr>
        <w:t xml:space="preserve"> </w:t>
      </w:r>
      <w:r w:rsidRPr="007709ED">
        <w:t>there</w:t>
      </w:r>
      <w:r w:rsidRPr="007709ED">
        <w:rPr>
          <w:spacing w:val="-6"/>
        </w:rPr>
        <w:t xml:space="preserve"> </w:t>
      </w:r>
      <w:r w:rsidRPr="007709ED">
        <w:t>are</w:t>
      </w:r>
      <w:r w:rsidRPr="007709ED">
        <w:rPr>
          <w:spacing w:val="-3"/>
        </w:rPr>
        <w:t xml:space="preserve"> </w:t>
      </w:r>
      <w:r w:rsidRPr="007709ED">
        <w:t>no restrictions</w:t>
      </w:r>
      <w:r w:rsidRPr="007709ED">
        <w:rPr>
          <w:spacing w:val="-12"/>
        </w:rPr>
        <w:t xml:space="preserve"> </w:t>
      </w:r>
      <w:r w:rsidRPr="007709ED">
        <w:t>placed</w:t>
      </w:r>
      <w:r w:rsidRPr="007709ED">
        <w:rPr>
          <w:spacing w:val="-7"/>
        </w:rPr>
        <w:t xml:space="preserve"> </w:t>
      </w:r>
      <w:r w:rsidRPr="007709ED">
        <w:t>on military</w:t>
      </w:r>
      <w:r w:rsidRPr="007709ED">
        <w:rPr>
          <w:spacing w:val="-9"/>
        </w:rPr>
        <w:t xml:space="preserve"> </w:t>
      </w:r>
      <w:r w:rsidRPr="007709ED">
        <w:t>training</w:t>
      </w:r>
      <w:r w:rsidRPr="007709ED">
        <w:rPr>
          <w:spacing w:val="-9"/>
        </w:rPr>
        <w:t xml:space="preserve"> </w:t>
      </w:r>
      <w:r w:rsidRPr="007709ED">
        <w:t>activities</w:t>
      </w:r>
      <w:r w:rsidRPr="007709ED">
        <w:rPr>
          <w:spacing w:val="-10"/>
        </w:rPr>
        <w:t xml:space="preserve"> </w:t>
      </w:r>
      <w:r w:rsidRPr="007709ED">
        <w:t>from</w:t>
      </w:r>
      <w:r w:rsidRPr="007709ED">
        <w:rPr>
          <w:spacing w:val="-6"/>
        </w:rPr>
        <w:t xml:space="preserve"> </w:t>
      </w:r>
      <w:r w:rsidRPr="007709ED">
        <w:t>Army</w:t>
      </w:r>
      <w:r w:rsidRPr="007709ED">
        <w:rPr>
          <w:spacing w:val="-7"/>
        </w:rPr>
        <w:t xml:space="preserve"> </w:t>
      </w:r>
      <w:r w:rsidRPr="007709ED">
        <w:t>species</w:t>
      </w:r>
      <w:r w:rsidRPr="007709ED">
        <w:rPr>
          <w:spacing w:val="-8"/>
        </w:rPr>
        <w:t xml:space="preserve"> </w:t>
      </w:r>
      <w:r w:rsidRPr="007709ED">
        <w:t>at</w:t>
      </w:r>
      <w:r w:rsidRPr="007709ED">
        <w:rPr>
          <w:spacing w:val="-2"/>
        </w:rPr>
        <w:t xml:space="preserve"> </w:t>
      </w:r>
      <w:r w:rsidRPr="007709ED">
        <w:t>risk, federal</w:t>
      </w:r>
      <w:r w:rsidRPr="007709ED">
        <w:rPr>
          <w:spacing w:val="-8"/>
        </w:rPr>
        <w:t xml:space="preserve"> </w:t>
      </w:r>
      <w:r w:rsidRPr="007709ED">
        <w:t>species</w:t>
      </w:r>
      <w:r w:rsidRPr="007709ED">
        <w:rPr>
          <w:spacing w:val="-8"/>
        </w:rPr>
        <w:t xml:space="preserve"> </w:t>
      </w:r>
      <w:r w:rsidRPr="007709ED">
        <w:t>of concern,</w:t>
      </w:r>
      <w:r w:rsidRPr="007709ED">
        <w:rPr>
          <w:spacing w:val="-10"/>
        </w:rPr>
        <w:t xml:space="preserve"> </w:t>
      </w:r>
      <w:r w:rsidRPr="007709ED">
        <w:t>or state</w:t>
      </w:r>
      <w:r w:rsidRPr="007709ED">
        <w:rPr>
          <w:spacing w:val="-5"/>
        </w:rPr>
        <w:t xml:space="preserve"> </w:t>
      </w:r>
      <w:r w:rsidRPr="007709ED">
        <w:t>listed</w:t>
      </w:r>
      <w:r w:rsidRPr="007709ED">
        <w:rPr>
          <w:spacing w:val="-6"/>
        </w:rPr>
        <w:t xml:space="preserve"> </w:t>
      </w:r>
      <w:r w:rsidRPr="007709ED">
        <w:t>species.</w:t>
      </w:r>
      <w:r w:rsidRPr="007709ED">
        <w:rPr>
          <w:spacing w:val="-9"/>
        </w:rPr>
        <w:t xml:space="preserve"> </w:t>
      </w:r>
      <w:r w:rsidRPr="007709ED">
        <w:t>Fort</w:t>
      </w:r>
      <w:r w:rsidRPr="007709ED">
        <w:rPr>
          <w:spacing w:val="-5"/>
        </w:rPr>
        <w:t xml:space="preserve"> </w:t>
      </w:r>
      <w:r w:rsidRPr="007709ED">
        <w:t>McCoy</w:t>
      </w:r>
      <w:r w:rsidRPr="007709ED">
        <w:rPr>
          <w:spacing w:val="-8"/>
        </w:rPr>
        <w:t xml:space="preserve"> </w:t>
      </w:r>
      <w:r w:rsidRPr="007709ED">
        <w:t>is</w:t>
      </w:r>
      <w:r w:rsidRPr="007709ED">
        <w:rPr>
          <w:spacing w:val="-3"/>
        </w:rPr>
        <w:t xml:space="preserve"> </w:t>
      </w:r>
      <w:r w:rsidRPr="007709ED">
        <w:t>committed</w:t>
      </w:r>
      <w:r w:rsidRPr="007709ED">
        <w:rPr>
          <w:spacing w:val="-12"/>
        </w:rPr>
        <w:t xml:space="preserve"> </w:t>
      </w:r>
      <w:r w:rsidRPr="007709ED">
        <w:t>to</w:t>
      </w:r>
      <w:r w:rsidRPr="007709ED">
        <w:rPr>
          <w:spacing w:val="-2"/>
        </w:rPr>
        <w:t xml:space="preserve"> </w:t>
      </w:r>
      <w:r w:rsidRPr="007709ED">
        <w:t>the</w:t>
      </w:r>
      <w:r w:rsidRPr="007709ED">
        <w:rPr>
          <w:spacing w:val="-3"/>
        </w:rPr>
        <w:t xml:space="preserve"> </w:t>
      </w:r>
      <w:r w:rsidRPr="007709ED">
        <w:t>wise stewardship</w:t>
      </w:r>
      <w:r w:rsidRPr="007709ED">
        <w:rPr>
          <w:spacing w:val="-13"/>
        </w:rPr>
        <w:t xml:space="preserve"> </w:t>
      </w:r>
      <w:r w:rsidRPr="007709ED">
        <w:t>of the</w:t>
      </w:r>
      <w:r w:rsidRPr="007709ED">
        <w:rPr>
          <w:spacing w:val="-3"/>
        </w:rPr>
        <w:t xml:space="preserve"> </w:t>
      </w:r>
      <w:r w:rsidRPr="007709ED">
        <w:t>natural</w:t>
      </w:r>
      <w:r w:rsidRPr="007709ED">
        <w:rPr>
          <w:spacing w:val="-8"/>
        </w:rPr>
        <w:t xml:space="preserve"> </w:t>
      </w:r>
      <w:r w:rsidRPr="007709ED">
        <w:t>resources</w:t>
      </w:r>
      <w:r w:rsidRPr="007709ED">
        <w:rPr>
          <w:spacing w:val="-11"/>
        </w:rPr>
        <w:t xml:space="preserve"> </w:t>
      </w:r>
      <w:r w:rsidRPr="007709ED">
        <w:t>found on the</w:t>
      </w:r>
      <w:r w:rsidRPr="007709ED">
        <w:rPr>
          <w:spacing w:val="-3"/>
        </w:rPr>
        <w:t xml:space="preserve"> </w:t>
      </w:r>
      <w:r w:rsidRPr="007709ED">
        <w:t>installation,</w:t>
      </w:r>
      <w:r w:rsidRPr="007709ED">
        <w:rPr>
          <w:spacing w:val="-13"/>
        </w:rPr>
        <w:t xml:space="preserve"> </w:t>
      </w:r>
      <w:r w:rsidRPr="007709ED">
        <w:t>to</w:t>
      </w:r>
      <w:r w:rsidRPr="007709ED">
        <w:rPr>
          <w:spacing w:val="-2"/>
        </w:rPr>
        <w:t xml:space="preserve"> </w:t>
      </w:r>
      <w:r w:rsidRPr="007709ED">
        <w:t>include</w:t>
      </w:r>
    </w:p>
    <w:p w14:paraId="69B07844" w14:textId="77777777" w:rsidR="00087B0B" w:rsidRPr="007709ED" w:rsidRDefault="00087B0B" w:rsidP="00087B0B">
      <w:pPr>
        <w:spacing w:line="280" w:lineRule="exact"/>
        <w:ind w:left="100" w:right="345"/>
      </w:pPr>
      <w:r w:rsidRPr="007709ED">
        <w:t>rare</w:t>
      </w:r>
      <w:r w:rsidRPr="007709ED">
        <w:rPr>
          <w:spacing w:val="-4"/>
        </w:rPr>
        <w:t xml:space="preserve"> </w:t>
      </w:r>
      <w:r w:rsidRPr="007709ED">
        <w:t>and</w:t>
      </w:r>
      <w:r w:rsidRPr="007709ED">
        <w:rPr>
          <w:spacing w:val="-4"/>
        </w:rPr>
        <w:t xml:space="preserve"> </w:t>
      </w:r>
      <w:r w:rsidRPr="007709ED">
        <w:t>sensitive</w:t>
      </w:r>
      <w:r w:rsidRPr="007709ED">
        <w:rPr>
          <w:spacing w:val="-10"/>
        </w:rPr>
        <w:t xml:space="preserve"> </w:t>
      </w:r>
      <w:r w:rsidRPr="007709ED">
        <w:t>species.</w:t>
      </w:r>
      <w:r w:rsidRPr="007709ED">
        <w:rPr>
          <w:spacing w:val="-9"/>
        </w:rPr>
        <w:t xml:space="preserve"> </w:t>
      </w:r>
      <w:r w:rsidRPr="007709ED">
        <w:t>Attempts</w:t>
      </w:r>
      <w:r w:rsidRPr="007709ED">
        <w:rPr>
          <w:spacing w:val="-10"/>
        </w:rPr>
        <w:t xml:space="preserve"> </w:t>
      </w:r>
      <w:r w:rsidRPr="007709ED">
        <w:t>are</w:t>
      </w:r>
      <w:r w:rsidRPr="007709ED">
        <w:rPr>
          <w:spacing w:val="-3"/>
        </w:rPr>
        <w:t xml:space="preserve"> </w:t>
      </w:r>
      <w:r w:rsidRPr="007709ED">
        <w:t>made</w:t>
      </w:r>
      <w:r w:rsidRPr="007709ED">
        <w:rPr>
          <w:spacing w:val="-6"/>
        </w:rPr>
        <w:t xml:space="preserve"> </w:t>
      </w:r>
      <w:r w:rsidRPr="007709ED">
        <w:t>to</w:t>
      </w:r>
      <w:r w:rsidRPr="007709ED">
        <w:rPr>
          <w:spacing w:val="-2"/>
        </w:rPr>
        <w:t xml:space="preserve"> </w:t>
      </w:r>
      <w:r w:rsidRPr="007709ED">
        <w:t>minimize</w:t>
      </w:r>
      <w:r w:rsidRPr="007709ED">
        <w:rPr>
          <w:spacing w:val="-11"/>
        </w:rPr>
        <w:t xml:space="preserve"> </w:t>
      </w:r>
      <w:r w:rsidRPr="007709ED">
        <w:t>impacts</w:t>
      </w:r>
      <w:r w:rsidRPr="007709ED">
        <w:rPr>
          <w:spacing w:val="-9"/>
        </w:rPr>
        <w:t xml:space="preserve"> </w:t>
      </w:r>
      <w:r w:rsidRPr="007709ED">
        <w:t>to</w:t>
      </w:r>
      <w:r w:rsidRPr="007709ED">
        <w:rPr>
          <w:spacing w:val="-2"/>
        </w:rPr>
        <w:t xml:space="preserve"> </w:t>
      </w:r>
      <w:r w:rsidRPr="007709ED">
        <w:t>these</w:t>
      </w:r>
      <w:r w:rsidRPr="007709ED">
        <w:rPr>
          <w:spacing w:val="-6"/>
        </w:rPr>
        <w:t xml:space="preserve"> </w:t>
      </w:r>
      <w:r w:rsidRPr="007709ED">
        <w:t>species</w:t>
      </w:r>
      <w:r w:rsidRPr="007709ED">
        <w:rPr>
          <w:spacing w:val="-8"/>
        </w:rPr>
        <w:t xml:space="preserve"> </w:t>
      </w:r>
      <w:r w:rsidRPr="007709ED">
        <w:t>from</w:t>
      </w:r>
      <w:r w:rsidRPr="007709ED">
        <w:rPr>
          <w:spacing w:val="-5"/>
        </w:rPr>
        <w:t xml:space="preserve"> </w:t>
      </w:r>
      <w:r w:rsidRPr="007709ED">
        <w:t>training activities,</w:t>
      </w:r>
      <w:r w:rsidRPr="007709ED">
        <w:rPr>
          <w:spacing w:val="-11"/>
        </w:rPr>
        <w:t xml:space="preserve"> </w:t>
      </w:r>
      <w:r w:rsidRPr="007709ED">
        <w:t>construction,</w:t>
      </w:r>
      <w:r w:rsidRPr="007709ED">
        <w:rPr>
          <w:spacing w:val="-15"/>
        </w:rPr>
        <w:t xml:space="preserve"> </w:t>
      </w:r>
      <w:r w:rsidRPr="007709ED">
        <w:t>and</w:t>
      </w:r>
      <w:r w:rsidRPr="007709ED">
        <w:rPr>
          <w:spacing w:val="-4"/>
        </w:rPr>
        <w:t xml:space="preserve"> </w:t>
      </w:r>
      <w:r w:rsidRPr="007709ED">
        <w:t>maintenance</w:t>
      </w:r>
      <w:r w:rsidRPr="007709ED">
        <w:rPr>
          <w:spacing w:val="-14"/>
        </w:rPr>
        <w:t xml:space="preserve"> </w:t>
      </w:r>
      <w:r w:rsidRPr="007709ED">
        <w:t>activities</w:t>
      </w:r>
      <w:r w:rsidRPr="007709ED">
        <w:rPr>
          <w:spacing w:val="-10"/>
        </w:rPr>
        <w:t xml:space="preserve"> </w:t>
      </w:r>
      <w:r w:rsidRPr="007709ED">
        <w:t>whenever</w:t>
      </w:r>
      <w:r w:rsidRPr="007709ED">
        <w:rPr>
          <w:spacing w:val="-11"/>
        </w:rPr>
        <w:t xml:space="preserve"> </w:t>
      </w:r>
      <w:r w:rsidRPr="007709ED">
        <w:t>feasible.</w:t>
      </w:r>
      <w:r w:rsidRPr="007709ED">
        <w:rPr>
          <w:spacing w:val="-9"/>
        </w:rPr>
        <w:t xml:space="preserve"> </w:t>
      </w:r>
      <w:r w:rsidRPr="007709ED">
        <w:t>Impacts</w:t>
      </w:r>
      <w:r w:rsidRPr="007709ED">
        <w:rPr>
          <w:spacing w:val="-9"/>
        </w:rPr>
        <w:t xml:space="preserve"> </w:t>
      </w:r>
      <w:r w:rsidRPr="007709ED">
        <w:t>to</w:t>
      </w:r>
      <w:r w:rsidRPr="007709ED">
        <w:rPr>
          <w:spacing w:val="-2"/>
        </w:rPr>
        <w:t xml:space="preserve"> </w:t>
      </w:r>
      <w:r w:rsidRPr="007709ED">
        <w:t>these</w:t>
      </w:r>
      <w:r w:rsidRPr="007709ED">
        <w:rPr>
          <w:spacing w:val="-6"/>
        </w:rPr>
        <w:t xml:space="preserve"> </w:t>
      </w:r>
      <w:r w:rsidRPr="007709ED">
        <w:t>species from</w:t>
      </w:r>
      <w:r w:rsidRPr="007709ED">
        <w:rPr>
          <w:spacing w:val="-5"/>
        </w:rPr>
        <w:t xml:space="preserve"> </w:t>
      </w:r>
      <w:r w:rsidRPr="007709ED">
        <w:t>construction</w:t>
      </w:r>
      <w:r w:rsidRPr="007709ED">
        <w:rPr>
          <w:spacing w:val="-14"/>
        </w:rPr>
        <w:t xml:space="preserve"> </w:t>
      </w:r>
      <w:r w:rsidRPr="007709ED">
        <w:t>projects</w:t>
      </w:r>
      <w:r w:rsidRPr="007709ED">
        <w:rPr>
          <w:spacing w:val="-9"/>
        </w:rPr>
        <w:t xml:space="preserve"> </w:t>
      </w:r>
      <w:r w:rsidRPr="007709ED">
        <w:t>are</w:t>
      </w:r>
      <w:r w:rsidRPr="007709ED">
        <w:rPr>
          <w:spacing w:val="-3"/>
        </w:rPr>
        <w:t xml:space="preserve"> </w:t>
      </w:r>
      <w:r w:rsidRPr="007709ED">
        <w:t>considered</w:t>
      </w:r>
      <w:r w:rsidRPr="007709ED">
        <w:rPr>
          <w:spacing w:val="-12"/>
        </w:rPr>
        <w:t xml:space="preserve"> </w:t>
      </w:r>
      <w:r w:rsidRPr="007709ED">
        <w:t>under</w:t>
      </w:r>
      <w:r w:rsidRPr="007709ED">
        <w:rPr>
          <w:spacing w:val="-6"/>
        </w:rPr>
        <w:t xml:space="preserve"> </w:t>
      </w:r>
      <w:r w:rsidRPr="007709ED">
        <w:t>the</w:t>
      </w:r>
      <w:r w:rsidRPr="007709ED">
        <w:rPr>
          <w:spacing w:val="-3"/>
        </w:rPr>
        <w:t xml:space="preserve"> </w:t>
      </w:r>
      <w:r w:rsidRPr="007709ED">
        <w:t>National</w:t>
      </w:r>
      <w:r w:rsidRPr="007709ED">
        <w:rPr>
          <w:spacing w:val="-10"/>
        </w:rPr>
        <w:t xml:space="preserve"> </w:t>
      </w:r>
      <w:r w:rsidRPr="007709ED">
        <w:t>Environmental</w:t>
      </w:r>
      <w:r w:rsidRPr="007709ED">
        <w:rPr>
          <w:spacing w:val="-17"/>
        </w:rPr>
        <w:t xml:space="preserve"> </w:t>
      </w:r>
      <w:r w:rsidRPr="007709ED">
        <w:t>Policy</w:t>
      </w:r>
      <w:r w:rsidRPr="007709ED">
        <w:rPr>
          <w:spacing w:val="-7"/>
        </w:rPr>
        <w:t xml:space="preserve"> </w:t>
      </w:r>
      <w:r w:rsidRPr="007709ED">
        <w:t>Act</w:t>
      </w:r>
      <w:r w:rsidRPr="007709ED">
        <w:rPr>
          <w:spacing w:val="-4"/>
        </w:rPr>
        <w:t xml:space="preserve"> </w:t>
      </w:r>
      <w:r w:rsidRPr="007709ED">
        <w:t>Review process.</w:t>
      </w:r>
      <w:r w:rsidRPr="007709ED">
        <w:rPr>
          <w:spacing w:val="-9"/>
        </w:rPr>
        <w:t xml:space="preserve"> </w:t>
      </w:r>
      <w:r w:rsidRPr="007709ED">
        <w:t>If a</w:t>
      </w:r>
      <w:r w:rsidRPr="007709ED">
        <w:rPr>
          <w:spacing w:val="-1"/>
        </w:rPr>
        <w:t xml:space="preserve"> </w:t>
      </w:r>
      <w:r w:rsidRPr="007709ED">
        <w:t>construction</w:t>
      </w:r>
      <w:r w:rsidRPr="007709ED">
        <w:rPr>
          <w:spacing w:val="-14"/>
        </w:rPr>
        <w:t xml:space="preserve"> </w:t>
      </w:r>
      <w:r w:rsidRPr="007709ED">
        <w:t>project</w:t>
      </w:r>
      <w:r w:rsidRPr="007709ED">
        <w:rPr>
          <w:spacing w:val="-8"/>
        </w:rPr>
        <w:t xml:space="preserve"> </w:t>
      </w:r>
      <w:r w:rsidRPr="007709ED">
        <w:t>(i.e.</w:t>
      </w:r>
      <w:r w:rsidRPr="007709ED">
        <w:rPr>
          <w:spacing w:val="-4"/>
        </w:rPr>
        <w:t xml:space="preserve"> </w:t>
      </w:r>
      <w:r w:rsidRPr="007709ED">
        <w:t>building</w:t>
      </w:r>
      <w:r w:rsidRPr="007709ED">
        <w:rPr>
          <w:spacing w:val="-9"/>
        </w:rPr>
        <w:t xml:space="preserve"> </w:t>
      </w:r>
      <w:r w:rsidRPr="007709ED">
        <w:t>or range</w:t>
      </w:r>
      <w:r w:rsidRPr="007709ED">
        <w:rPr>
          <w:spacing w:val="-6"/>
        </w:rPr>
        <w:t xml:space="preserve"> </w:t>
      </w:r>
      <w:r w:rsidRPr="007709ED">
        <w:t>construction)</w:t>
      </w:r>
      <w:r w:rsidRPr="007709ED">
        <w:rPr>
          <w:spacing w:val="-15"/>
        </w:rPr>
        <w:t xml:space="preserve"> </w:t>
      </w:r>
      <w:r w:rsidRPr="007709ED">
        <w:t>will</w:t>
      </w:r>
      <w:r w:rsidRPr="007709ED">
        <w:rPr>
          <w:spacing w:val="-4"/>
        </w:rPr>
        <w:t xml:space="preserve"> </w:t>
      </w:r>
      <w:r w:rsidRPr="007709ED">
        <w:t>impact</w:t>
      </w:r>
      <w:r w:rsidRPr="007709ED">
        <w:rPr>
          <w:spacing w:val="-8"/>
        </w:rPr>
        <w:t xml:space="preserve"> </w:t>
      </w:r>
      <w:r w:rsidRPr="007709ED">
        <w:t>state</w:t>
      </w:r>
      <w:r w:rsidRPr="007709ED">
        <w:rPr>
          <w:spacing w:val="-5"/>
        </w:rPr>
        <w:t xml:space="preserve"> </w:t>
      </w:r>
      <w:r w:rsidRPr="007709ED">
        <w:t>listed species,</w:t>
      </w:r>
      <w:r w:rsidRPr="007709ED">
        <w:rPr>
          <w:spacing w:val="-9"/>
        </w:rPr>
        <w:t xml:space="preserve"> </w:t>
      </w:r>
      <w:r w:rsidRPr="007709ED">
        <w:t>the</w:t>
      </w:r>
      <w:r w:rsidRPr="007709ED">
        <w:rPr>
          <w:spacing w:val="-3"/>
        </w:rPr>
        <w:t xml:space="preserve"> </w:t>
      </w:r>
      <w:r w:rsidRPr="007709ED">
        <w:t>Wisconsin</w:t>
      </w:r>
      <w:r w:rsidRPr="007709ED">
        <w:rPr>
          <w:spacing w:val="-12"/>
        </w:rPr>
        <w:t xml:space="preserve"> </w:t>
      </w:r>
      <w:r w:rsidRPr="007709ED">
        <w:t>Department</w:t>
      </w:r>
      <w:r w:rsidRPr="007709ED">
        <w:rPr>
          <w:spacing w:val="-13"/>
        </w:rPr>
        <w:t xml:space="preserve"> </w:t>
      </w:r>
      <w:r w:rsidRPr="007709ED">
        <w:t>of Natural</w:t>
      </w:r>
      <w:r w:rsidRPr="007709ED">
        <w:rPr>
          <w:spacing w:val="-8"/>
        </w:rPr>
        <w:t xml:space="preserve"> </w:t>
      </w:r>
      <w:r w:rsidRPr="007709ED">
        <w:t>Resources</w:t>
      </w:r>
      <w:r w:rsidRPr="007709ED">
        <w:rPr>
          <w:spacing w:val="-12"/>
        </w:rPr>
        <w:t xml:space="preserve"> </w:t>
      </w:r>
      <w:r w:rsidRPr="007709ED">
        <w:t>requires</w:t>
      </w:r>
      <w:r w:rsidRPr="007709ED">
        <w:rPr>
          <w:spacing w:val="-9"/>
        </w:rPr>
        <w:t xml:space="preserve"> </w:t>
      </w:r>
      <w:r w:rsidRPr="007709ED">
        <w:t>alternatives</w:t>
      </w:r>
      <w:r w:rsidRPr="007709ED">
        <w:rPr>
          <w:spacing w:val="-13"/>
        </w:rPr>
        <w:t xml:space="preserve"> </w:t>
      </w:r>
      <w:r w:rsidRPr="007709ED">
        <w:t>be</w:t>
      </w:r>
      <w:r w:rsidRPr="007709ED">
        <w:rPr>
          <w:spacing w:val="-3"/>
        </w:rPr>
        <w:t xml:space="preserve"> </w:t>
      </w:r>
      <w:r w:rsidRPr="007709ED">
        <w:t>considered</w:t>
      </w:r>
      <w:r w:rsidRPr="007709ED">
        <w:rPr>
          <w:spacing w:val="-12"/>
        </w:rPr>
        <w:t xml:space="preserve"> </w:t>
      </w:r>
      <w:r w:rsidRPr="007709ED">
        <w:t>that do not</w:t>
      </w:r>
      <w:r w:rsidRPr="007709ED">
        <w:rPr>
          <w:spacing w:val="-4"/>
        </w:rPr>
        <w:t xml:space="preserve"> </w:t>
      </w:r>
      <w:r w:rsidRPr="007709ED">
        <w:t>impact</w:t>
      </w:r>
      <w:r w:rsidRPr="007709ED">
        <w:rPr>
          <w:spacing w:val="-8"/>
        </w:rPr>
        <w:t xml:space="preserve"> </w:t>
      </w:r>
      <w:r w:rsidRPr="007709ED">
        <w:t>these</w:t>
      </w:r>
      <w:r w:rsidRPr="007709ED">
        <w:rPr>
          <w:spacing w:val="-6"/>
        </w:rPr>
        <w:t xml:space="preserve"> </w:t>
      </w:r>
      <w:r w:rsidRPr="007709ED">
        <w:t>species</w:t>
      </w:r>
      <w:r w:rsidRPr="007709ED">
        <w:rPr>
          <w:spacing w:val="-8"/>
        </w:rPr>
        <w:t xml:space="preserve"> </w:t>
      </w:r>
      <w:r w:rsidRPr="007709ED">
        <w:t>or, if</w:t>
      </w:r>
      <w:r w:rsidRPr="007709ED">
        <w:rPr>
          <w:spacing w:val="-2"/>
        </w:rPr>
        <w:t xml:space="preserve"> </w:t>
      </w:r>
      <w:r w:rsidRPr="007709ED">
        <w:t>that</w:t>
      </w:r>
      <w:r w:rsidRPr="007709ED">
        <w:rPr>
          <w:spacing w:val="-4"/>
        </w:rPr>
        <w:t xml:space="preserve"> </w:t>
      </w:r>
      <w:r w:rsidRPr="007709ED">
        <w:t>is</w:t>
      </w:r>
      <w:r w:rsidRPr="007709ED">
        <w:rPr>
          <w:spacing w:val="-2"/>
        </w:rPr>
        <w:t xml:space="preserve"> </w:t>
      </w:r>
      <w:r w:rsidRPr="007709ED">
        <w:t>not</w:t>
      </w:r>
      <w:r w:rsidRPr="007709ED">
        <w:rPr>
          <w:spacing w:val="-4"/>
        </w:rPr>
        <w:t xml:space="preserve"> </w:t>
      </w:r>
      <w:r w:rsidRPr="007709ED">
        <w:t>possible,</w:t>
      </w:r>
      <w:r w:rsidRPr="007709ED">
        <w:rPr>
          <w:spacing w:val="-10"/>
        </w:rPr>
        <w:t xml:space="preserve"> </w:t>
      </w:r>
      <w:r w:rsidRPr="007709ED">
        <w:t>efforts</w:t>
      </w:r>
      <w:r w:rsidRPr="007709ED">
        <w:rPr>
          <w:spacing w:val="-7"/>
        </w:rPr>
        <w:t xml:space="preserve"> </w:t>
      </w:r>
      <w:r w:rsidRPr="007709ED">
        <w:t>to</w:t>
      </w:r>
      <w:r w:rsidRPr="007709ED">
        <w:rPr>
          <w:spacing w:val="-2"/>
        </w:rPr>
        <w:t xml:space="preserve"> </w:t>
      </w:r>
      <w:r w:rsidRPr="007709ED">
        <w:t>minimize</w:t>
      </w:r>
      <w:r w:rsidRPr="007709ED">
        <w:rPr>
          <w:spacing w:val="-11"/>
        </w:rPr>
        <w:t xml:space="preserve"> </w:t>
      </w:r>
      <w:r w:rsidRPr="007709ED">
        <w:t>impacts</w:t>
      </w:r>
      <w:r w:rsidRPr="007709ED">
        <w:rPr>
          <w:spacing w:val="-9"/>
        </w:rPr>
        <w:t xml:space="preserve"> </w:t>
      </w:r>
      <w:r w:rsidRPr="007709ED">
        <w:t>to</w:t>
      </w:r>
      <w:r w:rsidRPr="007709ED">
        <w:rPr>
          <w:spacing w:val="-2"/>
        </w:rPr>
        <w:t xml:space="preserve"> </w:t>
      </w:r>
      <w:r w:rsidRPr="007709ED">
        <w:t>these</w:t>
      </w:r>
    </w:p>
    <w:p w14:paraId="3202AADC" w14:textId="77777777" w:rsidR="00087B0B" w:rsidRPr="007709ED" w:rsidRDefault="00087B0B" w:rsidP="00087B0B">
      <w:pPr>
        <w:spacing w:line="285" w:lineRule="exact"/>
        <w:ind w:left="100" w:right="-20"/>
      </w:pPr>
      <w:r w:rsidRPr="007709ED">
        <w:t>species</w:t>
      </w:r>
      <w:r w:rsidRPr="007709ED">
        <w:rPr>
          <w:spacing w:val="-8"/>
        </w:rPr>
        <w:t xml:space="preserve"> </w:t>
      </w:r>
      <w:r w:rsidRPr="007709ED">
        <w:t>are</w:t>
      </w:r>
      <w:r w:rsidRPr="007709ED">
        <w:rPr>
          <w:spacing w:val="-3"/>
        </w:rPr>
        <w:t xml:space="preserve"> </w:t>
      </w:r>
      <w:r w:rsidRPr="007709ED">
        <w:t>required.</w:t>
      </w:r>
    </w:p>
    <w:p w14:paraId="2B6191D0" w14:textId="77777777" w:rsidR="00087B0B" w:rsidRPr="007709ED" w:rsidRDefault="00087B0B" w:rsidP="00087B0B">
      <w:pPr>
        <w:spacing w:before="15" w:line="220" w:lineRule="exact"/>
      </w:pPr>
    </w:p>
    <w:p w14:paraId="5923B4DF" w14:textId="77777777" w:rsidR="00087B0B" w:rsidRPr="007709ED" w:rsidRDefault="00087B0B" w:rsidP="00087B0B">
      <w:pPr>
        <w:spacing w:line="280" w:lineRule="exact"/>
        <w:ind w:left="100" w:right="419"/>
      </w:pPr>
      <w:r w:rsidRPr="007709ED">
        <w:t>Noise</w:t>
      </w:r>
      <w:r w:rsidRPr="007709ED">
        <w:rPr>
          <w:spacing w:val="-7"/>
        </w:rPr>
        <w:t xml:space="preserve"> </w:t>
      </w:r>
      <w:r w:rsidRPr="007709ED">
        <w:t>Pollution</w:t>
      </w:r>
      <w:r w:rsidRPr="007709ED">
        <w:rPr>
          <w:spacing w:val="-10"/>
        </w:rPr>
        <w:t xml:space="preserve"> </w:t>
      </w:r>
      <w:r w:rsidRPr="007709ED">
        <w:t>Areas:</w:t>
      </w:r>
      <w:r w:rsidRPr="007709ED">
        <w:rPr>
          <w:spacing w:val="-7"/>
        </w:rPr>
        <w:t xml:space="preserve"> </w:t>
      </w:r>
      <w:r w:rsidRPr="007709ED">
        <w:t>Fort</w:t>
      </w:r>
      <w:r w:rsidRPr="007709ED">
        <w:rPr>
          <w:spacing w:val="-5"/>
        </w:rPr>
        <w:t xml:space="preserve"> </w:t>
      </w:r>
      <w:r w:rsidRPr="007709ED">
        <w:t>McCoy</w:t>
      </w:r>
      <w:r w:rsidRPr="007709ED">
        <w:rPr>
          <w:spacing w:val="-8"/>
        </w:rPr>
        <w:t xml:space="preserve"> </w:t>
      </w:r>
      <w:r w:rsidRPr="007709ED">
        <w:t>does</w:t>
      </w:r>
      <w:r w:rsidRPr="007709ED">
        <w:rPr>
          <w:spacing w:val="-5"/>
        </w:rPr>
        <w:t xml:space="preserve"> </w:t>
      </w:r>
      <w:r w:rsidRPr="007709ED">
        <w:t>not</w:t>
      </w:r>
      <w:r w:rsidRPr="007709ED">
        <w:rPr>
          <w:spacing w:val="-4"/>
        </w:rPr>
        <w:t xml:space="preserve"> </w:t>
      </w:r>
      <w:r w:rsidRPr="007709ED">
        <w:t>currently</w:t>
      </w:r>
      <w:r w:rsidRPr="007709ED">
        <w:rPr>
          <w:spacing w:val="-10"/>
        </w:rPr>
        <w:t xml:space="preserve"> </w:t>
      </w:r>
      <w:r w:rsidRPr="007709ED">
        <w:t>have</w:t>
      </w:r>
      <w:r w:rsidRPr="007709ED">
        <w:rPr>
          <w:spacing w:val="-5"/>
        </w:rPr>
        <w:t xml:space="preserve"> </w:t>
      </w:r>
      <w:r w:rsidRPr="007709ED">
        <w:t>noise</w:t>
      </w:r>
      <w:r w:rsidRPr="007709ED">
        <w:rPr>
          <w:spacing w:val="-6"/>
        </w:rPr>
        <w:t xml:space="preserve"> </w:t>
      </w:r>
      <w:r w:rsidRPr="007709ED">
        <w:t>pollution</w:t>
      </w:r>
      <w:r w:rsidRPr="007709ED">
        <w:rPr>
          <w:spacing w:val="-10"/>
        </w:rPr>
        <w:t xml:space="preserve"> </w:t>
      </w:r>
      <w:r w:rsidRPr="007709ED">
        <w:t>areas</w:t>
      </w:r>
      <w:r w:rsidRPr="007709ED">
        <w:rPr>
          <w:spacing w:val="-6"/>
        </w:rPr>
        <w:t xml:space="preserve"> </w:t>
      </w:r>
      <w:r w:rsidRPr="007709ED">
        <w:t>within</w:t>
      </w:r>
      <w:r w:rsidRPr="007709ED">
        <w:rPr>
          <w:spacing w:val="-7"/>
        </w:rPr>
        <w:t xml:space="preserve"> </w:t>
      </w:r>
      <w:r w:rsidRPr="007709ED">
        <w:t>their operational</w:t>
      </w:r>
      <w:r w:rsidRPr="007709ED">
        <w:rPr>
          <w:spacing w:val="-13"/>
        </w:rPr>
        <w:t xml:space="preserve"> </w:t>
      </w:r>
      <w:r w:rsidRPr="007709ED">
        <w:t>training</w:t>
      </w:r>
      <w:r w:rsidRPr="007709ED">
        <w:rPr>
          <w:spacing w:val="-9"/>
        </w:rPr>
        <w:t xml:space="preserve"> </w:t>
      </w:r>
      <w:r w:rsidRPr="007709ED">
        <w:t>lands.</w:t>
      </w:r>
      <w:r w:rsidRPr="007709ED">
        <w:rPr>
          <w:spacing w:val="-7"/>
        </w:rPr>
        <w:t xml:space="preserve"> </w:t>
      </w:r>
      <w:r w:rsidRPr="007709ED">
        <w:t>Additional</w:t>
      </w:r>
      <w:r w:rsidRPr="007709ED">
        <w:rPr>
          <w:spacing w:val="-12"/>
        </w:rPr>
        <w:t xml:space="preserve"> </w:t>
      </w:r>
      <w:r w:rsidRPr="007709ED">
        <w:t>information</w:t>
      </w:r>
      <w:r w:rsidRPr="007709ED">
        <w:rPr>
          <w:spacing w:val="-13"/>
        </w:rPr>
        <w:t xml:space="preserve"> </w:t>
      </w:r>
      <w:r w:rsidRPr="007709ED">
        <w:t>on Noise</w:t>
      </w:r>
      <w:r w:rsidRPr="007709ED">
        <w:rPr>
          <w:spacing w:val="-7"/>
        </w:rPr>
        <w:t xml:space="preserve"> </w:t>
      </w:r>
      <w:r w:rsidRPr="007709ED">
        <w:t>Management</w:t>
      </w:r>
      <w:r w:rsidRPr="007709ED">
        <w:rPr>
          <w:spacing w:val="-15"/>
        </w:rPr>
        <w:t xml:space="preserve"> </w:t>
      </w:r>
      <w:r w:rsidRPr="007709ED">
        <w:t>can</w:t>
      </w:r>
      <w:r w:rsidRPr="007709ED">
        <w:rPr>
          <w:spacing w:val="-4"/>
        </w:rPr>
        <w:t xml:space="preserve"> </w:t>
      </w:r>
      <w:r w:rsidRPr="007709ED">
        <w:t>be</w:t>
      </w:r>
      <w:r w:rsidRPr="007709ED">
        <w:rPr>
          <w:spacing w:val="-3"/>
        </w:rPr>
        <w:t xml:space="preserve"> </w:t>
      </w:r>
      <w:r w:rsidRPr="007709ED">
        <w:t>found by referencing</w:t>
      </w:r>
      <w:r w:rsidRPr="007709ED">
        <w:rPr>
          <w:spacing w:val="-13"/>
        </w:rPr>
        <w:t xml:space="preserve"> </w:t>
      </w:r>
      <w:r w:rsidRPr="007709ED">
        <w:t>the</w:t>
      </w:r>
      <w:r w:rsidRPr="007709ED">
        <w:rPr>
          <w:spacing w:val="-3"/>
        </w:rPr>
        <w:t xml:space="preserve"> </w:t>
      </w:r>
      <w:r w:rsidRPr="007709ED">
        <w:t>Fort</w:t>
      </w:r>
      <w:r w:rsidRPr="007709ED">
        <w:rPr>
          <w:spacing w:val="-5"/>
        </w:rPr>
        <w:t xml:space="preserve"> </w:t>
      </w:r>
      <w:r w:rsidRPr="007709ED">
        <w:t>McCoy</w:t>
      </w:r>
      <w:r w:rsidRPr="007709ED">
        <w:rPr>
          <w:spacing w:val="-8"/>
        </w:rPr>
        <w:t xml:space="preserve"> </w:t>
      </w:r>
      <w:r w:rsidRPr="007709ED">
        <w:t>Operational</w:t>
      </w:r>
      <w:r w:rsidRPr="007709ED">
        <w:rPr>
          <w:spacing w:val="-13"/>
        </w:rPr>
        <w:t xml:space="preserve"> </w:t>
      </w:r>
      <w:r w:rsidRPr="007709ED">
        <w:t>Noise</w:t>
      </w:r>
      <w:r w:rsidRPr="007709ED">
        <w:rPr>
          <w:spacing w:val="-7"/>
        </w:rPr>
        <w:t xml:space="preserve"> </w:t>
      </w:r>
      <w:r w:rsidRPr="007709ED">
        <w:t>Management</w:t>
      </w:r>
      <w:r w:rsidRPr="007709ED">
        <w:rPr>
          <w:spacing w:val="-15"/>
        </w:rPr>
        <w:t xml:space="preserve"> </w:t>
      </w:r>
      <w:r w:rsidRPr="007709ED">
        <w:t>Plan</w:t>
      </w:r>
      <w:r w:rsidRPr="007709ED">
        <w:rPr>
          <w:spacing w:val="-5"/>
        </w:rPr>
        <w:t xml:space="preserve"> </w:t>
      </w:r>
      <w:r w:rsidRPr="007709ED">
        <w:t>(2008, with</w:t>
      </w:r>
      <w:r w:rsidRPr="007709ED">
        <w:rPr>
          <w:spacing w:val="-5"/>
        </w:rPr>
        <w:t xml:space="preserve"> </w:t>
      </w:r>
      <w:r w:rsidRPr="007709ED">
        <w:t>2013 addendum).</w:t>
      </w:r>
    </w:p>
    <w:p w14:paraId="49DEC6D2" w14:textId="77777777" w:rsidR="00087B0B" w:rsidRPr="007709ED" w:rsidRDefault="00087B0B" w:rsidP="00087B0B">
      <w:pPr>
        <w:spacing w:line="240" w:lineRule="exact"/>
      </w:pPr>
    </w:p>
    <w:p w14:paraId="027E5124" w14:textId="77777777" w:rsidR="00087B0B" w:rsidRPr="007709ED" w:rsidRDefault="00087B0B" w:rsidP="00087B0B">
      <w:pPr>
        <w:spacing w:line="280" w:lineRule="exact"/>
        <w:ind w:left="100" w:right="569"/>
      </w:pPr>
      <w:r w:rsidRPr="007709ED">
        <w:t>Wetlands:</w:t>
      </w:r>
      <w:r w:rsidRPr="007709ED">
        <w:rPr>
          <w:spacing w:val="-11"/>
        </w:rPr>
        <w:t xml:space="preserve"> </w:t>
      </w:r>
      <w:r w:rsidRPr="007709ED">
        <w:t>Two</w:t>
      </w:r>
      <w:r w:rsidRPr="007709ED">
        <w:rPr>
          <w:spacing w:val="-5"/>
        </w:rPr>
        <w:t xml:space="preserve"> </w:t>
      </w:r>
      <w:r w:rsidRPr="007709ED">
        <w:t>wetland</w:t>
      </w:r>
      <w:r w:rsidRPr="007709ED">
        <w:rPr>
          <w:spacing w:val="-9"/>
        </w:rPr>
        <w:t xml:space="preserve"> </w:t>
      </w:r>
      <w:r w:rsidRPr="007709ED">
        <w:t>associated</w:t>
      </w:r>
      <w:r w:rsidRPr="007709ED">
        <w:rPr>
          <w:spacing w:val="-12"/>
        </w:rPr>
        <w:t xml:space="preserve"> </w:t>
      </w:r>
      <w:r w:rsidRPr="007709ED">
        <w:t>encroachment</w:t>
      </w:r>
      <w:r w:rsidRPr="007709ED">
        <w:rPr>
          <w:spacing w:val="-16"/>
        </w:rPr>
        <w:t xml:space="preserve"> </w:t>
      </w:r>
      <w:r w:rsidRPr="007709ED">
        <w:t>factors</w:t>
      </w:r>
      <w:r w:rsidRPr="007709ED">
        <w:rPr>
          <w:spacing w:val="-8"/>
        </w:rPr>
        <w:t xml:space="preserve"> </w:t>
      </w:r>
      <w:r w:rsidRPr="007709ED">
        <w:t>on Fort</w:t>
      </w:r>
      <w:r w:rsidRPr="007709ED">
        <w:rPr>
          <w:spacing w:val="-5"/>
        </w:rPr>
        <w:t xml:space="preserve"> </w:t>
      </w:r>
      <w:r w:rsidRPr="007709ED">
        <w:t>McCoy</w:t>
      </w:r>
      <w:r w:rsidRPr="007709ED">
        <w:rPr>
          <w:spacing w:val="-8"/>
        </w:rPr>
        <w:t xml:space="preserve"> </w:t>
      </w:r>
      <w:r w:rsidRPr="007709ED">
        <w:t>are:</w:t>
      </w:r>
      <w:r w:rsidRPr="007709ED">
        <w:rPr>
          <w:spacing w:val="-4"/>
        </w:rPr>
        <w:t xml:space="preserve"> </w:t>
      </w:r>
      <w:r w:rsidRPr="007709ED">
        <w:t>jurisdictional wetlands/permanent</w:t>
      </w:r>
      <w:r w:rsidRPr="007709ED">
        <w:rPr>
          <w:spacing w:val="-23"/>
        </w:rPr>
        <w:t xml:space="preserve"> </w:t>
      </w:r>
      <w:r w:rsidRPr="007709ED">
        <w:t>surface</w:t>
      </w:r>
      <w:r w:rsidRPr="007709ED">
        <w:rPr>
          <w:spacing w:val="-8"/>
        </w:rPr>
        <w:t xml:space="preserve"> </w:t>
      </w:r>
      <w:r w:rsidRPr="007709ED">
        <w:t>waters</w:t>
      </w:r>
      <w:r w:rsidRPr="007709ED">
        <w:rPr>
          <w:spacing w:val="-7"/>
        </w:rPr>
        <w:t xml:space="preserve"> </w:t>
      </w:r>
      <w:r w:rsidRPr="007709ED">
        <w:t>(4634.0 acres)</w:t>
      </w:r>
      <w:r w:rsidRPr="007709ED">
        <w:rPr>
          <w:spacing w:val="-7"/>
        </w:rPr>
        <w:t xml:space="preserve"> </w:t>
      </w:r>
      <w:r w:rsidRPr="007709ED">
        <w:t>and</w:t>
      </w:r>
      <w:r w:rsidRPr="007709ED">
        <w:rPr>
          <w:spacing w:val="-4"/>
        </w:rPr>
        <w:t xml:space="preserve"> </w:t>
      </w:r>
      <w:r w:rsidRPr="007709ED">
        <w:t>a</w:t>
      </w:r>
      <w:r w:rsidRPr="007709ED">
        <w:rPr>
          <w:spacing w:val="-1"/>
        </w:rPr>
        <w:t xml:space="preserve"> </w:t>
      </w:r>
      <w:r w:rsidRPr="007709ED">
        <w:t>25 meter</w:t>
      </w:r>
      <w:r w:rsidRPr="007709ED">
        <w:rPr>
          <w:spacing w:val="-6"/>
        </w:rPr>
        <w:t xml:space="preserve"> </w:t>
      </w:r>
      <w:r w:rsidRPr="007709ED">
        <w:t>buffer</w:t>
      </w:r>
      <w:r w:rsidRPr="007709ED">
        <w:rPr>
          <w:spacing w:val="-7"/>
        </w:rPr>
        <w:t xml:space="preserve"> </w:t>
      </w:r>
      <w:r w:rsidRPr="007709ED">
        <w:t>around</w:t>
      </w:r>
      <w:r w:rsidRPr="007709ED">
        <w:rPr>
          <w:spacing w:val="-8"/>
        </w:rPr>
        <w:t xml:space="preserve"> </w:t>
      </w:r>
      <w:r w:rsidRPr="007709ED">
        <w:t>all</w:t>
      </w:r>
      <w:r w:rsidRPr="007709ED">
        <w:rPr>
          <w:spacing w:val="-3"/>
        </w:rPr>
        <w:t xml:space="preserve"> </w:t>
      </w:r>
      <w:r w:rsidRPr="007709ED">
        <w:t>wetlands and</w:t>
      </w:r>
      <w:r w:rsidRPr="007709ED">
        <w:rPr>
          <w:spacing w:val="-4"/>
        </w:rPr>
        <w:t xml:space="preserve"> </w:t>
      </w:r>
      <w:r w:rsidRPr="007709ED">
        <w:t>permanent</w:t>
      </w:r>
      <w:r w:rsidRPr="007709ED">
        <w:rPr>
          <w:spacing w:val="-12"/>
        </w:rPr>
        <w:t xml:space="preserve"> </w:t>
      </w:r>
      <w:r w:rsidRPr="007709ED">
        <w:t>surface</w:t>
      </w:r>
      <w:r w:rsidRPr="007709ED">
        <w:rPr>
          <w:spacing w:val="-8"/>
        </w:rPr>
        <w:t xml:space="preserve"> </w:t>
      </w:r>
      <w:r w:rsidRPr="007709ED">
        <w:t>waters</w:t>
      </w:r>
      <w:r w:rsidRPr="007709ED">
        <w:rPr>
          <w:spacing w:val="-7"/>
        </w:rPr>
        <w:t xml:space="preserve"> </w:t>
      </w:r>
      <w:r w:rsidRPr="007709ED">
        <w:t>(2691 acres</w:t>
      </w:r>
      <w:r w:rsidRPr="007709ED">
        <w:rPr>
          <w:spacing w:val="-6"/>
        </w:rPr>
        <w:t xml:space="preserve"> </w:t>
      </w:r>
      <w:r w:rsidRPr="007709ED">
        <w:t>of buffer</w:t>
      </w:r>
      <w:r w:rsidRPr="007709ED">
        <w:rPr>
          <w:spacing w:val="-7"/>
        </w:rPr>
        <w:t xml:space="preserve"> </w:t>
      </w:r>
      <w:r w:rsidRPr="007709ED">
        <w:t>area;</w:t>
      </w:r>
      <w:r w:rsidRPr="007709ED">
        <w:rPr>
          <w:spacing w:val="-5"/>
        </w:rPr>
        <w:t xml:space="preserve"> </w:t>
      </w:r>
      <w:r w:rsidRPr="007709ED">
        <w:t>7325 acres</w:t>
      </w:r>
      <w:r w:rsidRPr="007709ED">
        <w:rPr>
          <w:spacing w:val="-6"/>
        </w:rPr>
        <w:t xml:space="preserve"> </w:t>
      </w:r>
      <w:r w:rsidRPr="007709ED">
        <w:t>combined),</w:t>
      </w:r>
      <w:r w:rsidRPr="007709ED">
        <w:rPr>
          <w:spacing w:val="-13"/>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5"/>
        </w:rPr>
        <w:t xml:space="preserve"> </w:t>
      </w:r>
      <w:r w:rsidRPr="007709ED">
        <w:t>(See</w:t>
      </w:r>
      <w:r w:rsidRPr="007709ED">
        <w:rPr>
          <w:spacing w:val="-5"/>
        </w:rPr>
        <w:t xml:space="preserve"> </w:t>
      </w:r>
      <w:r w:rsidRPr="007709ED">
        <w:t>the</w:t>
      </w:r>
      <w:r w:rsidRPr="007709ED">
        <w:rPr>
          <w:spacing w:val="-3"/>
        </w:rPr>
        <w:t xml:space="preserve"> </w:t>
      </w:r>
      <w:r w:rsidRPr="007709ED">
        <w:t>enclosed</w:t>
      </w:r>
      <w:r w:rsidRPr="007709ED">
        <w:rPr>
          <w:spacing w:val="-10"/>
        </w:rPr>
        <w:t xml:space="preserve"> </w:t>
      </w:r>
      <w:r w:rsidRPr="007709ED">
        <w:t>Encroachment</w:t>
      </w:r>
      <w:r w:rsidRPr="007709ED">
        <w:rPr>
          <w:spacing w:val="-16"/>
        </w:rPr>
        <w:t xml:space="preserve"> </w:t>
      </w:r>
      <w:r w:rsidRPr="007709ED">
        <w:t>Factors</w:t>
      </w:r>
      <w:r w:rsidRPr="007709ED">
        <w:rPr>
          <w:spacing w:val="-8"/>
        </w:rPr>
        <w:t xml:space="preserve"> </w:t>
      </w:r>
      <w:r w:rsidRPr="007709ED">
        <w:t>and</w:t>
      </w:r>
      <w:r w:rsidRPr="007709ED">
        <w:rPr>
          <w:spacing w:val="-4"/>
        </w:rPr>
        <w:t xml:space="preserve"> </w:t>
      </w:r>
      <w:r w:rsidRPr="007709ED">
        <w:t>Training</w:t>
      </w:r>
      <w:r w:rsidRPr="007709ED">
        <w:rPr>
          <w:spacing w:val="-10"/>
        </w:rPr>
        <w:t xml:space="preserve"> </w:t>
      </w:r>
      <w:r w:rsidRPr="007709ED">
        <w:t>Impact</w:t>
      </w:r>
      <w:r w:rsidRPr="007709ED">
        <w:rPr>
          <w:spacing w:val="-8"/>
        </w:rPr>
        <w:t xml:space="preserve"> </w:t>
      </w:r>
      <w:r w:rsidRPr="007709ED">
        <w:t>Matrix</w:t>
      </w:r>
      <w:r w:rsidRPr="007709ED">
        <w:rPr>
          <w:spacing w:val="-8"/>
        </w:rPr>
        <w:t xml:space="preserve"> </w:t>
      </w:r>
      <w:r w:rsidRPr="007709ED">
        <w:t>for Fort McCoy).</w:t>
      </w:r>
      <w:r w:rsidRPr="007709ED">
        <w:rPr>
          <w:spacing w:val="-10"/>
        </w:rPr>
        <w:t xml:space="preserve"> </w:t>
      </w:r>
      <w:r w:rsidRPr="007709ED">
        <w:t>Data</w:t>
      </w:r>
      <w:r w:rsidRPr="007709ED">
        <w:rPr>
          <w:spacing w:val="-5"/>
        </w:rPr>
        <w:t xml:space="preserve"> </w:t>
      </w:r>
      <w:r w:rsidRPr="007709ED">
        <w:t>utilized</w:t>
      </w:r>
      <w:r w:rsidRPr="007709ED">
        <w:rPr>
          <w:spacing w:val="-8"/>
        </w:rPr>
        <w:t xml:space="preserve"> </w:t>
      </w:r>
      <w:r w:rsidRPr="007709ED">
        <w:t>for wetlands</w:t>
      </w:r>
      <w:r w:rsidRPr="007709ED">
        <w:rPr>
          <w:spacing w:val="-10"/>
        </w:rPr>
        <w:t xml:space="preserve"> </w:t>
      </w:r>
      <w:r w:rsidRPr="007709ED">
        <w:t>relates</w:t>
      </w:r>
      <w:r w:rsidRPr="007709ED">
        <w:rPr>
          <w:spacing w:val="-7"/>
        </w:rPr>
        <w:t xml:space="preserve"> </w:t>
      </w:r>
      <w:r w:rsidRPr="007709ED">
        <w:t>to</w:t>
      </w:r>
      <w:r w:rsidRPr="007709ED">
        <w:rPr>
          <w:spacing w:val="-2"/>
        </w:rPr>
        <w:t xml:space="preserve"> </w:t>
      </w:r>
      <w:r w:rsidRPr="007709ED">
        <w:t>the</w:t>
      </w:r>
      <w:r w:rsidRPr="007709ED">
        <w:rPr>
          <w:spacing w:val="-3"/>
        </w:rPr>
        <w:t xml:space="preserve"> </w:t>
      </w:r>
      <w:r w:rsidRPr="007709ED">
        <w:t>Wisconsin</w:t>
      </w:r>
      <w:r w:rsidRPr="007709ED">
        <w:rPr>
          <w:spacing w:val="-12"/>
        </w:rPr>
        <w:t xml:space="preserve"> </w:t>
      </w:r>
      <w:r w:rsidRPr="007709ED">
        <w:t>Wetland</w:t>
      </w:r>
      <w:r w:rsidRPr="007709ED">
        <w:rPr>
          <w:spacing w:val="-9"/>
        </w:rPr>
        <w:t xml:space="preserve"> </w:t>
      </w:r>
      <w:r w:rsidRPr="007709ED">
        <w:t>Inventory</w:t>
      </w:r>
      <w:r w:rsidRPr="007709ED">
        <w:rPr>
          <w:spacing w:val="-11"/>
        </w:rPr>
        <w:t xml:space="preserve"> </w:t>
      </w:r>
      <w:r w:rsidRPr="007709ED">
        <w:t>as</w:t>
      </w:r>
      <w:r w:rsidRPr="007709ED">
        <w:rPr>
          <w:spacing w:val="-2"/>
        </w:rPr>
        <w:t xml:space="preserve"> </w:t>
      </w:r>
      <w:r w:rsidRPr="007709ED">
        <w:t>of 2011. Prior</w:t>
      </w:r>
      <w:r w:rsidRPr="007709ED">
        <w:rPr>
          <w:spacing w:val="-6"/>
        </w:rPr>
        <w:t xml:space="preserve"> </w:t>
      </w:r>
      <w:r w:rsidRPr="007709ED">
        <w:t>to</w:t>
      </w:r>
      <w:r w:rsidRPr="007709ED">
        <w:rPr>
          <w:spacing w:val="-2"/>
        </w:rPr>
        <w:t xml:space="preserve"> </w:t>
      </w:r>
      <w:r w:rsidRPr="007709ED">
        <w:t>that</w:t>
      </w:r>
      <w:r w:rsidRPr="007709ED">
        <w:rPr>
          <w:spacing w:val="-4"/>
        </w:rPr>
        <w:t xml:space="preserve"> </w:t>
      </w:r>
      <w:r w:rsidRPr="007709ED">
        <w:t>four GIS wetland</w:t>
      </w:r>
      <w:r w:rsidRPr="007709ED">
        <w:rPr>
          <w:spacing w:val="-9"/>
        </w:rPr>
        <w:t xml:space="preserve"> </w:t>
      </w:r>
      <w:r w:rsidRPr="007709ED">
        <w:t>data</w:t>
      </w:r>
      <w:r w:rsidRPr="007709ED">
        <w:rPr>
          <w:spacing w:val="-5"/>
        </w:rPr>
        <w:t xml:space="preserve"> </w:t>
      </w:r>
      <w:r w:rsidRPr="007709ED">
        <w:t>layers</w:t>
      </w:r>
      <w:r w:rsidRPr="007709ED">
        <w:rPr>
          <w:spacing w:val="-7"/>
        </w:rPr>
        <w:t xml:space="preserve"> </w:t>
      </w:r>
      <w:r w:rsidRPr="007709ED">
        <w:t>were</w:t>
      </w:r>
      <w:r w:rsidRPr="007709ED">
        <w:rPr>
          <w:spacing w:val="-5"/>
        </w:rPr>
        <w:t xml:space="preserve"> </w:t>
      </w:r>
      <w:r w:rsidRPr="007709ED">
        <w:t>utilized,</w:t>
      </w:r>
      <w:r w:rsidRPr="007709ED">
        <w:rPr>
          <w:spacing w:val="-9"/>
        </w:rPr>
        <w:t xml:space="preserve"> </w:t>
      </w:r>
      <w:r w:rsidRPr="007709ED">
        <w:t>greatly</w:t>
      </w:r>
      <w:r w:rsidRPr="007709ED">
        <w:rPr>
          <w:spacing w:val="-8"/>
        </w:rPr>
        <w:t xml:space="preserve"> </w:t>
      </w:r>
      <w:r w:rsidRPr="007709ED">
        <w:t>inflating</w:t>
      </w:r>
      <w:r w:rsidRPr="007709ED">
        <w:rPr>
          <w:spacing w:val="-9"/>
        </w:rPr>
        <w:t xml:space="preserve"> </w:t>
      </w:r>
      <w:r w:rsidRPr="007709ED">
        <w:t>the</w:t>
      </w:r>
      <w:r w:rsidRPr="007709ED">
        <w:rPr>
          <w:spacing w:val="-3"/>
        </w:rPr>
        <w:t xml:space="preserve"> </w:t>
      </w:r>
      <w:r w:rsidRPr="007709ED">
        <w:t>wetland</w:t>
      </w:r>
      <w:r w:rsidRPr="007709ED">
        <w:rPr>
          <w:spacing w:val="-9"/>
        </w:rPr>
        <w:t xml:space="preserve"> </w:t>
      </w:r>
      <w:r w:rsidRPr="007709ED">
        <w:t>acreages and</w:t>
      </w:r>
      <w:r w:rsidRPr="007709ED">
        <w:rPr>
          <w:spacing w:val="-4"/>
        </w:rPr>
        <w:t xml:space="preserve"> </w:t>
      </w:r>
      <w:r w:rsidRPr="007709ED">
        <w:t>buffer</w:t>
      </w:r>
      <w:r w:rsidRPr="007709ED">
        <w:rPr>
          <w:spacing w:val="-7"/>
        </w:rPr>
        <w:t xml:space="preserve"> </w:t>
      </w:r>
      <w:r w:rsidRPr="007709ED">
        <w:t>areas.</w:t>
      </w:r>
      <w:r w:rsidRPr="007709ED">
        <w:rPr>
          <w:spacing w:val="-6"/>
        </w:rPr>
        <w:t xml:space="preserve"> </w:t>
      </w:r>
      <w:r w:rsidRPr="007709ED">
        <w:t>Jurisdictional</w:t>
      </w:r>
      <w:r w:rsidRPr="007709ED">
        <w:rPr>
          <w:spacing w:val="-15"/>
        </w:rPr>
        <w:t xml:space="preserve"> </w:t>
      </w:r>
      <w:r w:rsidRPr="007709ED">
        <w:t>wetlands</w:t>
      </w:r>
      <w:r w:rsidRPr="007709ED">
        <w:rPr>
          <w:spacing w:val="-10"/>
        </w:rPr>
        <w:t xml:space="preserve"> </w:t>
      </w:r>
      <w:r w:rsidRPr="007709ED">
        <w:t>and</w:t>
      </w:r>
      <w:r w:rsidRPr="007709ED">
        <w:rPr>
          <w:spacing w:val="-4"/>
        </w:rPr>
        <w:t xml:space="preserve"> </w:t>
      </w:r>
      <w:r w:rsidRPr="007709ED">
        <w:t>permanent</w:t>
      </w:r>
      <w:r w:rsidRPr="007709ED">
        <w:rPr>
          <w:spacing w:val="-12"/>
        </w:rPr>
        <w:t xml:space="preserve"> </w:t>
      </w:r>
      <w:r w:rsidRPr="007709ED">
        <w:t>surface</w:t>
      </w:r>
      <w:r w:rsidRPr="007709ED">
        <w:rPr>
          <w:spacing w:val="-8"/>
        </w:rPr>
        <w:t xml:space="preserve"> </w:t>
      </w:r>
      <w:r w:rsidRPr="007709ED">
        <w:t>waters</w:t>
      </w:r>
      <w:r w:rsidRPr="007709ED">
        <w:rPr>
          <w:spacing w:val="-7"/>
        </w:rPr>
        <w:t xml:space="preserve"> </w:t>
      </w:r>
      <w:r w:rsidRPr="007709ED">
        <w:t>encompass</w:t>
      </w:r>
      <w:r w:rsidRPr="007709ED">
        <w:rPr>
          <w:spacing w:val="-12"/>
        </w:rPr>
        <w:t xml:space="preserve"> </w:t>
      </w:r>
      <w:r w:rsidRPr="007709ED">
        <w:t>4634 acres</w:t>
      </w:r>
    </w:p>
    <w:p w14:paraId="42FB864E" w14:textId="77777777" w:rsidR="00087B0B" w:rsidRPr="007709ED" w:rsidRDefault="00087B0B" w:rsidP="00087B0B">
      <w:pPr>
        <w:spacing w:line="280" w:lineRule="exact"/>
        <w:ind w:left="100" w:right="384"/>
      </w:pPr>
      <w:r w:rsidRPr="007709ED">
        <w:t>within</w:t>
      </w:r>
      <w:r w:rsidRPr="007709ED">
        <w:rPr>
          <w:spacing w:val="-7"/>
        </w:rPr>
        <w:t xml:space="preserve"> </w:t>
      </w:r>
      <w:r w:rsidRPr="007709ED">
        <w:t>Fort</w:t>
      </w:r>
      <w:r w:rsidRPr="007709ED">
        <w:rPr>
          <w:spacing w:val="-5"/>
        </w:rPr>
        <w:t xml:space="preserve"> </w:t>
      </w:r>
      <w:r w:rsidRPr="007709ED">
        <w:t>McCoy</w:t>
      </w:r>
      <w:r w:rsidRPr="007709ED">
        <w:rPr>
          <w:spacing w:val="-8"/>
        </w:rPr>
        <w:t xml:space="preserve"> </w:t>
      </w:r>
      <w:r w:rsidRPr="007709ED">
        <w:t>operational</w:t>
      </w:r>
      <w:r w:rsidRPr="007709ED">
        <w:rPr>
          <w:spacing w:val="-13"/>
        </w:rPr>
        <w:t xml:space="preserve"> </w:t>
      </w:r>
      <w:r w:rsidRPr="007709ED">
        <w:t>area.</w:t>
      </w:r>
      <w:r w:rsidRPr="007709ED">
        <w:rPr>
          <w:spacing w:val="-5"/>
        </w:rPr>
        <w:t xml:space="preserve"> </w:t>
      </w:r>
      <w:r w:rsidRPr="007709ED">
        <w:t>Jurisdictional</w:t>
      </w:r>
      <w:r w:rsidRPr="007709ED">
        <w:rPr>
          <w:spacing w:val="-15"/>
        </w:rPr>
        <w:t xml:space="preserve"> </w:t>
      </w:r>
      <w:r w:rsidRPr="007709ED">
        <w:t>wetlands</w:t>
      </w:r>
      <w:r w:rsidRPr="007709ED">
        <w:rPr>
          <w:spacing w:val="-10"/>
        </w:rPr>
        <w:t xml:space="preserve"> </w:t>
      </w:r>
      <w:r w:rsidRPr="007709ED">
        <w:t>have</w:t>
      </w:r>
      <w:r w:rsidRPr="007709ED">
        <w:rPr>
          <w:spacing w:val="-5"/>
        </w:rPr>
        <w:t xml:space="preserve"> </w:t>
      </w:r>
      <w:r w:rsidRPr="007709ED">
        <w:t>significant</w:t>
      </w:r>
      <w:r w:rsidRPr="007709ED">
        <w:rPr>
          <w:spacing w:val="-12"/>
        </w:rPr>
        <w:t xml:space="preserve"> </w:t>
      </w:r>
      <w:r w:rsidRPr="007709ED">
        <w:t>impact</w:t>
      </w:r>
      <w:r w:rsidRPr="007709ED">
        <w:rPr>
          <w:spacing w:val="-8"/>
        </w:rPr>
        <w:t xml:space="preserve"> </w:t>
      </w:r>
      <w:r w:rsidRPr="007709ED">
        <w:t>on sighting of ranges/construction</w:t>
      </w:r>
      <w:r w:rsidRPr="007709ED">
        <w:rPr>
          <w:spacing w:val="-22"/>
        </w:rPr>
        <w:t xml:space="preserve"> </w:t>
      </w:r>
      <w:r w:rsidRPr="007709ED">
        <w:t>projects,</w:t>
      </w:r>
      <w:r w:rsidRPr="007709ED">
        <w:rPr>
          <w:spacing w:val="-10"/>
        </w:rPr>
        <w:t xml:space="preserve"> </w:t>
      </w:r>
      <w:r w:rsidRPr="007709ED">
        <w:t>requiring</w:t>
      </w:r>
      <w:r w:rsidRPr="007709ED">
        <w:rPr>
          <w:spacing w:val="-10"/>
        </w:rPr>
        <w:t xml:space="preserve"> </w:t>
      </w:r>
      <w:r w:rsidRPr="007709ED">
        <w:t>special</w:t>
      </w:r>
      <w:r w:rsidRPr="007709ED">
        <w:rPr>
          <w:spacing w:val="-8"/>
        </w:rPr>
        <w:t xml:space="preserve"> </w:t>
      </w:r>
      <w:r w:rsidRPr="007709ED">
        <w:t>federal</w:t>
      </w:r>
      <w:r w:rsidRPr="007709ED">
        <w:rPr>
          <w:spacing w:val="-8"/>
        </w:rPr>
        <w:t xml:space="preserve"> </w:t>
      </w:r>
      <w:r w:rsidRPr="007709ED">
        <w:t>and</w:t>
      </w:r>
      <w:r w:rsidRPr="007709ED">
        <w:rPr>
          <w:spacing w:val="-4"/>
        </w:rPr>
        <w:t xml:space="preserve"> </w:t>
      </w:r>
      <w:r w:rsidRPr="007709ED">
        <w:t>sometimes</w:t>
      </w:r>
      <w:r w:rsidRPr="007709ED">
        <w:rPr>
          <w:spacing w:val="-12"/>
        </w:rPr>
        <w:t xml:space="preserve"> </w:t>
      </w:r>
      <w:r w:rsidRPr="007709ED">
        <w:t>state</w:t>
      </w:r>
      <w:r w:rsidRPr="007709ED">
        <w:rPr>
          <w:spacing w:val="-5"/>
        </w:rPr>
        <w:t xml:space="preserve"> </w:t>
      </w:r>
      <w:r w:rsidRPr="007709ED">
        <w:t>permits,</w:t>
      </w:r>
      <w:r w:rsidRPr="007709ED">
        <w:rPr>
          <w:spacing w:val="-9"/>
        </w:rPr>
        <w:t xml:space="preserve"> </w:t>
      </w:r>
      <w:r w:rsidRPr="007709ED">
        <w:t>as</w:t>
      </w:r>
      <w:r w:rsidRPr="007709ED">
        <w:rPr>
          <w:spacing w:val="-2"/>
        </w:rPr>
        <w:t xml:space="preserve"> </w:t>
      </w:r>
      <w:r w:rsidRPr="007709ED">
        <w:t>well</w:t>
      </w:r>
      <w:r w:rsidRPr="007709ED">
        <w:rPr>
          <w:spacing w:val="-5"/>
        </w:rPr>
        <w:t xml:space="preserve"> </w:t>
      </w:r>
      <w:r w:rsidRPr="007709ED">
        <w:t>as in</w:t>
      </w:r>
      <w:r w:rsidRPr="007709ED">
        <w:rPr>
          <w:spacing w:val="-2"/>
        </w:rPr>
        <w:t xml:space="preserve"> </w:t>
      </w:r>
      <w:r w:rsidRPr="007709ED">
        <w:t>many</w:t>
      </w:r>
      <w:r w:rsidRPr="007709ED">
        <w:rPr>
          <w:spacing w:val="-6"/>
        </w:rPr>
        <w:t xml:space="preserve"> </w:t>
      </w:r>
      <w:r w:rsidRPr="007709ED">
        <w:t>cases,</w:t>
      </w:r>
      <w:r w:rsidRPr="007709ED">
        <w:rPr>
          <w:spacing w:val="-7"/>
        </w:rPr>
        <w:t xml:space="preserve"> </w:t>
      </w:r>
      <w:r w:rsidRPr="007709ED">
        <w:t>a</w:t>
      </w:r>
      <w:r w:rsidRPr="007709ED">
        <w:rPr>
          <w:spacing w:val="-1"/>
        </w:rPr>
        <w:t xml:space="preserve"> </w:t>
      </w:r>
      <w:r w:rsidRPr="007709ED">
        <w:t>need</w:t>
      </w:r>
      <w:r w:rsidRPr="007709ED">
        <w:rPr>
          <w:spacing w:val="-5"/>
        </w:rPr>
        <w:t xml:space="preserve"> </w:t>
      </w:r>
      <w:r w:rsidRPr="007709ED">
        <w:t>to</w:t>
      </w:r>
      <w:r w:rsidRPr="007709ED">
        <w:rPr>
          <w:spacing w:val="-2"/>
        </w:rPr>
        <w:t xml:space="preserve"> </w:t>
      </w:r>
      <w:r w:rsidRPr="007709ED">
        <w:t>mitigate</w:t>
      </w:r>
      <w:r w:rsidRPr="007709ED">
        <w:rPr>
          <w:spacing w:val="-9"/>
        </w:rPr>
        <w:t xml:space="preserve"> </w:t>
      </w:r>
      <w:r w:rsidRPr="007709ED">
        <w:t>impacts.</w:t>
      </w:r>
      <w:r w:rsidRPr="007709ED">
        <w:rPr>
          <w:spacing w:val="-9"/>
        </w:rPr>
        <w:t xml:space="preserve"> </w:t>
      </w:r>
      <w:r w:rsidRPr="007709ED">
        <w:t>The</w:t>
      </w:r>
      <w:r w:rsidRPr="007709ED">
        <w:rPr>
          <w:spacing w:val="-4"/>
        </w:rPr>
        <w:t xml:space="preserve"> </w:t>
      </w:r>
      <w:r w:rsidRPr="007709ED">
        <w:t>maps</w:t>
      </w:r>
      <w:r w:rsidRPr="007709ED">
        <w:rPr>
          <w:spacing w:val="-6"/>
        </w:rPr>
        <w:t xml:space="preserve"> </w:t>
      </w:r>
      <w:r w:rsidRPr="007709ED">
        <w:t>also</w:t>
      </w:r>
      <w:r w:rsidRPr="007709ED">
        <w:rPr>
          <w:spacing w:val="-4"/>
        </w:rPr>
        <w:t xml:space="preserve"> </w:t>
      </w:r>
      <w:r w:rsidRPr="007709ED">
        <w:t>include</w:t>
      </w:r>
      <w:r w:rsidRPr="007709ED">
        <w:rPr>
          <w:spacing w:val="-8"/>
        </w:rPr>
        <w:t xml:space="preserve"> </w:t>
      </w:r>
      <w:r w:rsidRPr="007709ED">
        <w:t>all</w:t>
      </w:r>
      <w:r w:rsidRPr="007709ED">
        <w:rPr>
          <w:spacing w:val="-3"/>
        </w:rPr>
        <w:t xml:space="preserve"> </w:t>
      </w:r>
      <w:r w:rsidRPr="007709ED">
        <w:t>open</w:t>
      </w:r>
      <w:r w:rsidRPr="007709ED">
        <w:rPr>
          <w:spacing w:val="-5"/>
        </w:rPr>
        <w:t xml:space="preserve"> </w:t>
      </w:r>
      <w:r w:rsidRPr="007709ED">
        <w:t>water</w:t>
      </w:r>
      <w:r w:rsidRPr="007709ED">
        <w:rPr>
          <w:spacing w:val="-6"/>
        </w:rPr>
        <w:t xml:space="preserve"> </w:t>
      </w:r>
      <w:r w:rsidRPr="007709ED">
        <w:t>lakes,</w:t>
      </w:r>
      <w:r w:rsidRPr="007709ED">
        <w:rPr>
          <w:spacing w:val="-6"/>
        </w:rPr>
        <w:t xml:space="preserve"> </w:t>
      </w:r>
      <w:r w:rsidRPr="007709ED">
        <w:t>and permanent</w:t>
      </w:r>
      <w:r w:rsidRPr="007709ED">
        <w:rPr>
          <w:spacing w:val="-12"/>
        </w:rPr>
        <w:t xml:space="preserve"> </w:t>
      </w:r>
      <w:r w:rsidRPr="007709ED">
        <w:t>streams.</w:t>
      </w:r>
      <w:r w:rsidRPr="007709ED">
        <w:rPr>
          <w:spacing w:val="-9"/>
        </w:rPr>
        <w:t xml:space="preserve"> </w:t>
      </w:r>
      <w:r w:rsidRPr="007709ED">
        <w:t>Based</w:t>
      </w:r>
      <w:r w:rsidRPr="007709ED">
        <w:rPr>
          <w:spacing w:val="-7"/>
        </w:rPr>
        <w:t xml:space="preserve"> </w:t>
      </w:r>
      <w:r w:rsidRPr="007709ED">
        <w:t>on hydrology,</w:t>
      </w:r>
      <w:r w:rsidRPr="007709ED">
        <w:rPr>
          <w:spacing w:val="-12"/>
        </w:rPr>
        <w:t xml:space="preserve"> </w:t>
      </w:r>
      <w:r w:rsidRPr="007709ED">
        <w:t>plant,</w:t>
      </w:r>
      <w:r w:rsidRPr="007709ED">
        <w:rPr>
          <w:spacing w:val="-6"/>
        </w:rPr>
        <w:t xml:space="preserve"> </w:t>
      </w:r>
      <w:r w:rsidRPr="007709ED">
        <w:t>and</w:t>
      </w:r>
      <w:r w:rsidRPr="007709ED">
        <w:rPr>
          <w:spacing w:val="-4"/>
        </w:rPr>
        <w:t xml:space="preserve"> </w:t>
      </w:r>
      <w:r w:rsidRPr="007709ED">
        <w:t>soil</w:t>
      </w:r>
      <w:r w:rsidRPr="007709ED">
        <w:rPr>
          <w:spacing w:val="-4"/>
        </w:rPr>
        <w:t xml:space="preserve"> </w:t>
      </w:r>
      <w:r w:rsidRPr="007709ED">
        <w:t>changes</w:t>
      </w:r>
      <w:r w:rsidRPr="007709ED">
        <w:rPr>
          <w:spacing w:val="-9"/>
        </w:rPr>
        <w:t xml:space="preserve"> </w:t>
      </w:r>
      <w:r w:rsidRPr="007709ED">
        <w:t>over</w:t>
      </w:r>
      <w:r w:rsidRPr="007709ED">
        <w:rPr>
          <w:spacing w:val="-5"/>
        </w:rPr>
        <w:t xml:space="preserve"> </w:t>
      </w:r>
      <w:r w:rsidRPr="007709ED">
        <w:t>time,</w:t>
      </w:r>
      <w:r w:rsidRPr="007709ED">
        <w:rPr>
          <w:spacing w:val="-6"/>
        </w:rPr>
        <w:t xml:space="preserve"> </w:t>
      </w:r>
      <w:r w:rsidRPr="007709ED">
        <w:t>as</w:t>
      </w:r>
      <w:r w:rsidRPr="007709ED">
        <w:rPr>
          <w:spacing w:val="-2"/>
        </w:rPr>
        <w:t xml:space="preserve"> </w:t>
      </w:r>
      <w:r w:rsidRPr="007709ED">
        <w:t>well</w:t>
      </w:r>
      <w:r w:rsidRPr="007709ED">
        <w:rPr>
          <w:spacing w:val="-5"/>
        </w:rPr>
        <w:t xml:space="preserve"> </w:t>
      </w:r>
      <w:r w:rsidRPr="007709ED">
        <w:t>as</w:t>
      </w:r>
      <w:r w:rsidRPr="007709ED">
        <w:rPr>
          <w:spacing w:val="-2"/>
        </w:rPr>
        <w:t xml:space="preserve"> </w:t>
      </w:r>
      <w:r w:rsidRPr="007709ED">
        <w:t>methods utilized</w:t>
      </w:r>
      <w:r w:rsidRPr="007709ED">
        <w:rPr>
          <w:spacing w:val="-8"/>
        </w:rPr>
        <w:t xml:space="preserve"> </w:t>
      </w:r>
      <w:r w:rsidRPr="007709ED">
        <w:t>to</w:t>
      </w:r>
      <w:r w:rsidRPr="007709ED">
        <w:rPr>
          <w:spacing w:val="-2"/>
        </w:rPr>
        <w:t xml:space="preserve"> </w:t>
      </w:r>
      <w:r w:rsidRPr="007709ED">
        <w:t>interpret/create</w:t>
      </w:r>
      <w:r w:rsidRPr="007709ED">
        <w:rPr>
          <w:spacing w:val="-17"/>
        </w:rPr>
        <w:t xml:space="preserve"> </w:t>
      </w:r>
      <w:r w:rsidRPr="007709ED">
        <w:lastRenderedPageBreak/>
        <w:t>the</w:t>
      </w:r>
      <w:r w:rsidRPr="007709ED">
        <w:rPr>
          <w:spacing w:val="-3"/>
        </w:rPr>
        <w:t xml:space="preserve"> </w:t>
      </w:r>
      <w:r w:rsidRPr="007709ED">
        <w:t>boundaries</w:t>
      </w:r>
      <w:r w:rsidRPr="007709ED">
        <w:rPr>
          <w:spacing w:val="-12"/>
        </w:rPr>
        <w:t xml:space="preserve"> </w:t>
      </w:r>
      <w:r w:rsidRPr="007709ED">
        <w:t>for these</w:t>
      </w:r>
      <w:r w:rsidRPr="007709ED">
        <w:rPr>
          <w:spacing w:val="-6"/>
        </w:rPr>
        <w:t xml:space="preserve"> </w:t>
      </w:r>
      <w:r w:rsidRPr="007709ED">
        <w:t>wetlands</w:t>
      </w:r>
      <w:r w:rsidRPr="007709ED">
        <w:rPr>
          <w:spacing w:val="-10"/>
        </w:rPr>
        <w:t xml:space="preserve"> </w:t>
      </w:r>
      <w:r w:rsidRPr="007709ED">
        <w:t>the</w:t>
      </w:r>
      <w:r w:rsidRPr="007709ED">
        <w:rPr>
          <w:spacing w:val="-3"/>
        </w:rPr>
        <w:t xml:space="preserve"> </w:t>
      </w:r>
      <w:r w:rsidRPr="007709ED">
        <w:t>acreages</w:t>
      </w:r>
      <w:r w:rsidRPr="007709ED">
        <w:rPr>
          <w:spacing w:val="-10"/>
        </w:rPr>
        <w:t xml:space="preserve"> </w:t>
      </w:r>
      <w:r w:rsidRPr="007709ED">
        <w:t>and</w:t>
      </w:r>
      <w:r w:rsidRPr="007709ED">
        <w:rPr>
          <w:spacing w:val="-4"/>
        </w:rPr>
        <w:t xml:space="preserve"> </w:t>
      </w:r>
      <w:r w:rsidRPr="007709ED">
        <w:t>areas</w:t>
      </w:r>
      <w:r w:rsidRPr="007709ED">
        <w:rPr>
          <w:spacing w:val="-6"/>
        </w:rPr>
        <w:t xml:space="preserve"> </w:t>
      </w:r>
      <w:r w:rsidRPr="007709ED">
        <w:t>are</w:t>
      </w:r>
      <w:r w:rsidRPr="007709ED">
        <w:rPr>
          <w:spacing w:val="-3"/>
        </w:rPr>
        <w:t xml:space="preserve"> </w:t>
      </w:r>
      <w:r w:rsidRPr="007709ED">
        <w:t>an approximate</w:t>
      </w:r>
      <w:r w:rsidRPr="007709ED">
        <w:rPr>
          <w:spacing w:val="-14"/>
        </w:rPr>
        <w:t xml:space="preserve"> </w:t>
      </w:r>
      <w:r w:rsidRPr="007709ED">
        <w:t>tool.</w:t>
      </w:r>
      <w:r w:rsidRPr="007709ED">
        <w:rPr>
          <w:spacing w:val="-5"/>
        </w:rPr>
        <w:t xml:space="preserve"> </w:t>
      </w:r>
      <w:r w:rsidRPr="007709ED">
        <w:t>Ground verification</w:t>
      </w:r>
      <w:r w:rsidRPr="007709ED">
        <w:rPr>
          <w:spacing w:val="-13"/>
        </w:rPr>
        <w:t xml:space="preserve"> </w:t>
      </w:r>
      <w:r w:rsidRPr="007709ED">
        <w:t>per</w:t>
      </w:r>
      <w:r w:rsidRPr="007709ED">
        <w:rPr>
          <w:spacing w:val="-4"/>
        </w:rPr>
        <w:t xml:space="preserve"> </w:t>
      </w:r>
      <w:r w:rsidRPr="007709ED">
        <w:t>the</w:t>
      </w:r>
      <w:r w:rsidRPr="007709ED">
        <w:rPr>
          <w:spacing w:val="-3"/>
        </w:rPr>
        <w:t xml:space="preserve"> </w:t>
      </w:r>
      <w:r w:rsidRPr="007709ED">
        <w:t>United</w:t>
      </w:r>
      <w:r w:rsidRPr="007709ED">
        <w:rPr>
          <w:spacing w:val="-8"/>
        </w:rPr>
        <w:t xml:space="preserve"> </w:t>
      </w:r>
      <w:r w:rsidRPr="007709ED">
        <w:t>States</w:t>
      </w:r>
      <w:r w:rsidRPr="007709ED">
        <w:rPr>
          <w:spacing w:val="-7"/>
        </w:rPr>
        <w:t xml:space="preserve"> </w:t>
      </w:r>
      <w:r w:rsidRPr="007709ED">
        <w:t>Army</w:t>
      </w:r>
      <w:r w:rsidRPr="007709ED">
        <w:rPr>
          <w:spacing w:val="-7"/>
        </w:rPr>
        <w:t xml:space="preserve"> </w:t>
      </w:r>
      <w:r w:rsidRPr="007709ED">
        <w:t>Corp</w:t>
      </w:r>
      <w:r w:rsidRPr="007709ED">
        <w:rPr>
          <w:spacing w:val="-6"/>
        </w:rPr>
        <w:t xml:space="preserve"> </w:t>
      </w:r>
      <w:r w:rsidRPr="007709ED">
        <w:t>of Engineers</w:t>
      </w:r>
      <w:r w:rsidRPr="007709ED">
        <w:rPr>
          <w:spacing w:val="-11"/>
        </w:rPr>
        <w:t xml:space="preserve"> </w:t>
      </w:r>
      <w:r w:rsidRPr="007709ED">
        <w:t>wetlands survey</w:t>
      </w:r>
      <w:r w:rsidRPr="007709ED">
        <w:rPr>
          <w:spacing w:val="-7"/>
        </w:rPr>
        <w:t xml:space="preserve"> </w:t>
      </w:r>
      <w:r w:rsidRPr="007709ED">
        <w:t>methods</w:t>
      </w:r>
      <w:r w:rsidRPr="007709ED">
        <w:rPr>
          <w:spacing w:val="-9"/>
        </w:rPr>
        <w:t xml:space="preserve"> </w:t>
      </w:r>
      <w:r w:rsidRPr="007709ED">
        <w:t>are</w:t>
      </w:r>
      <w:r w:rsidRPr="007709ED">
        <w:rPr>
          <w:spacing w:val="-3"/>
        </w:rPr>
        <w:t xml:space="preserve"> </w:t>
      </w:r>
      <w:r w:rsidRPr="007709ED">
        <w:t>the</w:t>
      </w:r>
      <w:r w:rsidRPr="007709ED">
        <w:rPr>
          <w:spacing w:val="-3"/>
        </w:rPr>
        <w:t xml:space="preserve"> </w:t>
      </w:r>
      <w:r w:rsidRPr="007709ED">
        <w:t>only</w:t>
      </w:r>
      <w:r w:rsidRPr="007709ED">
        <w:rPr>
          <w:spacing w:val="-5"/>
        </w:rPr>
        <w:t xml:space="preserve"> </w:t>
      </w:r>
      <w:r w:rsidRPr="007709ED">
        <w:t>way</w:t>
      </w:r>
      <w:r w:rsidRPr="007709ED">
        <w:rPr>
          <w:spacing w:val="-5"/>
        </w:rPr>
        <w:t xml:space="preserve"> </w:t>
      </w:r>
      <w:r w:rsidRPr="007709ED">
        <w:t>to</w:t>
      </w:r>
      <w:r w:rsidRPr="007709ED">
        <w:rPr>
          <w:spacing w:val="-2"/>
        </w:rPr>
        <w:t xml:space="preserve"> </w:t>
      </w:r>
      <w:r w:rsidRPr="007709ED">
        <w:t>truly</w:t>
      </w:r>
      <w:r w:rsidRPr="007709ED">
        <w:rPr>
          <w:spacing w:val="-5"/>
        </w:rPr>
        <w:t xml:space="preserve"> </w:t>
      </w:r>
      <w:r w:rsidRPr="007709ED">
        <w:t>validate</w:t>
      </w:r>
      <w:r w:rsidRPr="007709ED">
        <w:rPr>
          <w:spacing w:val="-9"/>
        </w:rPr>
        <w:t xml:space="preserve"> </w:t>
      </w:r>
      <w:r w:rsidRPr="007709ED">
        <w:t>current</w:t>
      </w:r>
      <w:r w:rsidRPr="007709ED">
        <w:rPr>
          <w:spacing w:val="-8"/>
        </w:rPr>
        <w:t xml:space="preserve"> </w:t>
      </w:r>
      <w:r w:rsidRPr="007709ED">
        <w:t>wetlands</w:t>
      </w:r>
      <w:r w:rsidRPr="007709ED">
        <w:rPr>
          <w:spacing w:val="-10"/>
        </w:rPr>
        <w:t xml:space="preserve"> </w:t>
      </w:r>
      <w:r w:rsidRPr="007709ED">
        <w:t>boundaries.</w:t>
      </w:r>
      <w:r w:rsidRPr="007709ED">
        <w:rPr>
          <w:spacing w:val="-13"/>
        </w:rPr>
        <w:t xml:space="preserve"> </w:t>
      </w:r>
      <w:r w:rsidRPr="007709ED">
        <w:t>Even</w:t>
      </w:r>
      <w:r w:rsidRPr="007709ED">
        <w:rPr>
          <w:spacing w:val="-6"/>
        </w:rPr>
        <w:t xml:space="preserve"> </w:t>
      </w:r>
      <w:r w:rsidRPr="007709ED">
        <w:t>surveys conducted</w:t>
      </w:r>
      <w:r w:rsidRPr="007709ED">
        <w:rPr>
          <w:spacing w:val="-12"/>
        </w:rPr>
        <w:t xml:space="preserve"> </w:t>
      </w:r>
      <w:r w:rsidRPr="007709ED">
        <w:t>to</w:t>
      </w:r>
      <w:r w:rsidRPr="007709ED">
        <w:rPr>
          <w:spacing w:val="-2"/>
        </w:rPr>
        <w:t xml:space="preserve"> </w:t>
      </w:r>
      <w:r w:rsidRPr="007709ED">
        <w:t>these</w:t>
      </w:r>
      <w:r w:rsidRPr="007709ED">
        <w:rPr>
          <w:spacing w:val="-6"/>
        </w:rPr>
        <w:t xml:space="preserve"> </w:t>
      </w:r>
      <w:r w:rsidRPr="007709ED">
        <w:t>standards</w:t>
      </w:r>
      <w:r w:rsidRPr="007709ED">
        <w:rPr>
          <w:spacing w:val="-11"/>
        </w:rPr>
        <w:t xml:space="preserve"> </w:t>
      </w:r>
      <w:r w:rsidRPr="007709ED">
        <w:t>are</w:t>
      </w:r>
      <w:r w:rsidRPr="007709ED">
        <w:rPr>
          <w:spacing w:val="-3"/>
        </w:rPr>
        <w:t xml:space="preserve"> </w:t>
      </w:r>
      <w:r w:rsidRPr="007709ED">
        <w:t>only</w:t>
      </w:r>
      <w:r w:rsidRPr="007709ED">
        <w:rPr>
          <w:spacing w:val="-5"/>
        </w:rPr>
        <w:t xml:space="preserve"> </w:t>
      </w:r>
      <w:r w:rsidRPr="007709ED">
        <w:t>accepted</w:t>
      </w:r>
      <w:r w:rsidRPr="007709ED">
        <w:rPr>
          <w:spacing w:val="-10"/>
        </w:rPr>
        <w:t xml:space="preserve"> </w:t>
      </w:r>
      <w:r w:rsidRPr="007709ED">
        <w:t>as</w:t>
      </w:r>
      <w:r w:rsidRPr="007709ED">
        <w:rPr>
          <w:spacing w:val="-2"/>
        </w:rPr>
        <w:t xml:space="preserve"> </w:t>
      </w:r>
      <w:r w:rsidRPr="007709ED">
        <w:t>accurate</w:t>
      </w:r>
      <w:r w:rsidRPr="007709ED">
        <w:rPr>
          <w:spacing w:val="-9"/>
        </w:rPr>
        <w:t xml:space="preserve"> </w:t>
      </w:r>
      <w:r w:rsidRPr="007709ED">
        <w:t>if</w:t>
      </w:r>
      <w:r w:rsidRPr="007709ED">
        <w:rPr>
          <w:spacing w:val="-2"/>
        </w:rPr>
        <w:t xml:space="preserve"> </w:t>
      </w:r>
      <w:r w:rsidRPr="007709ED">
        <w:t>they</w:t>
      </w:r>
      <w:r w:rsidRPr="007709ED">
        <w:rPr>
          <w:spacing w:val="-5"/>
        </w:rPr>
        <w:t xml:space="preserve"> </w:t>
      </w:r>
      <w:r w:rsidRPr="007709ED">
        <w:t>have</w:t>
      </w:r>
      <w:r w:rsidRPr="007709ED">
        <w:rPr>
          <w:spacing w:val="-5"/>
        </w:rPr>
        <w:t xml:space="preserve"> </w:t>
      </w:r>
      <w:r w:rsidRPr="007709ED">
        <w:t>been</w:t>
      </w:r>
      <w:r w:rsidRPr="007709ED">
        <w:rPr>
          <w:spacing w:val="-5"/>
        </w:rPr>
        <w:t xml:space="preserve"> </w:t>
      </w:r>
      <w:r w:rsidRPr="007709ED">
        <w:t>conducted</w:t>
      </w:r>
      <w:r w:rsidRPr="007709ED">
        <w:rPr>
          <w:spacing w:val="-12"/>
        </w:rPr>
        <w:t xml:space="preserve"> </w:t>
      </w:r>
      <w:r w:rsidRPr="007709ED">
        <w:t>within</w:t>
      </w:r>
      <w:r w:rsidRPr="007709ED">
        <w:rPr>
          <w:spacing w:val="-7"/>
        </w:rPr>
        <w:t xml:space="preserve"> </w:t>
      </w:r>
      <w:r w:rsidRPr="007709ED">
        <w:t>5 years</w:t>
      </w:r>
      <w:r w:rsidRPr="007709ED">
        <w:rPr>
          <w:spacing w:val="-6"/>
        </w:rPr>
        <w:t xml:space="preserve"> </w:t>
      </w:r>
      <w:r w:rsidRPr="007709ED">
        <w:t>of a</w:t>
      </w:r>
      <w:r w:rsidRPr="007709ED">
        <w:rPr>
          <w:spacing w:val="-1"/>
        </w:rPr>
        <w:t xml:space="preserve"> </w:t>
      </w:r>
      <w:r w:rsidRPr="007709ED">
        <w:t>project</w:t>
      </w:r>
      <w:r w:rsidRPr="007709ED">
        <w:rPr>
          <w:spacing w:val="-8"/>
        </w:rPr>
        <w:t xml:space="preserve"> </w:t>
      </w:r>
      <w:r w:rsidRPr="007709ED">
        <w:t>start</w:t>
      </w:r>
      <w:r w:rsidRPr="007709ED">
        <w:rPr>
          <w:spacing w:val="-5"/>
        </w:rPr>
        <w:t xml:space="preserve"> </w:t>
      </w:r>
      <w:r w:rsidRPr="007709ED">
        <w:t>date.</w:t>
      </w:r>
      <w:r w:rsidRPr="007709ED">
        <w:rPr>
          <w:spacing w:val="-5"/>
        </w:rPr>
        <w:t xml:space="preserve"> </w:t>
      </w:r>
      <w:r w:rsidRPr="007709ED">
        <w:t>Best</w:t>
      </w:r>
      <w:r w:rsidRPr="007709ED">
        <w:rPr>
          <w:spacing w:val="-5"/>
        </w:rPr>
        <w:t xml:space="preserve"> </w:t>
      </w:r>
      <w:r w:rsidRPr="007709ED">
        <w:t>management</w:t>
      </w:r>
      <w:r w:rsidRPr="007709ED">
        <w:rPr>
          <w:spacing w:val="-14"/>
        </w:rPr>
        <w:t xml:space="preserve"> </w:t>
      </w:r>
      <w:r w:rsidRPr="007709ED">
        <w:t>practices</w:t>
      </w:r>
      <w:r w:rsidRPr="007709ED">
        <w:rPr>
          <w:spacing w:val="-10"/>
        </w:rPr>
        <w:t xml:space="preserve"> </w:t>
      </w:r>
      <w:r w:rsidRPr="007709ED">
        <w:t>(BMP)</w:t>
      </w:r>
      <w:r w:rsidRPr="007709ED">
        <w:rPr>
          <w:spacing w:val="-8"/>
        </w:rPr>
        <w:t xml:space="preserve"> </w:t>
      </w:r>
      <w:r w:rsidRPr="007709ED">
        <w:t>at</w:t>
      </w:r>
      <w:r w:rsidRPr="007709ED">
        <w:rPr>
          <w:spacing w:val="-2"/>
        </w:rPr>
        <w:t xml:space="preserve"> </w:t>
      </w:r>
      <w:r w:rsidRPr="007709ED">
        <w:t>Fort</w:t>
      </w:r>
      <w:r w:rsidRPr="007709ED">
        <w:rPr>
          <w:spacing w:val="-5"/>
        </w:rPr>
        <w:t xml:space="preserve"> </w:t>
      </w:r>
      <w:r w:rsidRPr="007709ED">
        <w:t>McCoy</w:t>
      </w:r>
      <w:r w:rsidRPr="007709ED">
        <w:rPr>
          <w:spacing w:val="-8"/>
        </w:rPr>
        <w:t xml:space="preserve"> </w:t>
      </w:r>
      <w:r w:rsidRPr="007709ED">
        <w:t>also</w:t>
      </w:r>
      <w:r w:rsidRPr="007709ED">
        <w:rPr>
          <w:spacing w:val="-4"/>
        </w:rPr>
        <w:t xml:space="preserve"> </w:t>
      </w:r>
      <w:r w:rsidRPr="007709ED">
        <w:t>prohibit maneuver</w:t>
      </w:r>
      <w:r w:rsidRPr="007709ED">
        <w:rPr>
          <w:spacing w:val="-11"/>
        </w:rPr>
        <w:t xml:space="preserve"> </w:t>
      </w:r>
      <w:r w:rsidRPr="007709ED">
        <w:t>by wheeled</w:t>
      </w:r>
      <w:r w:rsidRPr="007709ED">
        <w:rPr>
          <w:spacing w:val="-9"/>
        </w:rPr>
        <w:t xml:space="preserve"> </w:t>
      </w:r>
      <w:r w:rsidRPr="007709ED">
        <w:t>and</w:t>
      </w:r>
      <w:r w:rsidRPr="007709ED">
        <w:rPr>
          <w:spacing w:val="-4"/>
        </w:rPr>
        <w:t xml:space="preserve"> </w:t>
      </w:r>
      <w:r w:rsidRPr="007709ED">
        <w:t>tracked</w:t>
      </w:r>
      <w:r w:rsidRPr="007709ED">
        <w:rPr>
          <w:spacing w:val="-8"/>
        </w:rPr>
        <w:t xml:space="preserve"> </w:t>
      </w:r>
      <w:r w:rsidRPr="007709ED">
        <w:t>vehicles</w:t>
      </w:r>
      <w:r w:rsidRPr="007709ED">
        <w:rPr>
          <w:spacing w:val="-9"/>
        </w:rPr>
        <w:t xml:space="preserve"> </w:t>
      </w:r>
      <w:r w:rsidRPr="007709ED">
        <w:t>within</w:t>
      </w:r>
      <w:r w:rsidRPr="007709ED">
        <w:rPr>
          <w:spacing w:val="-7"/>
        </w:rPr>
        <w:t xml:space="preserve"> </w:t>
      </w:r>
      <w:r w:rsidRPr="007709ED">
        <w:t>the</w:t>
      </w:r>
      <w:r w:rsidRPr="007709ED">
        <w:rPr>
          <w:spacing w:val="-3"/>
        </w:rPr>
        <w:t xml:space="preserve"> </w:t>
      </w:r>
      <w:r w:rsidRPr="007709ED">
        <w:t>jurisdictional</w:t>
      </w:r>
      <w:r w:rsidRPr="007709ED">
        <w:rPr>
          <w:spacing w:val="-15"/>
        </w:rPr>
        <w:t xml:space="preserve"> </w:t>
      </w:r>
      <w:r w:rsidRPr="007709ED">
        <w:t>wetlands</w:t>
      </w:r>
      <w:r w:rsidRPr="007709ED">
        <w:rPr>
          <w:spacing w:val="-10"/>
        </w:rPr>
        <w:t xml:space="preserve"> </w:t>
      </w:r>
      <w:r w:rsidRPr="007709ED">
        <w:t>and</w:t>
      </w:r>
      <w:r w:rsidRPr="007709ED">
        <w:rPr>
          <w:spacing w:val="-4"/>
        </w:rPr>
        <w:t xml:space="preserve"> </w:t>
      </w:r>
      <w:r w:rsidRPr="007709ED">
        <w:rPr>
          <w:w w:val="99"/>
        </w:rPr>
        <w:t>waterways; and</w:t>
      </w:r>
      <w:r w:rsidRPr="007709ED">
        <w:t xml:space="preserve"> within</w:t>
      </w:r>
      <w:r w:rsidRPr="007709ED">
        <w:rPr>
          <w:spacing w:val="-7"/>
        </w:rPr>
        <w:t xml:space="preserve"> </w:t>
      </w:r>
      <w:r w:rsidRPr="007709ED">
        <w:t>a</w:t>
      </w:r>
      <w:r w:rsidRPr="007709ED">
        <w:rPr>
          <w:spacing w:val="-1"/>
        </w:rPr>
        <w:t xml:space="preserve"> </w:t>
      </w:r>
      <w:r w:rsidRPr="007709ED">
        <w:t>25 meter</w:t>
      </w:r>
      <w:r w:rsidRPr="007709ED">
        <w:rPr>
          <w:spacing w:val="-6"/>
        </w:rPr>
        <w:t xml:space="preserve"> </w:t>
      </w:r>
      <w:r w:rsidRPr="007709ED">
        <w:t>buffer</w:t>
      </w:r>
      <w:r w:rsidRPr="007709ED">
        <w:rPr>
          <w:spacing w:val="-7"/>
        </w:rPr>
        <w:t xml:space="preserve"> </w:t>
      </w:r>
      <w:r w:rsidRPr="007709ED">
        <w:t>around</w:t>
      </w:r>
      <w:r w:rsidRPr="007709ED">
        <w:rPr>
          <w:spacing w:val="-8"/>
        </w:rPr>
        <w:t xml:space="preserve"> </w:t>
      </w:r>
      <w:r w:rsidRPr="007709ED">
        <w:t>them.</w:t>
      </w:r>
      <w:r w:rsidRPr="007709ED">
        <w:rPr>
          <w:spacing w:val="-6"/>
        </w:rPr>
        <w:t xml:space="preserve"> </w:t>
      </w:r>
      <w:r w:rsidRPr="007709ED">
        <w:t>This</w:t>
      </w:r>
      <w:r w:rsidRPr="007709ED">
        <w:rPr>
          <w:spacing w:val="-5"/>
        </w:rPr>
        <w:t xml:space="preserve"> </w:t>
      </w:r>
      <w:r w:rsidRPr="007709ED">
        <w:t>BMP</w:t>
      </w:r>
      <w:r w:rsidRPr="007709ED">
        <w:rPr>
          <w:spacing w:val="-6"/>
        </w:rPr>
        <w:t xml:space="preserve"> </w:t>
      </w:r>
      <w:r w:rsidRPr="007709ED">
        <w:t>creates</w:t>
      </w:r>
      <w:r w:rsidRPr="007709ED">
        <w:rPr>
          <w:spacing w:val="-8"/>
        </w:rPr>
        <w:t xml:space="preserve"> </w:t>
      </w:r>
      <w:r w:rsidRPr="007709ED">
        <w:t>an</w:t>
      </w:r>
      <w:r w:rsidRPr="007709ED">
        <w:rPr>
          <w:spacing w:val="-3"/>
        </w:rPr>
        <w:t xml:space="preserve"> </w:t>
      </w:r>
      <w:r w:rsidRPr="007709ED">
        <w:t>additional</w:t>
      </w:r>
      <w:r w:rsidRPr="007709ED">
        <w:rPr>
          <w:spacing w:val="-11"/>
        </w:rPr>
        <w:t xml:space="preserve"> </w:t>
      </w:r>
      <w:r w:rsidRPr="007709ED">
        <w:t>2691 acres</w:t>
      </w:r>
      <w:r w:rsidRPr="007709ED">
        <w:rPr>
          <w:spacing w:val="-6"/>
        </w:rPr>
        <w:t xml:space="preserve"> </w:t>
      </w:r>
      <w:r w:rsidRPr="007709ED">
        <w:t>of restrictions</w:t>
      </w:r>
      <w:r w:rsidRPr="007709ED">
        <w:rPr>
          <w:spacing w:val="-12"/>
        </w:rPr>
        <w:t xml:space="preserve"> </w:t>
      </w:r>
      <w:r w:rsidRPr="007709ED">
        <w:t>(7325 acres</w:t>
      </w:r>
      <w:r w:rsidRPr="007709ED">
        <w:rPr>
          <w:spacing w:val="-6"/>
        </w:rPr>
        <w:t xml:space="preserve"> </w:t>
      </w:r>
      <w:r w:rsidRPr="007709ED">
        <w:t>combined).</w:t>
      </w:r>
      <w:r w:rsidRPr="007709ED">
        <w:rPr>
          <w:spacing w:val="-13"/>
        </w:rPr>
        <w:t xml:space="preserve"> </w:t>
      </w:r>
      <w:r w:rsidRPr="007709ED">
        <w:t>This</w:t>
      </w:r>
      <w:r w:rsidRPr="007709ED">
        <w:rPr>
          <w:spacing w:val="-5"/>
        </w:rPr>
        <w:t xml:space="preserve"> </w:t>
      </w:r>
      <w:r w:rsidRPr="007709ED">
        <w:t>practice</w:t>
      </w:r>
      <w:r w:rsidRPr="007709ED">
        <w:rPr>
          <w:spacing w:val="-9"/>
        </w:rPr>
        <w:t xml:space="preserve"> </w:t>
      </w:r>
      <w:r w:rsidRPr="007709ED">
        <w:t>is</w:t>
      </w:r>
      <w:r w:rsidRPr="007709ED">
        <w:rPr>
          <w:spacing w:val="-2"/>
        </w:rPr>
        <w:t xml:space="preserve"> </w:t>
      </w:r>
      <w:r w:rsidRPr="007709ED">
        <w:t>to</w:t>
      </w:r>
      <w:r w:rsidRPr="007709ED">
        <w:rPr>
          <w:spacing w:val="-2"/>
        </w:rPr>
        <w:t xml:space="preserve"> </w:t>
      </w:r>
      <w:r w:rsidRPr="007709ED">
        <w:t>limit</w:t>
      </w:r>
      <w:r w:rsidRPr="007709ED">
        <w:rPr>
          <w:spacing w:val="-5"/>
        </w:rPr>
        <w:t xml:space="preserve"> </w:t>
      </w:r>
      <w:r w:rsidRPr="007709ED">
        <w:t>impacts</w:t>
      </w:r>
      <w:r w:rsidRPr="007709ED">
        <w:rPr>
          <w:spacing w:val="-9"/>
        </w:rPr>
        <w:t xml:space="preserve"> </w:t>
      </w:r>
      <w:r w:rsidRPr="007709ED">
        <w:t>to</w:t>
      </w:r>
      <w:r w:rsidRPr="007709ED">
        <w:rPr>
          <w:spacing w:val="-2"/>
        </w:rPr>
        <w:t xml:space="preserve"> </w:t>
      </w:r>
      <w:r w:rsidRPr="007709ED">
        <w:t>wetlands</w:t>
      </w:r>
      <w:r w:rsidRPr="007709ED">
        <w:rPr>
          <w:spacing w:val="-10"/>
        </w:rPr>
        <w:t xml:space="preserve"> </w:t>
      </w:r>
      <w:r w:rsidRPr="007709ED">
        <w:t>and</w:t>
      </w:r>
      <w:r w:rsidRPr="007709ED">
        <w:rPr>
          <w:spacing w:val="-4"/>
        </w:rPr>
        <w:t xml:space="preserve"> </w:t>
      </w:r>
      <w:r w:rsidRPr="007709ED">
        <w:t>waterways by maneuvering</w:t>
      </w:r>
      <w:r w:rsidRPr="007709ED">
        <w:rPr>
          <w:spacing w:val="-15"/>
        </w:rPr>
        <w:t xml:space="preserve"> </w:t>
      </w:r>
      <w:r w:rsidRPr="007709ED">
        <w:t>units,</w:t>
      </w:r>
      <w:r w:rsidRPr="007709ED">
        <w:rPr>
          <w:spacing w:val="-6"/>
        </w:rPr>
        <w:t xml:space="preserve"> </w:t>
      </w:r>
      <w:r w:rsidRPr="007709ED">
        <w:t>but</w:t>
      </w:r>
      <w:r w:rsidRPr="007709ED">
        <w:rPr>
          <w:spacing w:val="-4"/>
        </w:rPr>
        <w:t xml:space="preserve"> </w:t>
      </w:r>
      <w:r w:rsidRPr="007709ED">
        <w:t>does</w:t>
      </w:r>
      <w:r w:rsidRPr="007709ED">
        <w:rPr>
          <w:spacing w:val="-5"/>
        </w:rPr>
        <w:t xml:space="preserve"> </w:t>
      </w:r>
      <w:r w:rsidRPr="007709ED">
        <w:t>not</w:t>
      </w:r>
      <w:r w:rsidRPr="007709ED">
        <w:rPr>
          <w:spacing w:val="-4"/>
        </w:rPr>
        <w:t xml:space="preserve"> </w:t>
      </w:r>
      <w:r w:rsidRPr="007709ED">
        <w:t>limit</w:t>
      </w:r>
      <w:r w:rsidRPr="007709ED">
        <w:rPr>
          <w:spacing w:val="-5"/>
        </w:rPr>
        <w:t xml:space="preserve"> </w:t>
      </w:r>
      <w:r w:rsidRPr="007709ED">
        <w:t>dismounted</w:t>
      </w:r>
      <w:r w:rsidRPr="007709ED">
        <w:rPr>
          <w:spacing w:val="-13"/>
        </w:rPr>
        <w:t xml:space="preserve"> </w:t>
      </w:r>
      <w:r w:rsidRPr="007709ED">
        <w:t>training</w:t>
      </w:r>
      <w:r w:rsidRPr="007709ED">
        <w:rPr>
          <w:spacing w:val="-9"/>
        </w:rPr>
        <w:t xml:space="preserve"> </w:t>
      </w:r>
      <w:r w:rsidRPr="007709ED">
        <w:t>or bivouac</w:t>
      </w:r>
      <w:r w:rsidRPr="007709ED">
        <w:rPr>
          <w:spacing w:val="-9"/>
        </w:rPr>
        <w:t xml:space="preserve"> </w:t>
      </w:r>
      <w:r w:rsidRPr="007709ED">
        <w:t>operations</w:t>
      </w:r>
      <w:r w:rsidRPr="007709ED">
        <w:rPr>
          <w:spacing w:val="-12"/>
        </w:rPr>
        <w:t xml:space="preserve"> </w:t>
      </w:r>
      <w:r w:rsidRPr="007709ED">
        <w:t>(without vehicles).</w:t>
      </w:r>
      <w:r w:rsidRPr="007709ED">
        <w:rPr>
          <w:spacing w:val="-11"/>
        </w:rPr>
        <w:t xml:space="preserve"> </w:t>
      </w:r>
      <w:r w:rsidRPr="007709ED">
        <w:t>The</w:t>
      </w:r>
      <w:r w:rsidRPr="007709ED">
        <w:rPr>
          <w:spacing w:val="-4"/>
        </w:rPr>
        <w:t xml:space="preserve"> </w:t>
      </w:r>
      <w:r w:rsidRPr="007709ED">
        <w:t>25 meter</w:t>
      </w:r>
      <w:r w:rsidRPr="007709ED">
        <w:rPr>
          <w:spacing w:val="-6"/>
        </w:rPr>
        <w:t xml:space="preserve"> </w:t>
      </w:r>
      <w:r w:rsidRPr="007709ED">
        <w:t>buffer</w:t>
      </w:r>
      <w:r w:rsidRPr="007709ED">
        <w:rPr>
          <w:spacing w:val="-7"/>
        </w:rPr>
        <w:t xml:space="preserve"> </w:t>
      </w:r>
      <w:r w:rsidRPr="007709ED">
        <w:t>also</w:t>
      </w:r>
      <w:r w:rsidRPr="007709ED">
        <w:rPr>
          <w:spacing w:val="-4"/>
        </w:rPr>
        <w:t xml:space="preserve"> </w:t>
      </w:r>
      <w:r w:rsidRPr="007709ED">
        <w:t>does</w:t>
      </w:r>
      <w:r w:rsidRPr="007709ED">
        <w:rPr>
          <w:spacing w:val="-5"/>
        </w:rPr>
        <w:t xml:space="preserve"> </w:t>
      </w:r>
      <w:r w:rsidRPr="007709ED">
        <w:t>not</w:t>
      </w:r>
      <w:r w:rsidRPr="007709ED">
        <w:rPr>
          <w:spacing w:val="-4"/>
        </w:rPr>
        <w:t xml:space="preserve"> </w:t>
      </w:r>
      <w:r w:rsidRPr="007709ED">
        <w:t>have</w:t>
      </w:r>
      <w:r w:rsidRPr="007709ED">
        <w:rPr>
          <w:spacing w:val="-5"/>
        </w:rPr>
        <w:t xml:space="preserve"> </w:t>
      </w:r>
      <w:r w:rsidRPr="007709ED">
        <w:t>a</w:t>
      </w:r>
      <w:r w:rsidRPr="007709ED">
        <w:rPr>
          <w:spacing w:val="-1"/>
        </w:rPr>
        <w:t xml:space="preserve"> </w:t>
      </w:r>
      <w:r w:rsidRPr="007709ED">
        <w:t>direct</w:t>
      </w:r>
      <w:r w:rsidRPr="007709ED">
        <w:rPr>
          <w:spacing w:val="-6"/>
        </w:rPr>
        <w:t xml:space="preserve"> </w:t>
      </w:r>
      <w:r w:rsidRPr="007709ED">
        <w:t>impact</w:t>
      </w:r>
      <w:r w:rsidRPr="007709ED">
        <w:rPr>
          <w:spacing w:val="-8"/>
        </w:rPr>
        <w:t xml:space="preserve"> </w:t>
      </w:r>
      <w:r w:rsidRPr="007709ED">
        <w:t>on sighting</w:t>
      </w:r>
      <w:r w:rsidRPr="007709ED">
        <w:rPr>
          <w:spacing w:val="-9"/>
        </w:rPr>
        <w:t xml:space="preserve"> </w:t>
      </w:r>
      <w:r w:rsidRPr="007709ED">
        <w:t>for range</w:t>
      </w:r>
      <w:r w:rsidRPr="007709ED">
        <w:rPr>
          <w:spacing w:val="-6"/>
        </w:rPr>
        <w:t xml:space="preserve"> </w:t>
      </w:r>
      <w:r w:rsidRPr="007709ED">
        <w:t>or other land</w:t>
      </w:r>
      <w:r w:rsidRPr="007709ED">
        <w:rPr>
          <w:spacing w:val="-5"/>
        </w:rPr>
        <w:t xml:space="preserve"> </w:t>
      </w:r>
      <w:r w:rsidRPr="007709ED">
        <w:t>conversion</w:t>
      </w:r>
      <w:r w:rsidRPr="007709ED">
        <w:rPr>
          <w:spacing w:val="-12"/>
        </w:rPr>
        <w:t xml:space="preserve"> </w:t>
      </w:r>
      <w:r w:rsidRPr="007709ED">
        <w:t>construction</w:t>
      </w:r>
      <w:r w:rsidRPr="007709ED">
        <w:rPr>
          <w:spacing w:val="-14"/>
        </w:rPr>
        <w:t xml:space="preserve"> </w:t>
      </w:r>
      <w:r w:rsidRPr="007709ED">
        <w:t>projects.</w:t>
      </w:r>
    </w:p>
    <w:p w14:paraId="465C28F8" w14:textId="77777777" w:rsidR="00087B0B" w:rsidRPr="007709ED" w:rsidRDefault="00087B0B" w:rsidP="00087B0B">
      <w:pPr>
        <w:spacing w:line="240" w:lineRule="exact"/>
      </w:pPr>
    </w:p>
    <w:p w14:paraId="589C7946" w14:textId="77777777" w:rsidR="00087B0B" w:rsidRPr="007709ED" w:rsidRDefault="00087B0B" w:rsidP="00087B0B">
      <w:pPr>
        <w:spacing w:line="280" w:lineRule="exact"/>
        <w:ind w:left="100" w:right="432"/>
      </w:pPr>
      <w:r w:rsidRPr="007709ED">
        <w:t>Shallow</w:t>
      </w:r>
      <w:r w:rsidRPr="007709ED">
        <w:rPr>
          <w:spacing w:val="-9"/>
        </w:rPr>
        <w:t xml:space="preserve"> </w:t>
      </w:r>
      <w:r w:rsidRPr="007709ED">
        <w:t>Water</w:t>
      </w:r>
      <w:r w:rsidRPr="007709ED">
        <w:rPr>
          <w:spacing w:val="-7"/>
        </w:rPr>
        <w:t xml:space="preserve"> </w:t>
      </w:r>
      <w:r w:rsidRPr="007709ED">
        <w:t>Table:</w:t>
      </w:r>
      <w:r w:rsidRPr="007709ED">
        <w:rPr>
          <w:spacing w:val="-7"/>
        </w:rPr>
        <w:t xml:space="preserve"> </w:t>
      </w:r>
      <w:r w:rsidRPr="007709ED">
        <w:t>Shallow</w:t>
      </w:r>
      <w:r w:rsidRPr="007709ED">
        <w:rPr>
          <w:spacing w:val="-9"/>
        </w:rPr>
        <w:t xml:space="preserve"> </w:t>
      </w:r>
      <w:r w:rsidRPr="007709ED">
        <w:t>water</w:t>
      </w:r>
      <w:r w:rsidRPr="007709ED">
        <w:rPr>
          <w:spacing w:val="-6"/>
        </w:rPr>
        <w:t xml:space="preserve"> </w:t>
      </w:r>
      <w:r w:rsidRPr="007709ED">
        <w:t>tables</w:t>
      </w:r>
      <w:r w:rsidRPr="007709ED">
        <w:rPr>
          <w:spacing w:val="-7"/>
        </w:rPr>
        <w:t xml:space="preserve"> </w:t>
      </w:r>
      <w:r w:rsidRPr="007709ED">
        <w:t>encroach</w:t>
      </w:r>
      <w:r w:rsidRPr="007709ED">
        <w:rPr>
          <w:spacing w:val="-10"/>
        </w:rPr>
        <w:t xml:space="preserve"> </w:t>
      </w:r>
      <w:r w:rsidRPr="007709ED">
        <w:t>upon 13,706.3 acres</w:t>
      </w:r>
      <w:r w:rsidRPr="007709ED">
        <w:rPr>
          <w:spacing w:val="-6"/>
        </w:rPr>
        <w:t xml:space="preserve"> </w:t>
      </w:r>
      <w:r w:rsidRPr="007709ED">
        <w:t>of training</w:t>
      </w:r>
      <w:r w:rsidRPr="007709ED">
        <w:rPr>
          <w:spacing w:val="-9"/>
        </w:rPr>
        <w:t xml:space="preserve"> </w:t>
      </w:r>
      <w:r w:rsidRPr="007709ED">
        <w:t>land</w:t>
      </w:r>
      <w:r w:rsidRPr="007709ED">
        <w:rPr>
          <w:spacing w:val="-5"/>
        </w:rPr>
        <w:t xml:space="preserve"> </w:t>
      </w:r>
      <w:r w:rsidRPr="007709ED">
        <w:t>and are</w:t>
      </w:r>
      <w:r w:rsidRPr="007709ED">
        <w:rPr>
          <w:spacing w:val="-3"/>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This</w:t>
      </w:r>
      <w:r w:rsidRPr="007709ED">
        <w:rPr>
          <w:spacing w:val="-5"/>
        </w:rPr>
        <w:t xml:space="preserve"> </w:t>
      </w:r>
      <w:r w:rsidRPr="007709ED">
        <w:t>acreage</w:t>
      </w:r>
      <w:r w:rsidRPr="007709ED">
        <w:rPr>
          <w:spacing w:val="-9"/>
        </w:rPr>
        <w:t xml:space="preserve"> </w:t>
      </w:r>
      <w:r w:rsidRPr="007709ED">
        <w:t>estimate</w:t>
      </w:r>
      <w:r w:rsidRPr="007709ED">
        <w:rPr>
          <w:spacing w:val="-9"/>
        </w:rPr>
        <w:t xml:space="preserve"> </w:t>
      </w:r>
      <w:r w:rsidRPr="007709ED">
        <w:t>also</w:t>
      </w:r>
      <w:r w:rsidRPr="007709ED">
        <w:rPr>
          <w:spacing w:val="-4"/>
        </w:rPr>
        <w:t xml:space="preserve"> </w:t>
      </w:r>
      <w:r w:rsidRPr="007709ED">
        <w:t>excludes</w:t>
      </w:r>
      <w:r w:rsidRPr="007709ED">
        <w:rPr>
          <w:spacing w:val="-10"/>
        </w:rPr>
        <w:t xml:space="preserve"> </w:t>
      </w:r>
      <w:r w:rsidRPr="007709ED">
        <w:t>shallow</w:t>
      </w:r>
      <w:r w:rsidRPr="007709ED">
        <w:rPr>
          <w:spacing w:val="-9"/>
        </w:rPr>
        <w:t xml:space="preserve"> </w:t>
      </w:r>
      <w:r w:rsidRPr="007709ED">
        <w:t>water</w:t>
      </w:r>
      <w:r w:rsidRPr="007709ED">
        <w:rPr>
          <w:spacing w:val="-6"/>
        </w:rPr>
        <w:t xml:space="preserve"> </w:t>
      </w:r>
      <w:r w:rsidRPr="007709ED">
        <w:t>tables</w:t>
      </w:r>
      <w:r w:rsidRPr="007709ED">
        <w:rPr>
          <w:spacing w:val="-7"/>
        </w:rPr>
        <w:t xml:space="preserve"> </w:t>
      </w:r>
      <w:r w:rsidRPr="007709ED">
        <w:t>within the</w:t>
      </w:r>
      <w:r w:rsidRPr="007709ED">
        <w:rPr>
          <w:spacing w:val="-3"/>
        </w:rPr>
        <w:t xml:space="preserve"> </w:t>
      </w:r>
      <w:r w:rsidRPr="007709ED">
        <w:t>NIA, as</w:t>
      </w:r>
      <w:r w:rsidRPr="007709ED">
        <w:rPr>
          <w:spacing w:val="-2"/>
        </w:rPr>
        <w:t xml:space="preserve"> </w:t>
      </w:r>
      <w:r w:rsidRPr="007709ED">
        <w:t>vehicle</w:t>
      </w:r>
      <w:r w:rsidRPr="007709ED">
        <w:rPr>
          <w:spacing w:val="-8"/>
        </w:rPr>
        <w:t xml:space="preserve"> </w:t>
      </w:r>
      <w:r w:rsidRPr="007709ED">
        <w:t>refueling,</w:t>
      </w:r>
      <w:r w:rsidRPr="007709ED">
        <w:rPr>
          <w:spacing w:val="-11"/>
        </w:rPr>
        <w:t xml:space="preserve"> </w:t>
      </w:r>
      <w:r w:rsidRPr="007709ED">
        <w:t>grey</w:t>
      </w:r>
      <w:r w:rsidRPr="007709ED">
        <w:rPr>
          <w:spacing w:val="-5"/>
        </w:rPr>
        <w:t xml:space="preserve"> </w:t>
      </w:r>
      <w:r w:rsidRPr="007709ED">
        <w:t>water</w:t>
      </w:r>
      <w:r w:rsidRPr="007709ED">
        <w:rPr>
          <w:spacing w:val="-6"/>
        </w:rPr>
        <w:t xml:space="preserve"> </w:t>
      </w:r>
      <w:r w:rsidRPr="007709ED">
        <w:t>discharge,</w:t>
      </w:r>
      <w:r w:rsidRPr="007709ED">
        <w:rPr>
          <w:spacing w:val="-11"/>
        </w:rPr>
        <w:t xml:space="preserve"> </w:t>
      </w:r>
      <w:r w:rsidRPr="007709ED">
        <w:t>etc.</w:t>
      </w:r>
      <w:r w:rsidRPr="007709ED">
        <w:rPr>
          <w:spacing w:val="-4"/>
        </w:rPr>
        <w:t xml:space="preserve"> </w:t>
      </w:r>
      <w:r w:rsidRPr="007709ED">
        <w:t>will</w:t>
      </w:r>
      <w:r w:rsidRPr="007709ED">
        <w:rPr>
          <w:spacing w:val="-4"/>
        </w:rPr>
        <w:t xml:space="preserve"> </w:t>
      </w:r>
      <w:r w:rsidRPr="007709ED">
        <w:t>generally</w:t>
      </w:r>
      <w:r w:rsidRPr="007709ED">
        <w:rPr>
          <w:spacing w:val="-10"/>
        </w:rPr>
        <w:t xml:space="preserve"> </w:t>
      </w:r>
      <w:r w:rsidRPr="007709ED">
        <w:t>not</w:t>
      </w:r>
      <w:r w:rsidRPr="007709ED">
        <w:rPr>
          <w:spacing w:val="-4"/>
        </w:rPr>
        <w:t xml:space="preserve"> </w:t>
      </w:r>
      <w:r w:rsidRPr="007709ED">
        <w:t>be</w:t>
      </w:r>
      <w:r w:rsidRPr="007709ED">
        <w:rPr>
          <w:spacing w:val="-3"/>
        </w:rPr>
        <w:t xml:space="preserve"> </w:t>
      </w:r>
      <w:r w:rsidRPr="007709ED">
        <w:t>conducted</w:t>
      </w:r>
      <w:r w:rsidRPr="007709ED">
        <w:rPr>
          <w:spacing w:val="-12"/>
        </w:rPr>
        <w:t xml:space="preserve"> </w:t>
      </w:r>
      <w:r w:rsidRPr="007709ED">
        <w:t>within the</w:t>
      </w:r>
      <w:r w:rsidRPr="007709ED">
        <w:rPr>
          <w:spacing w:val="-3"/>
        </w:rPr>
        <w:t xml:space="preserve"> </w:t>
      </w:r>
      <w:r w:rsidRPr="007709ED">
        <w:t>NIA for safety</w:t>
      </w:r>
      <w:r w:rsidRPr="007709ED">
        <w:rPr>
          <w:spacing w:val="-7"/>
        </w:rPr>
        <w:t xml:space="preserve"> </w:t>
      </w:r>
      <w:r w:rsidRPr="007709ED">
        <w:t>reasons.</w:t>
      </w:r>
      <w:r w:rsidRPr="007709ED">
        <w:rPr>
          <w:spacing w:val="-9"/>
        </w:rPr>
        <w:t xml:space="preserve"> </w:t>
      </w:r>
      <w:r w:rsidRPr="007709ED">
        <w:t>Areas</w:t>
      </w:r>
      <w:r w:rsidRPr="007709ED">
        <w:rPr>
          <w:spacing w:val="-7"/>
        </w:rPr>
        <w:t xml:space="preserve"> </w:t>
      </w:r>
      <w:r w:rsidRPr="007709ED">
        <w:t>with</w:t>
      </w:r>
      <w:r w:rsidRPr="007709ED">
        <w:rPr>
          <w:spacing w:val="-5"/>
        </w:rPr>
        <w:t xml:space="preserve"> </w:t>
      </w:r>
      <w:r w:rsidRPr="007709ED">
        <w:t>a</w:t>
      </w:r>
      <w:r w:rsidRPr="007709ED">
        <w:rPr>
          <w:spacing w:val="-1"/>
        </w:rPr>
        <w:t xml:space="preserve"> </w:t>
      </w:r>
      <w:r w:rsidRPr="007709ED">
        <w:t>water</w:t>
      </w:r>
      <w:r w:rsidRPr="007709ED">
        <w:rPr>
          <w:spacing w:val="-6"/>
        </w:rPr>
        <w:t xml:space="preserve"> </w:t>
      </w:r>
      <w:r w:rsidRPr="007709ED">
        <w:t>table</w:t>
      </w:r>
      <w:r w:rsidRPr="007709ED">
        <w:rPr>
          <w:spacing w:val="-5"/>
        </w:rPr>
        <w:t xml:space="preserve"> </w:t>
      </w:r>
      <w:r w:rsidRPr="007709ED">
        <w:t>within</w:t>
      </w:r>
      <w:r w:rsidRPr="007709ED">
        <w:rPr>
          <w:spacing w:val="-7"/>
        </w:rPr>
        <w:t xml:space="preserve"> </w:t>
      </w:r>
      <w:r w:rsidRPr="007709ED">
        <w:t>2.3 feet</w:t>
      </w:r>
      <w:r w:rsidRPr="007709ED">
        <w:rPr>
          <w:spacing w:val="-4"/>
        </w:rPr>
        <w:t xml:space="preserve"> </w:t>
      </w:r>
      <w:r w:rsidRPr="007709ED">
        <w:t>of the</w:t>
      </w:r>
      <w:r w:rsidRPr="007709ED">
        <w:rPr>
          <w:spacing w:val="-3"/>
        </w:rPr>
        <w:t xml:space="preserve"> </w:t>
      </w:r>
      <w:r w:rsidRPr="007709ED">
        <w:t>soil</w:t>
      </w:r>
      <w:r w:rsidRPr="007709ED">
        <w:rPr>
          <w:spacing w:val="-4"/>
        </w:rPr>
        <w:t xml:space="preserve"> </w:t>
      </w:r>
      <w:r w:rsidRPr="007709ED">
        <w:t>surface</w:t>
      </w:r>
      <w:r w:rsidRPr="007709ED">
        <w:rPr>
          <w:spacing w:val="-8"/>
        </w:rPr>
        <w:t xml:space="preserve"> </w:t>
      </w:r>
      <w:r w:rsidRPr="007709ED">
        <w:t>(6,415.4 acres)</w:t>
      </w:r>
      <w:r w:rsidRPr="007709ED">
        <w:rPr>
          <w:spacing w:val="-7"/>
        </w:rPr>
        <w:t xml:space="preserve"> </w:t>
      </w:r>
      <w:r w:rsidRPr="007709ED">
        <w:t>are</w:t>
      </w:r>
      <w:r w:rsidRPr="007709ED">
        <w:rPr>
          <w:spacing w:val="-3"/>
        </w:rPr>
        <w:t xml:space="preserve"> </w:t>
      </w:r>
      <w:r w:rsidRPr="007709ED">
        <w:t>generally</w:t>
      </w:r>
      <w:r w:rsidRPr="007709ED">
        <w:rPr>
          <w:spacing w:val="-10"/>
        </w:rPr>
        <w:t xml:space="preserve"> </w:t>
      </w:r>
      <w:r w:rsidRPr="007709ED">
        <w:t>prohibited</w:t>
      </w:r>
      <w:r w:rsidRPr="007709ED">
        <w:rPr>
          <w:spacing w:val="-12"/>
        </w:rPr>
        <w:t xml:space="preserve"> </w:t>
      </w:r>
      <w:r w:rsidRPr="007709ED">
        <w:t>for training</w:t>
      </w:r>
      <w:r w:rsidRPr="007709ED">
        <w:rPr>
          <w:spacing w:val="-9"/>
        </w:rPr>
        <w:t xml:space="preserve"> </w:t>
      </w:r>
      <w:r w:rsidRPr="007709ED">
        <w:t>associated</w:t>
      </w:r>
      <w:r w:rsidRPr="007709ED">
        <w:rPr>
          <w:spacing w:val="-12"/>
        </w:rPr>
        <w:t xml:space="preserve"> </w:t>
      </w:r>
      <w:r w:rsidRPr="007709ED">
        <w:t>with</w:t>
      </w:r>
      <w:r w:rsidRPr="007709ED">
        <w:rPr>
          <w:spacing w:val="-5"/>
        </w:rPr>
        <w:t xml:space="preserve"> </w:t>
      </w:r>
      <w:r w:rsidRPr="007709ED">
        <w:t>refueling</w:t>
      </w:r>
      <w:r w:rsidRPr="007709ED">
        <w:rPr>
          <w:spacing w:val="-10"/>
        </w:rPr>
        <w:t xml:space="preserve"> </w:t>
      </w:r>
      <w:r w:rsidRPr="007709ED">
        <w:t>operations.</w:t>
      </w:r>
      <w:r w:rsidRPr="007709ED">
        <w:rPr>
          <w:spacing w:val="-12"/>
        </w:rPr>
        <w:t xml:space="preserve"> </w:t>
      </w:r>
      <w:r w:rsidRPr="007709ED">
        <w:t>Areas</w:t>
      </w:r>
      <w:r w:rsidRPr="007709ED">
        <w:rPr>
          <w:spacing w:val="-7"/>
        </w:rPr>
        <w:t xml:space="preserve"> </w:t>
      </w:r>
      <w:r w:rsidRPr="007709ED">
        <w:t>with</w:t>
      </w:r>
      <w:r w:rsidRPr="007709ED">
        <w:rPr>
          <w:spacing w:val="-5"/>
        </w:rPr>
        <w:t xml:space="preserve"> </w:t>
      </w:r>
      <w:r w:rsidRPr="007709ED">
        <w:t>a water</w:t>
      </w:r>
      <w:r w:rsidRPr="007709ED">
        <w:rPr>
          <w:spacing w:val="-6"/>
        </w:rPr>
        <w:t xml:space="preserve"> </w:t>
      </w:r>
      <w:r w:rsidRPr="007709ED">
        <w:t>table</w:t>
      </w:r>
      <w:r w:rsidRPr="007709ED">
        <w:rPr>
          <w:spacing w:val="-5"/>
        </w:rPr>
        <w:t xml:space="preserve"> </w:t>
      </w:r>
      <w:r w:rsidRPr="007709ED">
        <w:t>generally</w:t>
      </w:r>
      <w:r w:rsidRPr="007709ED">
        <w:rPr>
          <w:spacing w:val="-10"/>
        </w:rPr>
        <w:t xml:space="preserve"> </w:t>
      </w:r>
      <w:r w:rsidRPr="007709ED">
        <w:t>within</w:t>
      </w:r>
      <w:r w:rsidRPr="007709ED">
        <w:rPr>
          <w:spacing w:val="-7"/>
        </w:rPr>
        <w:t xml:space="preserve"> </w:t>
      </w:r>
      <w:r w:rsidRPr="007709ED">
        <w:t>4.5 feet</w:t>
      </w:r>
      <w:r w:rsidRPr="007709ED">
        <w:rPr>
          <w:spacing w:val="-4"/>
        </w:rPr>
        <w:t xml:space="preserve"> </w:t>
      </w:r>
      <w:r w:rsidRPr="007709ED">
        <w:t>of the</w:t>
      </w:r>
      <w:r w:rsidRPr="007709ED">
        <w:rPr>
          <w:spacing w:val="-3"/>
        </w:rPr>
        <w:t xml:space="preserve"> </w:t>
      </w:r>
      <w:r w:rsidRPr="007709ED">
        <w:t>soil</w:t>
      </w:r>
      <w:r w:rsidRPr="007709ED">
        <w:rPr>
          <w:spacing w:val="-4"/>
        </w:rPr>
        <w:t xml:space="preserve"> </w:t>
      </w:r>
      <w:r w:rsidRPr="007709ED">
        <w:t>surface</w:t>
      </w:r>
      <w:r w:rsidRPr="007709ED">
        <w:rPr>
          <w:spacing w:val="-8"/>
        </w:rPr>
        <w:t xml:space="preserve"> </w:t>
      </w:r>
      <w:r w:rsidRPr="007709ED">
        <w:t>(13,706.3 acres;</w:t>
      </w:r>
      <w:r w:rsidRPr="007709ED">
        <w:rPr>
          <w:spacing w:val="-7"/>
        </w:rPr>
        <w:t xml:space="preserve"> </w:t>
      </w:r>
      <w:r w:rsidRPr="007709ED">
        <w:t>7,290.9 acres</w:t>
      </w:r>
      <w:r w:rsidRPr="007709ED">
        <w:rPr>
          <w:spacing w:val="-6"/>
        </w:rPr>
        <w:t xml:space="preserve"> </w:t>
      </w:r>
      <w:r w:rsidRPr="007709ED">
        <w:t>additional to</w:t>
      </w:r>
      <w:r w:rsidRPr="007709ED">
        <w:rPr>
          <w:spacing w:val="-2"/>
        </w:rPr>
        <w:t xml:space="preserve"> </w:t>
      </w:r>
      <w:r w:rsidRPr="007709ED">
        <w:t>2.3 foot</w:t>
      </w:r>
      <w:r w:rsidRPr="007709ED">
        <w:rPr>
          <w:spacing w:val="-4"/>
        </w:rPr>
        <w:t xml:space="preserve"> </w:t>
      </w:r>
      <w:r w:rsidRPr="007709ED">
        <w:t>shallow</w:t>
      </w:r>
      <w:r w:rsidRPr="007709ED">
        <w:rPr>
          <w:spacing w:val="-9"/>
        </w:rPr>
        <w:t xml:space="preserve"> </w:t>
      </w:r>
      <w:r w:rsidRPr="007709ED">
        <w:t>water</w:t>
      </w:r>
      <w:r w:rsidRPr="007709ED">
        <w:rPr>
          <w:spacing w:val="-6"/>
        </w:rPr>
        <w:t xml:space="preserve"> </w:t>
      </w:r>
      <w:r w:rsidRPr="007709ED">
        <w:t>table</w:t>
      </w:r>
      <w:r w:rsidRPr="007709ED">
        <w:rPr>
          <w:spacing w:val="-5"/>
        </w:rPr>
        <w:t xml:space="preserve"> </w:t>
      </w:r>
      <w:r w:rsidRPr="007709ED">
        <w:t>area)</w:t>
      </w:r>
      <w:r w:rsidRPr="007709ED">
        <w:rPr>
          <w:spacing w:val="-6"/>
        </w:rPr>
        <w:t xml:space="preserve"> </w:t>
      </w:r>
      <w:r w:rsidRPr="007709ED">
        <w:t>are</w:t>
      </w:r>
      <w:r w:rsidRPr="007709ED">
        <w:rPr>
          <w:spacing w:val="-3"/>
        </w:rPr>
        <w:t xml:space="preserve"> </w:t>
      </w:r>
      <w:r w:rsidRPr="007709ED">
        <w:t>generally</w:t>
      </w:r>
      <w:r w:rsidRPr="007709ED">
        <w:rPr>
          <w:spacing w:val="-10"/>
        </w:rPr>
        <w:t xml:space="preserve"> </w:t>
      </w:r>
      <w:r w:rsidRPr="007709ED">
        <w:t>prohibited</w:t>
      </w:r>
      <w:r w:rsidRPr="007709ED">
        <w:rPr>
          <w:spacing w:val="-12"/>
        </w:rPr>
        <w:t xml:space="preserve"> </w:t>
      </w:r>
      <w:r w:rsidRPr="007709ED">
        <w:t>from</w:t>
      </w:r>
      <w:r w:rsidRPr="007709ED">
        <w:rPr>
          <w:spacing w:val="-5"/>
        </w:rPr>
        <w:t xml:space="preserve"> </w:t>
      </w:r>
      <w:r w:rsidRPr="007709ED">
        <w:t>training</w:t>
      </w:r>
      <w:r w:rsidRPr="007709ED">
        <w:rPr>
          <w:spacing w:val="-9"/>
        </w:rPr>
        <w:t xml:space="preserve"> </w:t>
      </w:r>
      <w:r w:rsidRPr="007709ED">
        <w:t>associated</w:t>
      </w:r>
      <w:r w:rsidRPr="007709ED">
        <w:rPr>
          <w:spacing w:val="-12"/>
        </w:rPr>
        <w:t xml:space="preserve"> </w:t>
      </w:r>
      <w:r w:rsidRPr="007709ED">
        <w:t>with discharge</w:t>
      </w:r>
      <w:r w:rsidRPr="007709ED">
        <w:rPr>
          <w:spacing w:val="-11"/>
        </w:rPr>
        <w:t xml:space="preserve"> </w:t>
      </w:r>
      <w:r w:rsidRPr="007709ED">
        <w:t>of water/field</w:t>
      </w:r>
      <w:r w:rsidRPr="007709ED">
        <w:rPr>
          <w:spacing w:val="-12"/>
        </w:rPr>
        <w:t xml:space="preserve"> </w:t>
      </w:r>
      <w:r w:rsidRPr="007709ED">
        <w:t>latrines</w:t>
      </w:r>
      <w:r w:rsidRPr="007709ED">
        <w:rPr>
          <w:spacing w:val="-8"/>
        </w:rPr>
        <w:t xml:space="preserve"> </w:t>
      </w:r>
      <w:r w:rsidRPr="007709ED">
        <w:t>that</w:t>
      </w:r>
      <w:r w:rsidRPr="007709ED">
        <w:rPr>
          <w:spacing w:val="-4"/>
        </w:rPr>
        <w:t xml:space="preserve"> </w:t>
      </w:r>
      <w:r w:rsidRPr="007709ED">
        <w:t>require</w:t>
      </w:r>
      <w:r w:rsidRPr="007709ED">
        <w:rPr>
          <w:spacing w:val="-8"/>
        </w:rPr>
        <w:t xml:space="preserve"> </w:t>
      </w:r>
      <w:r w:rsidRPr="007709ED">
        <w:t>sumps</w:t>
      </w:r>
      <w:r w:rsidRPr="007709ED">
        <w:rPr>
          <w:spacing w:val="-7"/>
        </w:rPr>
        <w:t xml:space="preserve"> </w:t>
      </w:r>
      <w:r w:rsidRPr="007709ED">
        <w:t>or similarly</w:t>
      </w:r>
      <w:r w:rsidRPr="007709ED">
        <w:rPr>
          <w:spacing w:val="-10"/>
        </w:rPr>
        <w:t xml:space="preserve"> </w:t>
      </w:r>
      <w:r w:rsidRPr="007709ED">
        <w:t>excavated</w:t>
      </w:r>
      <w:r w:rsidRPr="007709ED">
        <w:rPr>
          <w:spacing w:val="-11"/>
        </w:rPr>
        <w:t xml:space="preserve"> </w:t>
      </w:r>
      <w:r w:rsidRPr="007709ED">
        <w:t>discharge/percolation systems.</w:t>
      </w:r>
      <w:r w:rsidRPr="007709ED">
        <w:rPr>
          <w:spacing w:val="-10"/>
        </w:rPr>
        <w:t xml:space="preserve"> </w:t>
      </w:r>
      <w:r w:rsidRPr="007709ED">
        <w:t>Fort</w:t>
      </w:r>
      <w:r w:rsidRPr="007709ED">
        <w:rPr>
          <w:spacing w:val="-5"/>
        </w:rPr>
        <w:t xml:space="preserve"> </w:t>
      </w:r>
      <w:r w:rsidRPr="007709ED">
        <w:t>McCoy</w:t>
      </w:r>
      <w:r w:rsidRPr="007709ED">
        <w:rPr>
          <w:spacing w:val="-8"/>
        </w:rPr>
        <w:t xml:space="preserve"> </w:t>
      </w:r>
      <w:r w:rsidRPr="007709ED">
        <w:t>soils</w:t>
      </w:r>
      <w:r w:rsidRPr="007709ED">
        <w:rPr>
          <w:spacing w:val="-5"/>
        </w:rPr>
        <w:t xml:space="preserve"> </w:t>
      </w:r>
      <w:r w:rsidRPr="007709ED">
        <w:t>are</w:t>
      </w:r>
      <w:r w:rsidRPr="007709ED">
        <w:rPr>
          <w:spacing w:val="-3"/>
        </w:rPr>
        <w:t xml:space="preserve"> </w:t>
      </w:r>
      <w:r w:rsidRPr="007709ED">
        <w:t>dominated</w:t>
      </w:r>
      <w:r w:rsidRPr="007709ED">
        <w:rPr>
          <w:spacing w:val="-12"/>
        </w:rPr>
        <w:t xml:space="preserve"> </w:t>
      </w:r>
      <w:r w:rsidRPr="007709ED">
        <w:t>by very</w:t>
      </w:r>
      <w:r w:rsidRPr="007709ED">
        <w:rPr>
          <w:spacing w:val="-5"/>
        </w:rPr>
        <w:t xml:space="preserve"> </w:t>
      </w:r>
      <w:r w:rsidRPr="007709ED">
        <w:t>sandy</w:t>
      </w:r>
      <w:r w:rsidRPr="007709ED">
        <w:rPr>
          <w:spacing w:val="-7"/>
        </w:rPr>
        <w:t xml:space="preserve"> </w:t>
      </w:r>
      <w:r w:rsidRPr="007709ED">
        <w:t>soils</w:t>
      </w:r>
      <w:r w:rsidRPr="007709ED">
        <w:rPr>
          <w:spacing w:val="-5"/>
        </w:rPr>
        <w:t xml:space="preserve"> </w:t>
      </w:r>
      <w:r w:rsidRPr="007709ED">
        <w:t>that</w:t>
      </w:r>
      <w:r w:rsidRPr="007709ED">
        <w:rPr>
          <w:spacing w:val="-4"/>
        </w:rPr>
        <w:t xml:space="preserve"> </w:t>
      </w:r>
      <w:r w:rsidRPr="007709ED">
        <w:t>are</w:t>
      </w:r>
      <w:r w:rsidRPr="007709ED">
        <w:rPr>
          <w:spacing w:val="-3"/>
        </w:rPr>
        <w:t xml:space="preserve"> </w:t>
      </w:r>
      <w:r w:rsidRPr="007709ED">
        <w:t>highly</w:t>
      </w:r>
      <w:r w:rsidRPr="007709ED">
        <w:rPr>
          <w:spacing w:val="-7"/>
        </w:rPr>
        <w:t xml:space="preserve"> </w:t>
      </w:r>
      <w:r w:rsidRPr="007709ED">
        <w:t>leachable;</w:t>
      </w:r>
      <w:r w:rsidRPr="007709ED">
        <w:rPr>
          <w:spacing w:val="-12"/>
        </w:rPr>
        <w:t xml:space="preserve"> </w:t>
      </w:r>
      <w:r w:rsidRPr="007709ED">
        <w:t>therefore any</w:t>
      </w:r>
      <w:r w:rsidRPr="007709ED">
        <w:rPr>
          <w:spacing w:val="-4"/>
        </w:rPr>
        <w:t xml:space="preserve"> </w:t>
      </w:r>
      <w:r w:rsidRPr="007709ED">
        <w:t>spills</w:t>
      </w:r>
      <w:r w:rsidRPr="007709ED">
        <w:rPr>
          <w:spacing w:val="-6"/>
        </w:rPr>
        <w:t xml:space="preserve"> </w:t>
      </w:r>
      <w:r w:rsidRPr="007709ED">
        <w:t>or discharges</w:t>
      </w:r>
      <w:r w:rsidRPr="007709ED">
        <w:rPr>
          <w:spacing w:val="-12"/>
        </w:rPr>
        <w:t xml:space="preserve"> </w:t>
      </w:r>
      <w:r w:rsidRPr="007709ED">
        <w:t>that</w:t>
      </w:r>
      <w:r w:rsidRPr="007709ED">
        <w:rPr>
          <w:spacing w:val="-4"/>
        </w:rPr>
        <w:t xml:space="preserve"> </w:t>
      </w:r>
      <w:r w:rsidRPr="007709ED">
        <w:t>take</w:t>
      </w:r>
      <w:r w:rsidRPr="007709ED">
        <w:rPr>
          <w:spacing w:val="-5"/>
        </w:rPr>
        <w:t xml:space="preserve"> </w:t>
      </w:r>
      <w:r w:rsidRPr="007709ED">
        <w:t>place</w:t>
      </w:r>
      <w:r w:rsidRPr="007709ED">
        <w:rPr>
          <w:spacing w:val="-6"/>
        </w:rPr>
        <w:t xml:space="preserve"> </w:t>
      </w:r>
      <w:r w:rsidRPr="007709ED">
        <w:t>within</w:t>
      </w:r>
      <w:r w:rsidRPr="007709ED">
        <w:rPr>
          <w:spacing w:val="-7"/>
        </w:rPr>
        <w:t xml:space="preserve"> </w:t>
      </w:r>
      <w:r w:rsidRPr="007709ED">
        <w:t>shallow</w:t>
      </w:r>
      <w:r w:rsidRPr="007709ED">
        <w:rPr>
          <w:spacing w:val="-9"/>
        </w:rPr>
        <w:t xml:space="preserve"> </w:t>
      </w:r>
      <w:r w:rsidRPr="007709ED">
        <w:t>water</w:t>
      </w:r>
      <w:r w:rsidRPr="007709ED">
        <w:rPr>
          <w:spacing w:val="-6"/>
        </w:rPr>
        <w:t xml:space="preserve"> </w:t>
      </w:r>
      <w:r w:rsidRPr="007709ED">
        <w:t>table</w:t>
      </w:r>
      <w:r w:rsidRPr="007709ED">
        <w:rPr>
          <w:spacing w:val="-5"/>
        </w:rPr>
        <w:t xml:space="preserve"> </w:t>
      </w:r>
      <w:r w:rsidRPr="007709ED">
        <w:t>areas</w:t>
      </w:r>
      <w:r w:rsidRPr="007709ED">
        <w:rPr>
          <w:spacing w:val="-6"/>
        </w:rPr>
        <w:t xml:space="preserve"> </w:t>
      </w:r>
      <w:r w:rsidRPr="007709ED">
        <w:t>could</w:t>
      </w:r>
      <w:r w:rsidRPr="007709ED">
        <w:rPr>
          <w:spacing w:val="-7"/>
        </w:rPr>
        <w:t xml:space="preserve"> </w:t>
      </w:r>
      <w:r w:rsidRPr="007709ED">
        <w:t>potentially contaminate</w:t>
      </w:r>
      <w:r w:rsidRPr="007709ED">
        <w:rPr>
          <w:spacing w:val="-14"/>
        </w:rPr>
        <w:t xml:space="preserve"> </w:t>
      </w:r>
      <w:r w:rsidRPr="007709ED">
        <w:t>the</w:t>
      </w:r>
      <w:r w:rsidRPr="007709ED">
        <w:rPr>
          <w:spacing w:val="-3"/>
        </w:rPr>
        <w:t xml:space="preserve"> </w:t>
      </w:r>
      <w:r w:rsidRPr="007709ED">
        <w:t>groundwater</w:t>
      </w:r>
      <w:r w:rsidRPr="007709ED">
        <w:rPr>
          <w:spacing w:val="-14"/>
        </w:rPr>
        <w:t xml:space="preserve"> </w:t>
      </w:r>
      <w:r w:rsidRPr="007709ED">
        <w:t>resources</w:t>
      </w:r>
      <w:r w:rsidRPr="007709ED">
        <w:rPr>
          <w:spacing w:val="-11"/>
        </w:rPr>
        <w:t xml:space="preserve"> </w:t>
      </w:r>
      <w:r w:rsidRPr="007709ED">
        <w:t>of Fort</w:t>
      </w:r>
      <w:r w:rsidRPr="007709ED">
        <w:rPr>
          <w:spacing w:val="-5"/>
        </w:rPr>
        <w:t xml:space="preserve"> </w:t>
      </w:r>
      <w:r w:rsidRPr="007709ED">
        <w:t>McCoy.</w:t>
      </w:r>
    </w:p>
    <w:p w14:paraId="05E561B4" w14:textId="77777777" w:rsidR="00087B0B" w:rsidRPr="007709ED" w:rsidRDefault="00087B0B" w:rsidP="00087B0B">
      <w:pPr>
        <w:spacing w:line="240" w:lineRule="exact"/>
      </w:pPr>
    </w:p>
    <w:p w14:paraId="4BE1DFC0" w14:textId="6D14FC5D" w:rsidR="00087B0B" w:rsidRPr="007709ED" w:rsidRDefault="00087B0B" w:rsidP="00087B0B">
      <w:pPr>
        <w:spacing w:line="280" w:lineRule="exact"/>
        <w:ind w:left="100" w:right="559"/>
      </w:pPr>
      <w:r w:rsidRPr="007709ED">
        <w:t>Wellhead</w:t>
      </w:r>
      <w:r w:rsidRPr="007709ED">
        <w:rPr>
          <w:spacing w:val="-11"/>
        </w:rPr>
        <w:t xml:space="preserve"> </w:t>
      </w:r>
      <w:r w:rsidRPr="007709ED">
        <w:t>Protection:</w:t>
      </w:r>
      <w:r w:rsidRPr="007709ED">
        <w:rPr>
          <w:spacing w:val="-12"/>
        </w:rPr>
        <w:t xml:space="preserve"> </w:t>
      </w:r>
      <w:r w:rsidRPr="007709ED">
        <w:t>Impacts</w:t>
      </w:r>
      <w:r w:rsidRPr="007709ED">
        <w:rPr>
          <w:spacing w:val="-9"/>
        </w:rPr>
        <w:t xml:space="preserve"> </w:t>
      </w:r>
      <w:r w:rsidRPr="007709ED">
        <w:t>to</w:t>
      </w:r>
      <w:r w:rsidRPr="007709ED">
        <w:rPr>
          <w:spacing w:val="-2"/>
        </w:rPr>
        <w:t xml:space="preserve"> </w:t>
      </w:r>
      <w:r w:rsidRPr="007709ED">
        <w:t>training</w:t>
      </w:r>
      <w:r w:rsidRPr="007709ED">
        <w:rPr>
          <w:spacing w:val="-9"/>
        </w:rPr>
        <w:t xml:space="preserve"> </w:t>
      </w:r>
      <w:r w:rsidRPr="007709ED">
        <w:t>associated</w:t>
      </w:r>
      <w:r w:rsidRPr="007709ED">
        <w:rPr>
          <w:spacing w:val="-12"/>
        </w:rPr>
        <w:t xml:space="preserve"> </w:t>
      </w:r>
      <w:r w:rsidRPr="007709ED">
        <w:t>with</w:t>
      </w:r>
      <w:r w:rsidRPr="007709ED">
        <w:rPr>
          <w:spacing w:val="-5"/>
        </w:rPr>
        <w:t xml:space="preserve"> </w:t>
      </w:r>
      <w:r w:rsidRPr="007709ED">
        <w:t>wellhead</w:t>
      </w:r>
      <w:r w:rsidRPr="007709ED">
        <w:rPr>
          <w:spacing w:val="-10"/>
        </w:rPr>
        <w:t xml:space="preserve"> </w:t>
      </w:r>
      <w:r w:rsidRPr="007709ED">
        <w:t>recharge</w:t>
      </w:r>
      <w:r w:rsidRPr="007709ED">
        <w:rPr>
          <w:spacing w:val="-10"/>
        </w:rPr>
        <w:t xml:space="preserve"> </w:t>
      </w:r>
      <w:r w:rsidRPr="007709ED">
        <w:t>protection</w:t>
      </w:r>
      <w:r w:rsidRPr="007709ED">
        <w:rPr>
          <w:spacing w:val="-11"/>
        </w:rPr>
        <w:t xml:space="preserve"> </w:t>
      </w:r>
      <w:r w:rsidRPr="007709ED">
        <w:t>zones impact</w:t>
      </w:r>
      <w:r w:rsidRPr="007709ED">
        <w:rPr>
          <w:spacing w:val="-8"/>
        </w:rPr>
        <w:t xml:space="preserve"> </w:t>
      </w:r>
      <w:r w:rsidRPr="007709ED">
        <w:t>four sites</w:t>
      </w:r>
      <w:r w:rsidRPr="007709ED">
        <w:rPr>
          <w:spacing w:val="-5"/>
        </w:rPr>
        <w:t xml:space="preserve"> </w:t>
      </w:r>
      <w:r w:rsidRPr="007709ED">
        <w:t>totaling</w:t>
      </w:r>
      <w:r w:rsidRPr="007709ED">
        <w:rPr>
          <w:spacing w:val="-9"/>
        </w:rPr>
        <w:t xml:space="preserve"> </w:t>
      </w:r>
      <w:r w:rsidRPr="007709ED">
        <w:t>2,170.3 acres;</w:t>
      </w:r>
      <w:r w:rsidRPr="007709ED">
        <w:rPr>
          <w:spacing w:val="-7"/>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High</w:t>
      </w:r>
      <w:r w:rsidRPr="007709ED">
        <w:rPr>
          <w:spacing w:val="-6"/>
        </w:rPr>
        <w:t xml:space="preserve"> </w:t>
      </w:r>
      <w:r w:rsidRPr="007709ED">
        <w:t>capacity</w:t>
      </w:r>
      <w:r w:rsidRPr="007709ED">
        <w:rPr>
          <w:spacing w:val="-9"/>
        </w:rPr>
        <w:t xml:space="preserve"> </w:t>
      </w:r>
      <w:r w:rsidRPr="007709ED">
        <w:t>wells</w:t>
      </w:r>
      <w:r w:rsidRPr="007709ED">
        <w:rPr>
          <w:spacing w:val="-6"/>
        </w:rPr>
        <w:t xml:space="preserve"> </w:t>
      </w:r>
      <w:r w:rsidRPr="007709ED">
        <w:t>which support</w:t>
      </w:r>
      <w:r w:rsidRPr="007709ED">
        <w:rPr>
          <w:spacing w:val="-8"/>
        </w:rPr>
        <w:t xml:space="preserve"> </w:t>
      </w:r>
      <w:r w:rsidRPr="007709ED">
        <w:t>the</w:t>
      </w:r>
      <w:r w:rsidRPr="007709ED">
        <w:rPr>
          <w:spacing w:val="-3"/>
        </w:rPr>
        <w:t xml:space="preserve"> </w:t>
      </w:r>
      <w:r w:rsidRPr="007709ED">
        <w:t>Fort</w:t>
      </w:r>
      <w:r w:rsidRPr="007709ED">
        <w:rPr>
          <w:spacing w:val="-5"/>
        </w:rPr>
        <w:t xml:space="preserve"> </w:t>
      </w:r>
      <w:r w:rsidRPr="007709ED">
        <w:t>McCoy</w:t>
      </w:r>
      <w:r w:rsidRPr="007709ED">
        <w:rPr>
          <w:spacing w:val="-8"/>
        </w:rPr>
        <w:t xml:space="preserve"> </w:t>
      </w:r>
      <w:r w:rsidR="00E61652" w:rsidRPr="007709ED">
        <w:t>c</w:t>
      </w:r>
      <w:r w:rsidR="00115320" w:rsidRPr="007709ED">
        <w:t>antonment area</w:t>
      </w:r>
      <w:r w:rsidRPr="007709ED">
        <w:t>,</w:t>
      </w:r>
      <w:r w:rsidRPr="007709ED">
        <w:rPr>
          <w:spacing w:val="-5"/>
        </w:rPr>
        <w:t xml:space="preserve"> </w:t>
      </w:r>
      <w:r w:rsidRPr="007709ED">
        <w:t>south</w:t>
      </w:r>
      <w:r w:rsidRPr="007709ED">
        <w:rPr>
          <w:spacing w:val="-6"/>
        </w:rPr>
        <w:t xml:space="preserve"> </w:t>
      </w:r>
      <w:r w:rsidRPr="007709ED">
        <w:t>family</w:t>
      </w:r>
      <w:r w:rsidRPr="007709ED">
        <w:rPr>
          <w:spacing w:val="-7"/>
        </w:rPr>
        <w:t xml:space="preserve"> </w:t>
      </w:r>
      <w:r w:rsidRPr="007709ED">
        <w:t>housing,</w:t>
      </w:r>
      <w:r w:rsidRPr="007709ED">
        <w:rPr>
          <w:spacing w:val="-10"/>
        </w:rPr>
        <w:t xml:space="preserve"> </w:t>
      </w:r>
      <w:r w:rsidRPr="007709ED">
        <w:t>and</w:t>
      </w:r>
      <w:r w:rsidRPr="007709ED">
        <w:rPr>
          <w:spacing w:val="-4"/>
        </w:rPr>
        <w:t xml:space="preserve"> </w:t>
      </w:r>
      <w:r w:rsidRPr="007709ED">
        <w:t>airfield</w:t>
      </w:r>
      <w:r w:rsidRPr="007709ED">
        <w:rPr>
          <w:spacing w:val="-8"/>
        </w:rPr>
        <w:t xml:space="preserve"> </w:t>
      </w:r>
      <w:r w:rsidRPr="007709ED">
        <w:t>have</w:t>
      </w:r>
      <w:r w:rsidRPr="007709ED">
        <w:rPr>
          <w:spacing w:val="-5"/>
        </w:rPr>
        <w:t xml:space="preserve"> </w:t>
      </w:r>
      <w:r w:rsidRPr="007709ED">
        <w:t>a</w:t>
      </w:r>
      <w:r w:rsidRPr="007709ED">
        <w:rPr>
          <w:spacing w:val="-1"/>
        </w:rPr>
        <w:t xml:space="preserve"> </w:t>
      </w:r>
      <w:r w:rsidRPr="007709ED">
        <w:t>restriction of no refueling,</w:t>
      </w:r>
      <w:r w:rsidRPr="007709ED">
        <w:rPr>
          <w:spacing w:val="-11"/>
        </w:rPr>
        <w:t xml:space="preserve"> </w:t>
      </w:r>
      <w:r w:rsidRPr="007709ED">
        <w:t>grey</w:t>
      </w:r>
      <w:r w:rsidRPr="007709ED">
        <w:rPr>
          <w:spacing w:val="-5"/>
        </w:rPr>
        <w:t xml:space="preserve"> </w:t>
      </w:r>
      <w:r w:rsidRPr="007709ED">
        <w:t>water,</w:t>
      </w:r>
      <w:r w:rsidRPr="007709ED">
        <w:rPr>
          <w:spacing w:val="-7"/>
        </w:rPr>
        <w:t xml:space="preserve"> </w:t>
      </w:r>
      <w:r w:rsidRPr="007709ED">
        <w:t>or unit</w:t>
      </w:r>
      <w:r w:rsidRPr="007709ED">
        <w:rPr>
          <w:spacing w:val="-4"/>
        </w:rPr>
        <w:t xml:space="preserve"> </w:t>
      </w:r>
      <w:r w:rsidRPr="007709ED">
        <w:t>maintenance</w:t>
      </w:r>
      <w:r w:rsidRPr="007709ED">
        <w:rPr>
          <w:spacing w:val="-14"/>
        </w:rPr>
        <w:t xml:space="preserve"> </w:t>
      </w:r>
      <w:r w:rsidRPr="007709ED">
        <w:t>activities</w:t>
      </w:r>
      <w:r w:rsidRPr="007709ED">
        <w:rPr>
          <w:spacing w:val="-10"/>
        </w:rPr>
        <w:t xml:space="preserve"> </w:t>
      </w:r>
      <w:r w:rsidRPr="007709ED">
        <w:t>within</w:t>
      </w:r>
      <w:r w:rsidRPr="007709ED">
        <w:rPr>
          <w:spacing w:val="-7"/>
        </w:rPr>
        <w:t xml:space="preserve"> </w:t>
      </w:r>
      <w:r w:rsidRPr="007709ED">
        <w:t>the</w:t>
      </w:r>
      <w:r w:rsidRPr="007709ED">
        <w:rPr>
          <w:spacing w:val="-3"/>
        </w:rPr>
        <w:t xml:space="preserve"> </w:t>
      </w:r>
      <w:r w:rsidRPr="007709ED">
        <w:t>five</w:t>
      </w:r>
      <w:r w:rsidRPr="007709ED">
        <w:rPr>
          <w:spacing w:val="-4"/>
        </w:rPr>
        <w:t xml:space="preserve"> </w:t>
      </w:r>
      <w:r w:rsidRPr="007709ED">
        <w:t>year</w:t>
      </w:r>
      <w:r w:rsidRPr="007709ED">
        <w:rPr>
          <w:spacing w:val="-5"/>
        </w:rPr>
        <w:t xml:space="preserve"> </w:t>
      </w:r>
      <w:r w:rsidRPr="007709ED">
        <w:t>water</w:t>
      </w:r>
      <w:r w:rsidRPr="007709ED">
        <w:rPr>
          <w:spacing w:val="-6"/>
        </w:rPr>
        <w:t xml:space="preserve"> </w:t>
      </w:r>
      <w:r w:rsidRPr="007709ED">
        <w:t>recharge area</w:t>
      </w:r>
      <w:r w:rsidRPr="007709ED">
        <w:rPr>
          <w:spacing w:val="-5"/>
        </w:rPr>
        <w:t xml:space="preserve"> </w:t>
      </w:r>
      <w:r w:rsidRPr="007709ED">
        <w:t>to</w:t>
      </w:r>
      <w:r w:rsidRPr="007709ED">
        <w:rPr>
          <w:spacing w:val="-2"/>
        </w:rPr>
        <w:t xml:space="preserve"> </w:t>
      </w:r>
      <w:r w:rsidRPr="007709ED">
        <w:t>protect</w:t>
      </w:r>
      <w:r w:rsidRPr="007709ED">
        <w:rPr>
          <w:spacing w:val="-8"/>
        </w:rPr>
        <w:t xml:space="preserve"> </w:t>
      </w:r>
      <w:r w:rsidRPr="007709ED">
        <w:t>the</w:t>
      </w:r>
      <w:r w:rsidRPr="007709ED">
        <w:rPr>
          <w:spacing w:val="-3"/>
        </w:rPr>
        <w:t xml:space="preserve"> </w:t>
      </w:r>
      <w:r w:rsidRPr="007709ED">
        <w:t>water</w:t>
      </w:r>
      <w:r w:rsidRPr="007709ED">
        <w:rPr>
          <w:spacing w:val="-6"/>
        </w:rPr>
        <w:t xml:space="preserve"> </w:t>
      </w:r>
      <w:r w:rsidRPr="007709ED">
        <w:t>resources</w:t>
      </w:r>
      <w:r w:rsidRPr="007709ED">
        <w:rPr>
          <w:spacing w:val="-11"/>
        </w:rPr>
        <w:t xml:space="preserve"> </w:t>
      </w:r>
      <w:r w:rsidRPr="007709ED">
        <w:t>from</w:t>
      </w:r>
      <w:r w:rsidRPr="007709ED">
        <w:rPr>
          <w:spacing w:val="-5"/>
        </w:rPr>
        <w:t xml:space="preserve"> </w:t>
      </w:r>
      <w:r w:rsidRPr="007709ED">
        <w:t>potential</w:t>
      </w:r>
      <w:r w:rsidRPr="007709ED">
        <w:rPr>
          <w:spacing w:val="-10"/>
        </w:rPr>
        <w:t xml:space="preserve"> </w:t>
      </w:r>
      <w:r w:rsidRPr="007709ED">
        <w:t>spills/discharges.</w:t>
      </w:r>
      <w:r w:rsidRPr="007709ED">
        <w:rPr>
          <w:spacing w:val="-19"/>
        </w:rPr>
        <w:t xml:space="preserve"> </w:t>
      </w:r>
      <w:r w:rsidRPr="007709ED">
        <w:t>Fort</w:t>
      </w:r>
      <w:r w:rsidRPr="007709ED">
        <w:rPr>
          <w:spacing w:val="-5"/>
        </w:rPr>
        <w:t xml:space="preserve"> </w:t>
      </w:r>
      <w:r w:rsidRPr="007709ED">
        <w:t>McCoy</w:t>
      </w:r>
      <w:r w:rsidRPr="007709ED">
        <w:rPr>
          <w:spacing w:val="-8"/>
        </w:rPr>
        <w:t xml:space="preserve"> </w:t>
      </w:r>
      <w:r w:rsidRPr="007709ED">
        <w:t>soils</w:t>
      </w:r>
      <w:r w:rsidRPr="007709ED">
        <w:rPr>
          <w:spacing w:val="-5"/>
        </w:rPr>
        <w:t xml:space="preserve"> </w:t>
      </w:r>
      <w:r w:rsidRPr="007709ED">
        <w:t>are</w:t>
      </w:r>
    </w:p>
    <w:p w14:paraId="3351ACC8" w14:textId="77777777" w:rsidR="00087B0B" w:rsidRPr="007709ED" w:rsidRDefault="00087B0B" w:rsidP="00087B0B">
      <w:pPr>
        <w:spacing w:line="280" w:lineRule="exact"/>
        <w:ind w:left="100" w:right="360"/>
      </w:pPr>
      <w:r w:rsidRPr="007709ED">
        <w:t>dominated</w:t>
      </w:r>
      <w:r w:rsidRPr="007709ED">
        <w:rPr>
          <w:spacing w:val="-12"/>
        </w:rPr>
        <w:t xml:space="preserve"> </w:t>
      </w:r>
      <w:r w:rsidRPr="007709ED">
        <w:t>by very</w:t>
      </w:r>
      <w:r w:rsidRPr="007709ED">
        <w:rPr>
          <w:spacing w:val="-5"/>
        </w:rPr>
        <w:t xml:space="preserve"> </w:t>
      </w:r>
      <w:r w:rsidRPr="007709ED">
        <w:t>sandy</w:t>
      </w:r>
      <w:r w:rsidRPr="007709ED">
        <w:rPr>
          <w:spacing w:val="-7"/>
        </w:rPr>
        <w:t xml:space="preserve"> </w:t>
      </w:r>
      <w:r w:rsidRPr="007709ED">
        <w:t>soils</w:t>
      </w:r>
      <w:r w:rsidRPr="007709ED">
        <w:rPr>
          <w:spacing w:val="-5"/>
        </w:rPr>
        <w:t xml:space="preserve"> </w:t>
      </w:r>
      <w:r w:rsidRPr="007709ED">
        <w:t>that</w:t>
      </w:r>
      <w:r w:rsidRPr="007709ED">
        <w:rPr>
          <w:spacing w:val="-4"/>
        </w:rPr>
        <w:t xml:space="preserve"> </w:t>
      </w:r>
      <w:r w:rsidRPr="007709ED">
        <w:t>are</w:t>
      </w:r>
      <w:r w:rsidRPr="007709ED">
        <w:rPr>
          <w:spacing w:val="-3"/>
        </w:rPr>
        <w:t xml:space="preserve"> </w:t>
      </w:r>
      <w:r w:rsidRPr="007709ED">
        <w:t>highly</w:t>
      </w:r>
      <w:r w:rsidRPr="007709ED">
        <w:rPr>
          <w:spacing w:val="-7"/>
        </w:rPr>
        <w:t xml:space="preserve"> </w:t>
      </w:r>
      <w:r w:rsidRPr="007709ED">
        <w:t>leachable;</w:t>
      </w:r>
      <w:r w:rsidRPr="007709ED">
        <w:rPr>
          <w:spacing w:val="-11"/>
        </w:rPr>
        <w:t xml:space="preserve"> </w:t>
      </w:r>
      <w:r w:rsidRPr="007709ED">
        <w:t>therefore</w:t>
      </w:r>
      <w:r w:rsidRPr="007709ED">
        <w:rPr>
          <w:spacing w:val="-10"/>
        </w:rPr>
        <w:t xml:space="preserve"> </w:t>
      </w:r>
      <w:r w:rsidRPr="007709ED">
        <w:t>any</w:t>
      </w:r>
      <w:r w:rsidRPr="007709ED">
        <w:rPr>
          <w:spacing w:val="-4"/>
        </w:rPr>
        <w:t xml:space="preserve"> </w:t>
      </w:r>
      <w:r w:rsidRPr="007709ED">
        <w:t>spills/discharges</w:t>
      </w:r>
      <w:r w:rsidRPr="007709ED">
        <w:rPr>
          <w:spacing w:val="-18"/>
        </w:rPr>
        <w:t xml:space="preserve"> </w:t>
      </w:r>
      <w:r w:rsidRPr="007709ED">
        <w:t>that</w:t>
      </w:r>
      <w:r w:rsidRPr="007709ED">
        <w:rPr>
          <w:spacing w:val="-4"/>
        </w:rPr>
        <w:t xml:space="preserve"> </w:t>
      </w:r>
      <w:r w:rsidRPr="007709ED">
        <w:t>take place</w:t>
      </w:r>
      <w:r w:rsidRPr="007709ED">
        <w:rPr>
          <w:spacing w:val="-6"/>
        </w:rPr>
        <w:t xml:space="preserve"> </w:t>
      </w:r>
      <w:r w:rsidRPr="007709ED">
        <w:t>within</w:t>
      </w:r>
      <w:r w:rsidRPr="007709ED">
        <w:rPr>
          <w:spacing w:val="-7"/>
        </w:rPr>
        <w:t xml:space="preserve"> </w:t>
      </w:r>
      <w:r w:rsidRPr="007709ED">
        <w:t>wellhead</w:t>
      </w:r>
      <w:r w:rsidRPr="007709ED">
        <w:rPr>
          <w:spacing w:val="-10"/>
        </w:rPr>
        <w:t xml:space="preserve"> </w:t>
      </w:r>
      <w:r w:rsidRPr="007709ED">
        <w:t>protection</w:t>
      </w:r>
      <w:r w:rsidRPr="007709ED">
        <w:rPr>
          <w:spacing w:val="-11"/>
        </w:rPr>
        <w:t xml:space="preserve"> </w:t>
      </w:r>
      <w:r w:rsidRPr="007709ED">
        <w:t>zones</w:t>
      </w:r>
      <w:r w:rsidRPr="007709ED">
        <w:rPr>
          <w:spacing w:val="-6"/>
        </w:rPr>
        <w:t xml:space="preserve"> </w:t>
      </w:r>
      <w:r w:rsidRPr="007709ED">
        <w:t>could</w:t>
      </w:r>
      <w:r w:rsidRPr="007709ED">
        <w:rPr>
          <w:spacing w:val="-6"/>
        </w:rPr>
        <w:t xml:space="preserve"> </w:t>
      </w:r>
      <w:r w:rsidRPr="007709ED">
        <w:t>potentially</w:t>
      </w:r>
      <w:r w:rsidRPr="007709ED">
        <w:rPr>
          <w:spacing w:val="-12"/>
        </w:rPr>
        <w:t xml:space="preserve"> </w:t>
      </w:r>
      <w:r w:rsidRPr="007709ED">
        <w:t>contaminate</w:t>
      </w:r>
      <w:r w:rsidRPr="007709ED">
        <w:rPr>
          <w:spacing w:val="-14"/>
        </w:rPr>
        <w:t xml:space="preserve"> </w:t>
      </w:r>
      <w:r w:rsidRPr="007709ED">
        <w:t>the</w:t>
      </w:r>
      <w:r w:rsidRPr="007709ED">
        <w:rPr>
          <w:spacing w:val="-3"/>
        </w:rPr>
        <w:t xml:space="preserve"> </w:t>
      </w:r>
      <w:r w:rsidRPr="007709ED">
        <w:t>groundwater</w:t>
      </w:r>
      <w:r w:rsidRPr="007709ED">
        <w:rPr>
          <w:spacing w:val="-14"/>
        </w:rPr>
        <w:t xml:space="preserve"> </w:t>
      </w:r>
      <w:r w:rsidRPr="007709ED">
        <w:t>and drinking</w:t>
      </w:r>
      <w:r w:rsidRPr="007709ED">
        <w:rPr>
          <w:spacing w:val="-9"/>
        </w:rPr>
        <w:t xml:space="preserve"> </w:t>
      </w:r>
      <w:r w:rsidRPr="007709ED">
        <w:t>water</w:t>
      </w:r>
      <w:r w:rsidRPr="007709ED">
        <w:rPr>
          <w:spacing w:val="-6"/>
        </w:rPr>
        <w:t xml:space="preserve"> </w:t>
      </w:r>
      <w:r w:rsidRPr="007709ED">
        <w:t>resources</w:t>
      </w:r>
      <w:r w:rsidRPr="007709ED">
        <w:rPr>
          <w:spacing w:val="-11"/>
        </w:rPr>
        <w:t xml:space="preserve"> </w:t>
      </w:r>
      <w:r w:rsidRPr="007709ED">
        <w:t>of Fort</w:t>
      </w:r>
      <w:r w:rsidRPr="007709ED">
        <w:rPr>
          <w:spacing w:val="-5"/>
        </w:rPr>
        <w:t xml:space="preserve"> </w:t>
      </w:r>
      <w:r w:rsidRPr="007709ED">
        <w:t>McCoy.</w:t>
      </w:r>
    </w:p>
    <w:p w14:paraId="5F5E3AF0" w14:textId="77777777" w:rsidR="00087B0B" w:rsidRPr="007709ED" w:rsidRDefault="00087B0B" w:rsidP="00087B0B">
      <w:pPr>
        <w:spacing w:line="240" w:lineRule="exact"/>
      </w:pPr>
    </w:p>
    <w:p w14:paraId="3D07F190" w14:textId="77777777" w:rsidR="00087B0B" w:rsidRPr="007709ED" w:rsidRDefault="00087B0B" w:rsidP="00087B0B">
      <w:pPr>
        <w:spacing w:line="280" w:lineRule="exact"/>
        <w:ind w:left="100" w:right="468"/>
      </w:pPr>
      <w:r w:rsidRPr="007709ED">
        <w:t>Well</w:t>
      </w:r>
      <w:r w:rsidRPr="007709ED">
        <w:rPr>
          <w:spacing w:val="-5"/>
        </w:rPr>
        <w:t xml:space="preserve"> </w:t>
      </w:r>
      <w:r w:rsidRPr="007709ED">
        <w:t>Buffer</w:t>
      </w:r>
      <w:r w:rsidRPr="007709ED">
        <w:rPr>
          <w:spacing w:val="-7"/>
        </w:rPr>
        <w:t xml:space="preserve"> </w:t>
      </w:r>
      <w:r w:rsidRPr="007709ED">
        <w:t>Zones:</w:t>
      </w:r>
      <w:r w:rsidRPr="007709ED">
        <w:rPr>
          <w:spacing w:val="-8"/>
        </w:rPr>
        <w:t xml:space="preserve"> </w:t>
      </w:r>
      <w:r w:rsidRPr="007709ED">
        <w:t>In addition</w:t>
      </w:r>
      <w:r w:rsidRPr="007709ED">
        <w:rPr>
          <w:spacing w:val="-9"/>
        </w:rPr>
        <w:t xml:space="preserve"> </w:t>
      </w:r>
      <w:r w:rsidRPr="007709ED">
        <w:t>to</w:t>
      </w:r>
      <w:r w:rsidRPr="007709ED">
        <w:rPr>
          <w:spacing w:val="-2"/>
        </w:rPr>
        <w:t xml:space="preserve"> </w:t>
      </w:r>
      <w:r w:rsidRPr="007709ED">
        <w:t>wellhead</w:t>
      </w:r>
      <w:r w:rsidRPr="007709ED">
        <w:rPr>
          <w:spacing w:val="-10"/>
        </w:rPr>
        <w:t xml:space="preserve"> </w:t>
      </w:r>
      <w:r w:rsidRPr="007709ED">
        <w:t>recharge</w:t>
      </w:r>
      <w:r w:rsidRPr="007709ED">
        <w:rPr>
          <w:spacing w:val="-10"/>
        </w:rPr>
        <w:t xml:space="preserve"> </w:t>
      </w:r>
      <w:r w:rsidRPr="007709ED">
        <w:t>restriction</w:t>
      </w:r>
      <w:r w:rsidRPr="007709ED">
        <w:rPr>
          <w:spacing w:val="-11"/>
        </w:rPr>
        <w:t xml:space="preserve"> </w:t>
      </w:r>
      <w:r w:rsidRPr="007709ED">
        <w:t>areas</w:t>
      </w:r>
      <w:r w:rsidRPr="007709ED">
        <w:rPr>
          <w:spacing w:val="-6"/>
        </w:rPr>
        <w:t xml:space="preserve"> </w:t>
      </w:r>
      <w:r w:rsidRPr="007709ED">
        <w:t>that</w:t>
      </w:r>
      <w:r w:rsidRPr="007709ED">
        <w:rPr>
          <w:spacing w:val="-4"/>
        </w:rPr>
        <w:t xml:space="preserve"> </w:t>
      </w:r>
      <w:r w:rsidRPr="007709ED">
        <w:t>supply</w:t>
      </w:r>
      <w:r w:rsidRPr="007709ED">
        <w:rPr>
          <w:spacing w:val="-7"/>
        </w:rPr>
        <w:t xml:space="preserve"> </w:t>
      </w:r>
      <w:r w:rsidRPr="007709ED">
        <w:t>water</w:t>
      </w:r>
      <w:r w:rsidRPr="007709ED">
        <w:rPr>
          <w:spacing w:val="-6"/>
        </w:rPr>
        <w:t xml:space="preserve"> </w:t>
      </w:r>
      <w:r w:rsidRPr="007709ED">
        <w:t>to</w:t>
      </w:r>
      <w:r w:rsidRPr="007709ED">
        <w:rPr>
          <w:spacing w:val="-2"/>
        </w:rPr>
        <w:t xml:space="preserve"> </w:t>
      </w:r>
      <w:r w:rsidRPr="007709ED">
        <w:t>the major</w:t>
      </w:r>
      <w:r w:rsidRPr="007709ED">
        <w:rPr>
          <w:spacing w:val="-7"/>
        </w:rPr>
        <w:t xml:space="preserve"> </w:t>
      </w:r>
      <w:r w:rsidRPr="007709ED">
        <w:t>infrastructure</w:t>
      </w:r>
      <w:r w:rsidRPr="007709ED">
        <w:rPr>
          <w:spacing w:val="-15"/>
        </w:rPr>
        <w:t xml:space="preserve"> </w:t>
      </w:r>
      <w:r w:rsidRPr="007709ED">
        <w:t>locations</w:t>
      </w:r>
      <w:r w:rsidRPr="007709ED">
        <w:rPr>
          <w:spacing w:val="-10"/>
        </w:rPr>
        <w:t xml:space="preserve"> </w:t>
      </w:r>
      <w:r w:rsidRPr="007709ED">
        <w:t>within</w:t>
      </w:r>
      <w:r w:rsidRPr="007709ED">
        <w:rPr>
          <w:spacing w:val="-7"/>
        </w:rPr>
        <w:t xml:space="preserve"> </w:t>
      </w:r>
      <w:r w:rsidRPr="007709ED">
        <w:t>Fort</w:t>
      </w:r>
      <w:r w:rsidRPr="007709ED">
        <w:rPr>
          <w:spacing w:val="-5"/>
        </w:rPr>
        <w:t xml:space="preserve"> </w:t>
      </w:r>
      <w:r w:rsidRPr="007709ED">
        <w:t>McCoy’s</w:t>
      </w:r>
      <w:r w:rsidRPr="007709ED">
        <w:rPr>
          <w:spacing w:val="-10"/>
        </w:rPr>
        <w:t xml:space="preserve"> </w:t>
      </w:r>
      <w:r w:rsidRPr="007709ED">
        <w:t>non-operational</w:t>
      </w:r>
      <w:r w:rsidRPr="007709ED">
        <w:rPr>
          <w:spacing w:val="-18"/>
        </w:rPr>
        <w:t xml:space="preserve"> </w:t>
      </w:r>
      <w:r w:rsidRPr="007709ED">
        <w:t>areas,</w:t>
      </w:r>
      <w:r w:rsidRPr="007709ED">
        <w:rPr>
          <w:spacing w:val="-6"/>
        </w:rPr>
        <w:t xml:space="preserve"> </w:t>
      </w:r>
      <w:r w:rsidRPr="007709ED">
        <w:t>there</w:t>
      </w:r>
      <w:r w:rsidRPr="007709ED">
        <w:rPr>
          <w:spacing w:val="-6"/>
        </w:rPr>
        <w:t xml:space="preserve"> </w:t>
      </w:r>
      <w:r w:rsidRPr="007709ED">
        <w:t>are</w:t>
      </w:r>
      <w:r w:rsidRPr="007709ED">
        <w:rPr>
          <w:spacing w:val="-3"/>
        </w:rPr>
        <w:t xml:space="preserve"> </w:t>
      </w:r>
      <w:r w:rsidRPr="007709ED">
        <w:t>individual wells</w:t>
      </w:r>
      <w:r w:rsidRPr="007709ED">
        <w:rPr>
          <w:spacing w:val="-6"/>
        </w:rPr>
        <w:t xml:space="preserve"> </w:t>
      </w:r>
      <w:r w:rsidRPr="007709ED">
        <w:t>located</w:t>
      </w:r>
      <w:r w:rsidRPr="007709ED">
        <w:rPr>
          <w:spacing w:val="-8"/>
        </w:rPr>
        <w:t xml:space="preserve"> </w:t>
      </w:r>
      <w:r w:rsidRPr="007709ED">
        <w:t>within</w:t>
      </w:r>
      <w:r w:rsidRPr="007709ED">
        <w:rPr>
          <w:spacing w:val="-7"/>
        </w:rPr>
        <w:t xml:space="preserve"> </w:t>
      </w:r>
      <w:r w:rsidRPr="007709ED">
        <w:t>the</w:t>
      </w:r>
      <w:r w:rsidRPr="007709ED">
        <w:rPr>
          <w:spacing w:val="-3"/>
        </w:rPr>
        <w:t xml:space="preserve"> </w:t>
      </w:r>
      <w:r w:rsidRPr="007709ED">
        <w:t>operational</w:t>
      </w:r>
      <w:r w:rsidRPr="007709ED">
        <w:rPr>
          <w:spacing w:val="-13"/>
        </w:rPr>
        <w:t xml:space="preserve"> </w:t>
      </w:r>
      <w:r w:rsidRPr="007709ED">
        <w:t>area</w:t>
      </w:r>
      <w:r w:rsidRPr="007709ED">
        <w:rPr>
          <w:spacing w:val="-5"/>
        </w:rPr>
        <w:t xml:space="preserve"> </w:t>
      </w:r>
      <w:r w:rsidRPr="007709ED">
        <w:t>that</w:t>
      </w:r>
      <w:r w:rsidRPr="007709ED">
        <w:rPr>
          <w:spacing w:val="-4"/>
        </w:rPr>
        <w:t xml:space="preserve"> </w:t>
      </w:r>
      <w:r w:rsidRPr="007709ED">
        <w:t>support</w:t>
      </w:r>
      <w:r w:rsidRPr="007709ED">
        <w:rPr>
          <w:spacing w:val="-8"/>
        </w:rPr>
        <w:t xml:space="preserve"> </w:t>
      </w:r>
      <w:r w:rsidRPr="007709ED">
        <w:t>individual</w:t>
      </w:r>
      <w:r w:rsidRPr="007709ED">
        <w:rPr>
          <w:spacing w:val="-11"/>
        </w:rPr>
        <w:t xml:space="preserve"> </w:t>
      </w:r>
      <w:r w:rsidRPr="007709ED">
        <w:t>ranges</w:t>
      </w:r>
      <w:r w:rsidRPr="007709ED">
        <w:rPr>
          <w:spacing w:val="-7"/>
        </w:rPr>
        <w:t xml:space="preserve"> </w:t>
      </w:r>
      <w:r w:rsidRPr="007709ED">
        <w:t>or training</w:t>
      </w:r>
      <w:r w:rsidRPr="007709ED">
        <w:rPr>
          <w:spacing w:val="-9"/>
        </w:rPr>
        <w:t xml:space="preserve"> </w:t>
      </w:r>
      <w:r w:rsidRPr="007709ED">
        <w:t>sites.</w:t>
      </w:r>
      <w:r w:rsidRPr="007709ED">
        <w:rPr>
          <w:spacing w:val="-6"/>
        </w:rPr>
        <w:t xml:space="preserve"> </w:t>
      </w:r>
      <w:r w:rsidRPr="007709ED">
        <w:t>Due</w:t>
      </w:r>
      <w:r w:rsidRPr="007709ED">
        <w:rPr>
          <w:spacing w:val="-5"/>
        </w:rPr>
        <w:t xml:space="preserve"> </w:t>
      </w:r>
      <w:r w:rsidRPr="007709ED">
        <w:t>to similar</w:t>
      </w:r>
      <w:r w:rsidRPr="007709ED">
        <w:rPr>
          <w:spacing w:val="-8"/>
        </w:rPr>
        <w:t xml:space="preserve"> </w:t>
      </w:r>
      <w:r w:rsidRPr="007709ED">
        <w:t>issues</w:t>
      </w:r>
      <w:r w:rsidRPr="007709ED">
        <w:rPr>
          <w:spacing w:val="-7"/>
        </w:rPr>
        <w:t xml:space="preserve"> </w:t>
      </w:r>
      <w:r w:rsidRPr="007709ED">
        <w:t>associated</w:t>
      </w:r>
      <w:r w:rsidRPr="007709ED">
        <w:rPr>
          <w:spacing w:val="-12"/>
        </w:rPr>
        <w:t xml:space="preserve"> </w:t>
      </w:r>
      <w:r w:rsidRPr="007709ED">
        <w:t>with</w:t>
      </w:r>
      <w:r w:rsidRPr="007709ED">
        <w:rPr>
          <w:spacing w:val="-5"/>
        </w:rPr>
        <w:t xml:space="preserve"> </w:t>
      </w:r>
      <w:r w:rsidRPr="007709ED">
        <w:t>the</w:t>
      </w:r>
      <w:r w:rsidRPr="007709ED">
        <w:rPr>
          <w:spacing w:val="-3"/>
        </w:rPr>
        <w:t xml:space="preserve"> </w:t>
      </w:r>
      <w:r w:rsidRPr="007709ED">
        <w:t>potential</w:t>
      </w:r>
      <w:r w:rsidRPr="007709ED">
        <w:rPr>
          <w:spacing w:val="-10"/>
        </w:rPr>
        <w:t xml:space="preserve"> </w:t>
      </w:r>
      <w:r w:rsidRPr="007709ED">
        <w:t>for contamination</w:t>
      </w:r>
      <w:r w:rsidRPr="007709ED">
        <w:rPr>
          <w:spacing w:val="-16"/>
        </w:rPr>
        <w:t xml:space="preserve"> </w:t>
      </w:r>
      <w:r w:rsidRPr="007709ED">
        <w:t>of these</w:t>
      </w:r>
      <w:r w:rsidRPr="007709ED">
        <w:rPr>
          <w:spacing w:val="-6"/>
        </w:rPr>
        <w:t xml:space="preserve"> </w:t>
      </w:r>
      <w:r w:rsidRPr="007709ED">
        <w:t>wells</w:t>
      </w:r>
      <w:r w:rsidRPr="007709ED">
        <w:rPr>
          <w:spacing w:val="-6"/>
        </w:rPr>
        <w:t xml:space="preserve"> </w:t>
      </w:r>
      <w:r w:rsidRPr="007709ED">
        <w:t>from spills/discharges,</w:t>
      </w:r>
      <w:r w:rsidRPr="007709ED">
        <w:rPr>
          <w:spacing w:val="-19"/>
        </w:rPr>
        <w:t xml:space="preserve"> </w:t>
      </w:r>
      <w:r w:rsidRPr="007709ED">
        <w:t>etc.</w:t>
      </w:r>
      <w:r w:rsidRPr="007709ED">
        <w:rPr>
          <w:spacing w:val="-4"/>
        </w:rPr>
        <w:t xml:space="preserve"> </w:t>
      </w:r>
      <w:r w:rsidRPr="007709ED">
        <w:t>there</w:t>
      </w:r>
      <w:r w:rsidRPr="007709ED">
        <w:rPr>
          <w:spacing w:val="-6"/>
        </w:rPr>
        <w:t xml:space="preserve"> </w:t>
      </w:r>
      <w:r w:rsidRPr="007709ED">
        <w:t>is</w:t>
      </w:r>
      <w:r w:rsidRPr="007709ED">
        <w:rPr>
          <w:spacing w:val="-2"/>
        </w:rPr>
        <w:t xml:space="preserve"> </w:t>
      </w:r>
      <w:r w:rsidRPr="007709ED">
        <w:t>a</w:t>
      </w:r>
      <w:r w:rsidRPr="007709ED">
        <w:rPr>
          <w:spacing w:val="-1"/>
        </w:rPr>
        <w:t xml:space="preserve"> </w:t>
      </w:r>
      <w:r w:rsidRPr="007709ED">
        <w:t>100 foot</w:t>
      </w:r>
      <w:r w:rsidRPr="007709ED">
        <w:rPr>
          <w:spacing w:val="-4"/>
        </w:rPr>
        <w:t xml:space="preserve"> </w:t>
      </w:r>
      <w:r w:rsidRPr="007709ED">
        <w:t>buffer</w:t>
      </w:r>
      <w:r w:rsidRPr="007709ED">
        <w:rPr>
          <w:spacing w:val="-7"/>
        </w:rPr>
        <w:t xml:space="preserve"> </w:t>
      </w:r>
      <w:r w:rsidRPr="007709ED">
        <w:t>around</w:t>
      </w:r>
      <w:r w:rsidRPr="007709ED">
        <w:rPr>
          <w:spacing w:val="-8"/>
        </w:rPr>
        <w:t xml:space="preserve"> </w:t>
      </w:r>
      <w:r w:rsidRPr="007709ED">
        <w:t>each</w:t>
      </w:r>
      <w:r w:rsidRPr="007709ED">
        <w:rPr>
          <w:spacing w:val="-5"/>
        </w:rPr>
        <w:t xml:space="preserve"> </w:t>
      </w:r>
      <w:r w:rsidRPr="007709ED">
        <w:t>such</w:t>
      </w:r>
      <w:r w:rsidRPr="007709ED">
        <w:rPr>
          <w:spacing w:val="-5"/>
        </w:rPr>
        <w:t xml:space="preserve"> </w:t>
      </w:r>
      <w:r w:rsidRPr="007709ED">
        <w:t>well</w:t>
      </w:r>
      <w:r w:rsidRPr="007709ED">
        <w:rPr>
          <w:spacing w:val="-5"/>
        </w:rPr>
        <w:t xml:space="preserve"> </w:t>
      </w:r>
      <w:r w:rsidRPr="007709ED">
        <w:t xml:space="preserve">for no </w:t>
      </w:r>
      <w:r w:rsidRPr="007709ED">
        <w:rPr>
          <w:w w:val="99"/>
        </w:rPr>
        <w:t>refueling operations</w:t>
      </w:r>
      <w:r w:rsidRPr="007709ED">
        <w:t xml:space="preserve"> or grey</w:t>
      </w:r>
      <w:r w:rsidRPr="007709ED">
        <w:rPr>
          <w:spacing w:val="-5"/>
        </w:rPr>
        <w:t xml:space="preserve"> </w:t>
      </w:r>
      <w:r w:rsidRPr="007709ED">
        <w:t>water</w:t>
      </w:r>
      <w:r w:rsidRPr="007709ED">
        <w:rPr>
          <w:spacing w:val="-6"/>
        </w:rPr>
        <w:t xml:space="preserve"> </w:t>
      </w:r>
      <w:r w:rsidRPr="007709ED">
        <w:t>discharge,</w:t>
      </w:r>
      <w:r w:rsidRPr="007709ED">
        <w:rPr>
          <w:spacing w:val="-11"/>
        </w:rPr>
        <w:t xml:space="preserve"> </w:t>
      </w:r>
      <w:r w:rsidRPr="007709ED">
        <w:t>etc.</w:t>
      </w:r>
      <w:r w:rsidRPr="007709ED">
        <w:rPr>
          <w:spacing w:val="-4"/>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There</w:t>
      </w:r>
      <w:r w:rsidRPr="007709ED">
        <w:rPr>
          <w:spacing w:val="-7"/>
        </w:rPr>
        <w:t xml:space="preserve"> </w:t>
      </w:r>
      <w:r w:rsidRPr="007709ED">
        <w:t>are</w:t>
      </w:r>
      <w:r w:rsidRPr="007709ED">
        <w:rPr>
          <w:spacing w:val="-3"/>
        </w:rPr>
        <w:t xml:space="preserve"> </w:t>
      </w:r>
      <w:r w:rsidRPr="007709ED">
        <w:t>a</w:t>
      </w:r>
      <w:r w:rsidRPr="007709ED">
        <w:rPr>
          <w:spacing w:val="-1"/>
        </w:rPr>
        <w:t xml:space="preserve"> </w:t>
      </w:r>
      <w:r w:rsidRPr="007709ED">
        <w:t>total</w:t>
      </w:r>
      <w:r w:rsidRPr="007709ED">
        <w:rPr>
          <w:spacing w:val="-5"/>
        </w:rPr>
        <w:t xml:space="preserve"> </w:t>
      </w:r>
      <w:r w:rsidRPr="007709ED">
        <w:t>of 40 wells, covering</w:t>
      </w:r>
      <w:r w:rsidRPr="007709ED">
        <w:rPr>
          <w:spacing w:val="-10"/>
        </w:rPr>
        <w:t xml:space="preserve"> </w:t>
      </w:r>
      <w:r w:rsidRPr="007709ED">
        <w:t>27.9 acres.</w:t>
      </w:r>
      <w:r w:rsidRPr="007709ED">
        <w:rPr>
          <w:spacing w:val="-6"/>
        </w:rPr>
        <w:t xml:space="preserve"> </w:t>
      </w:r>
      <w:r w:rsidRPr="007709ED">
        <w:t>It</w:t>
      </w:r>
      <w:r w:rsidRPr="007709ED">
        <w:rPr>
          <w:spacing w:val="-2"/>
        </w:rPr>
        <w:t xml:space="preserve"> </w:t>
      </w:r>
      <w:r w:rsidRPr="007709ED">
        <w:t>was</w:t>
      </w:r>
      <w:r w:rsidRPr="007709ED">
        <w:rPr>
          <w:spacing w:val="-4"/>
        </w:rPr>
        <w:t xml:space="preserve"> </w:t>
      </w:r>
      <w:r w:rsidRPr="007709ED">
        <w:t>determined</w:t>
      </w:r>
      <w:r w:rsidRPr="007709ED">
        <w:rPr>
          <w:spacing w:val="-13"/>
        </w:rPr>
        <w:t xml:space="preserve"> </w:t>
      </w:r>
      <w:r w:rsidRPr="007709ED">
        <w:t>in</w:t>
      </w:r>
      <w:r w:rsidRPr="007709ED">
        <w:rPr>
          <w:spacing w:val="-2"/>
        </w:rPr>
        <w:t xml:space="preserve"> </w:t>
      </w:r>
      <w:r w:rsidRPr="007709ED">
        <w:t>2014 that</w:t>
      </w:r>
      <w:r w:rsidRPr="007709ED">
        <w:rPr>
          <w:spacing w:val="-4"/>
        </w:rPr>
        <w:t xml:space="preserve"> </w:t>
      </w:r>
      <w:r w:rsidRPr="007709ED">
        <w:t>6 wells</w:t>
      </w:r>
      <w:r w:rsidRPr="007709ED">
        <w:rPr>
          <w:spacing w:val="-6"/>
        </w:rPr>
        <w:t xml:space="preserve"> </w:t>
      </w:r>
      <w:r w:rsidRPr="007709ED">
        <w:t>previously</w:t>
      </w:r>
      <w:r w:rsidRPr="007709ED">
        <w:rPr>
          <w:spacing w:val="-12"/>
        </w:rPr>
        <w:t xml:space="preserve"> </w:t>
      </w:r>
      <w:r w:rsidRPr="007709ED">
        <w:t>annotated</w:t>
      </w:r>
      <w:r w:rsidRPr="007709ED">
        <w:rPr>
          <w:spacing w:val="-11"/>
        </w:rPr>
        <w:t xml:space="preserve"> </w:t>
      </w:r>
      <w:r w:rsidRPr="007709ED">
        <w:t>as</w:t>
      </w:r>
      <w:r w:rsidRPr="007709ED">
        <w:rPr>
          <w:spacing w:val="-2"/>
        </w:rPr>
        <w:t xml:space="preserve"> </w:t>
      </w:r>
      <w:r w:rsidRPr="007709ED">
        <w:t>water</w:t>
      </w:r>
      <w:r w:rsidRPr="007709ED">
        <w:rPr>
          <w:spacing w:val="-6"/>
        </w:rPr>
        <w:t xml:space="preserve"> </w:t>
      </w:r>
      <w:r w:rsidRPr="007709ED">
        <w:t>wells were</w:t>
      </w:r>
      <w:r w:rsidRPr="007709ED">
        <w:rPr>
          <w:spacing w:val="-5"/>
        </w:rPr>
        <w:t xml:space="preserve"> </w:t>
      </w:r>
      <w:r w:rsidRPr="007709ED">
        <w:t>actually</w:t>
      </w:r>
      <w:r w:rsidRPr="007709ED">
        <w:rPr>
          <w:spacing w:val="-9"/>
        </w:rPr>
        <w:t xml:space="preserve"> </w:t>
      </w:r>
      <w:r w:rsidRPr="007709ED">
        <w:t>gas</w:t>
      </w:r>
      <w:r w:rsidRPr="007709ED">
        <w:rPr>
          <w:spacing w:val="-4"/>
        </w:rPr>
        <w:t xml:space="preserve"> </w:t>
      </w:r>
      <w:r w:rsidRPr="007709ED">
        <w:t>venting</w:t>
      </w:r>
      <w:r w:rsidRPr="007709ED">
        <w:rPr>
          <w:spacing w:val="-8"/>
        </w:rPr>
        <w:t xml:space="preserve"> </w:t>
      </w:r>
      <w:r w:rsidRPr="007709ED">
        <w:t>pipes</w:t>
      </w:r>
      <w:r w:rsidRPr="007709ED">
        <w:rPr>
          <w:spacing w:val="-6"/>
        </w:rPr>
        <w:t xml:space="preserve"> </w:t>
      </w:r>
      <w:r w:rsidRPr="007709ED">
        <w:t>and</w:t>
      </w:r>
      <w:r w:rsidRPr="007709ED">
        <w:rPr>
          <w:spacing w:val="-4"/>
        </w:rPr>
        <w:t xml:space="preserve"> </w:t>
      </w:r>
      <w:r w:rsidRPr="007709ED">
        <w:t>therefore</w:t>
      </w:r>
      <w:r w:rsidRPr="007709ED">
        <w:rPr>
          <w:spacing w:val="-10"/>
        </w:rPr>
        <w:t xml:space="preserve"> </w:t>
      </w:r>
      <w:r w:rsidRPr="007709ED">
        <w:t>the</w:t>
      </w:r>
      <w:r w:rsidRPr="007709ED">
        <w:rPr>
          <w:spacing w:val="-3"/>
        </w:rPr>
        <w:t xml:space="preserve"> </w:t>
      </w:r>
      <w:r w:rsidRPr="007709ED">
        <w:t>number</w:t>
      </w:r>
      <w:r w:rsidRPr="007709ED">
        <w:rPr>
          <w:spacing w:val="-9"/>
        </w:rPr>
        <w:t xml:space="preserve"> </w:t>
      </w:r>
      <w:r w:rsidRPr="007709ED">
        <w:t>of wells</w:t>
      </w:r>
      <w:r w:rsidRPr="007709ED">
        <w:rPr>
          <w:spacing w:val="-6"/>
        </w:rPr>
        <w:t xml:space="preserve"> </w:t>
      </w:r>
      <w:r w:rsidRPr="007709ED">
        <w:t>and</w:t>
      </w:r>
      <w:r w:rsidRPr="007709ED">
        <w:rPr>
          <w:spacing w:val="-4"/>
        </w:rPr>
        <w:t xml:space="preserve"> </w:t>
      </w:r>
      <w:r w:rsidRPr="007709ED">
        <w:t>acreages</w:t>
      </w:r>
      <w:r w:rsidRPr="007709ED">
        <w:rPr>
          <w:spacing w:val="-10"/>
        </w:rPr>
        <w:t xml:space="preserve"> </w:t>
      </w:r>
      <w:r w:rsidRPr="007709ED">
        <w:t>were</w:t>
      </w:r>
      <w:r w:rsidRPr="007709ED">
        <w:rPr>
          <w:spacing w:val="-5"/>
        </w:rPr>
        <w:t xml:space="preserve"> </w:t>
      </w:r>
      <w:r w:rsidRPr="007709ED">
        <w:t>reduced slightly</w:t>
      </w:r>
      <w:r w:rsidRPr="007709ED">
        <w:rPr>
          <w:spacing w:val="-8"/>
        </w:rPr>
        <w:t xml:space="preserve"> </w:t>
      </w:r>
      <w:r w:rsidRPr="007709ED">
        <w:t>from</w:t>
      </w:r>
      <w:r w:rsidRPr="007709ED">
        <w:rPr>
          <w:spacing w:val="-5"/>
        </w:rPr>
        <w:t xml:space="preserve"> </w:t>
      </w:r>
      <w:r w:rsidRPr="007709ED">
        <w:t>2013 RCMP.</w:t>
      </w:r>
    </w:p>
    <w:p w14:paraId="74CAFC1F" w14:textId="77777777" w:rsidR="00087B0B" w:rsidRPr="007709ED" w:rsidRDefault="00087B0B" w:rsidP="00087B0B">
      <w:pPr>
        <w:spacing w:line="240" w:lineRule="exact"/>
      </w:pPr>
    </w:p>
    <w:p w14:paraId="2A373729" w14:textId="77777777" w:rsidR="00087B0B" w:rsidRPr="007709ED" w:rsidRDefault="00087B0B" w:rsidP="00087B0B">
      <w:pPr>
        <w:spacing w:line="280" w:lineRule="exact"/>
        <w:ind w:left="100" w:right="539"/>
      </w:pPr>
      <w:r w:rsidRPr="007709ED">
        <w:t>Military</w:t>
      </w:r>
      <w:r w:rsidRPr="007709ED">
        <w:rPr>
          <w:spacing w:val="-9"/>
        </w:rPr>
        <w:t xml:space="preserve"> </w:t>
      </w:r>
      <w:r w:rsidRPr="007709ED">
        <w:t>Air</w:t>
      </w:r>
      <w:r w:rsidRPr="007709ED">
        <w:rPr>
          <w:spacing w:val="-4"/>
        </w:rPr>
        <w:t xml:space="preserve"> </w:t>
      </w:r>
      <w:r w:rsidRPr="007709ED">
        <w:t>Restricted</w:t>
      </w:r>
      <w:r w:rsidRPr="007709ED">
        <w:rPr>
          <w:spacing w:val="-11"/>
        </w:rPr>
        <w:t xml:space="preserve"> </w:t>
      </w:r>
      <w:r w:rsidRPr="007709ED">
        <w:t>Sites:</w:t>
      </w:r>
      <w:r w:rsidRPr="007709ED">
        <w:rPr>
          <w:spacing w:val="-6"/>
        </w:rPr>
        <w:t xml:space="preserve"> </w:t>
      </w:r>
      <w:r w:rsidRPr="007709ED">
        <w:t>There</w:t>
      </w:r>
      <w:r w:rsidRPr="007709ED">
        <w:rPr>
          <w:spacing w:val="-7"/>
        </w:rPr>
        <w:t xml:space="preserve"> </w:t>
      </w:r>
      <w:r w:rsidRPr="007709ED">
        <w:t>are</w:t>
      </w:r>
      <w:r w:rsidRPr="007709ED">
        <w:rPr>
          <w:spacing w:val="-3"/>
        </w:rPr>
        <w:t xml:space="preserve"> </w:t>
      </w:r>
      <w:r w:rsidRPr="007709ED">
        <w:t>no encroachment</w:t>
      </w:r>
      <w:r w:rsidRPr="007709ED">
        <w:rPr>
          <w:spacing w:val="-16"/>
        </w:rPr>
        <w:t xml:space="preserve"> </w:t>
      </w:r>
      <w:r w:rsidRPr="007709ED">
        <w:t>factors</w:t>
      </w:r>
      <w:r w:rsidRPr="007709ED">
        <w:rPr>
          <w:spacing w:val="-8"/>
        </w:rPr>
        <w:t xml:space="preserve"> </w:t>
      </w:r>
      <w:r w:rsidRPr="007709ED">
        <w:t>on military</w:t>
      </w:r>
      <w:r w:rsidRPr="007709ED">
        <w:rPr>
          <w:spacing w:val="-9"/>
        </w:rPr>
        <w:t xml:space="preserve"> </w:t>
      </w:r>
      <w:r w:rsidRPr="007709ED">
        <w:t>air</w:t>
      </w:r>
      <w:r w:rsidRPr="007709ED">
        <w:rPr>
          <w:spacing w:val="-3"/>
        </w:rPr>
        <w:t xml:space="preserve"> </w:t>
      </w:r>
      <w:r w:rsidRPr="007709ED">
        <w:t>within</w:t>
      </w:r>
      <w:r w:rsidRPr="007709ED">
        <w:rPr>
          <w:spacing w:val="-7"/>
        </w:rPr>
        <w:t xml:space="preserve"> </w:t>
      </w:r>
      <w:r w:rsidRPr="007709ED">
        <w:t>the</w:t>
      </w:r>
      <w:r w:rsidRPr="007709ED">
        <w:rPr>
          <w:spacing w:val="-3"/>
        </w:rPr>
        <w:t xml:space="preserve"> </w:t>
      </w:r>
      <w:r w:rsidRPr="007709ED">
        <w:t>Fort McCoy</w:t>
      </w:r>
      <w:r w:rsidRPr="007709ED">
        <w:rPr>
          <w:spacing w:val="-8"/>
        </w:rPr>
        <w:t xml:space="preserve"> </w:t>
      </w:r>
      <w:r w:rsidRPr="007709ED">
        <w:t>operational</w:t>
      </w:r>
      <w:r w:rsidRPr="007709ED">
        <w:rPr>
          <w:spacing w:val="-13"/>
        </w:rPr>
        <w:t xml:space="preserve"> </w:t>
      </w:r>
      <w:r w:rsidRPr="007709ED">
        <w:t>areas,</w:t>
      </w:r>
      <w:r w:rsidRPr="007709ED">
        <w:rPr>
          <w:spacing w:val="-6"/>
        </w:rPr>
        <w:t xml:space="preserve"> </w:t>
      </w:r>
      <w:r w:rsidRPr="007709ED">
        <w:t>beyond</w:t>
      </w:r>
      <w:r w:rsidRPr="007709ED">
        <w:rPr>
          <w:spacing w:val="-8"/>
        </w:rPr>
        <w:t xml:space="preserve"> </w:t>
      </w:r>
      <w:r w:rsidRPr="007709ED">
        <w:t>issues</w:t>
      </w:r>
      <w:r w:rsidRPr="007709ED">
        <w:rPr>
          <w:spacing w:val="-7"/>
        </w:rPr>
        <w:t xml:space="preserve"> </w:t>
      </w:r>
      <w:r w:rsidRPr="007709ED">
        <w:t>covered</w:t>
      </w:r>
      <w:r w:rsidRPr="007709ED">
        <w:rPr>
          <w:spacing w:val="-9"/>
        </w:rPr>
        <w:t xml:space="preserve"> </w:t>
      </w:r>
      <w:r w:rsidRPr="007709ED">
        <w:t>for the</w:t>
      </w:r>
      <w:r w:rsidRPr="007709ED">
        <w:rPr>
          <w:spacing w:val="-3"/>
        </w:rPr>
        <w:t xml:space="preserve"> </w:t>
      </w:r>
      <w:r w:rsidRPr="007709ED">
        <w:t>Bald</w:t>
      </w:r>
      <w:r w:rsidRPr="007709ED">
        <w:rPr>
          <w:spacing w:val="-5"/>
        </w:rPr>
        <w:t xml:space="preserve"> </w:t>
      </w:r>
      <w:r w:rsidRPr="007709ED">
        <w:t>Eagle</w:t>
      </w:r>
      <w:r w:rsidRPr="007709ED">
        <w:rPr>
          <w:spacing w:val="-6"/>
        </w:rPr>
        <w:t xml:space="preserve"> </w:t>
      </w:r>
      <w:r w:rsidRPr="007709ED">
        <w:t>nesting</w:t>
      </w:r>
      <w:r w:rsidRPr="007709ED">
        <w:rPr>
          <w:spacing w:val="-8"/>
        </w:rPr>
        <w:t xml:space="preserve"> </w:t>
      </w:r>
      <w:r w:rsidRPr="007709ED">
        <w:t>sites</w:t>
      </w:r>
      <w:r w:rsidRPr="007709ED">
        <w:rPr>
          <w:spacing w:val="-5"/>
        </w:rPr>
        <w:t xml:space="preserve"> </w:t>
      </w:r>
      <w:r w:rsidRPr="007709ED">
        <w:t>(100 meter buffer</w:t>
      </w:r>
      <w:r w:rsidRPr="007709ED">
        <w:rPr>
          <w:spacing w:val="-7"/>
        </w:rPr>
        <w:t xml:space="preserve"> </w:t>
      </w:r>
      <w:r w:rsidRPr="007709ED">
        <w:t>1 March</w:t>
      </w:r>
      <w:r w:rsidRPr="007709ED">
        <w:rPr>
          <w:spacing w:val="-7"/>
        </w:rPr>
        <w:t xml:space="preserve"> </w:t>
      </w:r>
      <w:r w:rsidRPr="007709ED">
        <w:t>– 15 August);</w:t>
      </w:r>
      <w:r w:rsidRPr="007709ED">
        <w:rPr>
          <w:spacing w:val="-10"/>
        </w:rPr>
        <w:t xml:space="preserve"> </w:t>
      </w:r>
      <w:r w:rsidRPr="007709ED">
        <w:t>four sites,</w:t>
      </w:r>
      <w:r w:rsidRPr="007709ED">
        <w:rPr>
          <w:spacing w:val="-6"/>
        </w:rPr>
        <w:t xml:space="preserve"> </w:t>
      </w:r>
      <w:r w:rsidRPr="007709ED">
        <w:t>27.7 acres.</w:t>
      </w:r>
    </w:p>
    <w:p w14:paraId="234BEA27" w14:textId="77777777" w:rsidR="00087B0B" w:rsidRPr="007709ED" w:rsidRDefault="00087B0B" w:rsidP="00087B0B">
      <w:pPr>
        <w:spacing w:line="240" w:lineRule="exact"/>
      </w:pPr>
    </w:p>
    <w:p w14:paraId="32628DDF" w14:textId="77777777" w:rsidR="00087B0B" w:rsidRPr="007709ED" w:rsidRDefault="00087B0B" w:rsidP="00087B0B">
      <w:pPr>
        <w:spacing w:line="280" w:lineRule="exact"/>
        <w:ind w:left="100" w:right="422"/>
      </w:pPr>
      <w:r w:rsidRPr="007709ED">
        <w:lastRenderedPageBreak/>
        <w:t>Natural</w:t>
      </w:r>
      <w:r w:rsidRPr="007709ED">
        <w:rPr>
          <w:spacing w:val="-8"/>
        </w:rPr>
        <w:t xml:space="preserve"> </w:t>
      </w:r>
      <w:r w:rsidRPr="007709ED">
        <w:t>Areas:</w:t>
      </w:r>
      <w:r w:rsidRPr="007709ED">
        <w:rPr>
          <w:spacing w:val="-7"/>
        </w:rPr>
        <w:t xml:space="preserve"> </w:t>
      </w:r>
      <w:r w:rsidRPr="007709ED">
        <w:t>Fort</w:t>
      </w:r>
      <w:r w:rsidRPr="007709ED">
        <w:rPr>
          <w:spacing w:val="-5"/>
        </w:rPr>
        <w:t xml:space="preserve"> </w:t>
      </w:r>
      <w:r w:rsidRPr="007709ED">
        <w:t>McCoy</w:t>
      </w:r>
      <w:r w:rsidRPr="007709ED">
        <w:rPr>
          <w:spacing w:val="-8"/>
        </w:rPr>
        <w:t xml:space="preserve"> </w:t>
      </w:r>
      <w:r w:rsidRPr="007709ED">
        <w:t>has</w:t>
      </w:r>
      <w:r w:rsidRPr="007709ED">
        <w:rPr>
          <w:spacing w:val="-4"/>
        </w:rPr>
        <w:t xml:space="preserve"> </w:t>
      </w:r>
      <w:r w:rsidRPr="007709ED">
        <w:t>four natural</w:t>
      </w:r>
      <w:r w:rsidRPr="007709ED">
        <w:rPr>
          <w:spacing w:val="-8"/>
        </w:rPr>
        <w:t xml:space="preserve"> </w:t>
      </w:r>
      <w:r w:rsidRPr="007709ED">
        <w:t>area</w:t>
      </w:r>
      <w:r w:rsidRPr="007709ED">
        <w:rPr>
          <w:spacing w:val="-5"/>
        </w:rPr>
        <w:t xml:space="preserve"> </w:t>
      </w:r>
      <w:r w:rsidRPr="007709ED">
        <w:t>sites</w:t>
      </w:r>
      <w:r w:rsidRPr="007709ED">
        <w:rPr>
          <w:spacing w:val="-5"/>
        </w:rPr>
        <w:t xml:space="preserve"> </w:t>
      </w:r>
      <w:r w:rsidRPr="007709ED">
        <w:t>(three</w:t>
      </w:r>
      <w:r w:rsidRPr="007709ED">
        <w:rPr>
          <w:spacing w:val="-7"/>
        </w:rPr>
        <w:t xml:space="preserve"> </w:t>
      </w:r>
      <w:r w:rsidRPr="007709ED">
        <w:t>natural</w:t>
      </w:r>
      <w:r w:rsidRPr="007709ED">
        <w:rPr>
          <w:spacing w:val="-8"/>
        </w:rPr>
        <w:t xml:space="preserve"> </w:t>
      </w:r>
      <w:r w:rsidRPr="007709ED">
        <w:t>areas),</w:t>
      </w:r>
      <w:r w:rsidRPr="007709ED">
        <w:rPr>
          <w:spacing w:val="-7"/>
        </w:rPr>
        <w:t xml:space="preserve"> </w:t>
      </w:r>
      <w:r w:rsidRPr="007709ED">
        <w:t>totaling</w:t>
      </w:r>
      <w:r w:rsidRPr="007709ED">
        <w:rPr>
          <w:spacing w:val="-9"/>
        </w:rPr>
        <w:t xml:space="preserve"> </w:t>
      </w:r>
      <w:r w:rsidRPr="007709ED">
        <w:t>593.5 acres, within</w:t>
      </w:r>
      <w:r w:rsidRPr="007709ED">
        <w:rPr>
          <w:spacing w:val="-7"/>
        </w:rPr>
        <w:t xml:space="preserve"> </w:t>
      </w:r>
      <w:r w:rsidRPr="007709ED">
        <w:t>the</w:t>
      </w:r>
      <w:r w:rsidRPr="007709ED">
        <w:rPr>
          <w:spacing w:val="-3"/>
        </w:rPr>
        <w:t xml:space="preserve"> </w:t>
      </w:r>
      <w:r w:rsidRPr="007709ED">
        <w:t>operational</w:t>
      </w:r>
      <w:r w:rsidRPr="007709ED">
        <w:rPr>
          <w:spacing w:val="-13"/>
        </w:rPr>
        <w:t xml:space="preserve"> </w:t>
      </w:r>
      <w:r w:rsidRPr="007709ED">
        <w:t>area,</w:t>
      </w:r>
      <w:r w:rsidRPr="007709ED">
        <w:rPr>
          <w:spacing w:val="-5"/>
        </w:rPr>
        <w:t xml:space="preserve"> </w:t>
      </w:r>
      <w:r w:rsidRPr="007709ED">
        <w:t>per</w:t>
      </w:r>
      <w:r w:rsidRPr="007709ED">
        <w:rPr>
          <w:spacing w:val="-4"/>
        </w:rPr>
        <w:t xml:space="preserve"> </w:t>
      </w:r>
      <w:r w:rsidRPr="007709ED">
        <w:t>agreements</w:t>
      </w:r>
      <w:r w:rsidRPr="007709ED">
        <w:rPr>
          <w:spacing w:val="-13"/>
        </w:rPr>
        <w:t xml:space="preserve"> </w:t>
      </w:r>
      <w:r w:rsidRPr="007709ED">
        <w:t>with</w:t>
      </w:r>
      <w:r w:rsidRPr="007709ED">
        <w:rPr>
          <w:spacing w:val="-5"/>
        </w:rPr>
        <w:t xml:space="preserve"> </w:t>
      </w:r>
      <w:r w:rsidRPr="007709ED">
        <w:t>the</w:t>
      </w:r>
      <w:r w:rsidRPr="007709ED">
        <w:rPr>
          <w:spacing w:val="-3"/>
        </w:rPr>
        <w:t xml:space="preserve"> </w:t>
      </w:r>
      <w:r w:rsidRPr="007709ED">
        <w:t>Wisconsin</w:t>
      </w:r>
      <w:r w:rsidRPr="007709ED">
        <w:rPr>
          <w:spacing w:val="-12"/>
        </w:rPr>
        <w:t xml:space="preserve"> </w:t>
      </w:r>
      <w:r w:rsidRPr="007709ED">
        <w:t>Department</w:t>
      </w:r>
      <w:r w:rsidRPr="007709ED">
        <w:rPr>
          <w:spacing w:val="-13"/>
        </w:rPr>
        <w:t xml:space="preserve"> </w:t>
      </w:r>
      <w:r w:rsidRPr="007709ED">
        <w:t>of Natural Resources.</w:t>
      </w:r>
      <w:r w:rsidRPr="007709ED">
        <w:rPr>
          <w:spacing w:val="-12"/>
        </w:rPr>
        <w:t xml:space="preserve"> </w:t>
      </w:r>
      <w:r w:rsidRPr="007709ED">
        <w:t>Activities</w:t>
      </w:r>
      <w:r w:rsidRPr="007709ED">
        <w:rPr>
          <w:spacing w:val="-11"/>
        </w:rPr>
        <w:t xml:space="preserve"> </w:t>
      </w:r>
      <w:r w:rsidRPr="007709ED">
        <w:t>prohibited</w:t>
      </w:r>
      <w:r w:rsidRPr="007709ED">
        <w:rPr>
          <w:spacing w:val="-12"/>
        </w:rPr>
        <w:t xml:space="preserve"> </w:t>
      </w:r>
      <w:r w:rsidRPr="007709ED">
        <w:t>in</w:t>
      </w:r>
      <w:r w:rsidRPr="007709ED">
        <w:rPr>
          <w:spacing w:val="-2"/>
        </w:rPr>
        <w:t xml:space="preserve"> </w:t>
      </w:r>
      <w:r w:rsidRPr="007709ED">
        <w:t>these</w:t>
      </w:r>
      <w:r w:rsidRPr="007709ED">
        <w:rPr>
          <w:spacing w:val="-6"/>
        </w:rPr>
        <w:t xml:space="preserve"> </w:t>
      </w:r>
      <w:r w:rsidRPr="007709ED">
        <w:t>areas</w:t>
      </w:r>
      <w:r w:rsidRPr="007709ED">
        <w:rPr>
          <w:spacing w:val="-6"/>
        </w:rPr>
        <w:t xml:space="preserve"> </w:t>
      </w:r>
      <w:r w:rsidRPr="007709ED">
        <w:t>are</w:t>
      </w:r>
      <w:r w:rsidRPr="007709ED">
        <w:rPr>
          <w:spacing w:val="-3"/>
        </w:rPr>
        <w:t xml:space="preserve"> </w:t>
      </w:r>
      <w:r w:rsidRPr="007709ED">
        <w:t>heavy</w:t>
      </w:r>
      <w:r w:rsidRPr="007709ED">
        <w:rPr>
          <w:spacing w:val="-7"/>
        </w:rPr>
        <w:t xml:space="preserve"> </w:t>
      </w:r>
      <w:r w:rsidRPr="007709ED">
        <w:t>or light</w:t>
      </w:r>
      <w:r w:rsidRPr="007709ED">
        <w:rPr>
          <w:spacing w:val="-5"/>
        </w:rPr>
        <w:t xml:space="preserve"> </w:t>
      </w:r>
      <w:r w:rsidRPr="007709ED">
        <w:t>mounted</w:t>
      </w:r>
      <w:r w:rsidRPr="007709ED">
        <w:rPr>
          <w:spacing w:val="-10"/>
        </w:rPr>
        <w:t xml:space="preserve"> </w:t>
      </w:r>
      <w:r w:rsidRPr="007709ED">
        <w:t>(vehicle)</w:t>
      </w:r>
      <w:r w:rsidRPr="007709ED">
        <w:rPr>
          <w:spacing w:val="-10"/>
        </w:rPr>
        <w:t xml:space="preserve"> </w:t>
      </w:r>
      <w:r w:rsidRPr="007709ED">
        <w:t>training, digging,</w:t>
      </w:r>
      <w:r w:rsidRPr="007709ED">
        <w:rPr>
          <w:spacing w:val="-9"/>
        </w:rPr>
        <w:t xml:space="preserve"> </w:t>
      </w:r>
      <w:r w:rsidRPr="007709ED">
        <w:t>indirect</w:t>
      </w:r>
      <w:r w:rsidRPr="007709ED">
        <w:rPr>
          <w:spacing w:val="-9"/>
        </w:rPr>
        <w:t xml:space="preserve"> </w:t>
      </w:r>
      <w:r w:rsidRPr="007709ED">
        <w:t>live</w:t>
      </w:r>
      <w:r w:rsidRPr="007709ED">
        <w:rPr>
          <w:spacing w:val="-4"/>
        </w:rPr>
        <w:t xml:space="preserve"> </w:t>
      </w:r>
      <w:r w:rsidRPr="007709ED">
        <w:t>fire,</w:t>
      </w:r>
      <w:r w:rsidRPr="007709ED">
        <w:rPr>
          <w:spacing w:val="-5"/>
        </w:rPr>
        <w:t xml:space="preserve"> </w:t>
      </w:r>
      <w:r w:rsidRPr="007709ED">
        <w:t>and</w:t>
      </w:r>
      <w:r w:rsidRPr="007709ED">
        <w:rPr>
          <w:spacing w:val="-4"/>
        </w:rPr>
        <w:t xml:space="preserve"> </w:t>
      </w:r>
      <w:r w:rsidRPr="007709ED">
        <w:t>construction/land</w:t>
      </w:r>
      <w:r w:rsidRPr="007709ED">
        <w:rPr>
          <w:spacing w:val="-19"/>
        </w:rPr>
        <w:t xml:space="preserve"> </w:t>
      </w:r>
      <w:r w:rsidRPr="007709ED">
        <w:t>conversion</w:t>
      </w:r>
      <w:r w:rsidRPr="007709ED">
        <w:rPr>
          <w:spacing w:val="-12"/>
        </w:rPr>
        <w:t xml:space="preserve"> </w:t>
      </w:r>
      <w:r w:rsidRPr="007709ED">
        <w:t>projects,</w:t>
      </w:r>
      <w:r w:rsidRPr="007709ED">
        <w:rPr>
          <w:spacing w:val="-10"/>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 Fort</w:t>
      </w:r>
      <w:r w:rsidRPr="007709ED">
        <w:rPr>
          <w:spacing w:val="-5"/>
        </w:rPr>
        <w:t xml:space="preserve"> </w:t>
      </w:r>
      <w:r w:rsidRPr="007709ED">
        <w:t>McCoy</w:t>
      </w:r>
      <w:r w:rsidRPr="007709ED">
        <w:rPr>
          <w:spacing w:val="-8"/>
        </w:rPr>
        <w:t xml:space="preserve"> </w:t>
      </w:r>
      <w:r w:rsidRPr="007709ED">
        <w:t>is</w:t>
      </w:r>
      <w:r w:rsidRPr="007709ED">
        <w:rPr>
          <w:spacing w:val="-2"/>
        </w:rPr>
        <w:t xml:space="preserve"> </w:t>
      </w:r>
      <w:r w:rsidRPr="007709ED">
        <w:t>conducting</w:t>
      </w:r>
      <w:r w:rsidRPr="007709ED">
        <w:rPr>
          <w:spacing w:val="-12"/>
        </w:rPr>
        <w:t xml:space="preserve"> </w:t>
      </w:r>
      <w:r w:rsidRPr="007709ED">
        <w:t>a</w:t>
      </w:r>
      <w:r w:rsidRPr="007709ED">
        <w:rPr>
          <w:spacing w:val="-1"/>
        </w:rPr>
        <w:t xml:space="preserve"> </w:t>
      </w:r>
      <w:r w:rsidRPr="007709ED">
        <w:t>study</w:t>
      </w:r>
      <w:r w:rsidRPr="007709ED">
        <w:rPr>
          <w:spacing w:val="-6"/>
        </w:rPr>
        <w:t xml:space="preserve"> </w:t>
      </w:r>
      <w:r w:rsidRPr="007709ED">
        <w:t>of other</w:t>
      </w:r>
      <w:r w:rsidRPr="007709ED">
        <w:rPr>
          <w:spacing w:val="-6"/>
        </w:rPr>
        <w:t xml:space="preserve"> </w:t>
      </w:r>
      <w:r w:rsidRPr="007709ED">
        <w:t>non-established</w:t>
      </w:r>
      <w:r w:rsidRPr="007709ED">
        <w:rPr>
          <w:spacing w:val="-18"/>
        </w:rPr>
        <w:t xml:space="preserve"> </w:t>
      </w:r>
      <w:r w:rsidRPr="007709ED">
        <w:t>natural</w:t>
      </w:r>
      <w:r w:rsidRPr="007709ED">
        <w:rPr>
          <w:spacing w:val="-8"/>
        </w:rPr>
        <w:t xml:space="preserve"> </w:t>
      </w:r>
      <w:r w:rsidRPr="007709ED">
        <w:t>areas</w:t>
      </w:r>
      <w:r w:rsidRPr="007709ED">
        <w:rPr>
          <w:spacing w:val="-6"/>
        </w:rPr>
        <w:t xml:space="preserve"> </w:t>
      </w:r>
      <w:r w:rsidRPr="007709ED">
        <w:t>to</w:t>
      </w:r>
      <w:r w:rsidRPr="007709ED">
        <w:rPr>
          <w:spacing w:val="-2"/>
        </w:rPr>
        <w:t xml:space="preserve"> </w:t>
      </w:r>
      <w:r w:rsidRPr="007709ED">
        <w:t>demonstrate</w:t>
      </w:r>
      <w:r w:rsidRPr="007709ED">
        <w:rPr>
          <w:spacing w:val="-14"/>
        </w:rPr>
        <w:t xml:space="preserve"> </w:t>
      </w:r>
      <w:r w:rsidRPr="007709ED">
        <w:t>that maneuver</w:t>
      </w:r>
      <w:r w:rsidRPr="007709ED">
        <w:rPr>
          <w:spacing w:val="-11"/>
        </w:rPr>
        <w:t xml:space="preserve"> </w:t>
      </w:r>
      <w:r w:rsidRPr="007709ED">
        <w:t>has</w:t>
      </w:r>
      <w:r w:rsidRPr="007709ED">
        <w:rPr>
          <w:spacing w:val="-4"/>
        </w:rPr>
        <w:t xml:space="preserve"> </w:t>
      </w:r>
      <w:r w:rsidRPr="007709ED">
        <w:t>little</w:t>
      </w:r>
      <w:r w:rsidRPr="007709ED">
        <w:rPr>
          <w:spacing w:val="-5"/>
        </w:rPr>
        <w:t xml:space="preserve"> </w:t>
      </w:r>
      <w:r w:rsidRPr="007709ED">
        <w:t>to</w:t>
      </w:r>
      <w:r w:rsidRPr="007709ED">
        <w:rPr>
          <w:spacing w:val="-2"/>
        </w:rPr>
        <w:t xml:space="preserve"> </w:t>
      </w:r>
      <w:r w:rsidRPr="007709ED">
        <w:t>no impact</w:t>
      </w:r>
      <w:r w:rsidRPr="007709ED">
        <w:rPr>
          <w:spacing w:val="-8"/>
        </w:rPr>
        <w:t xml:space="preserve"> </w:t>
      </w:r>
      <w:r w:rsidRPr="007709ED">
        <w:t>on designated</w:t>
      </w:r>
      <w:r w:rsidRPr="007709ED">
        <w:rPr>
          <w:spacing w:val="-12"/>
        </w:rPr>
        <w:t xml:space="preserve"> </w:t>
      </w:r>
      <w:r w:rsidRPr="007709ED">
        <w:t>oak</w:t>
      </w:r>
      <w:r w:rsidRPr="007709ED">
        <w:rPr>
          <w:spacing w:val="-4"/>
        </w:rPr>
        <w:t xml:space="preserve"> </w:t>
      </w:r>
      <w:r w:rsidRPr="007709ED">
        <w:t>barren</w:t>
      </w:r>
      <w:r w:rsidRPr="007709ED">
        <w:rPr>
          <w:spacing w:val="-7"/>
        </w:rPr>
        <w:t xml:space="preserve"> </w:t>
      </w:r>
      <w:r w:rsidRPr="007709ED">
        <w:t>areas.</w:t>
      </w:r>
      <w:r w:rsidRPr="007709ED">
        <w:rPr>
          <w:spacing w:val="-6"/>
        </w:rPr>
        <w:t xml:space="preserve"> </w:t>
      </w:r>
      <w:r w:rsidRPr="007709ED">
        <w:t>Upon conclusion,</w:t>
      </w:r>
      <w:r w:rsidRPr="007709ED">
        <w:rPr>
          <w:spacing w:val="-13"/>
        </w:rPr>
        <w:t xml:space="preserve"> </w:t>
      </w:r>
      <w:r w:rsidRPr="007709ED">
        <w:t>Fort</w:t>
      </w:r>
      <w:r w:rsidRPr="007709ED">
        <w:rPr>
          <w:spacing w:val="-5"/>
        </w:rPr>
        <w:t xml:space="preserve"> </w:t>
      </w:r>
      <w:r w:rsidRPr="007709ED">
        <w:t>McCoy will</w:t>
      </w:r>
      <w:r w:rsidRPr="007709ED">
        <w:rPr>
          <w:spacing w:val="-4"/>
        </w:rPr>
        <w:t xml:space="preserve"> </w:t>
      </w:r>
      <w:r w:rsidRPr="007709ED">
        <w:t>work with</w:t>
      </w:r>
      <w:r w:rsidRPr="007709ED">
        <w:rPr>
          <w:spacing w:val="-5"/>
        </w:rPr>
        <w:t xml:space="preserve"> </w:t>
      </w:r>
      <w:r w:rsidRPr="007709ED">
        <w:t>Wisconsin</w:t>
      </w:r>
      <w:r w:rsidRPr="007709ED">
        <w:rPr>
          <w:spacing w:val="-12"/>
        </w:rPr>
        <w:t xml:space="preserve"> </w:t>
      </w:r>
      <w:r w:rsidRPr="007709ED">
        <w:t>DNR</w:t>
      </w:r>
      <w:r w:rsidRPr="007709ED">
        <w:rPr>
          <w:spacing w:val="-6"/>
        </w:rPr>
        <w:t xml:space="preserve"> </w:t>
      </w:r>
      <w:r w:rsidRPr="007709ED">
        <w:t>to</w:t>
      </w:r>
      <w:r w:rsidRPr="007709ED">
        <w:rPr>
          <w:spacing w:val="-2"/>
        </w:rPr>
        <w:t xml:space="preserve"> </w:t>
      </w:r>
      <w:r w:rsidRPr="007709ED">
        <w:t>lift</w:t>
      </w:r>
      <w:r w:rsidRPr="007709ED">
        <w:rPr>
          <w:spacing w:val="-3"/>
        </w:rPr>
        <w:t xml:space="preserve"> </w:t>
      </w:r>
      <w:r w:rsidRPr="007709ED">
        <w:t>remove</w:t>
      </w:r>
      <w:r w:rsidRPr="007709ED">
        <w:rPr>
          <w:spacing w:val="-8"/>
        </w:rPr>
        <w:t xml:space="preserve"> </w:t>
      </w:r>
      <w:r w:rsidRPr="007709ED">
        <w:t>the</w:t>
      </w:r>
      <w:r w:rsidRPr="007709ED">
        <w:rPr>
          <w:spacing w:val="-3"/>
        </w:rPr>
        <w:t xml:space="preserve"> </w:t>
      </w:r>
      <w:r w:rsidRPr="007709ED">
        <w:t>State</w:t>
      </w:r>
      <w:r w:rsidRPr="007709ED">
        <w:rPr>
          <w:spacing w:val="-6"/>
        </w:rPr>
        <w:t xml:space="preserve"> </w:t>
      </w:r>
      <w:r w:rsidRPr="007709ED">
        <w:t>Natural</w:t>
      </w:r>
      <w:r w:rsidRPr="007709ED">
        <w:rPr>
          <w:spacing w:val="-8"/>
        </w:rPr>
        <w:t xml:space="preserve"> </w:t>
      </w:r>
      <w:r w:rsidRPr="007709ED">
        <w:t>Area</w:t>
      </w:r>
      <w:r w:rsidRPr="007709ED">
        <w:rPr>
          <w:spacing w:val="-5"/>
        </w:rPr>
        <w:t xml:space="preserve"> </w:t>
      </w:r>
      <w:r w:rsidRPr="007709ED">
        <w:t>designation</w:t>
      </w:r>
      <w:r w:rsidRPr="007709ED">
        <w:rPr>
          <w:spacing w:val="-13"/>
        </w:rPr>
        <w:t xml:space="preserve"> </w:t>
      </w:r>
      <w:r w:rsidRPr="007709ED">
        <w:t>for the</w:t>
      </w:r>
      <w:r w:rsidRPr="007709ED">
        <w:rPr>
          <w:spacing w:val="-3"/>
        </w:rPr>
        <w:t xml:space="preserve"> </w:t>
      </w:r>
      <w:r w:rsidRPr="007709ED">
        <w:t>Oak Barren</w:t>
      </w:r>
      <w:r w:rsidRPr="007709ED">
        <w:rPr>
          <w:spacing w:val="-8"/>
        </w:rPr>
        <w:t xml:space="preserve"> </w:t>
      </w:r>
      <w:r w:rsidRPr="007709ED">
        <w:t>area.</w:t>
      </w:r>
    </w:p>
    <w:p w14:paraId="09E9643B" w14:textId="77777777" w:rsidR="00087B0B" w:rsidRPr="007709ED" w:rsidRDefault="00087B0B" w:rsidP="00087B0B">
      <w:pPr>
        <w:spacing w:line="240" w:lineRule="exact"/>
      </w:pPr>
    </w:p>
    <w:p w14:paraId="59B6D218" w14:textId="77777777" w:rsidR="00087B0B" w:rsidRPr="007709ED" w:rsidRDefault="00087B0B" w:rsidP="00087B0B">
      <w:pPr>
        <w:spacing w:line="280" w:lineRule="exact"/>
        <w:ind w:left="100" w:right="901"/>
      </w:pPr>
      <w:r w:rsidRPr="007709ED">
        <w:t>La</w:t>
      </w:r>
      <w:r w:rsidRPr="007709ED">
        <w:rPr>
          <w:spacing w:val="-3"/>
        </w:rPr>
        <w:t xml:space="preserve"> </w:t>
      </w:r>
      <w:r w:rsidRPr="007709ED">
        <w:t>Crosse</w:t>
      </w:r>
      <w:r w:rsidRPr="007709ED">
        <w:rPr>
          <w:spacing w:val="-8"/>
        </w:rPr>
        <w:t xml:space="preserve"> </w:t>
      </w:r>
      <w:r w:rsidRPr="007709ED">
        <w:t>River</w:t>
      </w:r>
      <w:r w:rsidRPr="007709ED">
        <w:rPr>
          <w:spacing w:val="-6"/>
        </w:rPr>
        <w:t xml:space="preserve"> </w:t>
      </w:r>
      <w:r w:rsidRPr="007709ED">
        <w:t>NIA Buffer:</w:t>
      </w:r>
      <w:r w:rsidRPr="007709ED">
        <w:rPr>
          <w:spacing w:val="-8"/>
        </w:rPr>
        <w:t xml:space="preserve"> </w:t>
      </w:r>
      <w:r w:rsidRPr="007709ED">
        <w:t>The</w:t>
      </w:r>
      <w:r w:rsidRPr="007709ED">
        <w:rPr>
          <w:spacing w:val="-4"/>
        </w:rPr>
        <w:t xml:space="preserve"> </w:t>
      </w:r>
      <w:r w:rsidRPr="007709ED">
        <w:t>La</w:t>
      </w:r>
      <w:r w:rsidRPr="007709ED">
        <w:rPr>
          <w:spacing w:val="-3"/>
        </w:rPr>
        <w:t xml:space="preserve"> </w:t>
      </w:r>
      <w:r w:rsidRPr="007709ED">
        <w:t>Crosse</w:t>
      </w:r>
      <w:r w:rsidRPr="007709ED">
        <w:rPr>
          <w:spacing w:val="-8"/>
        </w:rPr>
        <w:t xml:space="preserve"> </w:t>
      </w:r>
      <w:r w:rsidRPr="007709ED">
        <w:t>River</w:t>
      </w:r>
      <w:r w:rsidRPr="007709ED">
        <w:rPr>
          <w:spacing w:val="-6"/>
        </w:rPr>
        <w:t xml:space="preserve"> </w:t>
      </w:r>
      <w:r w:rsidRPr="007709ED">
        <w:t>runs directly</w:t>
      </w:r>
      <w:r w:rsidRPr="007709ED">
        <w:rPr>
          <w:spacing w:val="-9"/>
        </w:rPr>
        <w:t xml:space="preserve"> </w:t>
      </w:r>
      <w:r w:rsidRPr="007709ED">
        <w:t>through</w:t>
      </w:r>
      <w:r w:rsidRPr="007709ED">
        <w:rPr>
          <w:spacing w:val="-9"/>
        </w:rPr>
        <w:t xml:space="preserve"> </w:t>
      </w:r>
      <w:r w:rsidRPr="007709ED">
        <w:t>the</w:t>
      </w:r>
      <w:r w:rsidRPr="007709ED">
        <w:rPr>
          <w:spacing w:val="-3"/>
        </w:rPr>
        <w:t xml:space="preserve"> </w:t>
      </w:r>
      <w:r w:rsidRPr="007709ED">
        <w:t>heart</w:t>
      </w:r>
      <w:r w:rsidRPr="007709ED">
        <w:rPr>
          <w:spacing w:val="-6"/>
        </w:rPr>
        <w:t xml:space="preserve"> </w:t>
      </w:r>
      <w:r w:rsidRPr="007709ED">
        <w:t>of Fort McCoy’s</w:t>
      </w:r>
      <w:r w:rsidRPr="007709ED">
        <w:rPr>
          <w:spacing w:val="-10"/>
        </w:rPr>
        <w:t xml:space="preserve"> </w:t>
      </w:r>
      <w:r w:rsidRPr="007709ED">
        <w:t>impact</w:t>
      </w:r>
      <w:r w:rsidRPr="007709ED">
        <w:rPr>
          <w:spacing w:val="-8"/>
        </w:rPr>
        <w:t xml:space="preserve"> </w:t>
      </w:r>
      <w:r w:rsidRPr="007709ED">
        <w:t>(NIA) area.</w:t>
      </w:r>
      <w:r w:rsidRPr="007709ED">
        <w:rPr>
          <w:spacing w:val="-5"/>
        </w:rPr>
        <w:t xml:space="preserve"> </w:t>
      </w:r>
      <w:r w:rsidRPr="007709ED">
        <w:t>To</w:t>
      </w:r>
      <w:r w:rsidRPr="007709ED">
        <w:rPr>
          <w:spacing w:val="-3"/>
        </w:rPr>
        <w:t xml:space="preserve"> </w:t>
      </w:r>
      <w:r w:rsidRPr="007709ED">
        <w:t>minimize</w:t>
      </w:r>
      <w:r w:rsidRPr="007709ED">
        <w:rPr>
          <w:spacing w:val="-11"/>
        </w:rPr>
        <w:t xml:space="preserve"> </w:t>
      </w:r>
      <w:r w:rsidRPr="007709ED">
        <w:t>impacts</w:t>
      </w:r>
      <w:r w:rsidRPr="007709ED">
        <w:rPr>
          <w:spacing w:val="-9"/>
        </w:rPr>
        <w:t xml:space="preserve"> </w:t>
      </w:r>
      <w:r w:rsidRPr="007709ED">
        <w:t>to</w:t>
      </w:r>
      <w:r w:rsidRPr="007709ED">
        <w:rPr>
          <w:spacing w:val="-2"/>
        </w:rPr>
        <w:t xml:space="preserve"> </w:t>
      </w:r>
      <w:r w:rsidRPr="007709ED">
        <w:t>this</w:t>
      </w:r>
      <w:r w:rsidRPr="007709ED">
        <w:rPr>
          <w:spacing w:val="-4"/>
        </w:rPr>
        <w:t xml:space="preserve"> </w:t>
      </w:r>
      <w:r w:rsidRPr="007709ED">
        <w:t>water</w:t>
      </w:r>
      <w:r w:rsidRPr="007709ED">
        <w:rPr>
          <w:spacing w:val="-6"/>
        </w:rPr>
        <w:t xml:space="preserve"> </w:t>
      </w:r>
      <w:r w:rsidRPr="007709ED">
        <w:t>resource</w:t>
      </w:r>
      <w:r w:rsidRPr="007709ED">
        <w:rPr>
          <w:spacing w:val="-9"/>
        </w:rPr>
        <w:t xml:space="preserve"> </w:t>
      </w:r>
      <w:r w:rsidRPr="007709ED">
        <w:t>and</w:t>
      </w:r>
      <w:r w:rsidRPr="007709ED">
        <w:rPr>
          <w:spacing w:val="-4"/>
        </w:rPr>
        <w:t xml:space="preserve"> </w:t>
      </w:r>
      <w:r w:rsidRPr="007709ED">
        <w:t>the</w:t>
      </w:r>
      <w:r w:rsidRPr="007709ED">
        <w:rPr>
          <w:spacing w:val="-3"/>
        </w:rPr>
        <w:t xml:space="preserve"> </w:t>
      </w:r>
      <w:r w:rsidRPr="007709ED">
        <w:t>biotic communities</w:t>
      </w:r>
      <w:r w:rsidRPr="007709ED">
        <w:rPr>
          <w:spacing w:val="-14"/>
        </w:rPr>
        <w:t xml:space="preserve"> </w:t>
      </w:r>
      <w:r w:rsidRPr="007709ED">
        <w:t>associated</w:t>
      </w:r>
      <w:r w:rsidRPr="007709ED">
        <w:rPr>
          <w:spacing w:val="-12"/>
        </w:rPr>
        <w:t xml:space="preserve"> </w:t>
      </w:r>
      <w:r w:rsidRPr="007709ED">
        <w:t>with</w:t>
      </w:r>
      <w:r w:rsidRPr="007709ED">
        <w:rPr>
          <w:spacing w:val="-5"/>
        </w:rPr>
        <w:t xml:space="preserve"> </w:t>
      </w:r>
      <w:r w:rsidRPr="007709ED">
        <w:t>it,</w:t>
      </w:r>
      <w:r w:rsidRPr="007709ED">
        <w:rPr>
          <w:spacing w:val="-2"/>
        </w:rPr>
        <w:t xml:space="preserve"> </w:t>
      </w:r>
      <w:r w:rsidRPr="007709ED">
        <w:t>there</w:t>
      </w:r>
      <w:r w:rsidRPr="007709ED">
        <w:rPr>
          <w:spacing w:val="-6"/>
        </w:rPr>
        <w:t xml:space="preserve"> </w:t>
      </w:r>
      <w:r w:rsidRPr="007709ED">
        <w:t>is</w:t>
      </w:r>
      <w:r w:rsidRPr="007709ED">
        <w:rPr>
          <w:spacing w:val="-2"/>
        </w:rPr>
        <w:t xml:space="preserve"> </w:t>
      </w:r>
      <w:r w:rsidRPr="007709ED">
        <w:t>a</w:t>
      </w:r>
      <w:r w:rsidRPr="007709ED">
        <w:rPr>
          <w:spacing w:val="-1"/>
        </w:rPr>
        <w:t xml:space="preserve"> </w:t>
      </w:r>
      <w:r w:rsidRPr="007709ED">
        <w:t>policy</w:t>
      </w:r>
      <w:r w:rsidRPr="007709ED">
        <w:rPr>
          <w:spacing w:val="-7"/>
        </w:rPr>
        <w:t xml:space="preserve"> </w:t>
      </w:r>
      <w:r w:rsidRPr="007709ED">
        <w:t>of no targeting</w:t>
      </w:r>
      <w:r w:rsidRPr="007709ED">
        <w:rPr>
          <w:spacing w:val="-10"/>
        </w:rPr>
        <w:t xml:space="preserve"> </w:t>
      </w:r>
      <w:r w:rsidRPr="007709ED">
        <w:t>for indirect</w:t>
      </w:r>
      <w:r w:rsidRPr="007709ED">
        <w:rPr>
          <w:spacing w:val="-9"/>
        </w:rPr>
        <w:t xml:space="preserve"> </w:t>
      </w:r>
      <w:r w:rsidRPr="007709ED">
        <w:t>fire</w:t>
      </w:r>
      <w:r w:rsidRPr="007709ED">
        <w:rPr>
          <w:spacing w:val="-4"/>
        </w:rPr>
        <w:t xml:space="preserve"> </w:t>
      </w:r>
      <w:r w:rsidRPr="007709ED">
        <w:t>weaponry</w:t>
      </w:r>
      <w:r w:rsidRPr="007709ED">
        <w:rPr>
          <w:spacing w:val="-11"/>
        </w:rPr>
        <w:t xml:space="preserve"> </w:t>
      </w:r>
      <w:r w:rsidRPr="007709ED">
        <w:t>or placement</w:t>
      </w:r>
      <w:r w:rsidRPr="007709ED">
        <w:rPr>
          <w:spacing w:val="-12"/>
        </w:rPr>
        <w:t xml:space="preserve"> </w:t>
      </w:r>
      <w:r w:rsidRPr="007709ED">
        <w:t>of small</w:t>
      </w:r>
      <w:r w:rsidRPr="007709ED">
        <w:rPr>
          <w:spacing w:val="-6"/>
        </w:rPr>
        <w:t xml:space="preserve"> </w:t>
      </w:r>
      <w:r w:rsidRPr="007709ED">
        <w:t>arms/direct</w:t>
      </w:r>
      <w:r w:rsidRPr="007709ED">
        <w:rPr>
          <w:spacing w:val="-13"/>
        </w:rPr>
        <w:t xml:space="preserve"> </w:t>
      </w:r>
      <w:r w:rsidRPr="007709ED">
        <w:t>fire</w:t>
      </w:r>
      <w:r w:rsidRPr="007709ED">
        <w:rPr>
          <w:spacing w:val="-4"/>
        </w:rPr>
        <w:t xml:space="preserve"> </w:t>
      </w:r>
      <w:r w:rsidRPr="007709ED">
        <w:t>weapons</w:t>
      </w:r>
      <w:r w:rsidRPr="007709ED">
        <w:rPr>
          <w:spacing w:val="-10"/>
        </w:rPr>
        <w:t xml:space="preserve"> </w:t>
      </w:r>
      <w:r w:rsidRPr="007709ED">
        <w:t>targets</w:t>
      </w:r>
      <w:r w:rsidRPr="007709ED">
        <w:rPr>
          <w:spacing w:val="-7"/>
        </w:rPr>
        <w:t xml:space="preserve"> </w:t>
      </w:r>
      <w:r w:rsidRPr="007709ED">
        <w:t>within</w:t>
      </w:r>
      <w:r w:rsidRPr="007709ED">
        <w:rPr>
          <w:spacing w:val="-7"/>
        </w:rPr>
        <w:t xml:space="preserve"> </w:t>
      </w:r>
      <w:r w:rsidRPr="007709ED">
        <w:t>150 meters</w:t>
      </w:r>
      <w:r w:rsidRPr="007709ED">
        <w:rPr>
          <w:spacing w:val="-7"/>
        </w:rPr>
        <w:t xml:space="preserve"> </w:t>
      </w:r>
      <w:r w:rsidRPr="007709ED">
        <w:t>of the</w:t>
      </w:r>
      <w:r w:rsidRPr="007709ED">
        <w:rPr>
          <w:spacing w:val="-3"/>
        </w:rPr>
        <w:t xml:space="preserve"> </w:t>
      </w:r>
      <w:r w:rsidRPr="007709ED">
        <w:t>river</w:t>
      </w:r>
      <w:r w:rsidRPr="007709ED">
        <w:rPr>
          <w:spacing w:val="-5"/>
        </w:rPr>
        <w:t xml:space="preserve"> </w:t>
      </w:r>
      <w:r w:rsidRPr="007709ED">
        <w:t>edges</w:t>
      </w:r>
      <w:r w:rsidRPr="007709ED">
        <w:rPr>
          <w:spacing w:val="-6"/>
        </w:rPr>
        <w:t xml:space="preserve"> </w:t>
      </w:r>
      <w:r w:rsidRPr="007709ED">
        <w:t>(a</w:t>
      </w:r>
    </w:p>
    <w:p w14:paraId="55A6D86E" w14:textId="77777777" w:rsidR="00087B0B" w:rsidRPr="007709ED" w:rsidRDefault="00087B0B" w:rsidP="00087B0B">
      <w:pPr>
        <w:spacing w:line="285" w:lineRule="exact"/>
        <w:ind w:left="100" w:right="-20"/>
      </w:pPr>
      <w:r w:rsidRPr="007709ED">
        <w:t>547.0 acre</w:t>
      </w:r>
      <w:r w:rsidRPr="007709ED">
        <w:rPr>
          <w:spacing w:val="-5"/>
        </w:rPr>
        <w:t xml:space="preserve"> </w:t>
      </w:r>
      <w:r w:rsidRPr="007709ED">
        <w:t>area),</w:t>
      </w:r>
      <w:r w:rsidRPr="007709ED">
        <w:rPr>
          <w:spacing w:val="-6"/>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p>
    <w:p w14:paraId="7CC9DB82" w14:textId="77777777" w:rsidR="00087B0B" w:rsidRPr="007709ED" w:rsidRDefault="00087B0B" w:rsidP="00087B0B">
      <w:pPr>
        <w:spacing w:before="15" w:line="220" w:lineRule="exact"/>
      </w:pPr>
    </w:p>
    <w:p w14:paraId="66F70B7A" w14:textId="77777777" w:rsidR="00087B0B" w:rsidRPr="007709ED" w:rsidRDefault="00087B0B" w:rsidP="00087B0B">
      <w:pPr>
        <w:spacing w:line="280" w:lineRule="exact"/>
        <w:ind w:left="100" w:right="703"/>
      </w:pPr>
      <w:r w:rsidRPr="007709ED">
        <w:t>White</w:t>
      </w:r>
      <w:r w:rsidRPr="007709ED">
        <w:rPr>
          <w:spacing w:val="-7"/>
        </w:rPr>
        <w:t xml:space="preserve"> </w:t>
      </w:r>
      <w:r w:rsidRPr="007709ED">
        <w:t>Phosphorous No Fire</w:t>
      </w:r>
      <w:r w:rsidRPr="007709ED">
        <w:rPr>
          <w:spacing w:val="-4"/>
        </w:rPr>
        <w:t xml:space="preserve"> </w:t>
      </w:r>
      <w:r w:rsidRPr="007709ED">
        <w:t>Zone:</w:t>
      </w:r>
      <w:r w:rsidRPr="007709ED">
        <w:rPr>
          <w:spacing w:val="-7"/>
        </w:rPr>
        <w:t xml:space="preserve"> </w:t>
      </w:r>
      <w:r w:rsidRPr="007709ED">
        <w:t>A no white</w:t>
      </w:r>
      <w:r w:rsidRPr="007709ED">
        <w:rPr>
          <w:spacing w:val="-6"/>
        </w:rPr>
        <w:t xml:space="preserve"> </w:t>
      </w:r>
      <w:r w:rsidRPr="007709ED">
        <w:t>phosphorous zone</w:t>
      </w:r>
      <w:r w:rsidRPr="007709ED">
        <w:rPr>
          <w:spacing w:val="-5"/>
        </w:rPr>
        <w:t xml:space="preserve"> </w:t>
      </w:r>
      <w:r w:rsidRPr="007709ED">
        <w:t>impacts</w:t>
      </w:r>
      <w:r w:rsidRPr="007709ED">
        <w:rPr>
          <w:spacing w:val="-9"/>
        </w:rPr>
        <w:t xml:space="preserve"> </w:t>
      </w:r>
      <w:r w:rsidRPr="007709ED">
        <w:t>1,889.3 acres</w:t>
      </w:r>
      <w:r w:rsidRPr="007709ED">
        <w:rPr>
          <w:spacing w:val="-6"/>
        </w:rPr>
        <w:t xml:space="preserve"> </w:t>
      </w:r>
      <w:r w:rsidRPr="007709ED">
        <w:t>within the</w:t>
      </w:r>
      <w:r w:rsidRPr="007709ED">
        <w:rPr>
          <w:spacing w:val="-3"/>
        </w:rPr>
        <w:t xml:space="preserve"> </w:t>
      </w:r>
      <w:r w:rsidRPr="007709ED">
        <w:t>NIA indirect</w:t>
      </w:r>
      <w:r w:rsidRPr="007709ED">
        <w:rPr>
          <w:spacing w:val="-9"/>
        </w:rPr>
        <w:t xml:space="preserve"> </w:t>
      </w:r>
      <w:r w:rsidRPr="007709ED">
        <w:t>fire</w:t>
      </w:r>
      <w:r w:rsidRPr="007709ED">
        <w:rPr>
          <w:spacing w:val="-4"/>
        </w:rPr>
        <w:t xml:space="preserve"> </w:t>
      </w:r>
      <w:r w:rsidRPr="007709ED">
        <w:t>targeting</w:t>
      </w:r>
      <w:r w:rsidRPr="007709ED">
        <w:rPr>
          <w:spacing w:val="-10"/>
        </w:rPr>
        <w:t xml:space="preserve"> </w:t>
      </w:r>
      <w:r w:rsidRPr="007709ED">
        <w:t>zone,</w:t>
      </w:r>
      <w:r w:rsidRPr="007709ED">
        <w:rPr>
          <w:spacing w:val="-6"/>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Due</w:t>
      </w:r>
      <w:r w:rsidRPr="007709ED">
        <w:rPr>
          <w:spacing w:val="-5"/>
        </w:rPr>
        <w:t xml:space="preserve"> </w:t>
      </w:r>
      <w:r w:rsidRPr="007709ED">
        <w:t>to</w:t>
      </w:r>
      <w:r w:rsidRPr="007709ED">
        <w:rPr>
          <w:spacing w:val="-2"/>
        </w:rPr>
        <w:t xml:space="preserve"> </w:t>
      </w:r>
      <w:r w:rsidRPr="007709ED">
        <w:t>concerns</w:t>
      </w:r>
      <w:r w:rsidRPr="007709ED">
        <w:rPr>
          <w:spacing w:val="-10"/>
        </w:rPr>
        <w:t xml:space="preserve"> </w:t>
      </w:r>
      <w:r w:rsidRPr="007709ED">
        <w:t>of white phosphorous residue</w:t>
      </w:r>
      <w:r w:rsidRPr="007709ED">
        <w:rPr>
          <w:spacing w:val="-8"/>
        </w:rPr>
        <w:t xml:space="preserve"> </w:t>
      </w:r>
      <w:r w:rsidRPr="007709ED">
        <w:t>on migratory</w:t>
      </w:r>
      <w:r w:rsidRPr="007709ED">
        <w:rPr>
          <w:spacing w:val="-11"/>
        </w:rPr>
        <w:t xml:space="preserve"> </w:t>
      </w:r>
      <w:r w:rsidRPr="007709ED">
        <w:t>waterfowl,</w:t>
      </w:r>
      <w:r w:rsidRPr="007709ED">
        <w:rPr>
          <w:spacing w:val="-12"/>
        </w:rPr>
        <w:t xml:space="preserve"> </w:t>
      </w:r>
      <w:r w:rsidRPr="007709ED">
        <w:t>the</w:t>
      </w:r>
      <w:r w:rsidRPr="007709ED">
        <w:rPr>
          <w:spacing w:val="-3"/>
        </w:rPr>
        <w:t xml:space="preserve"> </w:t>
      </w:r>
      <w:r w:rsidRPr="007709ED">
        <w:t>La</w:t>
      </w:r>
      <w:r w:rsidRPr="007709ED">
        <w:rPr>
          <w:spacing w:val="-3"/>
        </w:rPr>
        <w:t xml:space="preserve"> </w:t>
      </w:r>
      <w:r w:rsidRPr="007709ED">
        <w:t>Crosse</w:t>
      </w:r>
      <w:r w:rsidRPr="007709ED">
        <w:rPr>
          <w:spacing w:val="-8"/>
        </w:rPr>
        <w:t xml:space="preserve"> </w:t>
      </w:r>
      <w:r w:rsidRPr="007709ED">
        <w:t>River</w:t>
      </w:r>
      <w:r w:rsidRPr="007709ED">
        <w:rPr>
          <w:spacing w:val="-6"/>
        </w:rPr>
        <w:t xml:space="preserve"> </w:t>
      </w:r>
      <w:r w:rsidRPr="007709ED">
        <w:t>system</w:t>
      </w:r>
      <w:r w:rsidRPr="007709ED">
        <w:rPr>
          <w:spacing w:val="-8"/>
        </w:rPr>
        <w:t xml:space="preserve"> </w:t>
      </w:r>
      <w:r w:rsidRPr="007709ED">
        <w:t>and</w:t>
      </w:r>
      <w:r w:rsidRPr="007709ED">
        <w:rPr>
          <w:spacing w:val="-4"/>
        </w:rPr>
        <w:t xml:space="preserve"> </w:t>
      </w:r>
      <w:r w:rsidRPr="007709ED">
        <w:t>other</w:t>
      </w:r>
      <w:r w:rsidRPr="007709ED">
        <w:rPr>
          <w:spacing w:val="-6"/>
        </w:rPr>
        <w:t xml:space="preserve"> </w:t>
      </w:r>
      <w:r w:rsidRPr="007709ED">
        <w:t>biotic aspects</w:t>
      </w:r>
      <w:r w:rsidRPr="007709ED">
        <w:rPr>
          <w:spacing w:val="-8"/>
        </w:rPr>
        <w:t xml:space="preserve"> </w:t>
      </w:r>
      <w:r w:rsidRPr="007709ED">
        <w:t>of the</w:t>
      </w:r>
      <w:r w:rsidRPr="007709ED">
        <w:rPr>
          <w:spacing w:val="-3"/>
        </w:rPr>
        <w:t xml:space="preserve"> </w:t>
      </w:r>
      <w:r w:rsidRPr="007709ED">
        <w:t>river,</w:t>
      </w:r>
      <w:r w:rsidRPr="007709ED">
        <w:rPr>
          <w:spacing w:val="-6"/>
        </w:rPr>
        <w:t xml:space="preserve"> </w:t>
      </w:r>
      <w:r w:rsidRPr="007709ED">
        <w:t>indirect</w:t>
      </w:r>
      <w:r w:rsidRPr="007709ED">
        <w:rPr>
          <w:spacing w:val="-9"/>
        </w:rPr>
        <w:t xml:space="preserve"> </w:t>
      </w:r>
      <w:r w:rsidRPr="007709ED">
        <w:t>fire</w:t>
      </w:r>
      <w:r w:rsidRPr="007709ED">
        <w:rPr>
          <w:spacing w:val="-4"/>
        </w:rPr>
        <w:t xml:space="preserve"> </w:t>
      </w:r>
      <w:r w:rsidRPr="007709ED">
        <w:t>of white</w:t>
      </w:r>
      <w:r w:rsidRPr="007709ED">
        <w:rPr>
          <w:spacing w:val="-6"/>
        </w:rPr>
        <w:t xml:space="preserve"> </w:t>
      </w:r>
      <w:r w:rsidRPr="007709ED">
        <w:t>phosphorous ordnance</w:t>
      </w:r>
      <w:r w:rsidRPr="007709ED">
        <w:rPr>
          <w:spacing w:val="-10"/>
        </w:rPr>
        <w:t xml:space="preserve"> </w:t>
      </w:r>
      <w:r w:rsidRPr="007709ED">
        <w:t>has</w:t>
      </w:r>
      <w:r w:rsidRPr="007709ED">
        <w:rPr>
          <w:spacing w:val="-4"/>
        </w:rPr>
        <w:t xml:space="preserve"> </w:t>
      </w:r>
      <w:r w:rsidRPr="007709ED">
        <w:t>been</w:t>
      </w:r>
      <w:r w:rsidRPr="007709ED">
        <w:rPr>
          <w:spacing w:val="-5"/>
        </w:rPr>
        <w:t xml:space="preserve"> </w:t>
      </w:r>
      <w:r w:rsidRPr="007709ED">
        <w:t>restricted</w:t>
      </w:r>
      <w:r w:rsidRPr="007709ED">
        <w:rPr>
          <w:spacing w:val="-10"/>
        </w:rPr>
        <w:t xml:space="preserve"> </w:t>
      </w:r>
      <w:r w:rsidRPr="007709ED">
        <w:t>to</w:t>
      </w:r>
      <w:r w:rsidRPr="007709ED">
        <w:rPr>
          <w:spacing w:val="-2"/>
        </w:rPr>
        <w:t xml:space="preserve"> </w:t>
      </w:r>
      <w:r w:rsidRPr="007709ED">
        <w:t>four blocks</w:t>
      </w:r>
      <w:r w:rsidRPr="007709ED">
        <w:rPr>
          <w:spacing w:val="-7"/>
        </w:rPr>
        <w:t xml:space="preserve"> </w:t>
      </w:r>
      <w:r w:rsidRPr="007709ED">
        <w:t>within</w:t>
      </w:r>
      <w:r w:rsidRPr="007709ED">
        <w:rPr>
          <w:spacing w:val="-7"/>
        </w:rPr>
        <w:t xml:space="preserve"> </w:t>
      </w:r>
      <w:r w:rsidRPr="007709ED">
        <w:t>the</w:t>
      </w:r>
      <w:r w:rsidRPr="007709ED">
        <w:rPr>
          <w:spacing w:val="-3"/>
        </w:rPr>
        <w:t xml:space="preserve"> </w:t>
      </w:r>
      <w:r w:rsidRPr="007709ED">
        <w:t>NIA. These</w:t>
      </w:r>
      <w:r w:rsidRPr="007709ED">
        <w:rPr>
          <w:spacing w:val="-7"/>
        </w:rPr>
        <w:t xml:space="preserve"> </w:t>
      </w:r>
      <w:r w:rsidRPr="007709ED">
        <w:t>sites</w:t>
      </w:r>
      <w:r w:rsidRPr="007709ED">
        <w:rPr>
          <w:spacing w:val="-5"/>
        </w:rPr>
        <w:t xml:space="preserve"> </w:t>
      </w:r>
      <w:r w:rsidRPr="007709ED">
        <w:t>are</w:t>
      </w:r>
      <w:r w:rsidRPr="007709ED">
        <w:rPr>
          <w:spacing w:val="-3"/>
        </w:rPr>
        <w:t xml:space="preserve"> </w:t>
      </w:r>
      <w:r w:rsidRPr="007709ED">
        <w:t>more</w:t>
      </w:r>
      <w:r w:rsidRPr="007709ED">
        <w:rPr>
          <w:spacing w:val="-6"/>
        </w:rPr>
        <w:t xml:space="preserve"> </w:t>
      </w:r>
      <w:r w:rsidRPr="007709ED">
        <w:t>upland</w:t>
      </w:r>
      <w:r w:rsidRPr="007709ED">
        <w:rPr>
          <w:spacing w:val="-8"/>
        </w:rPr>
        <w:t xml:space="preserve"> </w:t>
      </w:r>
      <w:r w:rsidRPr="007709ED">
        <w:t>areas</w:t>
      </w:r>
      <w:r w:rsidRPr="007709ED">
        <w:rPr>
          <w:spacing w:val="-6"/>
        </w:rPr>
        <w:t xml:space="preserve"> </w:t>
      </w:r>
      <w:r w:rsidRPr="007709ED">
        <w:t>within</w:t>
      </w:r>
      <w:r w:rsidRPr="007709ED">
        <w:rPr>
          <w:spacing w:val="-7"/>
        </w:rPr>
        <w:t xml:space="preserve"> </w:t>
      </w:r>
      <w:r w:rsidRPr="007709ED">
        <w:t>the</w:t>
      </w:r>
      <w:r w:rsidRPr="007709ED">
        <w:rPr>
          <w:spacing w:val="-3"/>
        </w:rPr>
        <w:t xml:space="preserve"> </w:t>
      </w:r>
      <w:r w:rsidRPr="007709ED">
        <w:t>targeting</w:t>
      </w:r>
      <w:r w:rsidRPr="007709ED">
        <w:rPr>
          <w:spacing w:val="-10"/>
        </w:rPr>
        <w:t xml:space="preserve"> </w:t>
      </w:r>
      <w:r w:rsidRPr="007709ED">
        <w:t>zone</w:t>
      </w:r>
      <w:r w:rsidRPr="007709ED">
        <w:rPr>
          <w:spacing w:val="-5"/>
        </w:rPr>
        <w:t xml:space="preserve"> </w:t>
      </w:r>
      <w:r w:rsidRPr="007709ED">
        <w:t>thereby limiting</w:t>
      </w:r>
      <w:r w:rsidRPr="007709ED">
        <w:rPr>
          <w:spacing w:val="-9"/>
        </w:rPr>
        <w:t xml:space="preserve"> </w:t>
      </w:r>
      <w:r w:rsidRPr="007709ED">
        <w:t>residue</w:t>
      </w:r>
      <w:r w:rsidRPr="007709ED">
        <w:rPr>
          <w:spacing w:val="-8"/>
        </w:rPr>
        <w:t xml:space="preserve"> </w:t>
      </w:r>
      <w:r w:rsidRPr="007709ED">
        <w:t>that</w:t>
      </w:r>
      <w:r w:rsidRPr="007709ED">
        <w:rPr>
          <w:spacing w:val="-4"/>
        </w:rPr>
        <w:t xml:space="preserve"> </w:t>
      </w:r>
      <w:r w:rsidRPr="007709ED">
        <w:t>would</w:t>
      </w:r>
      <w:r w:rsidRPr="007709ED">
        <w:rPr>
          <w:spacing w:val="-7"/>
        </w:rPr>
        <w:t xml:space="preserve"> </w:t>
      </w:r>
      <w:r w:rsidRPr="007709ED">
        <w:t>directly</w:t>
      </w:r>
      <w:r w:rsidRPr="007709ED">
        <w:rPr>
          <w:spacing w:val="-9"/>
        </w:rPr>
        <w:t xml:space="preserve"> </w:t>
      </w:r>
      <w:r w:rsidRPr="007709ED">
        <w:t>reach</w:t>
      </w:r>
      <w:r w:rsidRPr="007709ED">
        <w:rPr>
          <w:spacing w:val="-6"/>
        </w:rPr>
        <w:t xml:space="preserve"> </w:t>
      </w:r>
      <w:r w:rsidRPr="007709ED">
        <w:t>the</w:t>
      </w:r>
      <w:r w:rsidRPr="007709ED">
        <w:rPr>
          <w:spacing w:val="-3"/>
        </w:rPr>
        <w:t xml:space="preserve"> </w:t>
      </w:r>
      <w:r w:rsidRPr="007709ED">
        <w:t>La</w:t>
      </w:r>
      <w:r w:rsidRPr="007709ED">
        <w:rPr>
          <w:spacing w:val="-3"/>
        </w:rPr>
        <w:t xml:space="preserve"> </w:t>
      </w:r>
      <w:r w:rsidRPr="007709ED">
        <w:t>Crosse</w:t>
      </w:r>
      <w:r w:rsidRPr="007709ED">
        <w:rPr>
          <w:spacing w:val="-8"/>
        </w:rPr>
        <w:t xml:space="preserve"> </w:t>
      </w:r>
      <w:r w:rsidRPr="007709ED">
        <w:t>River</w:t>
      </w:r>
      <w:r w:rsidRPr="007709ED">
        <w:rPr>
          <w:spacing w:val="-6"/>
        </w:rPr>
        <w:t xml:space="preserve"> </w:t>
      </w:r>
      <w:r w:rsidRPr="007709ED">
        <w:t>corridor.</w:t>
      </w:r>
    </w:p>
    <w:p w14:paraId="2E802DE6" w14:textId="77777777" w:rsidR="00087B0B" w:rsidRPr="007709ED" w:rsidRDefault="00087B0B" w:rsidP="00087B0B">
      <w:pPr>
        <w:spacing w:line="200" w:lineRule="exact"/>
      </w:pPr>
    </w:p>
    <w:p w14:paraId="066D9D96" w14:textId="77777777" w:rsidR="00087B0B" w:rsidRPr="007709ED" w:rsidRDefault="00087B0B" w:rsidP="00087B0B">
      <w:pPr>
        <w:spacing w:before="19" w:line="200" w:lineRule="exact"/>
      </w:pPr>
    </w:p>
    <w:p w14:paraId="36432C7B" w14:textId="77777777" w:rsidR="00087B0B" w:rsidRPr="007709ED" w:rsidRDefault="00087B0B" w:rsidP="00087B0B">
      <w:pPr>
        <w:spacing w:before="24"/>
        <w:ind w:left="100" w:right="-20"/>
      </w:pPr>
      <w:r w:rsidRPr="007709ED">
        <w:rPr>
          <w:u w:val="thick" w:color="000000"/>
        </w:rPr>
        <w:t>SAFETY</w:t>
      </w:r>
      <w:r w:rsidRPr="007709ED">
        <w:rPr>
          <w:spacing w:val="42"/>
          <w:u w:val="thick" w:color="000000"/>
        </w:rPr>
        <w:t xml:space="preserve"> </w:t>
      </w:r>
      <w:r w:rsidRPr="007709ED">
        <w:rPr>
          <w:w w:val="107"/>
          <w:u w:val="thick" w:color="000000"/>
        </w:rPr>
        <w:t>RESTRICTIONS</w:t>
      </w:r>
    </w:p>
    <w:p w14:paraId="4A0E2BDF" w14:textId="77777777" w:rsidR="00087B0B" w:rsidRPr="007709ED" w:rsidRDefault="00087B0B" w:rsidP="00087B0B">
      <w:pPr>
        <w:spacing w:before="15" w:line="220" w:lineRule="exact"/>
      </w:pPr>
    </w:p>
    <w:p w14:paraId="1CB5E4E7" w14:textId="0B5B7902" w:rsidR="00087B0B" w:rsidRPr="007709ED" w:rsidRDefault="00087B0B" w:rsidP="00087B0B">
      <w:pPr>
        <w:spacing w:line="280" w:lineRule="exact"/>
        <w:ind w:left="100" w:right="555"/>
      </w:pPr>
      <w:r w:rsidRPr="007709ED">
        <w:t>Unexploded</w:t>
      </w:r>
      <w:r w:rsidRPr="007709ED">
        <w:rPr>
          <w:spacing w:val="-14"/>
        </w:rPr>
        <w:t xml:space="preserve"> </w:t>
      </w:r>
      <w:r w:rsidRPr="007709ED">
        <w:t>Ordnance</w:t>
      </w:r>
      <w:r w:rsidRPr="007709ED">
        <w:rPr>
          <w:spacing w:val="-11"/>
        </w:rPr>
        <w:t xml:space="preserve"> </w:t>
      </w:r>
      <w:r w:rsidRPr="007709ED">
        <w:t>(UXO):</w:t>
      </w:r>
      <w:r w:rsidRPr="007709ED">
        <w:rPr>
          <w:spacing w:val="-9"/>
        </w:rPr>
        <w:t xml:space="preserve"> </w:t>
      </w:r>
      <w:r w:rsidRPr="007709ED">
        <w:t>There</w:t>
      </w:r>
      <w:r w:rsidRPr="007709ED">
        <w:rPr>
          <w:spacing w:val="-7"/>
        </w:rPr>
        <w:t xml:space="preserve"> </w:t>
      </w:r>
      <w:r w:rsidRPr="007709ED">
        <w:t>are</w:t>
      </w:r>
      <w:r w:rsidRPr="007709ED">
        <w:rPr>
          <w:spacing w:val="-3"/>
        </w:rPr>
        <w:t xml:space="preserve"> </w:t>
      </w:r>
      <w:r w:rsidRPr="007709ED">
        <w:t>three</w:t>
      </w:r>
      <w:r w:rsidRPr="007709ED">
        <w:rPr>
          <w:spacing w:val="-6"/>
        </w:rPr>
        <w:t xml:space="preserve"> </w:t>
      </w:r>
      <w:r w:rsidRPr="007709ED">
        <w:t>sites,</w:t>
      </w:r>
      <w:r w:rsidRPr="007709ED">
        <w:rPr>
          <w:spacing w:val="-6"/>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with</w:t>
      </w:r>
      <w:r w:rsidRPr="007709ED">
        <w:rPr>
          <w:spacing w:val="-5"/>
        </w:rPr>
        <w:t xml:space="preserve"> </w:t>
      </w:r>
      <w:r w:rsidRPr="007709ED">
        <w:t>an</w:t>
      </w:r>
      <w:r w:rsidRPr="007709ED">
        <w:rPr>
          <w:spacing w:val="-3"/>
        </w:rPr>
        <w:t xml:space="preserve"> </w:t>
      </w:r>
      <w:r w:rsidRPr="007709ED">
        <w:t>overall area</w:t>
      </w:r>
      <w:r w:rsidRPr="007709ED">
        <w:rPr>
          <w:spacing w:val="-5"/>
        </w:rPr>
        <w:t xml:space="preserve"> </w:t>
      </w:r>
      <w:r w:rsidRPr="007709ED">
        <w:t>of 1,</w:t>
      </w:r>
      <w:r w:rsidR="00045C2E" w:rsidRPr="007709ED">
        <w:t>716.3</w:t>
      </w:r>
      <w:r w:rsidRPr="007709ED">
        <w:t xml:space="preserve"> acres</w:t>
      </w:r>
      <w:r w:rsidRPr="007709ED">
        <w:rPr>
          <w:spacing w:val="-6"/>
        </w:rPr>
        <w:t xml:space="preserve"> </w:t>
      </w:r>
      <w:r w:rsidRPr="007709ED">
        <w:t>in</w:t>
      </w:r>
      <w:r w:rsidRPr="007709ED">
        <w:rPr>
          <w:spacing w:val="-2"/>
        </w:rPr>
        <w:t xml:space="preserve"> </w:t>
      </w:r>
      <w:r w:rsidRPr="007709ED">
        <w:t>size</w:t>
      </w:r>
      <w:r w:rsidRPr="007709ED">
        <w:rPr>
          <w:spacing w:val="-4"/>
        </w:rPr>
        <w:t xml:space="preserve"> </w:t>
      </w:r>
      <w:r w:rsidRPr="007709ED">
        <w:t>of potential</w:t>
      </w:r>
      <w:r w:rsidRPr="007709ED">
        <w:rPr>
          <w:spacing w:val="-10"/>
        </w:rPr>
        <w:t xml:space="preserve"> </w:t>
      </w:r>
      <w:r w:rsidRPr="007709ED">
        <w:t>subsurface</w:t>
      </w:r>
      <w:r w:rsidRPr="007709ED">
        <w:rPr>
          <w:spacing w:val="-12"/>
        </w:rPr>
        <w:t xml:space="preserve"> </w:t>
      </w:r>
      <w:r w:rsidRPr="007709ED">
        <w:t>UXO within</w:t>
      </w:r>
      <w:r w:rsidRPr="007709ED">
        <w:rPr>
          <w:spacing w:val="-7"/>
        </w:rPr>
        <w:t xml:space="preserve"> </w:t>
      </w:r>
      <w:r w:rsidRPr="007709ED">
        <w:t>Fort</w:t>
      </w:r>
      <w:r w:rsidRPr="007709ED">
        <w:rPr>
          <w:spacing w:val="-5"/>
        </w:rPr>
        <w:t xml:space="preserve"> </w:t>
      </w:r>
      <w:r w:rsidRPr="007709ED">
        <w:t>McCoy</w:t>
      </w:r>
      <w:r w:rsidRPr="007709ED">
        <w:rPr>
          <w:spacing w:val="-8"/>
        </w:rPr>
        <w:t xml:space="preserve"> </w:t>
      </w:r>
      <w:r w:rsidRPr="007709ED">
        <w:t>operational</w:t>
      </w:r>
      <w:r w:rsidRPr="007709ED">
        <w:rPr>
          <w:spacing w:val="-13"/>
        </w:rPr>
        <w:t xml:space="preserve"> </w:t>
      </w:r>
      <w:r w:rsidRPr="007709ED">
        <w:t>areas, to</w:t>
      </w:r>
      <w:r w:rsidRPr="007709ED">
        <w:rPr>
          <w:spacing w:val="-2"/>
        </w:rPr>
        <w:t xml:space="preserve"> </w:t>
      </w:r>
      <w:r w:rsidRPr="007709ED">
        <w:t>exclude</w:t>
      </w:r>
      <w:r w:rsidRPr="007709ED">
        <w:rPr>
          <w:spacing w:val="-9"/>
        </w:rPr>
        <w:t xml:space="preserve"> </w:t>
      </w:r>
      <w:r w:rsidRPr="007709ED">
        <w:t>the</w:t>
      </w:r>
      <w:r w:rsidRPr="007709ED">
        <w:rPr>
          <w:spacing w:val="-3"/>
        </w:rPr>
        <w:t xml:space="preserve"> </w:t>
      </w:r>
      <w:r w:rsidRPr="007709ED">
        <w:t>NIA itself</w:t>
      </w:r>
      <w:r w:rsidRPr="007709ED">
        <w:rPr>
          <w:spacing w:val="-6"/>
        </w:rPr>
        <w:t xml:space="preserve"> </w:t>
      </w:r>
      <w:r w:rsidRPr="007709ED">
        <w:t>(see</w:t>
      </w:r>
      <w:r w:rsidRPr="007709ED">
        <w:rPr>
          <w:spacing w:val="-4"/>
        </w:rPr>
        <w:t xml:space="preserve"> </w:t>
      </w:r>
      <w:r w:rsidRPr="007709ED">
        <w:t>NIA Paragraph).</w:t>
      </w:r>
      <w:r w:rsidRPr="007709ED">
        <w:rPr>
          <w:spacing w:val="-13"/>
        </w:rPr>
        <w:t xml:space="preserve"> </w:t>
      </w:r>
      <w:r w:rsidRPr="007709ED">
        <w:t>These</w:t>
      </w:r>
      <w:r w:rsidRPr="007709ED">
        <w:rPr>
          <w:spacing w:val="-7"/>
        </w:rPr>
        <w:t xml:space="preserve"> </w:t>
      </w:r>
      <w:r w:rsidRPr="007709ED">
        <w:t>were</w:t>
      </w:r>
      <w:r w:rsidRPr="007709ED">
        <w:rPr>
          <w:spacing w:val="-5"/>
        </w:rPr>
        <w:t xml:space="preserve"> </w:t>
      </w:r>
      <w:r w:rsidRPr="007709ED">
        <w:t>historical</w:t>
      </w:r>
      <w:r w:rsidRPr="007709ED">
        <w:rPr>
          <w:spacing w:val="-10"/>
        </w:rPr>
        <w:t xml:space="preserve"> </w:t>
      </w:r>
      <w:r w:rsidRPr="007709ED">
        <w:t>impact</w:t>
      </w:r>
      <w:r w:rsidRPr="007709ED">
        <w:rPr>
          <w:spacing w:val="-8"/>
        </w:rPr>
        <w:t xml:space="preserve"> </w:t>
      </w:r>
      <w:r w:rsidRPr="007709ED">
        <w:t>areas</w:t>
      </w:r>
      <w:r w:rsidRPr="007709ED">
        <w:rPr>
          <w:spacing w:val="-6"/>
        </w:rPr>
        <w:t xml:space="preserve"> </w:t>
      </w:r>
      <w:r w:rsidRPr="007709ED">
        <w:t>and</w:t>
      </w:r>
      <w:r w:rsidRPr="007709ED">
        <w:rPr>
          <w:spacing w:val="-4"/>
        </w:rPr>
        <w:t xml:space="preserve"> </w:t>
      </w:r>
      <w:r w:rsidRPr="007709ED">
        <w:t>an existing</w:t>
      </w:r>
      <w:r w:rsidRPr="007709ED">
        <w:rPr>
          <w:spacing w:val="-9"/>
        </w:rPr>
        <w:t xml:space="preserve"> </w:t>
      </w:r>
      <w:r w:rsidRPr="007709ED">
        <w:t>firing</w:t>
      </w:r>
      <w:r w:rsidRPr="007709ED">
        <w:rPr>
          <w:spacing w:val="-6"/>
        </w:rPr>
        <w:t xml:space="preserve"> </w:t>
      </w:r>
      <w:r w:rsidRPr="007709ED">
        <w:t>point.</w:t>
      </w:r>
      <w:r w:rsidRPr="007709ED">
        <w:rPr>
          <w:spacing w:val="-6"/>
        </w:rPr>
        <w:t xml:space="preserve"> </w:t>
      </w:r>
      <w:r w:rsidRPr="007709ED">
        <w:t>Areas</w:t>
      </w:r>
      <w:r w:rsidRPr="007709ED">
        <w:rPr>
          <w:spacing w:val="-7"/>
        </w:rPr>
        <w:t xml:space="preserve"> </w:t>
      </w:r>
      <w:r w:rsidRPr="007709ED">
        <w:t>include</w:t>
      </w:r>
      <w:r w:rsidRPr="007709ED">
        <w:rPr>
          <w:spacing w:val="-8"/>
        </w:rPr>
        <w:t xml:space="preserve"> </w:t>
      </w:r>
      <w:r w:rsidRPr="007709ED">
        <w:t>B19</w:t>
      </w:r>
      <w:r w:rsidRPr="007709ED">
        <w:rPr>
          <w:spacing w:val="-5"/>
        </w:rPr>
        <w:t xml:space="preserve"> </w:t>
      </w:r>
      <w:r w:rsidRPr="007709ED">
        <w:t>(1199.5 acres,</w:t>
      </w:r>
      <w:r w:rsidRPr="007709ED">
        <w:rPr>
          <w:spacing w:val="-6"/>
        </w:rPr>
        <w:t xml:space="preserve"> </w:t>
      </w:r>
      <w:r w:rsidRPr="007709ED">
        <w:t>includes</w:t>
      </w:r>
      <w:r w:rsidRPr="007709ED">
        <w:rPr>
          <w:spacing w:val="-9"/>
        </w:rPr>
        <w:t xml:space="preserve"> </w:t>
      </w:r>
      <w:r w:rsidRPr="007709ED">
        <w:t>Drop Zone</w:t>
      </w:r>
      <w:r w:rsidRPr="007709ED">
        <w:rPr>
          <w:spacing w:val="-6"/>
        </w:rPr>
        <w:t xml:space="preserve"> </w:t>
      </w:r>
      <w:r w:rsidRPr="007709ED">
        <w:t>Badger</w:t>
      </w:r>
      <w:r w:rsidRPr="007709ED">
        <w:rPr>
          <w:spacing w:val="-8"/>
        </w:rPr>
        <w:t xml:space="preserve"> </w:t>
      </w:r>
      <w:r w:rsidRPr="007709ED">
        <w:t>area),</w:t>
      </w:r>
      <w:r w:rsidRPr="007709ED">
        <w:rPr>
          <w:spacing w:val="-6"/>
        </w:rPr>
        <w:t xml:space="preserve"> </w:t>
      </w:r>
      <w:r w:rsidRPr="007709ED">
        <w:t>B27 (133.3 acres;</w:t>
      </w:r>
      <w:r w:rsidRPr="007709ED">
        <w:rPr>
          <w:spacing w:val="-7"/>
        </w:rPr>
        <w:t xml:space="preserve"> </w:t>
      </w:r>
      <w:r w:rsidRPr="007709ED">
        <w:t>previously</w:t>
      </w:r>
      <w:r w:rsidRPr="007709ED">
        <w:rPr>
          <w:spacing w:val="-12"/>
        </w:rPr>
        <w:t xml:space="preserve"> </w:t>
      </w:r>
      <w:r w:rsidRPr="007709ED">
        <w:t>known as</w:t>
      </w:r>
      <w:r w:rsidRPr="007709ED">
        <w:rPr>
          <w:spacing w:val="-2"/>
        </w:rPr>
        <w:t xml:space="preserve"> </w:t>
      </w:r>
      <w:r w:rsidRPr="007709ED">
        <w:t>ECP1;</w:t>
      </w:r>
      <w:r w:rsidRPr="007709ED">
        <w:rPr>
          <w:spacing w:val="-7"/>
        </w:rPr>
        <w:t xml:space="preserve"> </w:t>
      </w:r>
      <w:r w:rsidRPr="007709ED">
        <w:t>a</w:t>
      </w:r>
      <w:r w:rsidRPr="007709ED">
        <w:rPr>
          <w:spacing w:val="-1"/>
        </w:rPr>
        <w:t xml:space="preserve"> </w:t>
      </w:r>
      <w:r w:rsidRPr="007709ED">
        <w:t>historic</w:t>
      </w:r>
      <w:r w:rsidRPr="007709ED">
        <w:rPr>
          <w:spacing w:val="-8"/>
        </w:rPr>
        <w:t xml:space="preserve"> </w:t>
      </w:r>
      <w:r w:rsidRPr="007709ED">
        <w:t>mortar</w:t>
      </w:r>
      <w:r w:rsidRPr="007709ED">
        <w:rPr>
          <w:spacing w:val="-7"/>
        </w:rPr>
        <w:t xml:space="preserve"> </w:t>
      </w:r>
      <w:r w:rsidRPr="007709ED">
        <w:t>impact</w:t>
      </w:r>
      <w:r w:rsidRPr="007709ED">
        <w:rPr>
          <w:spacing w:val="-8"/>
        </w:rPr>
        <w:t xml:space="preserve"> </w:t>
      </w:r>
      <w:r w:rsidRPr="007709ED">
        <w:t>area),</w:t>
      </w:r>
      <w:r w:rsidRPr="007709ED">
        <w:rPr>
          <w:spacing w:val="-6"/>
        </w:rPr>
        <w:t xml:space="preserve"> </w:t>
      </w:r>
      <w:r w:rsidRPr="007709ED">
        <w:t>Range</w:t>
      </w:r>
      <w:r w:rsidRPr="007709ED">
        <w:rPr>
          <w:spacing w:val="-7"/>
        </w:rPr>
        <w:t xml:space="preserve"> </w:t>
      </w:r>
      <w:r w:rsidRPr="007709ED">
        <w:t xml:space="preserve">6 (134.8 acres), </w:t>
      </w:r>
      <w:r w:rsidR="00045C2E" w:rsidRPr="007709ED">
        <w:t>A01 (194.4 acres a</w:t>
      </w:r>
      <w:r w:rsidR="00045C2E" w:rsidRPr="007709ED">
        <w:rPr>
          <w:spacing w:val="-1"/>
        </w:rPr>
        <w:t xml:space="preserve"> </w:t>
      </w:r>
      <w:r w:rsidR="00045C2E" w:rsidRPr="007709ED">
        <w:t>historic</w:t>
      </w:r>
      <w:r w:rsidR="00045C2E" w:rsidRPr="007709ED">
        <w:rPr>
          <w:spacing w:val="-8"/>
        </w:rPr>
        <w:t xml:space="preserve"> </w:t>
      </w:r>
      <w:r w:rsidR="00045C2E" w:rsidRPr="007709ED">
        <w:t>mortar</w:t>
      </w:r>
      <w:r w:rsidR="00045C2E" w:rsidRPr="007709ED">
        <w:rPr>
          <w:spacing w:val="-7"/>
        </w:rPr>
        <w:t xml:space="preserve"> </w:t>
      </w:r>
      <w:r w:rsidR="00045C2E" w:rsidRPr="007709ED">
        <w:t>impact</w:t>
      </w:r>
      <w:r w:rsidR="00045C2E" w:rsidRPr="007709ED">
        <w:rPr>
          <w:spacing w:val="-8"/>
        </w:rPr>
        <w:t xml:space="preserve"> </w:t>
      </w:r>
      <w:r w:rsidR="00045C2E" w:rsidRPr="007709ED">
        <w:t xml:space="preserve">area) </w:t>
      </w:r>
      <w:r w:rsidRPr="007709ED">
        <w:t>and</w:t>
      </w:r>
      <w:r w:rsidRPr="007709ED">
        <w:rPr>
          <w:spacing w:val="-4"/>
        </w:rPr>
        <w:t xml:space="preserve"> </w:t>
      </w:r>
      <w:r w:rsidRPr="007709ED">
        <w:t>FP418 (54.3 acres).</w:t>
      </w:r>
      <w:r w:rsidRPr="007709ED">
        <w:rPr>
          <w:spacing w:val="-7"/>
        </w:rPr>
        <w:t xml:space="preserve"> </w:t>
      </w:r>
      <w:r w:rsidRPr="007709ED">
        <w:t>In 2012 and</w:t>
      </w:r>
      <w:r w:rsidRPr="007709ED">
        <w:rPr>
          <w:spacing w:val="-4"/>
        </w:rPr>
        <w:t xml:space="preserve"> </w:t>
      </w:r>
      <w:r w:rsidRPr="007709ED">
        <w:t>2013 five</w:t>
      </w:r>
      <w:r w:rsidRPr="007709ED">
        <w:rPr>
          <w:spacing w:val="-4"/>
        </w:rPr>
        <w:t xml:space="preserve"> </w:t>
      </w:r>
      <w:r w:rsidRPr="007709ED">
        <w:t>segmented</w:t>
      </w:r>
      <w:r w:rsidRPr="007709ED">
        <w:rPr>
          <w:spacing w:val="-12"/>
        </w:rPr>
        <w:t xml:space="preserve"> </w:t>
      </w:r>
      <w:r w:rsidRPr="007709ED">
        <w:t>areas</w:t>
      </w:r>
      <w:r w:rsidRPr="007709ED">
        <w:rPr>
          <w:spacing w:val="-6"/>
        </w:rPr>
        <w:t xml:space="preserve"> </w:t>
      </w:r>
      <w:r w:rsidRPr="007709ED">
        <w:t>(48.3 acres)</w:t>
      </w:r>
      <w:r w:rsidRPr="007709ED">
        <w:rPr>
          <w:spacing w:val="-7"/>
        </w:rPr>
        <w:t xml:space="preserve"> </w:t>
      </w:r>
      <w:r w:rsidRPr="007709ED">
        <w:t>within</w:t>
      </w:r>
      <w:r w:rsidRPr="007709ED">
        <w:rPr>
          <w:spacing w:val="-7"/>
        </w:rPr>
        <w:t xml:space="preserve"> </w:t>
      </w:r>
      <w:r w:rsidRPr="007709ED">
        <w:t>FP418 have been</w:t>
      </w:r>
      <w:r w:rsidRPr="007709ED">
        <w:rPr>
          <w:spacing w:val="-5"/>
        </w:rPr>
        <w:t xml:space="preserve"> </w:t>
      </w:r>
      <w:r w:rsidRPr="007709ED">
        <w:t>subsurface</w:t>
      </w:r>
      <w:r w:rsidRPr="007709ED">
        <w:rPr>
          <w:spacing w:val="-12"/>
        </w:rPr>
        <w:t xml:space="preserve"> </w:t>
      </w:r>
      <w:r w:rsidRPr="007709ED">
        <w:t>cleared</w:t>
      </w:r>
      <w:r w:rsidRPr="007709ED">
        <w:rPr>
          <w:spacing w:val="-8"/>
        </w:rPr>
        <w:t xml:space="preserve"> </w:t>
      </w:r>
      <w:r w:rsidRPr="007709ED">
        <w:t>to</w:t>
      </w:r>
      <w:r w:rsidRPr="007709ED">
        <w:rPr>
          <w:spacing w:val="-2"/>
        </w:rPr>
        <w:t xml:space="preserve"> </w:t>
      </w:r>
      <w:r w:rsidRPr="007709ED">
        <w:t>depth,</w:t>
      </w:r>
      <w:r w:rsidRPr="007709ED">
        <w:rPr>
          <w:spacing w:val="-7"/>
        </w:rPr>
        <w:t xml:space="preserve"> </w:t>
      </w:r>
      <w:r w:rsidRPr="007709ED">
        <w:t>there</w:t>
      </w:r>
      <w:r w:rsidRPr="007709ED">
        <w:rPr>
          <w:spacing w:val="-6"/>
        </w:rPr>
        <w:t xml:space="preserve"> </w:t>
      </w:r>
      <w:r w:rsidRPr="007709ED">
        <w:t>is</w:t>
      </w:r>
      <w:r w:rsidRPr="007709ED">
        <w:rPr>
          <w:spacing w:val="-2"/>
        </w:rPr>
        <w:t xml:space="preserve"> </w:t>
      </w:r>
      <w:r w:rsidRPr="007709ED">
        <w:t>an</w:t>
      </w:r>
      <w:r w:rsidRPr="007709ED">
        <w:rPr>
          <w:spacing w:val="-3"/>
        </w:rPr>
        <w:t xml:space="preserve"> </w:t>
      </w:r>
      <w:r w:rsidRPr="007709ED">
        <w:t>additional</w:t>
      </w:r>
      <w:r w:rsidRPr="007709ED">
        <w:rPr>
          <w:spacing w:val="-11"/>
        </w:rPr>
        <w:t xml:space="preserve"> </w:t>
      </w:r>
      <w:r w:rsidRPr="007709ED">
        <w:t>54.3 acres</w:t>
      </w:r>
      <w:r w:rsidRPr="007709ED">
        <w:rPr>
          <w:spacing w:val="-6"/>
        </w:rPr>
        <w:t xml:space="preserve"> </w:t>
      </w:r>
      <w:r w:rsidRPr="007709ED">
        <w:t>that</w:t>
      </w:r>
      <w:r w:rsidRPr="007709ED">
        <w:rPr>
          <w:spacing w:val="-4"/>
        </w:rPr>
        <w:t xml:space="preserve"> </w:t>
      </w:r>
      <w:r w:rsidRPr="007709ED">
        <w:t>still</w:t>
      </w:r>
      <w:r w:rsidRPr="007709ED">
        <w:rPr>
          <w:spacing w:val="-4"/>
        </w:rPr>
        <w:t xml:space="preserve"> </w:t>
      </w:r>
      <w:r w:rsidRPr="007709ED">
        <w:t>need</w:t>
      </w:r>
      <w:r w:rsidRPr="007709ED">
        <w:rPr>
          <w:spacing w:val="-5"/>
        </w:rPr>
        <w:t xml:space="preserve"> </w:t>
      </w:r>
      <w:r w:rsidRPr="007709ED">
        <w:t>to</w:t>
      </w:r>
      <w:r w:rsidRPr="007709ED">
        <w:rPr>
          <w:spacing w:val="-2"/>
        </w:rPr>
        <w:t xml:space="preserve"> </w:t>
      </w:r>
      <w:r w:rsidRPr="007709ED">
        <w:t>be cleared/evaluated</w:t>
      </w:r>
      <w:r w:rsidRPr="007709ED">
        <w:rPr>
          <w:spacing w:val="-20"/>
        </w:rPr>
        <w:t xml:space="preserve"> </w:t>
      </w:r>
      <w:r w:rsidRPr="007709ED">
        <w:t>for UXO. Based</w:t>
      </w:r>
      <w:r w:rsidRPr="007709ED">
        <w:rPr>
          <w:spacing w:val="-7"/>
        </w:rPr>
        <w:t xml:space="preserve"> </w:t>
      </w:r>
      <w:r w:rsidRPr="007709ED">
        <w:t>on this,</w:t>
      </w:r>
      <w:r w:rsidRPr="007709ED">
        <w:rPr>
          <w:spacing w:val="-5"/>
        </w:rPr>
        <w:t xml:space="preserve"> </w:t>
      </w:r>
      <w:r w:rsidRPr="007709ED">
        <w:t>these</w:t>
      </w:r>
      <w:r w:rsidRPr="007709ED">
        <w:rPr>
          <w:spacing w:val="-6"/>
        </w:rPr>
        <w:t xml:space="preserve"> </w:t>
      </w:r>
      <w:r w:rsidRPr="007709ED">
        <w:t>areas</w:t>
      </w:r>
      <w:r w:rsidRPr="007709ED">
        <w:rPr>
          <w:spacing w:val="-6"/>
        </w:rPr>
        <w:t xml:space="preserve"> </w:t>
      </w:r>
      <w:r w:rsidRPr="007709ED">
        <w:t>are</w:t>
      </w:r>
      <w:r w:rsidRPr="007709ED">
        <w:rPr>
          <w:spacing w:val="-3"/>
        </w:rPr>
        <w:t xml:space="preserve"> </w:t>
      </w:r>
      <w:r w:rsidRPr="007709ED">
        <w:t>not</w:t>
      </w:r>
      <w:r w:rsidRPr="007709ED">
        <w:rPr>
          <w:spacing w:val="-4"/>
        </w:rPr>
        <w:t xml:space="preserve"> </w:t>
      </w:r>
      <w:r w:rsidRPr="007709ED">
        <w:t>available</w:t>
      </w:r>
      <w:r w:rsidRPr="007709ED">
        <w:rPr>
          <w:spacing w:val="-10"/>
        </w:rPr>
        <w:t xml:space="preserve"> </w:t>
      </w:r>
      <w:r w:rsidRPr="007709ED">
        <w:t>for digging</w:t>
      </w:r>
      <w:r w:rsidRPr="007709ED">
        <w:rPr>
          <w:spacing w:val="-9"/>
        </w:rPr>
        <w:t xml:space="preserve"> </w:t>
      </w:r>
      <w:r w:rsidRPr="007709ED">
        <w:t>(See</w:t>
      </w:r>
      <w:r w:rsidRPr="007709ED">
        <w:rPr>
          <w:spacing w:val="-5"/>
        </w:rPr>
        <w:t xml:space="preserve"> </w:t>
      </w:r>
      <w:r w:rsidRPr="007709ED">
        <w:t>the enclosed</w:t>
      </w:r>
      <w:r w:rsidRPr="007709ED">
        <w:rPr>
          <w:spacing w:val="-10"/>
        </w:rPr>
        <w:t xml:space="preserve"> </w:t>
      </w:r>
      <w:r w:rsidRPr="007709ED">
        <w:t>figure</w:t>
      </w:r>
      <w:r w:rsidRPr="007709ED">
        <w:rPr>
          <w:spacing w:val="-7"/>
        </w:rPr>
        <w:t xml:space="preserve"> </w:t>
      </w:r>
      <w:r w:rsidRPr="007709ED">
        <w:t>for Digging</w:t>
      </w:r>
      <w:r w:rsidRPr="007709ED">
        <w:rPr>
          <w:spacing w:val="-9"/>
        </w:rPr>
        <w:t xml:space="preserve"> </w:t>
      </w:r>
      <w:r w:rsidRPr="007709ED">
        <w:t>Restrictions),</w:t>
      </w:r>
      <w:r w:rsidRPr="007709ED">
        <w:rPr>
          <w:spacing w:val="-15"/>
        </w:rPr>
        <w:t xml:space="preserve"> </w:t>
      </w:r>
      <w:r w:rsidRPr="007709ED">
        <w:t>and</w:t>
      </w:r>
      <w:r w:rsidRPr="007709ED">
        <w:rPr>
          <w:spacing w:val="-4"/>
        </w:rPr>
        <w:t xml:space="preserve"> </w:t>
      </w:r>
      <w:r w:rsidRPr="007709ED">
        <w:t>must</w:t>
      </w:r>
      <w:r w:rsidRPr="007709ED">
        <w:rPr>
          <w:spacing w:val="-5"/>
        </w:rPr>
        <w:t xml:space="preserve"> </w:t>
      </w:r>
      <w:r w:rsidRPr="007709ED">
        <w:t>have</w:t>
      </w:r>
      <w:r w:rsidRPr="007709ED">
        <w:rPr>
          <w:spacing w:val="-5"/>
        </w:rPr>
        <w:t xml:space="preserve"> </w:t>
      </w:r>
      <w:r w:rsidRPr="007709ED">
        <w:t>UXO subsurface</w:t>
      </w:r>
      <w:r w:rsidRPr="007709ED">
        <w:rPr>
          <w:spacing w:val="-12"/>
        </w:rPr>
        <w:t xml:space="preserve"> </w:t>
      </w:r>
      <w:r w:rsidRPr="007709ED">
        <w:t>clearance</w:t>
      </w:r>
      <w:r w:rsidRPr="007709ED">
        <w:rPr>
          <w:spacing w:val="-11"/>
        </w:rPr>
        <w:t xml:space="preserve"> </w:t>
      </w:r>
      <w:r w:rsidRPr="007709ED">
        <w:t>conducted prior</w:t>
      </w:r>
      <w:r w:rsidRPr="007709ED">
        <w:rPr>
          <w:spacing w:val="-5"/>
        </w:rPr>
        <w:t xml:space="preserve"> </w:t>
      </w:r>
      <w:r w:rsidRPr="007709ED">
        <w:t>to</w:t>
      </w:r>
      <w:r w:rsidRPr="007709ED">
        <w:rPr>
          <w:spacing w:val="-2"/>
        </w:rPr>
        <w:t xml:space="preserve"> </w:t>
      </w:r>
      <w:r w:rsidRPr="007709ED">
        <w:t>any</w:t>
      </w:r>
      <w:r w:rsidRPr="007709ED">
        <w:rPr>
          <w:spacing w:val="-4"/>
        </w:rPr>
        <w:t xml:space="preserve"> </w:t>
      </w:r>
      <w:r w:rsidRPr="007709ED">
        <w:t>building</w:t>
      </w:r>
      <w:r w:rsidRPr="007709ED">
        <w:rPr>
          <w:spacing w:val="-9"/>
        </w:rPr>
        <w:t xml:space="preserve"> </w:t>
      </w:r>
      <w:r w:rsidRPr="007709ED">
        <w:t>or land</w:t>
      </w:r>
      <w:r w:rsidRPr="007709ED">
        <w:rPr>
          <w:spacing w:val="-5"/>
        </w:rPr>
        <w:t xml:space="preserve"> </w:t>
      </w:r>
      <w:r w:rsidRPr="007709ED">
        <w:t>conversions</w:t>
      </w:r>
      <w:r w:rsidRPr="007709ED">
        <w:rPr>
          <w:spacing w:val="-13"/>
        </w:rPr>
        <w:t xml:space="preserve"> </w:t>
      </w:r>
      <w:r w:rsidRPr="007709ED">
        <w:t>to</w:t>
      </w:r>
      <w:r w:rsidRPr="007709ED">
        <w:rPr>
          <w:spacing w:val="-2"/>
        </w:rPr>
        <w:t xml:space="preserve"> </w:t>
      </w:r>
      <w:r w:rsidRPr="007709ED">
        <w:t>take</w:t>
      </w:r>
      <w:r w:rsidRPr="007709ED">
        <w:rPr>
          <w:spacing w:val="-5"/>
        </w:rPr>
        <w:t xml:space="preserve"> </w:t>
      </w:r>
      <w:r w:rsidRPr="007709ED">
        <w:t>place.</w:t>
      </w:r>
      <w:r w:rsidRPr="007709ED">
        <w:rPr>
          <w:spacing w:val="-7"/>
        </w:rPr>
        <w:t xml:space="preserve"> </w:t>
      </w:r>
      <w:r w:rsidRPr="007709ED">
        <w:t>To</w:t>
      </w:r>
      <w:r w:rsidRPr="007709ED">
        <w:rPr>
          <w:spacing w:val="-3"/>
        </w:rPr>
        <w:t xml:space="preserve"> </w:t>
      </w:r>
      <w:r w:rsidRPr="007709ED">
        <w:t>minimize</w:t>
      </w:r>
      <w:r w:rsidRPr="007709ED">
        <w:rPr>
          <w:spacing w:val="-11"/>
        </w:rPr>
        <w:t xml:space="preserve"> </w:t>
      </w:r>
      <w:r w:rsidRPr="007709ED">
        <w:t>UXO impacts</w:t>
      </w:r>
      <w:r w:rsidRPr="007709ED">
        <w:rPr>
          <w:spacing w:val="-9"/>
        </w:rPr>
        <w:t xml:space="preserve"> </w:t>
      </w:r>
      <w:r w:rsidRPr="007709ED">
        <w:t>Fort</w:t>
      </w:r>
      <w:r w:rsidRPr="007709ED">
        <w:rPr>
          <w:spacing w:val="-5"/>
        </w:rPr>
        <w:t xml:space="preserve"> </w:t>
      </w:r>
      <w:r w:rsidRPr="007709ED">
        <w:t>McCoy will</w:t>
      </w:r>
      <w:r w:rsidRPr="007709ED">
        <w:rPr>
          <w:spacing w:val="-4"/>
        </w:rPr>
        <w:t xml:space="preserve"> </w:t>
      </w:r>
      <w:r w:rsidRPr="007709ED">
        <w:t>continue</w:t>
      </w:r>
      <w:r w:rsidRPr="007709ED">
        <w:rPr>
          <w:spacing w:val="-10"/>
        </w:rPr>
        <w:t xml:space="preserve"> </w:t>
      </w:r>
      <w:r w:rsidRPr="007709ED">
        <w:t>to</w:t>
      </w:r>
      <w:r w:rsidRPr="007709ED">
        <w:rPr>
          <w:spacing w:val="-2"/>
        </w:rPr>
        <w:t xml:space="preserve"> </w:t>
      </w:r>
      <w:r w:rsidRPr="007709ED">
        <w:t>aggressively</w:t>
      </w:r>
      <w:r w:rsidRPr="007709ED">
        <w:rPr>
          <w:spacing w:val="-14"/>
        </w:rPr>
        <w:t xml:space="preserve"> </w:t>
      </w:r>
      <w:r w:rsidRPr="007709ED">
        <w:t>pursue</w:t>
      </w:r>
      <w:r w:rsidRPr="007709ED">
        <w:rPr>
          <w:spacing w:val="-7"/>
        </w:rPr>
        <w:t xml:space="preserve"> </w:t>
      </w:r>
      <w:r w:rsidRPr="007709ED">
        <w:t>UXO clearance</w:t>
      </w:r>
      <w:r w:rsidRPr="007709ED">
        <w:rPr>
          <w:spacing w:val="-11"/>
        </w:rPr>
        <w:t xml:space="preserve"> </w:t>
      </w:r>
      <w:r w:rsidRPr="007709ED">
        <w:t>operations</w:t>
      </w:r>
      <w:r w:rsidRPr="007709ED">
        <w:rPr>
          <w:spacing w:val="-12"/>
        </w:rPr>
        <w:t xml:space="preserve"> </w:t>
      </w:r>
      <w:r w:rsidRPr="007709ED">
        <w:t>in</w:t>
      </w:r>
      <w:r w:rsidRPr="007709ED">
        <w:rPr>
          <w:spacing w:val="-2"/>
        </w:rPr>
        <w:t xml:space="preserve"> </w:t>
      </w:r>
      <w:r w:rsidRPr="007709ED">
        <w:t>accordance</w:t>
      </w:r>
      <w:r w:rsidRPr="007709ED">
        <w:rPr>
          <w:spacing w:val="-13"/>
        </w:rPr>
        <w:t xml:space="preserve"> </w:t>
      </w:r>
      <w:r w:rsidRPr="007709ED">
        <w:t>with</w:t>
      </w:r>
      <w:r w:rsidRPr="007709ED">
        <w:rPr>
          <w:spacing w:val="-5"/>
        </w:rPr>
        <w:t xml:space="preserve"> </w:t>
      </w:r>
      <w:r w:rsidRPr="007709ED">
        <w:t>DODI</w:t>
      </w:r>
    </w:p>
    <w:p w14:paraId="091B320F" w14:textId="77777777" w:rsidR="00087B0B" w:rsidRPr="007709ED" w:rsidRDefault="00087B0B" w:rsidP="00087B0B">
      <w:pPr>
        <w:spacing w:line="285" w:lineRule="exact"/>
        <w:ind w:left="100" w:right="-20"/>
      </w:pPr>
      <w:r w:rsidRPr="007709ED">
        <w:t>3200.16, AR350-19,</w:t>
      </w:r>
      <w:r w:rsidRPr="007709ED">
        <w:rPr>
          <w:spacing w:val="-13"/>
        </w:rPr>
        <w:t xml:space="preserve"> </w:t>
      </w:r>
      <w:r w:rsidRPr="007709ED">
        <w:t>and</w:t>
      </w:r>
      <w:r w:rsidRPr="007709ED">
        <w:rPr>
          <w:spacing w:val="-4"/>
        </w:rPr>
        <w:t xml:space="preserve"> </w:t>
      </w:r>
      <w:r w:rsidRPr="007709ED">
        <w:t>AR385-63.</w:t>
      </w:r>
    </w:p>
    <w:p w14:paraId="735C2F81" w14:textId="77777777" w:rsidR="00087B0B" w:rsidRPr="007709ED" w:rsidRDefault="00087B0B" w:rsidP="00087B0B">
      <w:pPr>
        <w:spacing w:before="4" w:line="260" w:lineRule="exact"/>
      </w:pPr>
    </w:p>
    <w:p w14:paraId="329761B3" w14:textId="77777777" w:rsidR="00087B0B" w:rsidRPr="007709ED" w:rsidRDefault="00087B0B" w:rsidP="00087B0B">
      <w:pPr>
        <w:spacing w:line="280" w:lineRule="exact"/>
        <w:ind w:left="100" w:right="1112"/>
      </w:pPr>
      <w:r w:rsidRPr="007709ED">
        <w:t>North</w:t>
      </w:r>
      <w:r w:rsidRPr="007709ED">
        <w:rPr>
          <w:spacing w:val="-7"/>
        </w:rPr>
        <w:t xml:space="preserve"> </w:t>
      </w:r>
      <w:r w:rsidRPr="007709ED">
        <w:t>Impact</w:t>
      </w:r>
      <w:r w:rsidRPr="007709ED">
        <w:rPr>
          <w:spacing w:val="-8"/>
        </w:rPr>
        <w:t xml:space="preserve"> </w:t>
      </w:r>
      <w:r w:rsidRPr="007709ED">
        <w:t>Area</w:t>
      </w:r>
      <w:r w:rsidRPr="007709ED">
        <w:rPr>
          <w:spacing w:val="-5"/>
        </w:rPr>
        <w:t xml:space="preserve"> </w:t>
      </w:r>
      <w:r w:rsidRPr="007709ED">
        <w:t>(NIA):</w:t>
      </w:r>
      <w:r w:rsidRPr="007709ED">
        <w:rPr>
          <w:spacing w:val="-8"/>
        </w:rPr>
        <w:t xml:space="preserve"> </w:t>
      </w:r>
      <w:r w:rsidRPr="007709ED">
        <w:t>The</w:t>
      </w:r>
      <w:r w:rsidRPr="007709ED">
        <w:rPr>
          <w:spacing w:val="-4"/>
        </w:rPr>
        <w:t xml:space="preserve"> </w:t>
      </w:r>
      <w:r w:rsidRPr="007709ED">
        <w:t>NIA on Fort</w:t>
      </w:r>
      <w:r w:rsidRPr="007709ED">
        <w:rPr>
          <w:spacing w:val="-5"/>
        </w:rPr>
        <w:t xml:space="preserve"> </w:t>
      </w:r>
      <w:r w:rsidRPr="007709ED">
        <w:t>McCoy</w:t>
      </w:r>
      <w:r w:rsidRPr="007709ED">
        <w:rPr>
          <w:spacing w:val="-8"/>
        </w:rPr>
        <w:t xml:space="preserve"> </w:t>
      </w:r>
      <w:r w:rsidRPr="007709ED">
        <w:t>is</w:t>
      </w:r>
      <w:r w:rsidRPr="007709ED">
        <w:rPr>
          <w:spacing w:val="-2"/>
        </w:rPr>
        <w:t xml:space="preserve"> </w:t>
      </w:r>
      <w:r w:rsidRPr="007709ED">
        <w:t>7,773.2 acres</w:t>
      </w:r>
      <w:r w:rsidRPr="007709ED">
        <w:rPr>
          <w:spacing w:val="-6"/>
        </w:rPr>
        <w:t xml:space="preserve"> </w:t>
      </w:r>
      <w:r w:rsidRPr="007709ED">
        <w:t>in</w:t>
      </w:r>
      <w:r w:rsidRPr="007709ED">
        <w:rPr>
          <w:spacing w:val="-2"/>
        </w:rPr>
        <w:t xml:space="preserve"> </w:t>
      </w:r>
      <w:r w:rsidRPr="007709ED">
        <w:t>size</w:t>
      </w:r>
      <w:r w:rsidRPr="007709ED">
        <w:rPr>
          <w:spacing w:val="-4"/>
        </w:rPr>
        <w:t xml:space="preserve"> </w:t>
      </w:r>
      <w:r w:rsidRPr="007709ED">
        <w:t>(boundary limit/signed</w:t>
      </w:r>
      <w:r w:rsidRPr="007709ED">
        <w:rPr>
          <w:spacing w:val="-13"/>
        </w:rPr>
        <w:t xml:space="preserve"> </w:t>
      </w:r>
      <w:r w:rsidRPr="007709ED">
        <w:t>area).</w:t>
      </w:r>
      <w:r w:rsidRPr="007709ED">
        <w:rPr>
          <w:spacing w:val="-6"/>
        </w:rPr>
        <w:t xml:space="preserve"> </w:t>
      </w:r>
      <w:r w:rsidRPr="007709ED">
        <w:t>It</w:t>
      </w:r>
      <w:r w:rsidRPr="007709ED">
        <w:rPr>
          <w:spacing w:val="-2"/>
        </w:rPr>
        <w:t xml:space="preserve"> </w:t>
      </w:r>
      <w:r w:rsidRPr="007709ED">
        <w:t>includes</w:t>
      </w:r>
      <w:r w:rsidRPr="007709ED">
        <w:rPr>
          <w:spacing w:val="-9"/>
        </w:rPr>
        <w:t xml:space="preserve"> </w:t>
      </w:r>
      <w:r w:rsidRPr="007709ED">
        <w:t>the</w:t>
      </w:r>
      <w:r w:rsidRPr="007709ED">
        <w:rPr>
          <w:spacing w:val="-3"/>
        </w:rPr>
        <w:t xml:space="preserve"> </w:t>
      </w:r>
      <w:r w:rsidRPr="007709ED">
        <w:t>only</w:t>
      </w:r>
      <w:r w:rsidRPr="007709ED">
        <w:rPr>
          <w:spacing w:val="-5"/>
        </w:rPr>
        <w:t xml:space="preserve"> </w:t>
      </w:r>
      <w:r w:rsidRPr="007709ED">
        <w:t>dudded</w:t>
      </w:r>
      <w:r w:rsidRPr="007709ED">
        <w:rPr>
          <w:spacing w:val="-8"/>
        </w:rPr>
        <w:t xml:space="preserve"> </w:t>
      </w:r>
      <w:r w:rsidRPr="007709ED">
        <w:t>impact</w:t>
      </w:r>
      <w:r w:rsidRPr="007709ED">
        <w:rPr>
          <w:spacing w:val="-8"/>
        </w:rPr>
        <w:t xml:space="preserve"> </w:t>
      </w:r>
      <w:r w:rsidRPr="007709ED">
        <w:t>area</w:t>
      </w:r>
      <w:r w:rsidRPr="007709ED">
        <w:rPr>
          <w:spacing w:val="-5"/>
        </w:rPr>
        <w:t xml:space="preserve"> </w:t>
      </w:r>
      <w:r w:rsidRPr="007709ED">
        <w:t>on Fort</w:t>
      </w:r>
      <w:r w:rsidRPr="007709ED">
        <w:rPr>
          <w:spacing w:val="-5"/>
        </w:rPr>
        <w:t xml:space="preserve"> </w:t>
      </w:r>
      <w:r w:rsidRPr="007709ED">
        <w:t>McCoy.</w:t>
      </w:r>
      <w:r w:rsidRPr="007709ED">
        <w:rPr>
          <w:spacing w:val="-9"/>
        </w:rPr>
        <w:t xml:space="preserve"> </w:t>
      </w:r>
      <w:r w:rsidRPr="007709ED">
        <w:t>The</w:t>
      </w:r>
      <w:r w:rsidRPr="007709ED">
        <w:rPr>
          <w:spacing w:val="-4"/>
        </w:rPr>
        <w:t xml:space="preserve"> </w:t>
      </w:r>
      <w:r w:rsidRPr="007709ED">
        <w:t>NIA is generally</w:t>
      </w:r>
      <w:r w:rsidRPr="007709ED">
        <w:rPr>
          <w:spacing w:val="-10"/>
        </w:rPr>
        <w:t xml:space="preserve"> </w:t>
      </w:r>
      <w:r w:rsidRPr="007709ED">
        <w:t>off limits</w:t>
      </w:r>
      <w:r w:rsidRPr="007709ED">
        <w:rPr>
          <w:spacing w:val="-6"/>
        </w:rPr>
        <w:t xml:space="preserve"> </w:t>
      </w:r>
      <w:r w:rsidRPr="007709ED">
        <w:t>to</w:t>
      </w:r>
      <w:r w:rsidRPr="007709ED">
        <w:rPr>
          <w:spacing w:val="-2"/>
        </w:rPr>
        <w:t xml:space="preserve"> </w:t>
      </w:r>
      <w:r w:rsidRPr="007709ED">
        <w:t>entry</w:t>
      </w:r>
      <w:r w:rsidRPr="007709ED">
        <w:rPr>
          <w:spacing w:val="-6"/>
        </w:rPr>
        <w:t xml:space="preserve"> </w:t>
      </w:r>
      <w:r w:rsidRPr="007709ED">
        <w:t>for land</w:t>
      </w:r>
      <w:r w:rsidRPr="007709ED">
        <w:rPr>
          <w:spacing w:val="-5"/>
        </w:rPr>
        <w:t xml:space="preserve"> </w:t>
      </w:r>
      <w:r w:rsidRPr="007709ED">
        <w:t>maneuver/training</w:t>
      </w:r>
      <w:r w:rsidRPr="007709ED">
        <w:rPr>
          <w:spacing w:val="-21"/>
        </w:rPr>
        <w:t xml:space="preserve"> </w:t>
      </w:r>
      <w:r w:rsidRPr="007709ED">
        <w:t>use,</w:t>
      </w:r>
      <w:r w:rsidRPr="007709ED">
        <w:rPr>
          <w:spacing w:val="-4"/>
        </w:rPr>
        <w:t xml:space="preserve"> </w:t>
      </w:r>
      <w:r w:rsidRPr="007709ED">
        <w:t>except</w:t>
      </w:r>
      <w:r w:rsidRPr="007709ED">
        <w:rPr>
          <w:spacing w:val="-7"/>
        </w:rPr>
        <w:t xml:space="preserve"> </w:t>
      </w:r>
      <w:r w:rsidRPr="007709ED">
        <w:t>on maneuverable</w:t>
      </w:r>
      <w:r w:rsidRPr="007709ED">
        <w:rPr>
          <w:spacing w:val="-16"/>
        </w:rPr>
        <w:t xml:space="preserve"> </w:t>
      </w:r>
      <w:r w:rsidRPr="007709ED">
        <w:t>range footprints</w:t>
      </w:r>
      <w:r w:rsidRPr="007709ED">
        <w:rPr>
          <w:spacing w:val="-11"/>
        </w:rPr>
        <w:t xml:space="preserve"> </w:t>
      </w:r>
      <w:r w:rsidRPr="007709ED">
        <w:t>that</w:t>
      </w:r>
      <w:r w:rsidRPr="007709ED">
        <w:rPr>
          <w:spacing w:val="-4"/>
        </w:rPr>
        <w:t xml:space="preserve"> </w:t>
      </w:r>
      <w:r w:rsidRPr="007709ED">
        <w:t>have</w:t>
      </w:r>
      <w:r w:rsidRPr="007709ED">
        <w:rPr>
          <w:spacing w:val="-5"/>
        </w:rPr>
        <w:t xml:space="preserve"> </w:t>
      </w:r>
      <w:r w:rsidRPr="007709ED">
        <w:t>been</w:t>
      </w:r>
      <w:r w:rsidRPr="007709ED">
        <w:rPr>
          <w:spacing w:val="-5"/>
        </w:rPr>
        <w:t xml:space="preserve"> </w:t>
      </w:r>
      <w:r w:rsidRPr="007709ED">
        <w:t>surface/subsurface</w:t>
      </w:r>
      <w:r w:rsidRPr="007709ED">
        <w:rPr>
          <w:spacing w:val="-21"/>
        </w:rPr>
        <w:t xml:space="preserve"> </w:t>
      </w:r>
      <w:r w:rsidRPr="007709ED">
        <w:t>cleared.</w:t>
      </w:r>
      <w:r w:rsidRPr="007709ED">
        <w:rPr>
          <w:spacing w:val="-9"/>
        </w:rPr>
        <w:t xml:space="preserve"> </w:t>
      </w:r>
      <w:r w:rsidRPr="007709ED">
        <w:t>Beyond</w:t>
      </w:r>
      <w:r w:rsidRPr="007709ED">
        <w:rPr>
          <w:spacing w:val="-9"/>
        </w:rPr>
        <w:t xml:space="preserve"> </w:t>
      </w:r>
      <w:r w:rsidRPr="007709ED">
        <w:t>this</w:t>
      </w:r>
      <w:r w:rsidRPr="007709ED">
        <w:rPr>
          <w:spacing w:val="-4"/>
        </w:rPr>
        <w:t xml:space="preserve"> </w:t>
      </w:r>
      <w:r w:rsidRPr="007709ED">
        <w:t>limited</w:t>
      </w:r>
      <w:r w:rsidRPr="007709ED">
        <w:rPr>
          <w:spacing w:val="-8"/>
        </w:rPr>
        <w:t xml:space="preserve"> </w:t>
      </w:r>
      <w:r w:rsidRPr="007709ED">
        <w:t>training</w:t>
      </w:r>
      <w:r w:rsidRPr="007709ED">
        <w:rPr>
          <w:spacing w:val="-9"/>
        </w:rPr>
        <w:t xml:space="preserve"> </w:t>
      </w:r>
      <w:r w:rsidRPr="007709ED">
        <w:t>the</w:t>
      </w:r>
      <w:r w:rsidRPr="007709ED">
        <w:rPr>
          <w:spacing w:val="-3"/>
        </w:rPr>
        <w:t xml:space="preserve"> </w:t>
      </w:r>
      <w:r w:rsidRPr="007709ED">
        <w:t>NIA is</w:t>
      </w:r>
      <w:r w:rsidRPr="007709ED">
        <w:rPr>
          <w:spacing w:val="-2"/>
        </w:rPr>
        <w:t xml:space="preserve"> </w:t>
      </w:r>
      <w:r w:rsidRPr="007709ED">
        <w:t>off limits</w:t>
      </w:r>
      <w:r w:rsidRPr="007709ED">
        <w:rPr>
          <w:spacing w:val="-6"/>
        </w:rPr>
        <w:t xml:space="preserve"> </w:t>
      </w:r>
      <w:r w:rsidRPr="007709ED">
        <w:t>for training</w:t>
      </w:r>
      <w:r w:rsidRPr="007709ED">
        <w:rPr>
          <w:spacing w:val="-9"/>
        </w:rPr>
        <w:t xml:space="preserve"> </w:t>
      </w:r>
      <w:r w:rsidRPr="007709ED">
        <w:t>events</w:t>
      </w:r>
      <w:r w:rsidRPr="007709ED">
        <w:rPr>
          <w:spacing w:val="-7"/>
        </w:rPr>
        <w:t xml:space="preserve"> </w:t>
      </w:r>
      <w:r w:rsidRPr="007709ED">
        <w:t>such</w:t>
      </w:r>
      <w:r w:rsidRPr="007709ED">
        <w:rPr>
          <w:spacing w:val="-5"/>
        </w:rPr>
        <w:t xml:space="preserve"> </w:t>
      </w:r>
      <w:r w:rsidRPr="007709ED">
        <w:t>as</w:t>
      </w:r>
      <w:r w:rsidRPr="007709ED">
        <w:rPr>
          <w:spacing w:val="-2"/>
        </w:rPr>
        <w:t xml:space="preserve"> </w:t>
      </w:r>
      <w:r w:rsidRPr="007709ED">
        <w:t>digging,</w:t>
      </w:r>
      <w:r w:rsidRPr="007709ED">
        <w:rPr>
          <w:spacing w:val="-9"/>
        </w:rPr>
        <w:t xml:space="preserve"> </w:t>
      </w:r>
      <w:r w:rsidRPr="007709ED">
        <w:t>bivouac,</w:t>
      </w:r>
      <w:r w:rsidRPr="007709ED">
        <w:rPr>
          <w:spacing w:val="-10"/>
        </w:rPr>
        <w:t xml:space="preserve"> </w:t>
      </w:r>
      <w:r w:rsidRPr="007709ED">
        <w:t>and</w:t>
      </w:r>
      <w:r w:rsidRPr="007709ED">
        <w:rPr>
          <w:spacing w:val="-4"/>
        </w:rPr>
        <w:t xml:space="preserve"> </w:t>
      </w:r>
      <w:r w:rsidRPr="007709ED">
        <w:t>general</w:t>
      </w:r>
      <w:r w:rsidRPr="007709ED">
        <w:rPr>
          <w:spacing w:val="-8"/>
        </w:rPr>
        <w:t xml:space="preserve"> </w:t>
      </w:r>
      <w:r w:rsidRPr="007709ED">
        <w:t>entry</w:t>
      </w:r>
      <w:r w:rsidRPr="007709ED">
        <w:rPr>
          <w:spacing w:val="-6"/>
        </w:rPr>
        <w:t xml:space="preserve"> </w:t>
      </w:r>
      <w:r w:rsidRPr="007709ED">
        <w:t>or force</w:t>
      </w:r>
      <w:r w:rsidRPr="007709ED">
        <w:rPr>
          <w:spacing w:val="-6"/>
        </w:rPr>
        <w:t xml:space="preserve"> </w:t>
      </w:r>
      <w:r w:rsidRPr="007709ED">
        <w:t>on force maneuvering</w:t>
      </w:r>
      <w:r w:rsidRPr="007709ED">
        <w:rPr>
          <w:spacing w:val="-15"/>
        </w:rPr>
        <w:t xml:space="preserve"> </w:t>
      </w:r>
      <w:r w:rsidRPr="007709ED">
        <w:t>scenarios,</w:t>
      </w:r>
      <w:r w:rsidRPr="007709ED">
        <w:rPr>
          <w:spacing w:val="-11"/>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Areas</w:t>
      </w:r>
      <w:r w:rsidRPr="007709ED">
        <w:rPr>
          <w:spacing w:val="-7"/>
        </w:rPr>
        <w:t xml:space="preserve"> </w:t>
      </w:r>
      <w:r w:rsidRPr="007709ED">
        <w:t>within</w:t>
      </w:r>
      <w:r w:rsidRPr="007709ED">
        <w:rPr>
          <w:spacing w:val="-7"/>
        </w:rPr>
        <w:t xml:space="preserve"> </w:t>
      </w:r>
      <w:r w:rsidRPr="007709ED">
        <w:t>the</w:t>
      </w:r>
      <w:r w:rsidRPr="007709ED">
        <w:rPr>
          <w:spacing w:val="-3"/>
        </w:rPr>
        <w:t xml:space="preserve"> </w:t>
      </w:r>
      <w:r w:rsidRPr="007709ED">
        <w:t>NIA that</w:t>
      </w:r>
      <w:r w:rsidRPr="007709ED">
        <w:rPr>
          <w:spacing w:val="-4"/>
        </w:rPr>
        <w:t xml:space="preserve"> </w:t>
      </w:r>
      <w:r w:rsidRPr="007709ED">
        <w:t>have</w:t>
      </w:r>
      <w:r w:rsidRPr="007709ED">
        <w:rPr>
          <w:spacing w:val="-5"/>
        </w:rPr>
        <w:t xml:space="preserve"> </w:t>
      </w:r>
      <w:r w:rsidRPr="007709ED">
        <w:t>been</w:t>
      </w:r>
      <w:r w:rsidRPr="007709ED">
        <w:rPr>
          <w:spacing w:val="-5"/>
        </w:rPr>
        <w:t xml:space="preserve"> </w:t>
      </w:r>
      <w:r w:rsidRPr="007709ED">
        <w:t>surface and</w:t>
      </w:r>
      <w:r w:rsidRPr="007709ED">
        <w:rPr>
          <w:spacing w:val="-4"/>
        </w:rPr>
        <w:t xml:space="preserve"> </w:t>
      </w:r>
      <w:r w:rsidRPr="007709ED">
        <w:t>subsurface</w:t>
      </w:r>
      <w:r w:rsidRPr="007709ED">
        <w:rPr>
          <w:spacing w:val="-12"/>
        </w:rPr>
        <w:t xml:space="preserve"> </w:t>
      </w:r>
      <w:r w:rsidRPr="007709ED">
        <w:t>cleared</w:t>
      </w:r>
      <w:r w:rsidRPr="007709ED">
        <w:rPr>
          <w:spacing w:val="-8"/>
        </w:rPr>
        <w:t xml:space="preserve"> </w:t>
      </w:r>
      <w:r w:rsidRPr="007709ED">
        <w:t>to</w:t>
      </w:r>
      <w:r w:rsidRPr="007709ED">
        <w:rPr>
          <w:spacing w:val="-2"/>
        </w:rPr>
        <w:t xml:space="preserve"> </w:t>
      </w:r>
      <w:r w:rsidRPr="007709ED">
        <w:t>depth</w:t>
      </w:r>
      <w:r w:rsidRPr="007709ED">
        <w:rPr>
          <w:spacing w:val="-6"/>
        </w:rPr>
        <w:t xml:space="preserve"> </w:t>
      </w:r>
      <w:r w:rsidRPr="007709ED">
        <w:t>total</w:t>
      </w:r>
      <w:r w:rsidRPr="007709ED">
        <w:rPr>
          <w:spacing w:val="-5"/>
        </w:rPr>
        <w:t xml:space="preserve"> </w:t>
      </w:r>
      <w:r w:rsidRPr="007709ED">
        <w:t>333.8 acres</w:t>
      </w:r>
      <w:r w:rsidRPr="007709ED">
        <w:rPr>
          <w:spacing w:val="-6"/>
        </w:rPr>
        <w:t xml:space="preserve"> </w:t>
      </w:r>
      <w:r w:rsidRPr="007709ED">
        <w:t>in</w:t>
      </w:r>
      <w:r w:rsidRPr="007709ED">
        <w:rPr>
          <w:spacing w:val="-2"/>
        </w:rPr>
        <w:t xml:space="preserve"> </w:t>
      </w:r>
      <w:r w:rsidRPr="007709ED">
        <w:t>size</w:t>
      </w:r>
      <w:r w:rsidRPr="007709ED">
        <w:rPr>
          <w:spacing w:val="-4"/>
        </w:rPr>
        <w:t xml:space="preserve"> </w:t>
      </w:r>
      <w:r w:rsidRPr="007709ED">
        <w:t>an</w:t>
      </w:r>
      <w:r w:rsidRPr="007709ED">
        <w:rPr>
          <w:spacing w:val="-3"/>
        </w:rPr>
        <w:t xml:space="preserve"> </w:t>
      </w:r>
      <w:r w:rsidRPr="007709ED">
        <w:t>increase</w:t>
      </w:r>
      <w:r w:rsidRPr="007709ED">
        <w:rPr>
          <w:spacing w:val="-9"/>
        </w:rPr>
        <w:t xml:space="preserve"> </w:t>
      </w:r>
      <w:r w:rsidRPr="007709ED">
        <w:t>of 16.8 acres</w:t>
      </w:r>
      <w:r w:rsidRPr="007709ED">
        <w:rPr>
          <w:spacing w:val="-6"/>
        </w:rPr>
        <w:t xml:space="preserve"> </w:t>
      </w:r>
      <w:r w:rsidRPr="007709ED">
        <w:t>in</w:t>
      </w:r>
      <w:r w:rsidRPr="007709ED">
        <w:rPr>
          <w:spacing w:val="-2"/>
        </w:rPr>
        <w:t xml:space="preserve"> </w:t>
      </w:r>
      <w:r w:rsidRPr="007709ED">
        <w:lastRenderedPageBreak/>
        <w:t>2013. These are</w:t>
      </w:r>
      <w:r w:rsidRPr="007709ED">
        <w:rPr>
          <w:spacing w:val="-3"/>
        </w:rPr>
        <w:t xml:space="preserve"> </w:t>
      </w:r>
      <w:r w:rsidRPr="007709ED">
        <w:t>associated</w:t>
      </w:r>
      <w:r w:rsidRPr="007709ED">
        <w:rPr>
          <w:spacing w:val="-12"/>
        </w:rPr>
        <w:t xml:space="preserve"> </w:t>
      </w:r>
      <w:r w:rsidRPr="007709ED">
        <w:t>with</w:t>
      </w:r>
      <w:r w:rsidRPr="007709ED">
        <w:rPr>
          <w:spacing w:val="-5"/>
        </w:rPr>
        <w:t xml:space="preserve"> </w:t>
      </w:r>
      <w:r w:rsidRPr="007709ED">
        <w:t>specific</w:t>
      </w:r>
      <w:r w:rsidRPr="007709ED">
        <w:rPr>
          <w:spacing w:val="-9"/>
        </w:rPr>
        <w:t xml:space="preserve"> </w:t>
      </w:r>
      <w:r w:rsidRPr="007709ED">
        <w:t>range</w:t>
      </w:r>
      <w:r w:rsidRPr="007709ED">
        <w:rPr>
          <w:spacing w:val="-6"/>
        </w:rPr>
        <w:t xml:space="preserve"> </w:t>
      </w:r>
      <w:r w:rsidRPr="007709ED">
        <w:t>footprints</w:t>
      </w:r>
      <w:r w:rsidRPr="007709ED">
        <w:rPr>
          <w:spacing w:val="-11"/>
        </w:rPr>
        <w:t xml:space="preserve"> </w:t>
      </w:r>
      <w:r w:rsidRPr="007709ED">
        <w:t>for access</w:t>
      </w:r>
      <w:r w:rsidRPr="007709ED">
        <w:rPr>
          <w:spacing w:val="-7"/>
        </w:rPr>
        <w:t xml:space="preserve"> </w:t>
      </w:r>
      <w:r w:rsidRPr="007709ED">
        <w:t>by troops</w:t>
      </w:r>
      <w:r w:rsidRPr="007709ED">
        <w:rPr>
          <w:spacing w:val="-7"/>
        </w:rPr>
        <w:t xml:space="preserve"> </w:t>
      </w:r>
      <w:r w:rsidRPr="007709ED">
        <w:t>training</w:t>
      </w:r>
      <w:r w:rsidRPr="007709ED">
        <w:rPr>
          <w:spacing w:val="-9"/>
        </w:rPr>
        <w:t xml:space="preserve"> </w:t>
      </w:r>
      <w:r w:rsidRPr="007709ED">
        <w:t>on these</w:t>
      </w:r>
      <w:r w:rsidRPr="007709ED">
        <w:rPr>
          <w:spacing w:val="-6"/>
        </w:rPr>
        <w:t xml:space="preserve"> </w:t>
      </w:r>
      <w:r w:rsidRPr="007709ED">
        <w:t>ranges</w:t>
      </w:r>
      <w:r w:rsidRPr="007709ED">
        <w:rPr>
          <w:spacing w:val="-7"/>
        </w:rPr>
        <w:t xml:space="preserve"> </w:t>
      </w:r>
      <w:r w:rsidRPr="007709ED">
        <w:t>and for Range</w:t>
      </w:r>
      <w:r w:rsidRPr="007709ED">
        <w:rPr>
          <w:spacing w:val="-7"/>
        </w:rPr>
        <w:t xml:space="preserve"> </w:t>
      </w:r>
      <w:r w:rsidRPr="007709ED">
        <w:t>Maintenance</w:t>
      </w:r>
      <w:r w:rsidRPr="007709ED">
        <w:rPr>
          <w:spacing w:val="-14"/>
        </w:rPr>
        <w:t xml:space="preserve"> </w:t>
      </w:r>
      <w:r w:rsidRPr="007709ED">
        <w:t>personnel</w:t>
      </w:r>
      <w:r w:rsidRPr="007709ED">
        <w:rPr>
          <w:spacing w:val="-11"/>
        </w:rPr>
        <w:t xml:space="preserve"> </w:t>
      </w:r>
      <w:r w:rsidRPr="007709ED">
        <w:t>to</w:t>
      </w:r>
      <w:r w:rsidRPr="007709ED">
        <w:rPr>
          <w:spacing w:val="-2"/>
        </w:rPr>
        <w:t xml:space="preserve"> </w:t>
      </w:r>
      <w:r w:rsidRPr="007709ED">
        <w:t>conduct</w:t>
      </w:r>
      <w:r w:rsidRPr="007709ED">
        <w:rPr>
          <w:spacing w:val="-9"/>
        </w:rPr>
        <w:t xml:space="preserve"> </w:t>
      </w:r>
      <w:r w:rsidRPr="007709ED">
        <w:t>maintenance</w:t>
      </w:r>
      <w:r w:rsidRPr="007709ED">
        <w:rPr>
          <w:spacing w:val="-14"/>
        </w:rPr>
        <w:t xml:space="preserve"> </w:t>
      </w:r>
      <w:r w:rsidRPr="007709ED">
        <w:t>as</w:t>
      </w:r>
      <w:r w:rsidRPr="007709ED">
        <w:rPr>
          <w:spacing w:val="-2"/>
        </w:rPr>
        <w:t xml:space="preserve"> </w:t>
      </w:r>
      <w:r w:rsidRPr="007709ED">
        <w:t>needed.</w:t>
      </w:r>
    </w:p>
    <w:p w14:paraId="748BD0FD" w14:textId="77777777" w:rsidR="00087B0B" w:rsidRPr="007709ED" w:rsidRDefault="00087B0B" w:rsidP="00087B0B">
      <w:pPr>
        <w:spacing w:before="15" w:line="220" w:lineRule="exact"/>
      </w:pPr>
    </w:p>
    <w:p w14:paraId="32DD6642" w14:textId="77777777" w:rsidR="00087B0B" w:rsidRPr="007709ED" w:rsidRDefault="00087B0B" w:rsidP="00087B0B">
      <w:pPr>
        <w:spacing w:line="280" w:lineRule="exact"/>
        <w:ind w:left="100" w:right="463"/>
      </w:pPr>
      <w:r w:rsidRPr="007709ED">
        <w:t>Indirect</w:t>
      </w:r>
      <w:r w:rsidRPr="007709ED">
        <w:rPr>
          <w:spacing w:val="-9"/>
        </w:rPr>
        <w:t xml:space="preserve"> </w:t>
      </w:r>
      <w:r w:rsidRPr="007709ED">
        <w:t>Live</w:t>
      </w:r>
      <w:r w:rsidRPr="007709ED">
        <w:rPr>
          <w:spacing w:val="-5"/>
        </w:rPr>
        <w:t xml:space="preserve"> </w:t>
      </w:r>
      <w:r w:rsidRPr="007709ED">
        <w:t>Fire</w:t>
      </w:r>
      <w:r w:rsidRPr="007709ED">
        <w:rPr>
          <w:spacing w:val="-4"/>
        </w:rPr>
        <w:t xml:space="preserve"> </w:t>
      </w:r>
      <w:r w:rsidRPr="007709ED">
        <w:t>Restrictions:</w:t>
      </w:r>
      <w:r w:rsidRPr="007709ED">
        <w:rPr>
          <w:spacing w:val="-14"/>
        </w:rPr>
        <w:t xml:space="preserve"> </w:t>
      </w:r>
      <w:r w:rsidRPr="007709ED">
        <w:t>There</w:t>
      </w:r>
      <w:r w:rsidRPr="007709ED">
        <w:rPr>
          <w:spacing w:val="-7"/>
        </w:rPr>
        <w:t xml:space="preserve"> </w:t>
      </w:r>
      <w:r w:rsidRPr="007709ED">
        <w:t>are</w:t>
      </w:r>
      <w:r w:rsidRPr="007709ED">
        <w:rPr>
          <w:spacing w:val="-3"/>
        </w:rPr>
        <w:t xml:space="preserve"> </w:t>
      </w:r>
      <w:r w:rsidRPr="007709ED">
        <w:t>several</w:t>
      </w:r>
      <w:r w:rsidRPr="007709ED">
        <w:rPr>
          <w:spacing w:val="-8"/>
        </w:rPr>
        <w:t xml:space="preserve"> </w:t>
      </w:r>
      <w:r w:rsidRPr="007709ED">
        <w:t>factors</w:t>
      </w:r>
      <w:r w:rsidRPr="007709ED">
        <w:rPr>
          <w:spacing w:val="-8"/>
        </w:rPr>
        <w:t xml:space="preserve"> </w:t>
      </w:r>
      <w:r w:rsidRPr="007709ED">
        <w:t>restricting</w:t>
      </w:r>
      <w:r w:rsidRPr="007709ED">
        <w:rPr>
          <w:spacing w:val="-11"/>
        </w:rPr>
        <w:t xml:space="preserve"> </w:t>
      </w:r>
      <w:r w:rsidRPr="007709ED">
        <w:t>indirect</w:t>
      </w:r>
      <w:r w:rsidRPr="007709ED">
        <w:rPr>
          <w:spacing w:val="-9"/>
        </w:rPr>
        <w:t xml:space="preserve"> </w:t>
      </w:r>
      <w:r w:rsidRPr="007709ED">
        <w:t>live</w:t>
      </w:r>
      <w:r w:rsidRPr="007709ED">
        <w:rPr>
          <w:spacing w:val="-4"/>
        </w:rPr>
        <w:t xml:space="preserve"> </w:t>
      </w:r>
      <w:r w:rsidRPr="007709ED">
        <w:t>fire</w:t>
      </w:r>
      <w:r w:rsidRPr="007709ED">
        <w:rPr>
          <w:spacing w:val="-4"/>
        </w:rPr>
        <w:t xml:space="preserve"> </w:t>
      </w:r>
      <w:r w:rsidRPr="007709ED">
        <w:t>activities</w:t>
      </w:r>
      <w:r w:rsidRPr="007709ED">
        <w:rPr>
          <w:spacing w:val="-10"/>
        </w:rPr>
        <w:t xml:space="preserve"> </w:t>
      </w:r>
      <w:r w:rsidRPr="007709ED">
        <w:t>on Fort</w:t>
      </w:r>
      <w:r w:rsidRPr="007709ED">
        <w:rPr>
          <w:spacing w:val="-5"/>
        </w:rPr>
        <w:t xml:space="preserve"> </w:t>
      </w:r>
      <w:r w:rsidRPr="007709ED">
        <w:t>McCoy</w:t>
      </w:r>
      <w:r w:rsidRPr="007709ED">
        <w:rPr>
          <w:spacing w:val="-8"/>
        </w:rPr>
        <w:t xml:space="preserve"> </w:t>
      </w:r>
      <w:r w:rsidRPr="007709ED">
        <w:t>(9172.5 acres</w:t>
      </w:r>
      <w:r w:rsidRPr="007709ED">
        <w:rPr>
          <w:spacing w:val="-6"/>
        </w:rPr>
        <w:t xml:space="preserve"> </w:t>
      </w:r>
      <w:r w:rsidRPr="007709ED">
        <w:t>total),</w:t>
      </w:r>
      <w:r w:rsidRPr="007709ED">
        <w:rPr>
          <w:spacing w:val="-7"/>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Previously</w:t>
      </w:r>
      <w:r w:rsidRPr="007709ED">
        <w:rPr>
          <w:spacing w:val="-12"/>
        </w:rPr>
        <w:t xml:space="preserve"> </w:t>
      </w:r>
      <w:r w:rsidRPr="007709ED">
        <w:t>reported</w:t>
      </w:r>
      <w:r w:rsidRPr="007709ED">
        <w:rPr>
          <w:spacing w:val="-9"/>
        </w:rPr>
        <w:t xml:space="preserve"> </w:t>
      </w:r>
      <w:r w:rsidRPr="007709ED">
        <w:t>restrictions associated</w:t>
      </w:r>
      <w:r w:rsidRPr="007709ED">
        <w:rPr>
          <w:spacing w:val="-12"/>
        </w:rPr>
        <w:t xml:space="preserve"> </w:t>
      </w:r>
      <w:r w:rsidRPr="007709ED">
        <w:t>with</w:t>
      </w:r>
      <w:r w:rsidRPr="007709ED">
        <w:rPr>
          <w:spacing w:val="-5"/>
        </w:rPr>
        <w:t xml:space="preserve"> </w:t>
      </w:r>
      <w:r w:rsidRPr="007709ED">
        <w:t>firing</w:t>
      </w:r>
      <w:r w:rsidRPr="007709ED">
        <w:rPr>
          <w:spacing w:val="-6"/>
        </w:rPr>
        <w:t xml:space="preserve"> </w:t>
      </w:r>
      <w:r w:rsidRPr="007709ED">
        <w:t>indirect</w:t>
      </w:r>
      <w:r w:rsidRPr="007709ED">
        <w:rPr>
          <w:spacing w:val="-9"/>
        </w:rPr>
        <w:t xml:space="preserve"> </w:t>
      </w:r>
      <w:r w:rsidRPr="007709ED">
        <w:t>weapons</w:t>
      </w:r>
      <w:r w:rsidRPr="007709ED">
        <w:rPr>
          <w:spacing w:val="-10"/>
        </w:rPr>
        <w:t xml:space="preserve"> </w:t>
      </w:r>
      <w:r w:rsidRPr="007709ED">
        <w:t>from</w:t>
      </w:r>
      <w:r w:rsidRPr="007709ED">
        <w:rPr>
          <w:spacing w:val="-5"/>
        </w:rPr>
        <w:t xml:space="preserve"> </w:t>
      </w:r>
      <w:r w:rsidRPr="007709ED">
        <w:t>south</w:t>
      </w:r>
      <w:r w:rsidRPr="007709ED">
        <w:rPr>
          <w:spacing w:val="-6"/>
        </w:rPr>
        <w:t xml:space="preserve"> </w:t>
      </w:r>
      <w:r w:rsidRPr="007709ED">
        <w:t>post/south</w:t>
      </w:r>
      <w:r w:rsidRPr="007709ED">
        <w:rPr>
          <w:spacing w:val="-12"/>
        </w:rPr>
        <w:t xml:space="preserve"> </w:t>
      </w:r>
      <w:r w:rsidRPr="007709ED">
        <w:t>of STH</w:t>
      </w:r>
      <w:r w:rsidRPr="007709ED">
        <w:rPr>
          <w:spacing w:val="-5"/>
        </w:rPr>
        <w:t xml:space="preserve"> </w:t>
      </w:r>
      <w:r w:rsidRPr="007709ED">
        <w:t>21 will</w:t>
      </w:r>
      <w:r w:rsidRPr="007709ED">
        <w:rPr>
          <w:spacing w:val="-4"/>
        </w:rPr>
        <w:t xml:space="preserve"> </w:t>
      </w:r>
      <w:r w:rsidRPr="007709ED">
        <w:t>no longer</w:t>
      </w:r>
      <w:r w:rsidRPr="007709ED">
        <w:rPr>
          <w:spacing w:val="-7"/>
        </w:rPr>
        <w:t xml:space="preserve"> </w:t>
      </w:r>
      <w:r w:rsidRPr="007709ED">
        <w:t>be tallied</w:t>
      </w:r>
      <w:r w:rsidRPr="007709ED">
        <w:rPr>
          <w:spacing w:val="-7"/>
        </w:rPr>
        <w:t xml:space="preserve"> </w:t>
      </w:r>
      <w:r w:rsidRPr="007709ED">
        <w:t>in</w:t>
      </w:r>
      <w:r w:rsidRPr="007709ED">
        <w:rPr>
          <w:spacing w:val="-2"/>
        </w:rPr>
        <w:t xml:space="preserve"> </w:t>
      </w:r>
      <w:r w:rsidRPr="007709ED">
        <w:t>the</w:t>
      </w:r>
      <w:r w:rsidRPr="007709ED">
        <w:rPr>
          <w:spacing w:val="-3"/>
        </w:rPr>
        <w:t xml:space="preserve"> </w:t>
      </w:r>
      <w:r w:rsidRPr="007709ED">
        <w:t>restrictive</w:t>
      </w:r>
      <w:r w:rsidRPr="007709ED">
        <w:rPr>
          <w:spacing w:val="-11"/>
        </w:rPr>
        <w:t xml:space="preserve"> </w:t>
      </w:r>
      <w:r w:rsidRPr="007709ED">
        <w:t>acres</w:t>
      </w:r>
      <w:r w:rsidRPr="007709ED">
        <w:rPr>
          <w:spacing w:val="-6"/>
        </w:rPr>
        <w:t xml:space="preserve"> </w:t>
      </w:r>
      <w:r w:rsidRPr="007709ED">
        <w:t>as</w:t>
      </w:r>
      <w:r w:rsidRPr="007709ED">
        <w:rPr>
          <w:spacing w:val="-2"/>
        </w:rPr>
        <w:t xml:space="preserve"> </w:t>
      </w:r>
      <w:r w:rsidRPr="007709ED">
        <w:t>of 2014. The</w:t>
      </w:r>
      <w:r w:rsidRPr="007709ED">
        <w:rPr>
          <w:spacing w:val="-4"/>
        </w:rPr>
        <w:t xml:space="preserve"> </w:t>
      </w:r>
      <w:r w:rsidRPr="007709ED">
        <w:t>Fort</w:t>
      </w:r>
      <w:r w:rsidRPr="007709ED">
        <w:rPr>
          <w:spacing w:val="-5"/>
        </w:rPr>
        <w:t xml:space="preserve"> </w:t>
      </w:r>
      <w:r w:rsidRPr="007709ED">
        <w:t>McCoy</w:t>
      </w:r>
      <w:r w:rsidRPr="007709ED">
        <w:rPr>
          <w:spacing w:val="-8"/>
        </w:rPr>
        <w:t xml:space="preserve"> </w:t>
      </w:r>
      <w:r w:rsidRPr="007709ED">
        <w:t>dudded</w:t>
      </w:r>
      <w:r w:rsidRPr="007709ED">
        <w:rPr>
          <w:spacing w:val="-8"/>
        </w:rPr>
        <w:t xml:space="preserve"> </w:t>
      </w:r>
      <w:r w:rsidRPr="007709ED">
        <w:t>impact</w:t>
      </w:r>
      <w:r w:rsidRPr="007709ED">
        <w:rPr>
          <w:spacing w:val="-8"/>
        </w:rPr>
        <w:t xml:space="preserve"> </w:t>
      </w:r>
      <w:r w:rsidRPr="007709ED">
        <w:t>area</w:t>
      </w:r>
      <w:r w:rsidRPr="007709ED">
        <w:rPr>
          <w:spacing w:val="-5"/>
        </w:rPr>
        <w:t xml:space="preserve"> </w:t>
      </w:r>
      <w:r w:rsidRPr="007709ED">
        <w:t>overlaps</w:t>
      </w:r>
      <w:r w:rsidRPr="007709ED">
        <w:rPr>
          <w:spacing w:val="-9"/>
        </w:rPr>
        <w:t xml:space="preserve"> </w:t>
      </w:r>
      <w:r w:rsidRPr="007709ED">
        <w:rPr>
          <w:w w:val="99"/>
        </w:rPr>
        <w:t>La Crosse</w:t>
      </w:r>
      <w:r w:rsidRPr="007709ED">
        <w:t xml:space="preserve"> River</w:t>
      </w:r>
      <w:r w:rsidRPr="007709ED">
        <w:rPr>
          <w:spacing w:val="-6"/>
        </w:rPr>
        <w:t xml:space="preserve"> </w:t>
      </w:r>
      <w:r w:rsidRPr="007709ED">
        <w:t>water</w:t>
      </w:r>
      <w:r w:rsidRPr="007709ED">
        <w:rPr>
          <w:spacing w:val="-6"/>
        </w:rPr>
        <w:t xml:space="preserve"> </w:t>
      </w:r>
      <w:r w:rsidRPr="007709ED">
        <w:t>way.</w:t>
      </w:r>
      <w:r w:rsidRPr="007709ED">
        <w:rPr>
          <w:spacing w:val="-5"/>
        </w:rPr>
        <w:t xml:space="preserve"> </w:t>
      </w:r>
      <w:r w:rsidRPr="007709ED">
        <w:t>McCoy</w:t>
      </w:r>
      <w:r w:rsidRPr="007709ED">
        <w:rPr>
          <w:spacing w:val="-8"/>
        </w:rPr>
        <w:t xml:space="preserve"> </w:t>
      </w:r>
      <w:r w:rsidRPr="007709ED">
        <w:t>is</w:t>
      </w:r>
      <w:r w:rsidRPr="007709ED">
        <w:rPr>
          <w:spacing w:val="-2"/>
        </w:rPr>
        <w:t xml:space="preserve"> </w:t>
      </w:r>
      <w:r w:rsidRPr="007709ED">
        <w:t>near</w:t>
      </w:r>
      <w:r w:rsidRPr="007709ED">
        <w:rPr>
          <w:spacing w:val="-5"/>
        </w:rPr>
        <w:t xml:space="preserve"> </w:t>
      </w:r>
      <w:r w:rsidRPr="007709ED">
        <w:t>the</w:t>
      </w:r>
      <w:r w:rsidRPr="007709ED">
        <w:rPr>
          <w:spacing w:val="-3"/>
        </w:rPr>
        <w:t xml:space="preserve"> </w:t>
      </w:r>
      <w:r w:rsidRPr="007709ED">
        <w:t>headwaters</w:t>
      </w:r>
      <w:r w:rsidRPr="007709ED">
        <w:rPr>
          <w:spacing w:val="-13"/>
        </w:rPr>
        <w:t xml:space="preserve"> </w:t>
      </w:r>
      <w:r w:rsidRPr="007709ED">
        <w:t>of this</w:t>
      </w:r>
      <w:r w:rsidRPr="007709ED">
        <w:rPr>
          <w:spacing w:val="-4"/>
        </w:rPr>
        <w:t xml:space="preserve"> </w:t>
      </w:r>
      <w:r w:rsidRPr="007709ED">
        <w:t>major</w:t>
      </w:r>
      <w:r w:rsidRPr="007709ED">
        <w:rPr>
          <w:spacing w:val="-7"/>
        </w:rPr>
        <w:t xml:space="preserve"> </w:t>
      </w:r>
      <w:r w:rsidRPr="007709ED">
        <w:t>river</w:t>
      </w:r>
      <w:r w:rsidRPr="007709ED">
        <w:rPr>
          <w:spacing w:val="-5"/>
        </w:rPr>
        <w:t xml:space="preserve"> </w:t>
      </w:r>
      <w:r w:rsidRPr="007709ED">
        <w:t>system</w:t>
      </w:r>
      <w:r w:rsidRPr="007709ED">
        <w:rPr>
          <w:spacing w:val="-8"/>
        </w:rPr>
        <w:t xml:space="preserve"> </w:t>
      </w:r>
      <w:r w:rsidRPr="007709ED">
        <w:t>which</w:t>
      </w:r>
      <w:r w:rsidRPr="007709ED">
        <w:rPr>
          <w:spacing w:val="-7"/>
        </w:rPr>
        <w:t xml:space="preserve"> </w:t>
      </w:r>
      <w:r w:rsidRPr="007709ED">
        <w:t>leaves Fort</w:t>
      </w:r>
      <w:r w:rsidRPr="007709ED">
        <w:rPr>
          <w:spacing w:val="-5"/>
        </w:rPr>
        <w:t xml:space="preserve"> </w:t>
      </w:r>
      <w:r w:rsidRPr="007709ED">
        <w:t>McCoy</w:t>
      </w:r>
      <w:r w:rsidRPr="007709ED">
        <w:rPr>
          <w:spacing w:val="-8"/>
        </w:rPr>
        <w:t xml:space="preserve"> </w:t>
      </w:r>
      <w:r w:rsidRPr="007709ED">
        <w:t>and</w:t>
      </w:r>
      <w:r w:rsidRPr="007709ED">
        <w:rPr>
          <w:spacing w:val="-4"/>
        </w:rPr>
        <w:t xml:space="preserve"> </w:t>
      </w:r>
      <w:r w:rsidRPr="007709ED">
        <w:t>travels</w:t>
      </w:r>
      <w:r w:rsidRPr="007709ED">
        <w:rPr>
          <w:spacing w:val="-7"/>
        </w:rPr>
        <w:t xml:space="preserve"> </w:t>
      </w:r>
      <w:r w:rsidRPr="007709ED">
        <w:t>to</w:t>
      </w:r>
      <w:r w:rsidRPr="007709ED">
        <w:rPr>
          <w:spacing w:val="-2"/>
        </w:rPr>
        <w:t xml:space="preserve"> </w:t>
      </w:r>
      <w:r w:rsidRPr="007709ED">
        <w:t>the</w:t>
      </w:r>
      <w:r w:rsidRPr="007709ED">
        <w:rPr>
          <w:spacing w:val="-3"/>
        </w:rPr>
        <w:t xml:space="preserve"> </w:t>
      </w:r>
      <w:r w:rsidRPr="007709ED">
        <w:t>Black</w:t>
      </w:r>
      <w:r w:rsidRPr="007709ED">
        <w:rPr>
          <w:spacing w:val="-7"/>
        </w:rPr>
        <w:t xml:space="preserve"> </w:t>
      </w:r>
      <w:r w:rsidRPr="007709ED">
        <w:t>and</w:t>
      </w:r>
      <w:r w:rsidRPr="007709ED">
        <w:rPr>
          <w:spacing w:val="-4"/>
        </w:rPr>
        <w:t xml:space="preserve"> </w:t>
      </w:r>
      <w:r w:rsidRPr="007709ED">
        <w:t>Mississippi</w:t>
      </w:r>
      <w:r w:rsidRPr="007709ED">
        <w:rPr>
          <w:spacing w:val="-13"/>
        </w:rPr>
        <w:t xml:space="preserve"> </w:t>
      </w:r>
      <w:r w:rsidRPr="007709ED">
        <w:t>River</w:t>
      </w:r>
      <w:r w:rsidRPr="007709ED">
        <w:rPr>
          <w:spacing w:val="-6"/>
        </w:rPr>
        <w:t xml:space="preserve"> </w:t>
      </w:r>
      <w:r w:rsidRPr="007709ED">
        <w:t>Systems.</w:t>
      </w:r>
      <w:r w:rsidRPr="007709ED">
        <w:rPr>
          <w:spacing w:val="-10"/>
        </w:rPr>
        <w:t xml:space="preserve"> </w:t>
      </w:r>
      <w:r w:rsidRPr="007709ED">
        <w:t>Based</w:t>
      </w:r>
      <w:r w:rsidRPr="007709ED">
        <w:rPr>
          <w:spacing w:val="-7"/>
        </w:rPr>
        <w:t xml:space="preserve"> </w:t>
      </w:r>
      <w:r w:rsidRPr="007709ED">
        <w:t>on concerns</w:t>
      </w:r>
      <w:r w:rsidRPr="007709ED">
        <w:rPr>
          <w:spacing w:val="-10"/>
        </w:rPr>
        <w:t xml:space="preserve"> </w:t>
      </w:r>
      <w:r w:rsidRPr="007709ED">
        <w:t xml:space="preserve">for </w:t>
      </w:r>
      <w:r w:rsidRPr="007709ED">
        <w:rPr>
          <w:w w:val="99"/>
        </w:rPr>
        <w:t>water</w:t>
      </w:r>
      <w:r w:rsidRPr="007709ED">
        <w:t xml:space="preserve"> quality</w:t>
      </w:r>
      <w:r w:rsidRPr="007709ED">
        <w:rPr>
          <w:spacing w:val="-8"/>
        </w:rPr>
        <w:t xml:space="preserve"> </w:t>
      </w:r>
      <w:r w:rsidRPr="007709ED">
        <w:t>and</w:t>
      </w:r>
      <w:r w:rsidRPr="007709ED">
        <w:rPr>
          <w:spacing w:val="-4"/>
        </w:rPr>
        <w:t xml:space="preserve"> </w:t>
      </w:r>
      <w:r w:rsidRPr="007709ED">
        <w:t>the</w:t>
      </w:r>
      <w:r w:rsidRPr="007709ED">
        <w:rPr>
          <w:spacing w:val="-3"/>
        </w:rPr>
        <w:t xml:space="preserve"> </w:t>
      </w:r>
      <w:r w:rsidRPr="007709ED">
        <w:t>riparian</w:t>
      </w:r>
      <w:r w:rsidRPr="007709ED">
        <w:rPr>
          <w:spacing w:val="-9"/>
        </w:rPr>
        <w:t xml:space="preserve"> </w:t>
      </w:r>
      <w:r w:rsidRPr="007709ED">
        <w:t>ecosystem,</w:t>
      </w:r>
      <w:r w:rsidRPr="007709ED">
        <w:rPr>
          <w:spacing w:val="-12"/>
        </w:rPr>
        <w:t xml:space="preserve"> </w:t>
      </w:r>
      <w:r w:rsidRPr="007709ED">
        <w:t>Fort</w:t>
      </w:r>
      <w:r w:rsidRPr="007709ED">
        <w:rPr>
          <w:spacing w:val="-5"/>
        </w:rPr>
        <w:t xml:space="preserve"> </w:t>
      </w:r>
      <w:r w:rsidRPr="007709ED">
        <w:t>McCoy</w:t>
      </w:r>
      <w:r w:rsidRPr="007709ED">
        <w:rPr>
          <w:spacing w:val="-8"/>
        </w:rPr>
        <w:t xml:space="preserve"> </w:t>
      </w:r>
      <w:r w:rsidRPr="007709ED">
        <w:t>has</w:t>
      </w:r>
      <w:r w:rsidRPr="007709ED">
        <w:rPr>
          <w:spacing w:val="-4"/>
        </w:rPr>
        <w:t xml:space="preserve"> </w:t>
      </w:r>
      <w:r w:rsidRPr="007709ED">
        <w:t>in</w:t>
      </w:r>
      <w:r w:rsidRPr="007709ED">
        <w:rPr>
          <w:spacing w:val="-2"/>
        </w:rPr>
        <w:t xml:space="preserve"> </w:t>
      </w:r>
      <w:r w:rsidRPr="007709ED">
        <w:t>place</w:t>
      </w:r>
      <w:r w:rsidRPr="007709ED">
        <w:rPr>
          <w:spacing w:val="-6"/>
        </w:rPr>
        <w:t xml:space="preserve"> </w:t>
      </w:r>
      <w:r w:rsidRPr="007709ED">
        <w:t>two</w:t>
      </w:r>
      <w:r w:rsidRPr="007709ED">
        <w:rPr>
          <w:spacing w:val="-4"/>
        </w:rPr>
        <w:t xml:space="preserve"> </w:t>
      </w:r>
      <w:r w:rsidRPr="007709ED">
        <w:t>restrictions:</w:t>
      </w:r>
      <w:r w:rsidRPr="007709ED">
        <w:rPr>
          <w:spacing w:val="-13"/>
        </w:rPr>
        <w:t xml:space="preserve"> </w:t>
      </w:r>
      <w:r w:rsidRPr="007709ED">
        <w:t>a</w:t>
      </w:r>
      <w:r w:rsidRPr="007709ED">
        <w:rPr>
          <w:spacing w:val="-1"/>
        </w:rPr>
        <w:t xml:space="preserve"> </w:t>
      </w:r>
      <w:r w:rsidRPr="007709ED">
        <w:t>La</w:t>
      </w:r>
      <w:r w:rsidRPr="007709ED">
        <w:rPr>
          <w:spacing w:val="-3"/>
        </w:rPr>
        <w:t xml:space="preserve"> </w:t>
      </w:r>
      <w:r w:rsidRPr="007709ED">
        <w:t>Crosse River</w:t>
      </w:r>
      <w:r w:rsidRPr="007709ED">
        <w:rPr>
          <w:spacing w:val="-6"/>
        </w:rPr>
        <w:t xml:space="preserve"> </w:t>
      </w:r>
      <w:r w:rsidRPr="007709ED">
        <w:t>NIA Buffer</w:t>
      </w:r>
      <w:r w:rsidRPr="007709ED">
        <w:rPr>
          <w:spacing w:val="-7"/>
        </w:rPr>
        <w:t xml:space="preserve"> </w:t>
      </w:r>
      <w:r w:rsidRPr="007709ED">
        <w:t>and</w:t>
      </w:r>
      <w:r w:rsidRPr="007709ED">
        <w:rPr>
          <w:spacing w:val="-4"/>
        </w:rPr>
        <w:t xml:space="preserve"> </w:t>
      </w:r>
      <w:r w:rsidRPr="007709ED">
        <w:t>a</w:t>
      </w:r>
      <w:r w:rsidRPr="007709ED">
        <w:rPr>
          <w:spacing w:val="-1"/>
        </w:rPr>
        <w:t xml:space="preserve"> </w:t>
      </w:r>
      <w:r w:rsidRPr="007709ED">
        <w:t>White</w:t>
      </w:r>
      <w:r w:rsidRPr="007709ED">
        <w:rPr>
          <w:spacing w:val="-7"/>
        </w:rPr>
        <w:t xml:space="preserve"> </w:t>
      </w:r>
      <w:r w:rsidRPr="007709ED">
        <w:t>Phosphorous No Fire</w:t>
      </w:r>
      <w:r w:rsidRPr="007709ED">
        <w:rPr>
          <w:spacing w:val="-4"/>
        </w:rPr>
        <w:t xml:space="preserve"> </w:t>
      </w:r>
      <w:r w:rsidRPr="007709ED">
        <w:t>Zone;</w:t>
      </w:r>
      <w:r w:rsidRPr="007709ED">
        <w:rPr>
          <w:spacing w:val="-7"/>
        </w:rPr>
        <w:t xml:space="preserve"> </w:t>
      </w:r>
      <w:r w:rsidRPr="007709ED">
        <w:t>see</w:t>
      </w:r>
      <w:r w:rsidRPr="007709ED">
        <w:rPr>
          <w:spacing w:val="-4"/>
        </w:rPr>
        <w:t xml:space="preserve"> </w:t>
      </w:r>
      <w:r w:rsidRPr="007709ED">
        <w:t>the</w:t>
      </w:r>
      <w:r w:rsidRPr="007709ED">
        <w:rPr>
          <w:spacing w:val="-3"/>
        </w:rPr>
        <w:t xml:space="preserve"> </w:t>
      </w:r>
      <w:r w:rsidRPr="007709ED">
        <w:t>paragraphs</w:t>
      </w:r>
      <w:r w:rsidRPr="007709ED">
        <w:rPr>
          <w:spacing w:val="-12"/>
        </w:rPr>
        <w:t xml:space="preserve"> </w:t>
      </w:r>
      <w:r w:rsidRPr="007709ED">
        <w:t>above</w:t>
      </w:r>
      <w:r w:rsidRPr="007709ED">
        <w:rPr>
          <w:spacing w:val="-7"/>
        </w:rPr>
        <w:t xml:space="preserve"> </w:t>
      </w:r>
      <w:r w:rsidRPr="007709ED">
        <w:t>associated with</w:t>
      </w:r>
      <w:r w:rsidRPr="007709ED">
        <w:rPr>
          <w:spacing w:val="-5"/>
        </w:rPr>
        <w:t xml:space="preserve"> </w:t>
      </w:r>
      <w:r w:rsidRPr="007709ED">
        <w:t>each</w:t>
      </w:r>
      <w:r w:rsidRPr="007709ED">
        <w:rPr>
          <w:spacing w:val="-5"/>
        </w:rPr>
        <w:t xml:space="preserve"> </w:t>
      </w:r>
      <w:r w:rsidRPr="007709ED">
        <w:t>of these</w:t>
      </w:r>
      <w:r w:rsidRPr="007709ED">
        <w:rPr>
          <w:spacing w:val="-6"/>
        </w:rPr>
        <w:t xml:space="preserve"> </w:t>
      </w:r>
      <w:r w:rsidRPr="007709ED">
        <w:t>restrictions</w:t>
      </w:r>
      <w:r w:rsidRPr="007709ED">
        <w:rPr>
          <w:spacing w:val="-12"/>
        </w:rPr>
        <w:t xml:space="preserve"> </w:t>
      </w:r>
      <w:r w:rsidRPr="007709ED">
        <w:t>for more</w:t>
      </w:r>
      <w:r w:rsidRPr="007709ED">
        <w:rPr>
          <w:spacing w:val="-6"/>
        </w:rPr>
        <w:t xml:space="preserve"> </w:t>
      </w:r>
      <w:r w:rsidRPr="007709ED">
        <w:t>details.</w:t>
      </w:r>
      <w:r w:rsidRPr="007709ED">
        <w:rPr>
          <w:spacing w:val="-8"/>
        </w:rPr>
        <w:t xml:space="preserve"> </w:t>
      </w:r>
      <w:r w:rsidRPr="007709ED">
        <w:t>Additionally,</w:t>
      </w:r>
      <w:r w:rsidRPr="007709ED">
        <w:rPr>
          <w:spacing w:val="-15"/>
        </w:rPr>
        <w:t xml:space="preserve"> </w:t>
      </w:r>
      <w:r w:rsidRPr="007709ED">
        <w:t>as</w:t>
      </w:r>
      <w:r w:rsidRPr="007709ED">
        <w:rPr>
          <w:spacing w:val="-2"/>
        </w:rPr>
        <w:t xml:space="preserve"> </w:t>
      </w:r>
      <w:r w:rsidRPr="007709ED">
        <w:t>indirect</w:t>
      </w:r>
      <w:r w:rsidRPr="007709ED">
        <w:rPr>
          <w:spacing w:val="-9"/>
        </w:rPr>
        <w:t xml:space="preserve"> </w:t>
      </w:r>
      <w:r w:rsidRPr="007709ED">
        <w:t>firing</w:t>
      </w:r>
      <w:r w:rsidRPr="007709ED">
        <w:rPr>
          <w:spacing w:val="-6"/>
        </w:rPr>
        <w:t xml:space="preserve"> </w:t>
      </w:r>
      <w:r w:rsidRPr="007709ED">
        <w:t>systems</w:t>
      </w:r>
      <w:r w:rsidRPr="007709ED">
        <w:rPr>
          <w:spacing w:val="-9"/>
        </w:rPr>
        <w:t xml:space="preserve"> </w:t>
      </w:r>
      <w:r w:rsidRPr="007709ED">
        <w:t>can</w:t>
      </w:r>
      <w:r w:rsidRPr="007709ED">
        <w:rPr>
          <w:spacing w:val="-4"/>
        </w:rPr>
        <w:t xml:space="preserve"> </w:t>
      </w:r>
      <w:r w:rsidRPr="007709ED">
        <w:t>often create</w:t>
      </w:r>
      <w:r w:rsidRPr="007709ED">
        <w:rPr>
          <w:spacing w:val="-7"/>
        </w:rPr>
        <w:t xml:space="preserve"> </w:t>
      </w:r>
      <w:r w:rsidRPr="007709ED">
        <w:t>heavy</w:t>
      </w:r>
      <w:r w:rsidRPr="007709ED">
        <w:rPr>
          <w:spacing w:val="-7"/>
        </w:rPr>
        <w:t xml:space="preserve"> </w:t>
      </w:r>
      <w:r w:rsidRPr="007709ED">
        <w:t>disturbance</w:t>
      </w:r>
      <w:r w:rsidRPr="007709ED">
        <w:rPr>
          <w:spacing w:val="-13"/>
        </w:rPr>
        <w:t xml:space="preserve"> </w:t>
      </w:r>
      <w:r w:rsidRPr="007709ED">
        <w:t>in</w:t>
      </w:r>
      <w:r w:rsidRPr="007709ED">
        <w:rPr>
          <w:spacing w:val="-2"/>
        </w:rPr>
        <w:t xml:space="preserve"> </w:t>
      </w:r>
      <w:r w:rsidRPr="007709ED">
        <w:t>locations</w:t>
      </w:r>
      <w:r w:rsidRPr="007709ED">
        <w:rPr>
          <w:spacing w:val="-10"/>
        </w:rPr>
        <w:t xml:space="preserve"> </w:t>
      </w:r>
      <w:r w:rsidRPr="007709ED">
        <w:t>they</w:t>
      </w:r>
      <w:r w:rsidRPr="007709ED">
        <w:rPr>
          <w:spacing w:val="-5"/>
        </w:rPr>
        <w:t xml:space="preserve"> </w:t>
      </w:r>
      <w:r w:rsidRPr="007709ED">
        <w:t>are</w:t>
      </w:r>
      <w:r w:rsidRPr="007709ED">
        <w:rPr>
          <w:spacing w:val="-3"/>
        </w:rPr>
        <w:t xml:space="preserve"> </w:t>
      </w:r>
      <w:r w:rsidRPr="007709ED">
        <w:t>placed</w:t>
      </w:r>
      <w:r w:rsidRPr="007709ED">
        <w:rPr>
          <w:spacing w:val="-7"/>
        </w:rPr>
        <w:t xml:space="preserve"> </w:t>
      </w:r>
      <w:r w:rsidRPr="007709ED">
        <w:t>(firing</w:t>
      </w:r>
      <w:r w:rsidRPr="007709ED">
        <w:rPr>
          <w:spacing w:val="-7"/>
        </w:rPr>
        <w:t xml:space="preserve"> </w:t>
      </w:r>
      <w:r w:rsidRPr="007709ED">
        <w:t>from)</w:t>
      </w:r>
      <w:r w:rsidRPr="007709ED">
        <w:rPr>
          <w:spacing w:val="-6"/>
        </w:rPr>
        <w:t xml:space="preserve"> </w:t>
      </w:r>
      <w:r w:rsidRPr="007709ED">
        <w:t>these</w:t>
      </w:r>
      <w:r w:rsidRPr="007709ED">
        <w:rPr>
          <w:spacing w:val="-6"/>
        </w:rPr>
        <w:t xml:space="preserve"> </w:t>
      </w:r>
      <w:r w:rsidRPr="007709ED">
        <w:t>systems</w:t>
      </w:r>
      <w:r w:rsidRPr="007709ED">
        <w:rPr>
          <w:spacing w:val="-9"/>
        </w:rPr>
        <w:t xml:space="preserve"> </w:t>
      </w:r>
      <w:r w:rsidRPr="007709ED">
        <w:t>may</w:t>
      </w:r>
      <w:r w:rsidRPr="007709ED">
        <w:rPr>
          <w:spacing w:val="-5"/>
        </w:rPr>
        <w:t xml:space="preserve"> </w:t>
      </w:r>
      <w:r w:rsidRPr="007709ED">
        <w:t>not</w:t>
      </w:r>
      <w:r w:rsidRPr="007709ED">
        <w:rPr>
          <w:spacing w:val="-4"/>
        </w:rPr>
        <w:t xml:space="preserve"> </w:t>
      </w:r>
      <w:r w:rsidRPr="007709ED">
        <w:t>fire from</w:t>
      </w:r>
      <w:r w:rsidRPr="007709ED">
        <w:rPr>
          <w:spacing w:val="-5"/>
        </w:rPr>
        <w:t xml:space="preserve"> </w:t>
      </w:r>
      <w:r w:rsidRPr="007709ED">
        <w:t>wetlands/permanent</w:t>
      </w:r>
      <w:r w:rsidRPr="007709ED">
        <w:rPr>
          <w:spacing w:val="-23"/>
        </w:rPr>
        <w:t xml:space="preserve"> </w:t>
      </w:r>
      <w:r w:rsidRPr="007709ED">
        <w:t>surface</w:t>
      </w:r>
      <w:r w:rsidRPr="007709ED">
        <w:rPr>
          <w:spacing w:val="-8"/>
        </w:rPr>
        <w:t xml:space="preserve"> </w:t>
      </w:r>
      <w:r w:rsidRPr="007709ED">
        <w:t>waters</w:t>
      </w:r>
      <w:r w:rsidRPr="007709ED">
        <w:rPr>
          <w:spacing w:val="-7"/>
        </w:rPr>
        <w:t xml:space="preserve"> </w:t>
      </w:r>
      <w:r w:rsidRPr="007709ED">
        <w:t>or within</w:t>
      </w:r>
      <w:r w:rsidRPr="007709ED">
        <w:rPr>
          <w:spacing w:val="-7"/>
        </w:rPr>
        <w:t xml:space="preserve"> </w:t>
      </w:r>
      <w:r w:rsidRPr="007709ED">
        <w:t>the</w:t>
      </w:r>
      <w:r w:rsidRPr="007709ED">
        <w:rPr>
          <w:spacing w:val="-3"/>
        </w:rPr>
        <w:t xml:space="preserve"> </w:t>
      </w:r>
      <w:r w:rsidRPr="007709ED">
        <w:t>25 meter</w:t>
      </w:r>
      <w:r w:rsidRPr="007709ED">
        <w:rPr>
          <w:spacing w:val="-6"/>
        </w:rPr>
        <w:t xml:space="preserve"> </w:t>
      </w:r>
      <w:r w:rsidRPr="007709ED">
        <w:t>buffer,</w:t>
      </w:r>
      <w:r w:rsidRPr="007709ED">
        <w:rPr>
          <w:spacing w:val="-8"/>
        </w:rPr>
        <w:t xml:space="preserve"> </w:t>
      </w:r>
      <w:r w:rsidRPr="007709ED">
        <w:t>cultural</w:t>
      </w:r>
      <w:r w:rsidRPr="007709ED">
        <w:rPr>
          <w:spacing w:val="-9"/>
        </w:rPr>
        <w:t xml:space="preserve"> </w:t>
      </w:r>
      <w:r w:rsidRPr="007709ED">
        <w:t>resources</w:t>
      </w:r>
      <w:r w:rsidRPr="007709ED">
        <w:rPr>
          <w:spacing w:val="-11"/>
        </w:rPr>
        <w:t xml:space="preserve"> </w:t>
      </w:r>
      <w:r w:rsidRPr="007709ED">
        <w:t>sites, 200 meter</w:t>
      </w:r>
      <w:r w:rsidRPr="007709ED">
        <w:rPr>
          <w:spacing w:val="-6"/>
        </w:rPr>
        <w:t xml:space="preserve"> </w:t>
      </w:r>
      <w:r w:rsidRPr="007709ED">
        <w:t>eagle</w:t>
      </w:r>
      <w:r w:rsidRPr="007709ED">
        <w:rPr>
          <w:spacing w:val="-6"/>
        </w:rPr>
        <w:t xml:space="preserve"> </w:t>
      </w:r>
      <w:r w:rsidRPr="007709ED">
        <w:t>nest</w:t>
      </w:r>
      <w:r w:rsidRPr="007709ED">
        <w:rPr>
          <w:spacing w:val="-4"/>
        </w:rPr>
        <w:t xml:space="preserve"> </w:t>
      </w:r>
      <w:r w:rsidRPr="007709ED">
        <w:t>buffer</w:t>
      </w:r>
      <w:r w:rsidRPr="007709ED">
        <w:rPr>
          <w:spacing w:val="-7"/>
        </w:rPr>
        <w:t xml:space="preserve"> </w:t>
      </w:r>
      <w:r w:rsidRPr="007709ED">
        <w:t>(restricted</w:t>
      </w:r>
      <w:r w:rsidRPr="007709ED">
        <w:rPr>
          <w:spacing w:val="-11"/>
        </w:rPr>
        <w:t xml:space="preserve"> </w:t>
      </w:r>
      <w:r w:rsidRPr="007709ED">
        <w:t>46% of the</w:t>
      </w:r>
      <w:r w:rsidRPr="007709ED">
        <w:rPr>
          <w:spacing w:val="-3"/>
        </w:rPr>
        <w:t xml:space="preserve"> </w:t>
      </w:r>
      <w:r w:rsidRPr="007709ED">
        <w:t>time;</w:t>
      </w:r>
      <w:r w:rsidRPr="007709ED">
        <w:rPr>
          <w:spacing w:val="-6"/>
        </w:rPr>
        <w:t xml:space="preserve"> </w:t>
      </w:r>
      <w:r w:rsidRPr="007709ED">
        <w:t>nesting</w:t>
      </w:r>
      <w:r w:rsidRPr="007709ED">
        <w:rPr>
          <w:spacing w:val="-8"/>
        </w:rPr>
        <w:t xml:space="preserve"> </w:t>
      </w:r>
      <w:r w:rsidRPr="007709ED">
        <w:t>season),</w:t>
      </w:r>
      <w:r w:rsidRPr="007709ED">
        <w:rPr>
          <w:spacing w:val="-9"/>
        </w:rPr>
        <w:t xml:space="preserve"> </w:t>
      </w:r>
      <w:r w:rsidRPr="007709ED">
        <w:t>natural</w:t>
      </w:r>
      <w:r w:rsidRPr="007709ED">
        <w:rPr>
          <w:spacing w:val="-8"/>
        </w:rPr>
        <w:t xml:space="preserve"> </w:t>
      </w:r>
      <w:r w:rsidRPr="007709ED">
        <w:t>areas,</w:t>
      </w:r>
      <w:r w:rsidRPr="007709ED">
        <w:rPr>
          <w:spacing w:val="-6"/>
        </w:rPr>
        <w:t xml:space="preserve"> </w:t>
      </w:r>
      <w:r w:rsidRPr="007709ED">
        <w:t>the</w:t>
      </w:r>
      <w:r w:rsidRPr="007709ED">
        <w:rPr>
          <w:spacing w:val="-3"/>
        </w:rPr>
        <w:t xml:space="preserve"> </w:t>
      </w:r>
      <w:r w:rsidRPr="007709ED">
        <w:t>solid waste</w:t>
      </w:r>
      <w:r w:rsidRPr="007709ED">
        <w:rPr>
          <w:spacing w:val="-6"/>
        </w:rPr>
        <w:t xml:space="preserve"> </w:t>
      </w:r>
      <w:r w:rsidRPr="007709ED">
        <w:t>landfill</w:t>
      </w:r>
      <w:r w:rsidRPr="007709ED">
        <w:rPr>
          <w:spacing w:val="-8"/>
        </w:rPr>
        <w:t xml:space="preserve"> </w:t>
      </w:r>
      <w:r w:rsidRPr="007709ED">
        <w:t>areas,</w:t>
      </w:r>
      <w:r w:rsidRPr="007709ED">
        <w:rPr>
          <w:spacing w:val="-6"/>
        </w:rPr>
        <w:t xml:space="preserve"> </w:t>
      </w:r>
      <w:r w:rsidRPr="007709ED">
        <w:t>or the</w:t>
      </w:r>
      <w:r w:rsidRPr="007709ED">
        <w:rPr>
          <w:spacing w:val="-3"/>
        </w:rPr>
        <w:t xml:space="preserve"> </w:t>
      </w:r>
      <w:r w:rsidRPr="007709ED">
        <w:t>contaminated</w:t>
      </w:r>
      <w:r w:rsidRPr="007709ED">
        <w:rPr>
          <w:spacing w:val="-15"/>
        </w:rPr>
        <w:t xml:space="preserve"> </w:t>
      </w:r>
      <w:r w:rsidRPr="007709ED">
        <w:t>soil</w:t>
      </w:r>
      <w:r w:rsidRPr="007709ED">
        <w:rPr>
          <w:spacing w:val="-4"/>
        </w:rPr>
        <w:t xml:space="preserve"> </w:t>
      </w:r>
      <w:r w:rsidRPr="007709ED">
        <w:t>site</w:t>
      </w:r>
      <w:r w:rsidRPr="007709ED">
        <w:rPr>
          <w:spacing w:val="-4"/>
        </w:rPr>
        <w:t xml:space="preserve"> </w:t>
      </w:r>
      <w:r w:rsidRPr="007709ED">
        <w:t>(See</w:t>
      </w:r>
      <w:r w:rsidRPr="007709ED">
        <w:rPr>
          <w:spacing w:val="-5"/>
        </w:rPr>
        <w:t xml:space="preserve"> </w:t>
      </w:r>
      <w:r w:rsidRPr="007709ED">
        <w:t>the</w:t>
      </w:r>
      <w:r w:rsidRPr="007709ED">
        <w:rPr>
          <w:spacing w:val="-3"/>
        </w:rPr>
        <w:t xml:space="preserve"> </w:t>
      </w:r>
      <w:r w:rsidRPr="007709ED">
        <w:t>enclosed</w:t>
      </w:r>
      <w:r w:rsidRPr="007709ED">
        <w:rPr>
          <w:spacing w:val="-10"/>
        </w:rPr>
        <w:t xml:space="preserve"> </w:t>
      </w:r>
      <w:r w:rsidRPr="007709ED">
        <w:t>Encroachment</w:t>
      </w:r>
      <w:r w:rsidRPr="007709ED">
        <w:rPr>
          <w:spacing w:val="-16"/>
        </w:rPr>
        <w:t xml:space="preserve"> </w:t>
      </w:r>
      <w:r w:rsidRPr="007709ED">
        <w:t>Factor</w:t>
      </w:r>
      <w:r w:rsidRPr="007709ED">
        <w:rPr>
          <w:spacing w:val="-7"/>
        </w:rPr>
        <w:t xml:space="preserve"> </w:t>
      </w:r>
      <w:r w:rsidRPr="007709ED">
        <w:t>and Training</w:t>
      </w:r>
      <w:r w:rsidRPr="007709ED">
        <w:rPr>
          <w:spacing w:val="-10"/>
        </w:rPr>
        <w:t xml:space="preserve"> </w:t>
      </w:r>
      <w:r w:rsidRPr="007709ED">
        <w:t>Impact</w:t>
      </w:r>
      <w:r w:rsidRPr="007709ED">
        <w:rPr>
          <w:spacing w:val="-8"/>
        </w:rPr>
        <w:t xml:space="preserve"> </w:t>
      </w:r>
      <w:r w:rsidRPr="007709ED">
        <w:t>Matrix</w:t>
      </w:r>
      <w:r w:rsidRPr="007709ED">
        <w:rPr>
          <w:spacing w:val="-8"/>
        </w:rPr>
        <w:t xml:space="preserve"> </w:t>
      </w:r>
      <w:r w:rsidRPr="007709ED">
        <w:t>for Fort</w:t>
      </w:r>
      <w:r w:rsidRPr="007709ED">
        <w:rPr>
          <w:spacing w:val="-5"/>
        </w:rPr>
        <w:t xml:space="preserve"> </w:t>
      </w:r>
      <w:r w:rsidRPr="007709ED">
        <w:t>McCoy).</w:t>
      </w:r>
    </w:p>
    <w:p w14:paraId="72A8BEA0" w14:textId="77777777" w:rsidR="00087B0B" w:rsidRPr="007709ED" w:rsidRDefault="00087B0B" w:rsidP="00087B0B">
      <w:pPr>
        <w:spacing w:line="240" w:lineRule="exact"/>
      </w:pPr>
    </w:p>
    <w:p w14:paraId="4EA5F95C" w14:textId="77777777" w:rsidR="00087B0B" w:rsidRPr="007709ED" w:rsidRDefault="00087B0B" w:rsidP="00087B0B">
      <w:pPr>
        <w:spacing w:line="280" w:lineRule="exact"/>
        <w:ind w:left="100" w:right="829"/>
      </w:pPr>
      <w:r w:rsidRPr="007709ED">
        <w:t>FAA Regulation</w:t>
      </w:r>
      <w:r w:rsidRPr="007709ED">
        <w:rPr>
          <w:spacing w:val="-12"/>
        </w:rPr>
        <w:t xml:space="preserve"> </w:t>
      </w:r>
      <w:r w:rsidRPr="007709ED">
        <w:t>Areas:</w:t>
      </w:r>
      <w:r w:rsidRPr="007709ED">
        <w:rPr>
          <w:spacing w:val="-7"/>
        </w:rPr>
        <w:t xml:space="preserve"> </w:t>
      </w:r>
      <w:r w:rsidRPr="007709ED">
        <w:t>There</w:t>
      </w:r>
      <w:r w:rsidRPr="007709ED">
        <w:rPr>
          <w:spacing w:val="-7"/>
        </w:rPr>
        <w:t xml:space="preserve"> </w:t>
      </w:r>
      <w:r w:rsidRPr="007709ED">
        <w:t>are</w:t>
      </w:r>
      <w:r w:rsidRPr="007709ED">
        <w:rPr>
          <w:spacing w:val="-3"/>
        </w:rPr>
        <w:t xml:space="preserve"> </w:t>
      </w:r>
      <w:r w:rsidRPr="007709ED">
        <w:t>currently</w:t>
      </w:r>
      <w:r w:rsidRPr="007709ED">
        <w:rPr>
          <w:spacing w:val="-10"/>
        </w:rPr>
        <w:t xml:space="preserve"> </w:t>
      </w:r>
      <w:r w:rsidRPr="007709ED">
        <w:t>no FAA Regulation</w:t>
      </w:r>
      <w:r w:rsidRPr="007709ED">
        <w:rPr>
          <w:spacing w:val="-12"/>
        </w:rPr>
        <w:t xml:space="preserve"> </w:t>
      </w:r>
      <w:r w:rsidRPr="007709ED">
        <w:t>Areas</w:t>
      </w:r>
      <w:r w:rsidRPr="007709ED">
        <w:rPr>
          <w:spacing w:val="-7"/>
        </w:rPr>
        <w:t xml:space="preserve"> </w:t>
      </w:r>
      <w:r w:rsidRPr="007709ED">
        <w:t>on Fort</w:t>
      </w:r>
      <w:r w:rsidRPr="007709ED">
        <w:rPr>
          <w:spacing w:val="-5"/>
        </w:rPr>
        <w:t xml:space="preserve"> </w:t>
      </w:r>
      <w:r w:rsidRPr="007709ED">
        <w:t>McCoy</w:t>
      </w:r>
      <w:r w:rsidRPr="007709ED">
        <w:rPr>
          <w:spacing w:val="-8"/>
        </w:rPr>
        <w:t xml:space="preserve"> </w:t>
      </w:r>
      <w:r w:rsidRPr="007709ED">
        <w:t>which are</w:t>
      </w:r>
      <w:r w:rsidRPr="007709ED">
        <w:rPr>
          <w:spacing w:val="-3"/>
        </w:rPr>
        <w:t xml:space="preserve"> </w:t>
      </w:r>
      <w:r w:rsidRPr="007709ED">
        <w:t>considered</w:t>
      </w:r>
      <w:r w:rsidRPr="007709ED">
        <w:rPr>
          <w:spacing w:val="-12"/>
        </w:rPr>
        <w:t xml:space="preserve"> </w:t>
      </w:r>
      <w:r w:rsidRPr="007709ED">
        <w:t>an</w:t>
      </w:r>
      <w:r w:rsidRPr="007709ED">
        <w:rPr>
          <w:spacing w:val="-3"/>
        </w:rPr>
        <w:t xml:space="preserve"> </w:t>
      </w:r>
      <w:r w:rsidRPr="007709ED">
        <w:t>encroachment</w:t>
      </w:r>
      <w:r w:rsidRPr="007709ED">
        <w:rPr>
          <w:spacing w:val="-16"/>
        </w:rPr>
        <w:t xml:space="preserve"> </w:t>
      </w:r>
      <w:r w:rsidRPr="007709ED">
        <w:t>factor</w:t>
      </w:r>
      <w:r w:rsidRPr="007709ED">
        <w:rPr>
          <w:spacing w:val="-7"/>
        </w:rPr>
        <w:t xml:space="preserve"> </w:t>
      </w:r>
      <w:r w:rsidRPr="007709ED">
        <w:t>on training.</w:t>
      </w:r>
    </w:p>
    <w:p w14:paraId="505C145D" w14:textId="77777777" w:rsidR="00087B0B" w:rsidRPr="007709ED" w:rsidRDefault="00087B0B" w:rsidP="00087B0B">
      <w:pPr>
        <w:spacing w:line="240" w:lineRule="exact"/>
      </w:pPr>
    </w:p>
    <w:p w14:paraId="77861ABC" w14:textId="77777777" w:rsidR="00087B0B" w:rsidRPr="007709ED" w:rsidRDefault="00087B0B" w:rsidP="00087B0B">
      <w:pPr>
        <w:spacing w:line="280" w:lineRule="exact"/>
        <w:ind w:left="100" w:right="481"/>
      </w:pPr>
      <w:r w:rsidRPr="007709ED">
        <w:t>Airfield:</w:t>
      </w:r>
      <w:r w:rsidRPr="007709ED">
        <w:rPr>
          <w:spacing w:val="-10"/>
        </w:rPr>
        <w:t xml:space="preserve"> </w:t>
      </w:r>
      <w:r w:rsidRPr="007709ED">
        <w:t>The</w:t>
      </w:r>
      <w:r w:rsidRPr="007709ED">
        <w:rPr>
          <w:spacing w:val="-4"/>
        </w:rPr>
        <w:t xml:space="preserve"> </w:t>
      </w:r>
      <w:r w:rsidRPr="007709ED">
        <w:t>Fort</w:t>
      </w:r>
      <w:r w:rsidRPr="007709ED">
        <w:rPr>
          <w:spacing w:val="-5"/>
        </w:rPr>
        <w:t xml:space="preserve"> </w:t>
      </w:r>
      <w:r w:rsidRPr="007709ED">
        <w:t>McCoy</w:t>
      </w:r>
      <w:r w:rsidRPr="007709ED">
        <w:rPr>
          <w:spacing w:val="-8"/>
        </w:rPr>
        <w:t xml:space="preserve"> </w:t>
      </w:r>
      <w:r w:rsidRPr="007709ED">
        <w:t>airfield</w:t>
      </w:r>
      <w:r w:rsidRPr="007709ED">
        <w:rPr>
          <w:spacing w:val="-8"/>
        </w:rPr>
        <w:t xml:space="preserve"> </w:t>
      </w:r>
      <w:r w:rsidRPr="007709ED">
        <w:t>restrictions</w:t>
      </w:r>
      <w:r w:rsidRPr="007709ED">
        <w:rPr>
          <w:spacing w:val="-12"/>
        </w:rPr>
        <w:t xml:space="preserve"> </w:t>
      </w:r>
      <w:r w:rsidRPr="007709ED">
        <w:t>(538.2 acres)</w:t>
      </w:r>
      <w:r w:rsidRPr="007709ED">
        <w:rPr>
          <w:spacing w:val="-7"/>
        </w:rPr>
        <w:t xml:space="preserve"> </w:t>
      </w:r>
      <w:r w:rsidRPr="007709ED">
        <w:t>for general</w:t>
      </w:r>
      <w:r w:rsidRPr="007709ED">
        <w:rPr>
          <w:spacing w:val="-8"/>
        </w:rPr>
        <w:t xml:space="preserve"> </w:t>
      </w:r>
      <w:r w:rsidRPr="007709ED">
        <w:t>heavy</w:t>
      </w:r>
      <w:r w:rsidRPr="007709ED">
        <w:rPr>
          <w:spacing w:val="-7"/>
        </w:rPr>
        <w:t xml:space="preserve"> </w:t>
      </w:r>
      <w:r w:rsidRPr="007709ED">
        <w:t>and</w:t>
      </w:r>
      <w:r w:rsidRPr="007709ED">
        <w:rPr>
          <w:spacing w:val="-4"/>
        </w:rPr>
        <w:t xml:space="preserve"> </w:t>
      </w:r>
      <w:r w:rsidRPr="007709ED">
        <w:t>light</w:t>
      </w:r>
      <w:r w:rsidRPr="007709ED">
        <w:rPr>
          <w:spacing w:val="-5"/>
        </w:rPr>
        <w:t xml:space="preserve"> </w:t>
      </w:r>
      <w:r w:rsidRPr="007709ED">
        <w:t>mounted maneuver</w:t>
      </w:r>
      <w:r w:rsidRPr="007709ED">
        <w:rPr>
          <w:spacing w:val="-11"/>
        </w:rPr>
        <w:t xml:space="preserve"> </w:t>
      </w:r>
      <w:r w:rsidRPr="007709ED">
        <w:t>by units,</w:t>
      </w:r>
      <w:r w:rsidRPr="007709ED">
        <w:rPr>
          <w:spacing w:val="-6"/>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5"/>
        </w:rPr>
        <w:t xml:space="preserve"> </w:t>
      </w:r>
      <w:r w:rsidRPr="007709ED">
        <w:t>was</w:t>
      </w:r>
      <w:r w:rsidRPr="007709ED">
        <w:rPr>
          <w:spacing w:val="-4"/>
        </w:rPr>
        <w:t xml:space="preserve"> </w:t>
      </w:r>
      <w:r w:rsidRPr="007709ED">
        <w:t>removed</w:t>
      </w:r>
      <w:r w:rsidRPr="007709ED">
        <w:rPr>
          <w:spacing w:val="-10"/>
        </w:rPr>
        <w:t xml:space="preserve"> </w:t>
      </w:r>
      <w:r w:rsidRPr="007709ED">
        <w:t>in</w:t>
      </w:r>
      <w:r w:rsidRPr="007709ED">
        <w:rPr>
          <w:spacing w:val="-2"/>
        </w:rPr>
        <w:t xml:space="preserve"> </w:t>
      </w:r>
      <w:r w:rsidRPr="007709ED">
        <w:t>2014.</w:t>
      </w:r>
    </w:p>
    <w:p w14:paraId="6EBC8E2A" w14:textId="77777777" w:rsidR="00087B0B" w:rsidRPr="007709ED" w:rsidRDefault="00087B0B" w:rsidP="00087B0B">
      <w:pPr>
        <w:spacing w:line="240" w:lineRule="exact"/>
      </w:pPr>
    </w:p>
    <w:p w14:paraId="52A6C270" w14:textId="19F8B64D" w:rsidR="00087B0B" w:rsidRPr="007709ED" w:rsidRDefault="00087B0B" w:rsidP="00087B0B">
      <w:pPr>
        <w:spacing w:line="280" w:lineRule="exact"/>
        <w:ind w:left="100" w:right="550"/>
      </w:pPr>
      <w:r w:rsidRPr="007709ED">
        <w:t>No Smoke</w:t>
      </w:r>
      <w:r w:rsidRPr="007709ED">
        <w:rPr>
          <w:spacing w:val="-8"/>
        </w:rPr>
        <w:t xml:space="preserve"> </w:t>
      </w:r>
      <w:r w:rsidRPr="007709ED">
        <w:t>Area:</w:t>
      </w:r>
      <w:r w:rsidRPr="007709ED">
        <w:rPr>
          <w:spacing w:val="-6"/>
        </w:rPr>
        <w:t xml:space="preserve"> </w:t>
      </w:r>
      <w:r w:rsidRPr="007709ED">
        <w:t>Smoke</w:t>
      </w:r>
      <w:r w:rsidRPr="007709ED">
        <w:rPr>
          <w:spacing w:val="-8"/>
        </w:rPr>
        <w:t xml:space="preserve"> </w:t>
      </w:r>
      <w:r w:rsidRPr="007709ED">
        <w:t>generation</w:t>
      </w:r>
      <w:r w:rsidRPr="007709ED">
        <w:rPr>
          <w:spacing w:val="-12"/>
        </w:rPr>
        <w:t xml:space="preserve"> </w:t>
      </w:r>
      <w:r w:rsidRPr="007709ED">
        <w:t>for training</w:t>
      </w:r>
      <w:r w:rsidRPr="007709ED">
        <w:rPr>
          <w:spacing w:val="-9"/>
        </w:rPr>
        <w:t xml:space="preserve"> </w:t>
      </w:r>
      <w:r w:rsidRPr="007709ED">
        <w:t>is</w:t>
      </w:r>
      <w:r w:rsidRPr="007709ED">
        <w:rPr>
          <w:spacing w:val="-2"/>
        </w:rPr>
        <w:t xml:space="preserve"> </w:t>
      </w:r>
      <w:r w:rsidRPr="007709ED">
        <w:t>not</w:t>
      </w:r>
      <w:r w:rsidRPr="007709ED">
        <w:rPr>
          <w:spacing w:val="-4"/>
        </w:rPr>
        <w:t xml:space="preserve"> </w:t>
      </w:r>
      <w:r w:rsidRPr="007709ED">
        <w:t>allowed</w:t>
      </w:r>
      <w:r w:rsidRPr="007709ED">
        <w:rPr>
          <w:spacing w:val="-9"/>
        </w:rPr>
        <w:t xml:space="preserve"> </w:t>
      </w:r>
      <w:r w:rsidRPr="007709ED">
        <w:t>within</w:t>
      </w:r>
      <w:r w:rsidRPr="007709ED">
        <w:rPr>
          <w:spacing w:val="-7"/>
        </w:rPr>
        <w:t xml:space="preserve"> </w:t>
      </w:r>
      <w:r w:rsidRPr="007709ED">
        <w:t>100 meters</w:t>
      </w:r>
      <w:r w:rsidRPr="007709ED">
        <w:rPr>
          <w:spacing w:val="-7"/>
        </w:rPr>
        <w:t xml:space="preserve"> </w:t>
      </w:r>
      <w:r w:rsidRPr="007709ED">
        <w:t>of the installation</w:t>
      </w:r>
      <w:r w:rsidRPr="007709ED">
        <w:rPr>
          <w:spacing w:val="-12"/>
        </w:rPr>
        <w:t xml:space="preserve"> </w:t>
      </w:r>
      <w:r w:rsidRPr="007709ED">
        <w:t>boundary;</w:t>
      </w:r>
      <w:r w:rsidRPr="007709ED">
        <w:rPr>
          <w:spacing w:val="-11"/>
        </w:rPr>
        <w:t xml:space="preserve"> </w:t>
      </w:r>
      <w:r w:rsidRPr="007709ED">
        <w:t>and</w:t>
      </w:r>
      <w:r w:rsidRPr="007709ED">
        <w:rPr>
          <w:spacing w:val="-4"/>
        </w:rPr>
        <w:t xml:space="preserve"> </w:t>
      </w:r>
      <w:r w:rsidRPr="007709ED">
        <w:t>within</w:t>
      </w:r>
      <w:r w:rsidRPr="007709ED">
        <w:rPr>
          <w:spacing w:val="-7"/>
        </w:rPr>
        <w:t xml:space="preserve"> </w:t>
      </w:r>
      <w:r w:rsidRPr="007709ED">
        <w:t>200 meters</w:t>
      </w:r>
      <w:r w:rsidRPr="007709ED">
        <w:rPr>
          <w:spacing w:val="-7"/>
        </w:rPr>
        <w:t xml:space="preserve"> </w:t>
      </w:r>
      <w:r w:rsidRPr="007709ED">
        <w:t>of:</w:t>
      </w:r>
      <w:r w:rsidRPr="007709ED">
        <w:rPr>
          <w:spacing w:val="-3"/>
        </w:rPr>
        <w:t xml:space="preserve"> </w:t>
      </w:r>
      <w:r w:rsidRPr="007709ED">
        <w:t>south</w:t>
      </w:r>
      <w:r w:rsidRPr="007709ED">
        <w:rPr>
          <w:spacing w:val="-6"/>
        </w:rPr>
        <w:t xml:space="preserve"> </w:t>
      </w:r>
      <w:r w:rsidRPr="007709ED">
        <w:t>family</w:t>
      </w:r>
      <w:r w:rsidRPr="007709ED">
        <w:rPr>
          <w:spacing w:val="-7"/>
        </w:rPr>
        <w:t xml:space="preserve"> </w:t>
      </w:r>
      <w:r w:rsidRPr="007709ED">
        <w:t>housing</w:t>
      </w:r>
      <w:r w:rsidRPr="007709ED">
        <w:rPr>
          <w:spacing w:val="-9"/>
        </w:rPr>
        <w:t xml:space="preserve"> </w:t>
      </w:r>
      <w:r w:rsidRPr="007709ED">
        <w:t>area;</w:t>
      </w:r>
      <w:r w:rsidRPr="007709ED">
        <w:rPr>
          <w:spacing w:val="-5"/>
        </w:rPr>
        <w:t xml:space="preserve"> </w:t>
      </w:r>
      <w:r w:rsidRPr="007709ED">
        <w:t>non-operational areas</w:t>
      </w:r>
      <w:r w:rsidRPr="007709ED">
        <w:rPr>
          <w:spacing w:val="-6"/>
        </w:rPr>
        <w:t xml:space="preserve"> </w:t>
      </w:r>
      <w:r w:rsidRPr="007709ED">
        <w:t>associated</w:t>
      </w:r>
      <w:r w:rsidRPr="007709ED">
        <w:rPr>
          <w:spacing w:val="-12"/>
        </w:rPr>
        <w:t xml:space="preserve"> </w:t>
      </w:r>
      <w:r w:rsidRPr="007709ED">
        <w:t>with</w:t>
      </w:r>
      <w:r w:rsidRPr="007709ED">
        <w:rPr>
          <w:spacing w:val="-5"/>
        </w:rPr>
        <w:t xml:space="preserve"> </w:t>
      </w:r>
      <w:r w:rsidRPr="007709ED">
        <w:t>the</w:t>
      </w:r>
      <w:r w:rsidRPr="007709ED">
        <w:rPr>
          <w:spacing w:val="-3"/>
        </w:rPr>
        <w:t xml:space="preserve"> </w:t>
      </w:r>
      <w:r w:rsidRPr="007709ED">
        <w:t>Fort</w:t>
      </w:r>
      <w:r w:rsidRPr="007709ED">
        <w:rPr>
          <w:spacing w:val="-5"/>
        </w:rPr>
        <w:t xml:space="preserve"> </w:t>
      </w:r>
      <w:r w:rsidRPr="007709ED">
        <w:t>McCoy</w:t>
      </w:r>
      <w:r w:rsidRPr="007709ED">
        <w:rPr>
          <w:spacing w:val="-8"/>
        </w:rPr>
        <w:t xml:space="preserve"> </w:t>
      </w:r>
      <w:r w:rsidRPr="007709ED">
        <w:t>Airfield,</w:t>
      </w:r>
      <w:r w:rsidRPr="007709ED">
        <w:rPr>
          <w:spacing w:val="-10"/>
        </w:rPr>
        <w:t xml:space="preserve"> </w:t>
      </w:r>
      <w:r w:rsidRPr="007709ED">
        <w:t>ski</w:t>
      </w:r>
      <w:r w:rsidRPr="007709ED">
        <w:rPr>
          <w:spacing w:val="-3"/>
        </w:rPr>
        <w:t xml:space="preserve"> </w:t>
      </w:r>
      <w:r w:rsidRPr="007709ED">
        <w:t>hill,</w:t>
      </w:r>
      <w:r w:rsidRPr="007709ED">
        <w:rPr>
          <w:spacing w:val="-4"/>
        </w:rPr>
        <w:t xml:space="preserve"> </w:t>
      </w:r>
      <w:r w:rsidRPr="007709ED">
        <w:t>campground,</w:t>
      </w:r>
      <w:r w:rsidRPr="007709ED">
        <w:rPr>
          <w:spacing w:val="-15"/>
        </w:rPr>
        <w:t xml:space="preserve"> </w:t>
      </w:r>
      <w:r w:rsidRPr="007709ED">
        <w:t>the</w:t>
      </w:r>
      <w:r w:rsidRPr="007709ED">
        <w:rPr>
          <w:spacing w:val="-3"/>
        </w:rPr>
        <w:t xml:space="preserve"> </w:t>
      </w:r>
      <w:r w:rsidRPr="007709ED">
        <w:t>ammunition</w:t>
      </w:r>
      <w:r w:rsidRPr="007709ED">
        <w:rPr>
          <w:spacing w:val="-14"/>
        </w:rPr>
        <w:t xml:space="preserve"> </w:t>
      </w:r>
      <w:r w:rsidRPr="007709ED">
        <w:t>supply point,</w:t>
      </w:r>
      <w:r w:rsidRPr="007709ED">
        <w:rPr>
          <w:spacing w:val="-6"/>
        </w:rPr>
        <w:t xml:space="preserve"> </w:t>
      </w:r>
      <w:r w:rsidRPr="007709ED">
        <w:t>the</w:t>
      </w:r>
      <w:r w:rsidRPr="007709ED">
        <w:rPr>
          <w:spacing w:val="-3"/>
        </w:rPr>
        <w:t xml:space="preserve"> </w:t>
      </w:r>
      <w:r w:rsidRPr="007709ED">
        <w:t>railhead,</w:t>
      </w:r>
      <w:r w:rsidRPr="007709ED">
        <w:rPr>
          <w:spacing w:val="-10"/>
        </w:rPr>
        <w:t xml:space="preserve"> </w:t>
      </w:r>
      <w:r w:rsidRPr="007709ED">
        <w:t>Interstate</w:t>
      </w:r>
      <w:r w:rsidRPr="007709ED">
        <w:rPr>
          <w:spacing w:val="-10"/>
        </w:rPr>
        <w:t xml:space="preserve"> </w:t>
      </w:r>
      <w:r w:rsidRPr="007709ED">
        <w:t>Highway</w:t>
      </w:r>
      <w:r w:rsidRPr="007709ED">
        <w:rPr>
          <w:spacing w:val="-10"/>
        </w:rPr>
        <w:t xml:space="preserve"> </w:t>
      </w:r>
      <w:r w:rsidRPr="007709ED">
        <w:t>90, and</w:t>
      </w:r>
      <w:r w:rsidRPr="007709ED">
        <w:rPr>
          <w:spacing w:val="-4"/>
        </w:rPr>
        <w:t xml:space="preserve"> </w:t>
      </w:r>
      <w:r w:rsidRPr="007709ED">
        <w:t>State</w:t>
      </w:r>
      <w:r w:rsidRPr="007709ED">
        <w:rPr>
          <w:spacing w:val="-6"/>
        </w:rPr>
        <w:t xml:space="preserve"> </w:t>
      </w:r>
      <w:r w:rsidRPr="007709ED">
        <w:t>Highway</w:t>
      </w:r>
      <w:r w:rsidRPr="007709ED">
        <w:rPr>
          <w:spacing w:val="-10"/>
        </w:rPr>
        <w:t xml:space="preserve"> </w:t>
      </w:r>
      <w:r w:rsidRPr="007709ED">
        <w:t>21;</w:t>
      </w:r>
      <w:r w:rsidRPr="007709ED">
        <w:rPr>
          <w:spacing w:val="-4"/>
        </w:rPr>
        <w:t xml:space="preserve"> </w:t>
      </w:r>
      <w:r w:rsidRPr="007709ED">
        <w:t>and</w:t>
      </w:r>
      <w:r w:rsidRPr="007709ED">
        <w:rPr>
          <w:spacing w:val="-4"/>
        </w:rPr>
        <w:t xml:space="preserve"> </w:t>
      </w:r>
      <w:r w:rsidRPr="007709ED">
        <w:t>anywhere</w:t>
      </w:r>
      <w:r w:rsidRPr="007709ED">
        <w:rPr>
          <w:spacing w:val="-11"/>
        </w:rPr>
        <w:t xml:space="preserve"> </w:t>
      </w:r>
      <w:r w:rsidRPr="007709ED">
        <w:t>within</w:t>
      </w:r>
      <w:r w:rsidRPr="007709ED">
        <w:rPr>
          <w:spacing w:val="-7"/>
        </w:rPr>
        <w:t xml:space="preserve"> </w:t>
      </w:r>
      <w:r w:rsidRPr="007709ED">
        <w:t xml:space="preserve">the </w:t>
      </w:r>
      <w:r w:rsidR="00E61652" w:rsidRPr="007709ED">
        <w:t>c</w:t>
      </w:r>
      <w:r w:rsidRPr="007709ED">
        <w:t>antonment.</w:t>
      </w:r>
      <w:r w:rsidRPr="007709ED">
        <w:rPr>
          <w:spacing w:val="-14"/>
        </w:rPr>
        <w:t xml:space="preserve"> </w:t>
      </w:r>
      <w:r w:rsidRPr="007709ED">
        <w:t>This</w:t>
      </w:r>
      <w:r w:rsidRPr="007709ED">
        <w:rPr>
          <w:spacing w:val="-5"/>
        </w:rPr>
        <w:t xml:space="preserve"> </w:t>
      </w:r>
      <w:r w:rsidRPr="007709ED">
        <w:t>entails</w:t>
      </w:r>
      <w:r w:rsidRPr="007709ED">
        <w:rPr>
          <w:spacing w:val="-7"/>
        </w:rPr>
        <w:t xml:space="preserve"> </w:t>
      </w:r>
      <w:r w:rsidRPr="007709ED">
        <w:t>5,621.7 acres</w:t>
      </w:r>
      <w:r w:rsidRPr="007709ED">
        <w:rPr>
          <w:spacing w:val="-6"/>
        </w:rPr>
        <w:t xml:space="preserve"> </w:t>
      </w:r>
      <w:r w:rsidRPr="007709ED">
        <w:t>of encroachment,</w:t>
      </w:r>
      <w:r w:rsidRPr="007709ED">
        <w:rPr>
          <w:spacing w:val="-16"/>
        </w:rPr>
        <w:t xml:space="preserve"> </w:t>
      </w:r>
      <w:r w:rsidRPr="007709ED">
        <w:t>reduced</w:t>
      </w:r>
      <w:r w:rsidRPr="007709ED">
        <w:rPr>
          <w:spacing w:val="-9"/>
        </w:rPr>
        <w:t xml:space="preserve"> </w:t>
      </w:r>
      <w:r w:rsidRPr="007709ED">
        <w:t>from</w:t>
      </w:r>
      <w:r w:rsidRPr="007709ED">
        <w:rPr>
          <w:spacing w:val="-5"/>
        </w:rPr>
        <w:t xml:space="preserve"> </w:t>
      </w:r>
      <w:r w:rsidRPr="007709ED">
        <w:t>14,533.2 acres</w:t>
      </w:r>
      <w:r w:rsidRPr="007709ED">
        <w:rPr>
          <w:spacing w:val="-6"/>
        </w:rPr>
        <w:t xml:space="preserve"> </w:t>
      </w:r>
      <w:r w:rsidRPr="007709ED">
        <w:t>in</w:t>
      </w:r>
      <w:r w:rsidRPr="007709ED">
        <w:rPr>
          <w:spacing w:val="-2"/>
        </w:rPr>
        <w:t xml:space="preserve"> </w:t>
      </w:r>
      <w:r w:rsidRPr="007709ED">
        <w:t>FY 11 by reducing</w:t>
      </w:r>
      <w:r w:rsidRPr="007709ED">
        <w:rPr>
          <w:spacing w:val="-10"/>
        </w:rPr>
        <w:t xml:space="preserve"> </w:t>
      </w:r>
      <w:r w:rsidRPr="007709ED">
        <w:t>the</w:t>
      </w:r>
      <w:r w:rsidRPr="007709ED">
        <w:rPr>
          <w:spacing w:val="-3"/>
        </w:rPr>
        <w:t xml:space="preserve"> </w:t>
      </w:r>
      <w:r w:rsidRPr="007709ED">
        <w:t>restriction</w:t>
      </w:r>
      <w:r w:rsidRPr="007709ED">
        <w:rPr>
          <w:spacing w:val="-11"/>
        </w:rPr>
        <w:t xml:space="preserve"> </w:t>
      </w:r>
      <w:r w:rsidRPr="007709ED">
        <w:t>from</w:t>
      </w:r>
      <w:r w:rsidRPr="007709ED">
        <w:rPr>
          <w:spacing w:val="-5"/>
        </w:rPr>
        <w:t xml:space="preserve"> </w:t>
      </w:r>
      <w:r w:rsidRPr="007709ED">
        <w:t>500 meters</w:t>
      </w:r>
      <w:r w:rsidRPr="007709ED">
        <w:rPr>
          <w:spacing w:val="-7"/>
        </w:rPr>
        <w:t xml:space="preserve"> </w:t>
      </w:r>
      <w:r w:rsidRPr="007709ED">
        <w:t>to</w:t>
      </w:r>
      <w:r w:rsidRPr="007709ED">
        <w:rPr>
          <w:spacing w:val="-2"/>
        </w:rPr>
        <w:t xml:space="preserve"> </w:t>
      </w:r>
      <w:r w:rsidRPr="007709ED">
        <w:t>100 meters</w:t>
      </w:r>
      <w:r w:rsidRPr="007709ED">
        <w:rPr>
          <w:spacing w:val="-7"/>
        </w:rPr>
        <w:t xml:space="preserve"> </w:t>
      </w:r>
      <w:r w:rsidRPr="007709ED">
        <w:t>along</w:t>
      </w:r>
      <w:r w:rsidRPr="007709ED">
        <w:rPr>
          <w:spacing w:val="-6"/>
        </w:rPr>
        <w:t xml:space="preserve"> </w:t>
      </w:r>
      <w:r w:rsidRPr="007709ED">
        <w:t>the</w:t>
      </w:r>
      <w:r w:rsidRPr="007709ED">
        <w:rPr>
          <w:spacing w:val="-3"/>
        </w:rPr>
        <w:t xml:space="preserve"> </w:t>
      </w:r>
      <w:r w:rsidRPr="007709ED">
        <w:t>installation</w:t>
      </w:r>
      <w:r w:rsidRPr="007709ED">
        <w:rPr>
          <w:spacing w:val="-12"/>
        </w:rPr>
        <w:t xml:space="preserve"> </w:t>
      </w:r>
      <w:r w:rsidRPr="007709ED">
        <w:t>boundary, 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See</w:t>
      </w:r>
      <w:r w:rsidRPr="007709ED">
        <w:rPr>
          <w:spacing w:val="-4"/>
        </w:rPr>
        <w:t xml:space="preserve"> </w:t>
      </w:r>
      <w:r w:rsidRPr="007709ED">
        <w:t>the</w:t>
      </w:r>
      <w:r w:rsidRPr="007709ED">
        <w:rPr>
          <w:spacing w:val="-3"/>
        </w:rPr>
        <w:t xml:space="preserve"> </w:t>
      </w:r>
      <w:r w:rsidRPr="007709ED">
        <w:t>enclosed</w:t>
      </w:r>
      <w:r w:rsidRPr="007709ED">
        <w:rPr>
          <w:spacing w:val="-10"/>
        </w:rPr>
        <w:t xml:space="preserve"> </w:t>
      </w:r>
      <w:r w:rsidRPr="007709ED">
        <w:t>Encroachment</w:t>
      </w:r>
      <w:r w:rsidRPr="007709ED">
        <w:rPr>
          <w:spacing w:val="-16"/>
        </w:rPr>
        <w:t xml:space="preserve"> </w:t>
      </w:r>
      <w:r w:rsidRPr="007709ED">
        <w:t>Factors</w:t>
      </w:r>
      <w:r w:rsidRPr="007709ED">
        <w:rPr>
          <w:spacing w:val="-8"/>
        </w:rPr>
        <w:t xml:space="preserve"> </w:t>
      </w:r>
      <w:r w:rsidRPr="007709ED">
        <w:t>and</w:t>
      </w:r>
      <w:r w:rsidRPr="007709ED">
        <w:rPr>
          <w:spacing w:val="-4"/>
        </w:rPr>
        <w:t xml:space="preserve"> </w:t>
      </w:r>
      <w:r w:rsidRPr="007709ED">
        <w:t>Training</w:t>
      </w:r>
      <w:r w:rsidRPr="007709ED">
        <w:rPr>
          <w:spacing w:val="-10"/>
        </w:rPr>
        <w:t xml:space="preserve"> </w:t>
      </w:r>
      <w:r w:rsidRPr="007709ED">
        <w:t>Impact</w:t>
      </w:r>
      <w:r w:rsidRPr="007709ED">
        <w:rPr>
          <w:spacing w:val="-8"/>
        </w:rPr>
        <w:t xml:space="preserve"> </w:t>
      </w:r>
      <w:r w:rsidRPr="007709ED">
        <w:t>Matrix for Fort</w:t>
      </w:r>
      <w:r w:rsidRPr="007709ED">
        <w:rPr>
          <w:spacing w:val="-5"/>
        </w:rPr>
        <w:t xml:space="preserve"> </w:t>
      </w:r>
      <w:r w:rsidRPr="007709ED">
        <w:t>McCoy</w:t>
      </w:r>
      <w:r w:rsidRPr="007709ED">
        <w:rPr>
          <w:spacing w:val="-8"/>
        </w:rPr>
        <w:t xml:space="preserve"> </w:t>
      </w:r>
      <w:r w:rsidRPr="007709ED">
        <w:t>and</w:t>
      </w:r>
      <w:r w:rsidRPr="007709ED">
        <w:rPr>
          <w:spacing w:val="-4"/>
        </w:rPr>
        <w:t xml:space="preserve"> </w:t>
      </w:r>
      <w:r w:rsidRPr="007709ED">
        <w:t>the</w:t>
      </w:r>
      <w:r w:rsidRPr="007709ED">
        <w:rPr>
          <w:spacing w:val="-3"/>
        </w:rPr>
        <w:t xml:space="preserve"> </w:t>
      </w:r>
      <w:r w:rsidRPr="007709ED">
        <w:t>figure</w:t>
      </w:r>
      <w:r w:rsidRPr="007709ED">
        <w:rPr>
          <w:spacing w:val="-7"/>
        </w:rPr>
        <w:t xml:space="preserve"> </w:t>
      </w:r>
      <w:r w:rsidRPr="007709ED">
        <w:t>for Smoke</w:t>
      </w:r>
      <w:r w:rsidRPr="007709ED">
        <w:rPr>
          <w:spacing w:val="-8"/>
        </w:rPr>
        <w:t xml:space="preserve"> </w:t>
      </w:r>
      <w:r w:rsidRPr="007709ED">
        <w:t>and</w:t>
      </w:r>
      <w:r w:rsidRPr="007709ED">
        <w:rPr>
          <w:spacing w:val="-4"/>
        </w:rPr>
        <w:t xml:space="preserve"> </w:t>
      </w:r>
      <w:r w:rsidRPr="007709ED">
        <w:t>Obscurant</w:t>
      </w:r>
      <w:r w:rsidRPr="007709ED">
        <w:rPr>
          <w:spacing w:val="-12"/>
        </w:rPr>
        <w:t xml:space="preserve"> </w:t>
      </w:r>
      <w:r w:rsidRPr="007709ED">
        <w:t>Restrictions)</w:t>
      </w:r>
      <w:r w:rsidRPr="007709ED">
        <w:rPr>
          <w:spacing w:val="-14"/>
        </w:rPr>
        <w:t xml:space="preserve"> </w:t>
      </w:r>
      <w:r w:rsidRPr="007709ED">
        <w:t>for a</w:t>
      </w:r>
      <w:r w:rsidRPr="007709ED">
        <w:rPr>
          <w:spacing w:val="-1"/>
        </w:rPr>
        <w:t xml:space="preserve"> </w:t>
      </w:r>
      <w:r w:rsidRPr="007709ED">
        <w:t>further</w:t>
      </w:r>
      <w:r w:rsidRPr="007709ED">
        <w:rPr>
          <w:spacing w:val="-8"/>
        </w:rPr>
        <w:t xml:space="preserve"> </w:t>
      </w:r>
      <w:r w:rsidRPr="007709ED">
        <w:t>listing</w:t>
      </w:r>
      <w:r w:rsidRPr="007709ED">
        <w:rPr>
          <w:spacing w:val="-7"/>
        </w:rPr>
        <w:t xml:space="preserve"> </w:t>
      </w:r>
      <w:r w:rsidRPr="007709ED">
        <w:t>of factors</w:t>
      </w:r>
      <w:r w:rsidRPr="007709ED">
        <w:rPr>
          <w:spacing w:val="-8"/>
        </w:rPr>
        <w:t xml:space="preserve"> </w:t>
      </w:r>
      <w:r w:rsidRPr="007709ED">
        <w:t>impacting</w:t>
      </w:r>
      <w:r w:rsidRPr="007709ED">
        <w:rPr>
          <w:spacing w:val="-11"/>
        </w:rPr>
        <w:t xml:space="preserve"> </w:t>
      </w:r>
      <w:r w:rsidRPr="007709ED">
        <w:t>the</w:t>
      </w:r>
      <w:r w:rsidRPr="007709ED">
        <w:rPr>
          <w:spacing w:val="-3"/>
        </w:rPr>
        <w:t xml:space="preserve"> </w:t>
      </w:r>
      <w:r w:rsidRPr="007709ED">
        <w:t>use</w:t>
      </w:r>
      <w:r w:rsidRPr="007709ED">
        <w:rPr>
          <w:spacing w:val="-4"/>
        </w:rPr>
        <w:t xml:space="preserve"> </w:t>
      </w:r>
      <w:r w:rsidRPr="007709ED">
        <w:t>of smoke.</w:t>
      </w:r>
    </w:p>
    <w:p w14:paraId="627E3327" w14:textId="77777777" w:rsidR="00087B0B" w:rsidRPr="007709ED" w:rsidRDefault="00087B0B" w:rsidP="00087B0B">
      <w:pPr>
        <w:spacing w:line="240" w:lineRule="exact"/>
      </w:pPr>
    </w:p>
    <w:p w14:paraId="1E7D51A9" w14:textId="77777777" w:rsidR="00087B0B" w:rsidRPr="007709ED" w:rsidRDefault="00087B0B" w:rsidP="00087B0B">
      <w:pPr>
        <w:spacing w:line="280" w:lineRule="exact"/>
        <w:ind w:left="100" w:right="675"/>
      </w:pPr>
      <w:r w:rsidRPr="007709ED">
        <w:t>Underground</w:t>
      </w:r>
      <w:r w:rsidRPr="007709ED">
        <w:rPr>
          <w:spacing w:val="-15"/>
        </w:rPr>
        <w:t xml:space="preserve"> </w:t>
      </w:r>
      <w:r w:rsidRPr="007709ED">
        <w:t>Utilities:</w:t>
      </w:r>
      <w:r w:rsidRPr="007709ED">
        <w:rPr>
          <w:spacing w:val="-10"/>
        </w:rPr>
        <w:t xml:space="preserve"> </w:t>
      </w:r>
      <w:r w:rsidRPr="007709ED">
        <w:t>There</w:t>
      </w:r>
      <w:r w:rsidRPr="007709ED">
        <w:rPr>
          <w:spacing w:val="-7"/>
        </w:rPr>
        <w:t xml:space="preserve"> </w:t>
      </w:r>
      <w:r w:rsidRPr="007709ED">
        <w:t>are</w:t>
      </w:r>
      <w:r w:rsidRPr="007709ED">
        <w:rPr>
          <w:spacing w:val="-3"/>
        </w:rPr>
        <w:t xml:space="preserve"> </w:t>
      </w:r>
      <w:r w:rsidRPr="007709ED">
        <w:t>underground</w:t>
      </w:r>
      <w:r w:rsidRPr="007709ED">
        <w:rPr>
          <w:spacing w:val="-14"/>
        </w:rPr>
        <w:t xml:space="preserve"> </w:t>
      </w:r>
      <w:r w:rsidRPr="007709ED">
        <w:t>utilities,</w:t>
      </w:r>
      <w:r w:rsidRPr="007709ED">
        <w:rPr>
          <w:spacing w:val="-9"/>
        </w:rPr>
        <w:t xml:space="preserve"> </w:t>
      </w:r>
      <w:r w:rsidRPr="007709ED">
        <w:t>sewer/septic</w:t>
      </w:r>
      <w:r w:rsidRPr="007709ED">
        <w:rPr>
          <w:spacing w:val="-14"/>
        </w:rPr>
        <w:t xml:space="preserve"> </w:t>
      </w:r>
      <w:r w:rsidRPr="007709ED">
        <w:t>systems,</w:t>
      </w:r>
      <w:r w:rsidRPr="007709ED">
        <w:rPr>
          <w:spacing w:val="-10"/>
        </w:rPr>
        <w:t xml:space="preserve"> </w:t>
      </w:r>
      <w:r w:rsidRPr="007709ED">
        <w:t>waterworks,</w:t>
      </w:r>
      <w:r w:rsidRPr="007709ED">
        <w:rPr>
          <w:spacing w:val="-14"/>
        </w:rPr>
        <w:t xml:space="preserve"> </w:t>
      </w:r>
      <w:r w:rsidRPr="007709ED">
        <w:t>etc. that</w:t>
      </w:r>
      <w:r w:rsidRPr="007709ED">
        <w:rPr>
          <w:spacing w:val="-4"/>
        </w:rPr>
        <w:t xml:space="preserve"> </w:t>
      </w:r>
      <w:r w:rsidRPr="007709ED">
        <w:t>run within</w:t>
      </w:r>
      <w:r w:rsidRPr="007709ED">
        <w:rPr>
          <w:spacing w:val="-7"/>
        </w:rPr>
        <w:t xml:space="preserve"> </w:t>
      </w:r>
      <w:r w:rsidRPr="007709ED">
        <w:t>the</w:t>
      </w:r>
      <w:r w:rsidRPr="007709ED">
        <w:rPr>
          <w:spacing w:val="-3"/>
        </w:rPr>
        <w:t xml:space="preserve"> </w:t>
      </w:r>
      <w:r w:rsidRPr="007709ED">
        <w:t>Fort</w:t>
      </w:r>
      <w:r w:rsidRPr="007709ED">
        <w:rPr>
          <w:spacing w:val="-5"/>
        </w:rPr>
        <w:t xml:space="preserve"> </w:t>
      </w:r>
      <w:r w:rsidRPr="007709ED">
        <w:t>McCoy</w:t>
      </w:r>
      <w:r w:rsidRPr="007709ED">
        <w:rPr>
          <w:spacing w:val="-8"/>
        </w:rPr>
        <w:t xml:space="preserve"> </w:t>
      </w:r>
      <w:r w:rsidRPr="007709ED">
        <w:t>operational</w:t>
      </w:r>
      <w:r w:rsidRPr="007709ED">
        <w:rPr>
          <w:spacing w:val="-13"/>
        </w:rPr>
        <w:t xml:space="preserve"> </w:t>
      </w:r>
      <w:r w:rsidRPr="007709ED">
        <w:t>area</w:t>
      </w:r>
      <w:r w:rsidRPr="007709ED">
        <w:rPr>
          <w:spacing w:val="-5"/>
        </w:rPr>
        <w:t xml:space="preserve"> </w:t>
      </w:r>
      <w:r w:rsidRPr="007709ED">
        <w:t>that</w:t>
      </w:r>
      <w:r w:rsidRPr="007709ED">
        <w:rPr>
          <w:spacing w:val="-4"/>
        </w:rPr>
        <w:t xml:space="preserve"> </w:t>
      </w:r>
      <w:r w:rsidRPr="007709ED">
        <w:t>could</w:t>
      </w:r>
      <w:r w:rsidRPr="007709ED">
        <w:rPr>
          <w:spacing w:val="-6"/>
        </w:rPr>
        <w:t xml:space="preserve"> </w:t>
      </w:r>
      <w:r w:rsidRPr="007709ED">
        <w:t>be</w:t>
      </w:r>
      <w:r w:rsidRPr="007709ED">
        <w:rPr>
          <w:spacing w:val="-3"/>
        </w:rPr>
        <w:t xml:space="preserve"> </w:t>
      </w:r>
      <w:r w:rsidRPr="007709ED">
        <w:t>damaged/create</w:t>
      </w:r>
      <w:r w:rsidRPr="007709ED">
        <w:rPr>
          <w:spacing w:val="-18"/>
        </w:rPr>
        <w:t xml:space="preserve"> </w:t>
      </w:r>
      <w:r w:rsidRPr="007709ED">
        <w:t>safety</w:t>
      </w:r>
      <w:r w:rsidRPr="007709ED">
        <w:rPr>
          <w:spacing w:val="-7"/>
        </w:rPr>
        <w:t xml:space="preserve"> </w:t>
      </w:r>
      <w:r w:rsidRPr="007709ED">
        <w:t>issues</w:t>
      </w:r>
      <w:r w:rsidRPr="007709ED">
        <w:rPr>
          <w:spacing w:val="-7"/>
        </w:rPr>
        <w:t xml:space="preserve"> </w:t>
      </w:r>
      <w:r w:rsidRPr="007709ED">
        <w:t>if digging</w:t>
      </w:r>
      <w:r w:rsidRPr="007709ED">
        <w:rPr>
          <w:spacing w:val="-9"/>
        </w:rPr>
        <w:t xml:space="preserve"> </w:t>
      </w:r>
      <w:r w:rsidRPr="007709ED">
        <w:t>were</w:t>
      </w:r>
      <w:r w:rsidRPr="007709ED">
        <w:rPr>
          <w:spacing w:val="-5"/>
        </w:rPr>
        <w:t xml:space="preserve"> </w:t>
      </w:r>
      <w:r w:rsidRPr="007709ED">
        <w:t>to</w:t>
      </w:r>
      <w:r w:rsidRPr="007709ED">
        <w:rPr>
          <w:spacing w:val="-2"/>
        </w:rPr>
        <w:t xml:space="preserve"> </w:t>
      </w:r>
      <w:r w:rsidRPr="007709ED">
        <w:t>occur.</w:t>
      </w:r>
      <w:r w:rsidRPr="007709ED">
        <w:rPr>
          <w:spacing w:val="-7"/>
        </w:rPr>
        <w:t xml:space="preserve"> </w:t>
      </w:r>
      <w:r w:rsidRPr="007709ED">
        <w:t>Overall</w:t>
      </w:r>
      <w:r w:rsidRPr="007709ED">
        <w:rPr>
          <w:spacing w:val="-8"/>
        </w:rPr>
        <w:t xml:space="preserve"> </w:t>
      </w:r>
      <w:r w:rsidRPr="007709ED">
        <w:t>there</w:t>
      </w:r>
      <w:r w:rsidRPr="007709ED">
        <w:rPr>
          <w:spacing w:val="-6"/>
        </w:rPr>
        <w:t xml:space="preserve"> </w:t>
      </w:r>
      <w:r w:rsidRPr="007709ED">
        <w:t>are</w:t>
      </w:r>
      <w:r w:rsidRPr="007709ED">
        <w:rPr>
          <w:spacing w:val="-3"/>
        </w:rPr>
        <w:t xml:space="preserve"> </w:t>
      </w:r>
      <w:r w:rsidRPr="007709ED">
        <w:t>410.3 acres</w:t>
      </w:r>
      <w:r w:rsidRPr="007709ED">
        <w:rPr>
          <w:spacing w:val="-6"/>
        </w:rPr>
        <w:t xml:space="preserve"> </w:t>
      </w:r>
      <w:r w:rsidRPr="007709ED">
        <w:t>prohibiting</w:t>
      </w:r>
      <w:r w:rsidRPr="007709ED">
        <w:rPr>
          <w:spacing w:val="-12"/>
        </w:rPr>
        <w:t xml:space="preserve"> </w:t>
      </w:r>
      <w:r w:rsidRPr="007709ED">
        <w:t>digging</w:t>
      </w:r>
      <w:r w:rsidRPr="007709ED">
        <w:rPr>
          <w:spacing w:val="-9"/>
        </w:rPr>
        <w:t xml:space="preserve"> </w:t>
      </w:r>
      <w:r w:rsidRPr="007709ED">
        <w:t>within</w:t>
      </w:r>
      <w:r w:rsidRPr="007709ED">
        <w:rPr>
          <w:spacing w:val="-7"/>
        </w:rPr>
        <w:t xml:space="preserve"> </w:t>
      </w:r>
      <w:r w:rsidRPr="007709ED">
        <w:t>the</w:t>
      </w:r>
      <w:r w:rsidRPr="007709ED">
        <w:rPr>
          <w:spacing w:val="-3"/>
        </w:rPr>
        <w:t xml:space="preserve"> </w:t>
      </w:r>
      <w:r w:rsidRPr="007709ED">
        <w:t>operational area</w:t>
      </w:r>
      <w:r w:rsidRPr="007709ED">
        <w:rPr>
          <w:spacing w:val="-5"/>
        </w:rPr>
        <w:t xml:space="preserve"> </w:t>
      </w:r>
      <w:r w:rsidRPr="007709ED">
        <w:t>due</w:t>
      </w:r>
      <w:r w:rsidRPr="007709ED">
        <w:rPr>
          <w:spacing w:val="-4"/>
        </w:rPr>
        <w:t xml:space="preserve"> </w:t>
      </w:r>
      <w:r w:rsidRPr="007709ED">
        <w:t>to</w:t>
      </w:r>
      <w:r w:rsidRPr="007709ED">
        <w:rPr>
          <w:spacing w:val="-2"/>
        </w:rPr>
        <w:t xml:space="preserve"> </w:t>
      </w:r>
      <w:r w:rsidRPr="007709ED">
        <w:t>these</w:t>
      </w:r>
      <w:r w:rsidRPr="007709ED">
        <w:rPr>
          <w:spacing w:val="-6"/>
        </w:rPr>
        <w:t xml:space="preserve"> </w:t>
      </w:r>
      <w:r w:rsidRPr="007709ED">
        <w:t>resources,</w:t>
      </w:r>
      <w:r w:rsidRPr="007709ED">
        <w:rPr>
          <w:spacing w:val="-11"/>
        </w:rPr>
        <w:t xml:space="preserve"> </w:t>
      </w:r>
      <w:r w:rsidRPr="007709ED">
        <w:t>restricted</w:t>
      </w:r>
      <w:r w:rsidRPr="007709ED">
        <w:rPr>
          <w:spacing w:val="-10"/>
        </w:rPr>
        <w:t xml:space="preserve"> </w:t>
      </w:r>
      <w:r w:rsidRPr="007709ED">
        <w:t>365 days</w:t>
      </w:r>
      <w:r w:rsidRPr="007709ED">
        <w:rPr>
          <w:spacing w:val="-5"/>
        </w:rPr>
        <w:t xml:space="preserve"> </w:t>
      </w:r>
      <w:r w:rsidRPr="007709ED">
        <w:t>a</w:t>
      </w:r>
      <w:r w:rsidRPr="007709ED">
        <w:rPr>
          <w:spacing w:val="-1"/>
        </w:rPr>
        <w:t xml:space="preserve"> </w:t>
      </w:r>
      <w:r w:rsidRPr="007709ED">
        <w:t>year.</w:t>
      </w:r>
      <w:r w:rsidRPr="007709ED">
        <w:rPr>
          <w:spacing w:val="-6"/>
        </w:rPr>
        <w:t xml:space="preserve"> </w:t>
      </w:r>
      <w:r w:rsidRPr="007709ED">
        <w:t>This</w:t>
      </w:r>
      <w:r w:rsidRPr="007709ED">
        <w:rPr>
          <w:spacing w:val="-5"/>
        </w:rPr>
        <w:t xml:space="preserve"> </w:t>
      </w:r>
      <w:r w:rsidRPr="007709ED">
        <w:t>acreage</w:t>
      </w:r>
      <w:r w:rsidRPr="007709ED">
        <w:rPr>
          <w:spacing w:val="-9"/>
        </w:rPr>
        <w:t xml:space="preserve"> </w:t>
      </w:r>
      <w:r w:rsidRPr="007709ED">
        <w:t>was</w:t>
      </w:r>
      <w:r w:rsidRPr="007709ED">
        <w:rPr>
          <w:spacing w:val="-4"/>
        </w:rPr>
        <w:t xml:space="preserve"> </w:t>
      </w:r>
      <w:r w:rsidRPr="007709ED">
        <w:t>figured</w:t>
      </w:r>
      <w:r w:rsidRPr="007709ED">
        <w:rPr>
          <w:spacing w:val="-8"/>
        </w:rPr>
        <w:t xml:space="preserve"> </w:t>
      </w:r>
      <w:r w:rsidRPr="007709ED">
        <w:t>utilizing</w:t>
      </w:r>
      <w:r w:rsidRPr="007709ED">
        <w:rPr>
          <w:spacing w:val="-9"/>
        </w:rPr>
        <w:t xml:space="preserve"> </w:t>
      </w:r>
      <w:r w:rsidRPr="007709ED">
        <w:t>the locations</w:t>
      </w:r>
      <w:r w:rsidRPr="007709ED">
        <w:rPr>
          <w:spacing w:val="-10"/>
        </w:rPr>
        <w:t xml:space="preserve"> </w:t>
      </w:r>
      <w:r w:rsidRPr="007709ED">
        <w:t>of the</w:t>
      </w:r>
      <w:r w:rsidRPr="007709ED">
        <w:rPr>
          <w:spacing w:val="-3"/>
        </w:rPr>
        <w:t xml:space="preserve"> </w:t>
      </w:r>
      <w:r w:rsidRPr="007709ED">
        <w:t>utilities</w:t>
      </w:r>
      <w:r w:rsidRPr="007709ED">
        <w:rPr>
          <w:spacing w:val="-8"/>
        </w:rPr>
        <w:t xml:space="preserve"> </w:t>
      </w:r>
      <w:r w:rsidRPr="007709ED">
        <w:t>as</w:t>
      </w:r>
      <w:r w:rsidRPr="007709ED">
        <w:rPr>
          <w:spacing w:val="-2"/>
        </w:rPr>
        <w:t xml:space="preserve"> </w:t>
      </w:r>
      <w:r w:rsidRPr="007709ED">
        <w:t>well</w:t>
      </w:r>
      <w:r w:rsidRPr="007709ED">
        <w:rPr>
          <w:spacing w:val="-5"/>
        </w:rPr>
        <w:t xml:space="preserve"> </w:t>
      </w:r>
      <w:r w:rsidRPr="007709ED">
        <w:t>as</w:t>
      </w:r>
      <w:r w:rsidRPr="007709ED">
        <w:rPr>
          <w:spacing w:val="-2"/>
        </w:rPr>
        <w:t xml:space="preserve"> </w:t>
      </w:r>
      <w:r w:rsidRPr="007709ED">
        <w:t>a</w:t>
      </w:r>
      <w:r w:rsidRPr="007709ED">
        <w:rPr>
          <w:spacing w:val="-1"/>
        </w:rPr>
        <w:t xml:space="preserve"> </w:t>
      </w:r>
      <w:r w:rsidRPr="007709ED">
        <w:t>2.5 meter</w:t>
      </w:r>
      <w:r w:rsidRPr="007709ED">
        <w:rPr>
          <w:spacing w:val="-6"/>
        </w:rPr>
        <w:t xml:space="preserve"> </w:t>
      </w:r>
      <w:r w:rsidRPr="007709ED">
        <w:t>buffer</w:t>
      </w:r>
      <w:r w:rsidRPr="007709ED">
        <w:rPr>
          <w:spacing w:val="-7"/>
        </w:rPr>
        <w:t xml:space="preserve"> </w:t>
      </w:r>
      <w:r w:rsidRPr="007709ED">
        <w:t>to</w:t>
      </w:r>
      <w:r w:rsidRPr="007709ED">
        <w:rPr>
          <w:spacing w:val="-2"/>
        </w:rPr>
        <w:t xml:space="preserve"> </w:t>
      </w:r>
      <w:r w:rsidRPr="007709ED">
        <w:t>each</w:t>
      </w:r>
      <w:r w:rsidRPr="007709ED">
        <w:rPr>
          <w:spacing w:val="-5"/>
        </w:rPr>
        <w:t xml:space="preserve"> </w:t>
      </w:r>
      <w:r w:rsidRPr="007709ED">
        <w:t>side</w:t>
      </w:r>
      <w:r w:rsidRPr="007709ED">
        <w:rPr>
          <w:spacing w:val="-4"/>
        </w:rPr>
        <w:t xml:space="preserve"> </w:t>
      </w:r>
      <w:r w:rsidRPr="007709ED">
        <w:t>of the</w:t>
      </w:r>
      <w:r w:rsidRPr="007709ED">
        <w:rPr>
          <w:spacing w:val="-3"/>
        </w:rPr>
        <w:t xml:space="preserve"> </w:t>
      </w:r>
      <w:r w:rsidRPr="007709ED">
        <w:t>buried</w:t>
      </w:r>
      <w:r w:rsidRPr="007709ED">
        <w:rPr>
          <w:spacing w:val="-7"/>
        </w:rPr>
        <w:t xml:space="preserve"> </w:t>
      </w:r>
      <w:r w:rsidRPr="007709ED">
        <w:t>utility.</w:t>
      </w:r>
      <w:r w:rsidRPr="007709ED">
        <w:rPr>
          <w:spacing w:val="-7"/>
        </w:rPr>
        <w:t xml:space="preserve"> </w:t>
      </w:r>
      <w:r w:rsidRPr="007709ED">
        <w:t>Most</w:t>
      </w:r>
      <w:r w:rsidRPr="007709ED">
        <w:rPr>
          <w:spacing w:val="-6"/>
        </w:rPr>
        <w:t xml:space="preserve"> </w:t>
      </w:r>
      <w:r w:rsidRPr="007709ED">
        <w:t>of these</w:t>
      </w:r>
      <w:r w:rsidRPr="007709ED">
        <w:rPr>
          <w:spacing w:val="-6"/>
        </w:rPr>
        <w:t xml:space="preserve"> </w:t>
      </w:r>
      <w:r w:rsidRPr="007709ED">
        <w:t>areas</w:t>
      </w:r>
      <w:r w:rsidRPr="007709ED">
        <w:rPr>
          <w:spacing w:val="-6"/>
        </w:rPr>
        <w:t xml:space="preserve"> </w:t>
      </w:r>
      <w:r w:rsidRPr="007709ED">
        <w:t>run parallel</w:t>
      </w:r>
      <w:r w:rsidRPr="007709ED">
        <w:rPr>
          <w:spacing w:val="-8"/>
        </w:rPr>
        <w:t xml:space="preserve"> </w:t>
      </w:r>
      <w:r w:rsidRPr="007709ED">
        <w:t>to</w:t>
      </w:r>
      <w:r w:rsidRPr="007709ED">
        <w:rPr>
          <w:spacing w:val="-2"/>
        </w:rPr>
        <w:t xml:space="preserve"> </w:t>
      </w:r>
      <w:r w:rsidRPr="007709ED">
        <w:t>improved</w:t>
      </w:r>
      <w:r w:rsidRPr="007709ED">
        <w:rPr>
          <w:spacing w:val="-11"/>
        </w:rPr>
        <w:t xml:space="preserve"> </w:t>
      </w:r>
      <w:r w:rsidRPr="007709ED">
        <w:t>roads</w:t>
      </w:r>
      <w:r w:rsidRPr="007709ED">
        <w:rPr>
          <w:spacing w:val="-6"/>
        </w:rPr>
        <w:t xml:space="preserve"> </w:t>
      </w:r>
      <w:r w:rsidRPr="007709ED">
        <w:t>or are</w:t>
      </w:r>
      <w:r w:rsidRPr="007709ED">
        <w:rPr>
          <w:spacing w:val="-3"/>
        </w:rPr>
        <w:t xml:space="preserve"> </w:t>
      </w:r>
      <w:r w:rsidRPr="007709ED">
        <w:t>on improved</w:t>
      </w:r>
      <w:r w:rsidRPr="007709ED">
        <w:rPr>
          <w:spacing w:val="-11"/>
        </w:rPr>
        <w:t xml:space="preserve"> </w:t>
      </w:r>
      <w:r w:rsidRPr="007709ED">
        <w:t>sites</w:t>
      </w:r>
      <w:r w:rsidRPr="007709ED">
        <w:rPr>
          <w:spacing w:val="-5"/>
        </w:rPr>
        <w:t xml:space="preserve"> </w:t>
      </w:r>
      <w:r w:rsidRPr="007709ED">
        <w:t>such</w:t>
      </w:r>
      <w:r w:rsidRPr="007709ED">
        <w:rPr>
          <w:spacing w:val="-5"/>
        </w:rPr>
        <w:t xml:space="preserve"> </w:t>
      </w:r>
      <w:r w:rsidRPr="007709ED">
        <w:t>as</w:t>
      </w:r>
      <w:r w:rsidRPr="007709ED">
        <w:rPr>
          <w:spacing w:val="-2"/>
        </w:rPr>
        <w:t xml:space="preserve"> </w:t>
      </w:r>
      <w:r w:rsidRPr="007709ED">
        <w:t>range</w:t>
      </w:r>
      <w:r w:rsidRPr="007709ED">
        <w:rPr>
          <w:spacing w:val="-6"/>
        </w:rPr>
        <w:t xml:space="preserve"> </w:t>
      </w:r>
      <w:r w:rsidRPr="007709ED">
        <w:t>footprints, hardened</w:t>
      </w:r>
      <w:r w:rsidRPr="007709ED">
        <w:rPr>
          <w:spacing w:val="-10"/>
        </w:rPr>
        <w:t xml:space="preserve"> </w:t>
      </w:r>
      <w:r w:rsidRPr="007709ED">
        <w:t>training</w:t>
      </w:r>
      <w:r w:rsidRPr="007709ED">
        <w:rPr>
          <w:spacing w:val="-9"/>
        </w:rPr>
        <w:t xml:space="preserve"> </w:t>
      </w:r>
      <w:r w:rsidRPr="007709ED">
        <w:t>sites,</w:t>
      </w:r>
      <w:r w:rsidRPr="007709ED">
        <w:rPr>
          <w:spacing w:val="-6"/>
        </w:rPr>
        <w:t xml:space="preserve"> </w:t>
      </w:r>
      <w:r w:rsidRPr="007709ED">
        <w:t>etc.</w:t>
      </w:r>
    </w:p>
    <w:p w14:paraId="48B288DA" w14:textId="77777777" w:rsidR="00087B0B" w:rsidRPr="007709ED" w:rsidRDefault="00087B0B" w:rsidP="00087B0B">
      <w:pPr>
        <w:spacing w:before="3" w:line="200" w:lineRule="exact"/>
      </w:pPr>
    </w:p>
    <w:p w14:paraId="0438DF7A" w14:textId="77777777" w:rsidR="00087B0B" w:rsidRPr="007709ED" w:rsidRDefault="00087B0B" w:rsidP="00087B0B">
      <w:pPr>
        <w:ind w:left="100" w:right="-20"/>
      </w:pPr>
      <w:r w:rsidRPr="007709ED">
        <w:rPr>
          <w:u w:val="thick" w:color="000000"/>
        </w:rPr>
        <w:t>Enclosed</w:t>
      </w:r>
      <w:r w:rsidRPr="007709ED">
        <w:rPr>
          <w:spacing w:val="41"/>
          <w:u w:val="thick" w:color="000000"/>
        </w:rPr>
        <w:t xml:space="preserve"> </w:t>
      </w:r>
      <w:r w:rsidRPr="007709ED">
        <w:rPr>
          <w:u w:val="thick" w:color="000000"/>
        </w:rPr>
        <w:t>and</w:t>
      </w:r>
      <w:r w:rsidRPr="007709ED">
        <w:rPr>
          <w:spacing w:val="44"/>
          <w:u w:val="thick" w:color="000000"/>
        </w:rPr>
        <w:t xml:space="preserve"> </w:t>
      </w:r>
      <w:r w:rsidRPr="007709ED">
        <w:rPr>
          <w:u w:val="thick" w:color="000000"/>
        </w:rPr>
        <w:t>associated</w:t>
      </w:r>
      <w:r w:rsidRPr="007709ED">
        <w:rPr>
          <w:spacing w:val="58"/>
          <w:u w:val="thick" w:color="000000"/>
        </w:rPr>
        <w:t xml:space="preserve"> </w:t>
      </w:r>
      <w:r w:rsidRPr="007709ED">
        <w:rPr>
          <w:u w:val="thick" w:color="000000"/>
        </w:rPr>
        <w:t>maps</w:t>
      </w:r>
      <w:r w:rsidRPr="007709ED">
        <w:rPr>
          <w:spacing w:val="41"/>
          <w:u w:val="thick" w:color="000000"/>
        </w:rPr>
        <w:t xml:space="preserve"> </w:t>
      </w:r>
      <w:r w:rsidRPr="007709ED">
        <w:rPr>
          <w:u w:val="thick" w:color="000000"/>
        </w:rPr>
        <w:t>depicted</w:t>
      </w:r>
      <w:r w:rsidRPr="007709ED">
        <w:rPr>
          <w:spacing w:val="57"/>
          <w:u w:val="thick" w:color="000000"/>
        </w:rPr>
        <w:t xml:space="preserve"> </w:t>
      </w:r>
      <w:r w:rsidRPr="007709ED">
        <w:rPr>
          <w:w w:val="107"/>
          <w:u w:val="thick" w:color="000000"/>
        </w:rPr>
        <w:t>encroachments</w:t>
      </w:r>
      <w:r w:rsidRPr="007709ED">
        <w:rPr>
          <w:spacing w:val="-5"/>
          <w:w w:val="107"/>
          <w:u w:val="thick" w:color="000000"/>
        </w:rPr>
        <w:t xml:space="preserve"> </w:t>
      </w:r>
      <w:r w:rsidRPr="007709ED">
        <w:rPr>
          <w:u w:val="thick" w:color="000000"/>
        </w:rPr>
        <w:t>are</w:t>
      </w:r>
      <w:r w:rsidRPr="007709ED">
        <w:rPr>
          <w:spacing w:val="44"/>
          <w:u w:val="thick" w:color="000000"/>
        </w:rPr>
        <w:t xml:space="preserve"> </w:t>
      </w:r>
      <w:r w:rsidRPr="007709ED">
        <w:rPr>
          <w:u w:val="thick" w:color="000000"/>
        </w:rPr>
        <w:t>as</w:t>
      </w:r>
      <w:r w:rsidRPr="007709ED">
        <w:rPr>
          <w:spacing w:val="14"/>
          <w:u w:val="thick" w:color="000000"/>
        </w:rPr>
        <w:t xml:space="preserve"> </w:t>
      </w:r>
      <w:r w:rsidRPr="007709ED">
        <w:rPr>
          <w:w w:val="101"/>
          <w:u w:val="thick" w:color="000000"/>
        </w:rPr>
        <w:t>follows:</w:t>
      </w:r>
    </w:p>
    <w:p w14:paraId="14E1FB5A" w14:textId="77777777" w:rsidR="00087B0B" w:rsidRPr="007709ED" w:rsidRDefault="00087B0B" w:rsidP="00087B0B">
      <w:pPr>
        <w:spacing w:before="3" w:line="130" w:lineRule="exact"/>
      </w:pPr>
    </w:p>
    <w:p w14:paraId="3C746FBB" w14:textId="77777777" w:rsidR="00087B0B" w:rsidRPr="007709ED" w:rsidRDefault="00087B0B" w:rsidP="00087B0B">
      <w:pPr>
        <w:spacing w:line="200" w:lineRule="exact"/>
      </w:pPr>
    </w:p>
    <w:p w14:paraId="59EF3013" w14:textId="576F7D3E" w:rsidR="00087B0B" w:rsidRPr="007709ED" w:rsidRDefault="00087B0B" w:rsidP="00087B0B">
      <w:pPr>
        <w:spacing w:line="280" w:lineRule="exact"/>
        <w:ind w:left="100" w:right="488"/>
      </w:pPr>
      <w:r w:rsidRPr="007709ED">
        <w:t>Fort</w:t>
      </w:r>
      <w:r w:rsidRPr="007709ED">
        <w:rPr>
          <w:spacing w:val="-5"/>
        </w:rPr>
        <w:t xml:space="preserve"> </w:t>
      </w:r>
      <w:r w:rsidRPr="007709ED">
        <w:t>McCoy</w:t>
      </w:r>
      <w:r w:rsidRPr="007709ED">
        <w:rPr>
          <w:spacing w:val="-8"/>
        </w:rPr>
        <w:t xml:space="preserve"> </w:t>
      </w:r>
      <w:r w:rsidRPr="007709ED">
        <w:rPr>
          <w:w w:val="99"/>
        </w:rPr>
        <w:t>Operational/Non-Operational</w:t>
      </w:r>
      <w:r w:rsidRPr="007709ED">
        <w:rPr>
          <w:spacing w:val="1"/>
          <w:w w:val="99"/>
        </w:rPr>
        <w:t xml:space="preserve"> </w:t>
      </w:r>
      <w:r w:rsidRPr="007709ED">
        <w:t>Areas;</w:t>
      </w:r>
      <w:r w:rsidRPr="007709ED">
        <w:rPr>
          <w:spacing w:val="-7"/>
        </w:rPr>
        <w:t xml:space="preserve"> </w:t>
      </w:r>
      <w:r w:rsidRPr="007709ED">
        <w:t>Heavy</w:t>
      </w:r>
      <w:r w:rsidRPr="007709ED">
        <w:rPr>
          <w:spacing w:val="-7"/>
        </w:rPr>
        <w:t xml:space="preserve"> </w:t>
      </w:r>
      <w:r w:rsidRPr="007709ED">
        <w:t>Maneuver</w:t>
      </w:r>
      <w:r w:rsidRPr="007709ED">
        <w:rPr>
          <w:spacing w:val="-11"/>
        </w:rPr>
        <w:t xml:space="preserve"> </w:t>
      </w:r>
      <w:r w:rsidRPr="007709ED">
        <w:t>Restrictions;</w:t>
      </w:r>
      <w:r w:rsidRPr="007709ED">
        <w:rPr>
          <w:spacing w:val="-14"/>
        </w:rPr>
        <w:t xml:space="preserve"> </w:t>
      </w:r>
      <w:r w:rsidRPr="007709ED">
        <w:rPr>
          <w:w w:val="99"/>
        </w:rPr>
        <w:t>Light Maneuver</w:t>
      </w:r>
      <w:r w:rsidRPr="007709ED">
        <w:t xml:space="preserve"> Restrictions;</w:t>
      </w:r>
      <w:r w:rsidRPr="007709ED">
        <w:rPr>
          <w:spacing w:val="-14"/>
        </w:rPr>
        <w:t xml:space="preserve"> </w:t>
      </w:r>
      <w:r w:rsidRPr="007709ED">
        <w:t>Dismounted</w:t>
      </w:r>
      <w:r w:rsidRPr="007709ED">
        <w:rPr>
          <w:spacing w:val="-14"/>
        </w:rPr>
        <w:t xml:space="preserve"> </w:t>
      </w:r>
      <w:r w:rsidRPr="007709ED">
        <w:t>Training</w:t>
      </w:r>
      <w:r w:rsidRPr="007709ED">
        <w:rPr>
          <w:spacing w:val="-10"/>
        </w:rPr>
        <w:t xml:space="preserve"> </w:t>
      </w:r>
      <w:r w:rsidRPr="007709ED">
        <w:t>Restrictions;</w:t>
      </w:r>
      <w:r w:rsidRPr="007709ED">
        <w:rPr>
          <w:spacing w:val="-14"/>
        </w:rPr>
        <w:t xml:space="preserve"> </w:t>
      </w:r>
      <w:r w:rsidRPr="007709ED">
        <w:t>Digging</w:t>
      </w:r>
      <w:r w:rsidRPr="007709ED">
        <w:rPr>
          <w:spacing w:val="-9"/>
        </w:rPr>
        <w:t xml:space="preserve"> </w:t>
      </w:r>
      <w:r w:rsidRPr="007709ED">
        <w:t>Restrictions;</w:t>
      </w:r>
      <w:r w:rsidRPr="007709ED">
        <w:rPr>
          <w:spacing w:val="-14"/>
        </w:rPr>
        <w:t xml:space="preserve"> </w:t>
      </w:r>
      <w:r w:rsidRPr="007709ED">
        <w:t>Aviation Restrictions;</w:t>
      </w:r>
      <w:r w:rsidRPr="007709ED">
        <w:rPr>
          <w:spacing w:val="-14"/>
        </w:rPr>
        <w:t xml:space="preserve"> </w:t>
      </w:r>
      <w:r w:rsidRPr="007709ED">
        <w:t>Smoke</w:t>
      </w:r>
      <w:r w:rsidRPr="007709ED">
        <w:rPr>
          <w:spacing w:val="-8"/>
        </w:rPr>
        <w:t xml:space="preserve"> </w:t>
      </w:r>
      <w:r w:rsidRPr="007709ED">
        <w:t>and</w:t>
      </w:r>
      <w:r w:rsidRPr="007709ED">
        <w:rPr>
          <w:spacing w:val="-4"/>
        </w:rPr>
        <w:t xml:space="preserve"> </w:t>
      </w:r>
      <w:r w:rsidRPr="007709ED">
        <w:t>Obscurant</w:t>
      </w:r>
      <w:r w:rsidRPr="007709ED">
        <w:rPr>
          <w:spacing w:val="-12"/>
        </w:rPr>
        <w:t xml:space="preserve"> </w:t>
      </w:r>
      <w:r w:rsidRPr="007709ED">
        <w:t>Restrictions;</w:t>
      </w:r>
      <w:r w:rsidRPr="007709ED">
        <w:rPr>
          <w:spacing w:val="-14"/>
        </w:rPr>
        <w:t xml:space="preserve"> </w:t>
      </w:r>
      <w:r w:rsidRPr="007709ED">
        <w:t>Pyrotechnic</w:t>
      </w:r>
      <w:r w:rsidRPr="007709ED">
        <w:rPr>
          <w:spacing w:val="-13"/>
        </w:rPr>
        <w:t xml:space="preserve"> </w:t>
      </w:r>
      <w:r w:rsidRPr="007709ED">
        <w:t>and</w:t>
      </w:r>
      <w:r w:rsidRPr="007709ED">
        <w:rPr>
          <w:spacing w:val="-4"/>
        </w:rPr>
        <w:t xml:space="preserve"> </w:t>
      </w:r>
      <w:r w:rsidRPr="007709ED">
        <w:t>Simulator</w:t>
      </w:r>
      <w:r w:rsidRPr="007709ED">
        <w:rPr>
          <w:spacing w:val="-11"/>
        </w:rPr>
        <w:t xml:space="preserve"> </w:t>
      </w:r>
      <w:r w:rsidRPr="007709ED">
        <w:rPr>
          <w:w w:val="99"/>
        </w:rPr>
        <w:t>Restrictions; Indirect</w:t>
      </w:r>
      <w:r w:rsidRPr="007709ED">
        <w:t xml:space="preserve"> Live</w:t>
      </w:r>
      <w:r w:rsidRPr="007709ED">
        <w:rPr>
          <w:spacing w:val="-5"/>
        </w:rPr>
        <w:t xml:space="preserve"> </w:t>
      </w:r>
      <w:r w:rsidRPr="007709ED">
        <w:t>Fire</w:t>
      </w:r>
      <w:r w:rsidRPr="007709ED">
        <w:rPr>
          <w:spacing w:val="-4"/>
        </w:rPr>
        <w:t xml:space="preserve"> </w:t>
      </w:r>
      <w:r w:rsidRPr="007709ED">
        <w:t>Restrictions;</w:t>
      </w:r>
      <w:r w:rsidRPr="007709ED">
        <w:rPr>
          <w:spacing w:val="-14"/>
        </w:rPr>
        <w:t xml:space="preserve"> </w:t>
      </w:r>
      <w:r w:rsidRPr="007709ED">
        <w:lastRenderedPageBreak/>
        <w:t>Camouflage</w:t>
      </w:r>
      <w:r w:rsidRPr="007709ED">
        <w:rPr>
          <w:spacing w:val="-14"/>
        </w:rPr>
        <w:t xml:space="preserve"> </w:t>
      </w:r>
      <w:r w:rsidRPr="007709ED">
        <w:t>Net</w:t>
      </w:r>
      <w:r w:rsidRPr="007709ED">
        <w:rPr>
          <w:spacing w:val="-4"/>
        </w:rPr>
        <w:t xml:space="preserve"> </w:t>
      </w:r>
      <w:r w:rsidRPr="007709ED">
        <w:t>and</w:t>
      </w:r>
      <w:r w:rsidRPr="007709ED">
        <w:rPr>
          <w:spacing w:val="-4"/>
        </w:rPr>
        <w:t xml:space="preserve"> </w:t>
      </w:r>
      <w:r w:rsidRPr="007709ED">
        <w:t>Bivouac</w:t>
      </w:r>
      <w:r w:rsidRPr="007709ED">
        <w:rPr>
          <w:spacing w:val="-9"/>
        </w:rPr>
        <w:t xml:space="preserve"> </w:t>
      </w:r>
      <w:r w:rsidRPr="007709ED">
        <w:t>Restrictions;</w:t>
      </w:r>
      <w:r w:rsidRPr="007709ED">
        <w:rPr>
          <w:spacing w:val="-14"/>
        </w:rPr>
        <w:t xml:space="preserve"> </w:t>
      </w:r>
      <w:r w:rsidRPr="007709ED">
        <w:t>Water</w:t>
      </w:r>
      <w:r w:rsidRPr="007709ED">
        <w:rPr>
          <w:spacing w:val="-7"/>
        </w:rPr>
        <w:t xml:space="preserve"> </w:t>
      </w:r>
      <w:r w:rsidRPr="007709ED">
        <w:t>Quality Restrictions;</w:t>
      </w:r>
      <w:r w:rsidRPr="007709ED">
        <w:rPr>
          <w:spacing w:val="-14"/>
        </w:rPr>
        <w:t xml:space="preserve"> </w:t>
      </w:r>
      <w:r w:rsidRPr="007709ED">
        <w:t>Wetland</w:t>
      </w:r>
      <w:r w:rsidRPr="007709ED">
        <w:rPr>
          <w:spacing w:val="-9"/>
        </w:rPr>
        <w:t xml:space="preserve"> </w:t>
      </w:r>
      <w:r w:rsidRPr="007709ED">
        <w:t>and</w:t>
      </w:r>
      <w:r w:rsidRPr="007709ED">
        <w:rPr>
          <w:spacing w:val="-4"/>
        </w:rPr>
        <w:t xml:space="preserve"> </w:t>
      </w:r>
      <w:r w:rsidRPr="007709ED">
        <w:t>Permanent</w:t>
      </w:r>
      <w:r w:rsidRPr="007709ED">
        <w:rPr>
          <w:spacing w:val="-12"/>
        </w:rPr>
        <w:t xml:space="preserve"> </w:t>
      </w:r>
      <w:r w:rsidRPr="007709ED">
        <w:t>Surface</w:t>
      </w:r>
      <w:r w:rsidRPr="007709ED">
        <w:rPr>
          <w:spacing w:val="-9"/>
        </w:rPr>
        <w:t xml:space="preserve"> </w:t>
      </w:r>
      <w:r w:rsidRPr="007709ED">
        <w:t>Water</w:t>
      </w:r>
      <w:r w:rsidRPr="007709ED">
        <w:rPr>
          <w:spacing w:val="-7"/>
        </w:rPr>
        <w:t xml:space="preserve"> </w:t>
      </w:r>
      <w:r w:rsidRPr="007709ED">
        <w:t>w/25</w:t>
      </w:r>
      <w:r w:rsidRPr="007709ED">
        <w:rPr>
          <w:spacing w:val="-6"/>
        </w:rPr>
        <w:t xml:space="preserve"> </w:t>
      </w:r>
      <w:r w:rsidRPr="007709ED">
        <w:t>Meter</w:t>
      </w:r>
      <w:r w:rsidRPr="007709ED">
        <w:rPr>
          <w:spacing w:val="-7"/>
        </w:rPr>
        <w:t xml:space="preserve"> </w:t>
      </w:r>
      <w:r w:rsidRPr="007709ED">
        <w:t>Buffer;.</w:t>
      </w:r>
      <w:r w:rsidRPr="007709ED">
        <w:rPr>
          <w:spacing w:val="-9"/>
        </w:rPr>
        <w:t xml:space="preserve"> </w:t>
      </w:r>
      <w:r w:rsidRPr="007709ED">
        <w:t>See</w:t>
      </w:r>
      <w:r w:rsidRPr="007709ED">
        <w:rPr>
          <w:spacing w:val="-4"/>
        </w:rPr>
        <w:t xml:space="preserve"> </w:t>
      </w:r>
      <w:r w:rsidRPr="007709ED">
        <w:t>the</w:t>
      </w:r>
      <w:r w:rsidRPr="007709ED">
        <w:rPr>
          <w:spacing w:val="-3"/>
        </w:rPr>
        <w:t xml:space="preserve"> </w:t>
      </w:r>
      <w:r w:rsidRPr="007709ED">
        <w:t>enclosed Encroachment</w:t>
      </w:r>
      <w:r w:rsidRPr="007709ED">
        <w:rPr>
          <w:spacing w:val="-16"/>
        </w:rPr>
        <w:t xml:space="preserve"> </w:t>
      </w:r>
      <w:r w:rsidRPr="007709ED">
        <w:t>Factors</w:t>
      </w:r>
      <w:r w:rsidRPr="007709ED">
        <w:rPr>
          <w:spacing w:val="-8"/>
        </w:rPr>
        <w:t xml:space="preserve"> </w:t>
      </w:r>
      <w:r w:rsidRPr="007709ED">
        <w:t>and</w:t>
      </w:r>
      <w:r w:rsidRPr="007709ED">
        <w:rPr>
          <w:spacing w:val="-4"/>
        </w:rPr>
        <w:t xml:space="preserve"> </w:t>
      </w:r>
      <w:r w:rsidRPr="007709ED">
        <w:t>Training</w:t>
      </w:r>
      <w:r w:rsidRPr="007709ED">
        <w:rPr>
          <w:spacing w:val="-10"/>
        </w:rPr>
        <w:t xml:space="preserve"> </w:t>
      </w:r>
      <w:r w:rsidRPr="007709ED">
        <w:t>Impact</w:t>
      </w:r>
      <w:r w:rsidRPr="007709ED">
        <w:rPr>
          <w:spacing w:val="-8"/>
        </w:rPr>
        <w:t xml:space="preserve"> </w:t>
      </w:r>
      <w:r w:rsidRPr="007709ED">
        <w:t>Matrix</w:t>
      </w:r>
      <w:r w:rsidRPr="007709ED">
        <w:rPr>
          <w:spacing w:val="-8"/>
        </w:rPr>
        <w:t xml:space="preserve"> </w:t>
      </w:r>
      <w:r w:rsidRPr="007709ED">
        <w:t>for Fort</w:t>
      </w:r>
      <w:r w:rsidRPr="007709ED">
        <w:rPr>
          <w:spacing w:val="-5"/>
        </w:rPr>
        <w:t xml:space="preserve"> </w:t>
      </w:r>
      <w:r w:rsidRPr="007709ED">
        <w:t>McCoy</w:t>
      </w:r>
      <w:r w:rsidRPr="007709ED">
        <w:rPr>
          <w:spacing w:val="-8"/>
        </w:rPr>
        <w:t xml:space="preserve"> </w:t>
      </w:r>
      <w:r w:rsidRPr="007709ED">
        <w:t>for factor</w:t>
      </w:r>
      <w:r w:rsidRPr="007709ED">
        <w:rPr>
          <w:spacing w:val="-7"/>
        </w:rPr>
        <w:t xml:space="preserve"> </w:t>
      </w:r>
      <w:r w:rsidRPr="007709ED">
        <w:t>encroachments associated</w:t>
      </w:r>
      <w:r w:rsidRPr="007709ED">
        <w:rPr>
          <w:spacing w:val="-12"/>
        </w:rPr>
        <w:t xml:space="preserve"> </w:t>
      </w:r>
      <w:r w:rsidRPr="007709ED">
        <w:t>with</w:t>
      </w:r>
      <w:r w:rsidRPr="007709ED">
        <w:rPr>
          <w:spacing w:val="-5"/>
        </w:rPr>
        <w:t xml:space="preserve"> </w:t>
      </w:r>
      <w:r w:rsidRPr="007709ED">
        <w:t>each</w:t>
      </w:r>
      <w:r w:rsidRPr="007709ED">
        <w:rPr>
          <w:spacing w:val="-5"/>
        </w:rPr>
        <w:t xml:space="preserve"> </w:t>
      </w:r>
      <w:r w:rsidRPr="007709ED">
        <w:t>training</w:t>
      </w:r>
      <w:r w:rsidRPr="007709ED">
        <w:rPr>
          <w:spacing w:val="-9"/>
        </w:rPr>
        <w:t xml:space="preserve"> </w:t>
      </w:r>
      <w:r w:rsidRPr="007709ED">
        <w:t>type/map</w:t>
      </w:r>
      <w:r w:rsidRPr="007709ED">
        <w:rPr>
          <w:spacing w:val="-10"/>
        </w:rPr>
        <w:t xml:space="preserve"> </w:t>
      </w:r>
      <w:r w:rsidRPr="007709ED">
        <w:t>listed</w:t>
      </w:r>
      <w:r w:rsidRPr="007709ED">
        <w:rPr>
          <w:spacing w:val="-6"/>
        </w:rPr>
        <w:t xml:space="preserve"> </w:t>
      </w:r>
      <w:r w:rsidRPr="007709ED">
        <w:t>below.</w:t>
      </w:r>
    </w:p>
    <w:p w14:paraId="48142C42" w14:textId="77777777" w:rsidR="00087B0B" w:rsidRPr="007709ED" w:rsidRDefault="00087B0B" w:rsidP="00087B0B">
      <w:pPr>
        <w:spacing w:line="282" w:lineRule="exact"/>
        <w:ind w:left="100" w:right="-20"/>
      </w:pPr>
      <w:r w:rsidRPr="007709ED">
        <w:t>Fort</w:t>
      </w:r>
      <w:r w:rsidRPr="007709ED">
        <w:rPr>
          <w:spacing w:val="-5"/>
        </w:rPr>
        <w:t xml:space="preserve"> </w:t>
      </w:r>
      <w:r w:rsidRPr="007709ED">
        <w:t>McCoy</w:t>
      </w:r>
      <w:r w:rsidRPr="007709ED">
        <w:rPr>
          <w:spacing w:val="-8"/>
        </w:rPr>
        <w:t xml:space="preserve"> </w:t>
      </w:r>
      <w:r w:rsidRPr="007709ED">
        <w:rPr>
          <w:w w:val="99"/>
        </w:rPr>
        <w:t>Operational/Non-Operational</w:t>
      </w:r>
      <w:r w:rsidRPr="007709ED">
        <w:rPr>
          <w:spacing w:val="1"/>
          <w:w w:val="99"/>
        </w:rPr>
        <w:t xml:space="preserve"> </w:t>
      </w:r>
      <w:r w:rsidRPr="007709ED">
        <w:t>Areas</w:t>
      </w:r>
    </w:p>
    <w:p w14:paraId="48F2B445" w14:textId="3F4F9F86" w:rsidR="00087B0B" w:rsidRPr="007709ED" w:rsidRDefault="00087B0B" w:rsidP="00087B0B">
      <w:pPr>
        <w:spacing w:line="280" w:lineRule="exact"/>
        <w:ind w:left="100" w:right="-20"/>
      </w:pPr>
      <w:r w:rsidRPr="007709ED">
        <w:t>There</w:t>
      </w:r>
      <w:r w:rsidRPr="007709ED">
        <w:rPr>
          <w:spacing w:val="-7"/>
        </w:rPr>
        <w:t xml:space="preserve"> </w:t>
      </w:r>
      <w:r w:rsidRPr="007709ED">
        <w:t>are</w:t>
      </w:r>
      <w:r w:rsidRPr="007709ED">
        <w:rPr>
          <w:spacing w:val="-3"/>
        </w:rPr>
        <w:t xml:space="preserve"> </w:t>
      </w:r>
      <w:r w:rsidRPr="007709ED">
        <w:t>no Off Limit</w:t>
      </w:r>
      <w:r w:rsidRPr="007709ED">
        <w:rPr>
          <w:spacing w:val="-6"/>
        </w:rPr>
        <w:t xml:space="preserve"> </w:t>
      </w:r>
      <w:r w:rsidRPr="007709ED">
        <w:t>Areas</w:t>
      </w:r>
      <w:r w:rsidRPr="007709ED">
        <w:rPr>
          <w:spacing w:val="-7"/>
        </w:rPr>
        <w:t xml:space="preserve"> </w:t>
      </w:r>
      <w:r w:rsidRPr="007709ED">
        <w:t>within</w:t>
      </w:r>
      <w:r w:rsidRPr="007709ED">
        <w:rPr>
          <w:spacing w:val="-7"/>
        </w:rPr>
        <w:t xml:space="preserve"> </w:t>
      </w:r>
      <w:r w:rsidRPr="007709ED">
        <w:t>the</w:t>
      </w:r>
      <w:r w:rsidRPr="007709ED">
        <w:rPr>
          <w:spacing w:val="-3"/>
        </w:rPr>
        <w:t xml:space="preserve"> </w:t>
      </w:r>
      <w:r w:rsidRPr="007709ED">
        <w:t>Fort</w:t>
      </w:r>
      <w:r w:rsidRPr="007709ED">
        <w:rPr>
          <w:spacing w:val="-5"/>
        </w:rPr>
        <w:t xml:space="preserve"> </w:t>
      </w:r>
      <w:r w:rsidRPr="007709ED">
        <w:t>McCoy</w:t>
      </w:r>
      <w:r w:rsidRPr="007709ED">
        <w:rPr>
          <w:spacing w:val="-8"/>
        </w:rPr>
        <w:t xml:space="preserve"> </w:t>
      </w:r>
      <w:r w:rsidRPr="007709ED">
        <w:t>Operational</w:t>
      </w:r>
      <w:r w:rsidRPr="007709ED">
        <w:rPr>
          <w:spacing w:val="-13"/>
        </w:rPr>
        <w:t xml:space="preserve"> </w:t>
      </w:r>
      <w:r w:rsidRPr="007709ED">
        <w:t>Area</w:t>
      </w:r>
      <w:r w:rsidRPr="007709ED">
        <w:rPr>
          <w:spacing w:val="-5"/>
        </w:rPr>
        <w:t xml:space="preserve"> </w:t>
      </w:r>
      <w:r w:rsidRPr="007709ED">
        <w:t>that</w:t>
      </w:r>
      <w:r w:rsidRPr="007709ED">
        <w:rPr>
          <w:spacing w:val="-4"/>
        </w:rPr>
        <w:t xml:space="preserve"> </w:t>
      </w:r>
      <w:r w:rsidRPr="007709ED">
        <w:t>are</w:t>
      </w:r>
      <w:r w:rsidRPr="007709ED">
        <w:rPr>
          <w:spacing w:val="-3"/>
        </w:rPr>
        <w:t xml:space="preserve"> </w:t>
      </w:r>
      <w:r w:rsidRPr="007709ED">
        <w:t>off limits</w:t>
      </w:r>
      <w:r w:rsidRPr="007709ED">
        <w:rPr>
          <w:spacing w:val="-6"/>
        </w:rPr>
        <w:t xml:space="preserve"> </w:t>
      </w:r>
      <w:r w:rsidRPr="007709ED">
        <w:t>to</w:t>
      </w:r>
      <w:r w:rsidRPr="007709ED">
        <w:rPr>
          <w:spacing w:val="-2"/>
        </w:rPr>
        <w:t xml:space="preserve"> </w:t>
      </w:r>
      <w:r w:rsidRPr="007709ED">
        <w:t>all facets</w:t>
      </w:r>
      <w:r w:rsidRPr="007709ED">
        <w:rPr>
          <w:spacing w:val="-7"/>
        </w:rPr>
        <w:t xml:space="preserve"> </w:t>
      </w:r>
      <w:r w:rsidRPr="007709ED">
        <w:t>of training/testing.</w:t>
      </w:r>
      <w:r w:rsidRPr="007709ED">
        <w:rPr>
          <w:spacing w:val="-18"/>
        </w:rPr>
        <w:t xml:space="preserve"> </w:t>
      </w:r>
      <w:r w:rsidRPr="007709ED">
        <w:t>The</w:t>
      </w:r>
      <w:r w:rsidRPr="007709ED">
        <w:rPr>
          <w:spacing w:val="-4"/>
        </w:rPr>
        <w:t xml:space="preserve"> </w:t>
      </w:r>
      <w:r w:rsidRPr="007709ED">
        <w:t>only</w:t>
      </w:r>
      <w:r w:rsidRPr="007709ED">
        <w:rPr>
          <w:spacing w:val="-5"/>
        </w:rPr>
        <w:t xml:space="preserve"> </w:t>
      </w:r>
      <w:r w:rsidRPr="007709ED">
        <w:t>area</w:t>
      </w:r>
      <w:r w:rsidRPr="007709ED">
        <w:rPr>
          <w:spacing w:val="-5"/>
        </w:rPr>
        <w:t xml:space="preserve"> </w:t>
      </w:r>
      <w:r w:rsidRPr="007709ED">
        <w:t>that</w:t>
      </w:r>
      <w:r w:rsidRPr="007709ED">
        <w:rPr>
          <w:spacing w:val="-4"/>
        </w:rPr>
        <w:t xml:space="preserve"> </w:t>
      </w:r>
      <w:r w:rsidRPr="007709ED">
        <w:t>might</w:t>
      </w:r>
      <w:r w:rsidRPr="007709ED">
        <w:rPr>
          <w:spacing w:val="-7"/>
        </w:rPr>
        <w:t xml:space="preserve"> </w:t>
      </w:r>
      <w:r w:rsidRPr="007709ED">
        <w:t>fall</w:t>
      </w:r>
      <w:r w:rsidRPr="007709ED">
        <w:rPr>
          <w:spacing w:val="-4"/>
        </w:rPr>
        <w:t xml:space="preserve"> </w:t>
      </w:r>
      <w:r w:rsidRPr="007709ED">
        <w:t>within</w:t>
      </w:r>
      <w:r w:rsidRPr="007709ED">
        <w:rPr>
          <w:spacing w:val="-7"/>
        </w:rPr>
        <w:t xml:space="preserve"> </w:t>
      </w:r>
      <w:r w:rsidRPr="007709ED">
        <w:t>this</w:t>
      </w:r>
      <w:r w:rsidRPr="007709ED">
        <w:rPr>
          <w:spacing w:val="-4"/>
        </w:rPr>
        <w:t xml:space="preserve"> </w:t>
      </w:r>
      <w:r w:rsidRPr="007709ED">
        <w:t>definition</w:t>
      </w:r>
      <w:r w:rsidRPr="007709ED">
        <w:rPr>
          <w:spacing w:val="-11"/>
        </w:rPr>
        <w:t xml:space="preserve"> </w:t>
      </w:r>
      <w:r w:rsidRPr="007709ED">
        <w:t>would</w:t>
      </w:r>
      <w:r w:rsidRPr="007709ED">
        <w:rPr>
          <w:spacing w:val="-7"/>
        </w:rPr>
        <w:t xml:space="preserve"> </w:t>
      </w:r>
      <w:r w:rsidRPr="007709ED">
        <w:t>be</w:t>
      </w:r>
      <w:r w:rsidRPr="007709ED">
        <w:rPr>
          <w:spacing w:val="-3"/>
        </w:rPr>
        <w:t xml:space="preserve"> </w:t>
      </w:r>
      <w:r w:rsidRPr="007709ED">
        <w:t>the</w:t>
      </w:r>
      <w:r w:rsidRPr="007709ED">
        <w:rPr>
          <w:spacing w:val="-3"/>
        </w:rPr>
        <w:t xml:space="preserve"> </w:t>
      </w:r>
      <w:r w:rsidRPr="007709ED">
        <w:t>non- operational</w:t>
      </w:r>
      <w:r w:rsidRPr="007709ED">
        <w:rPr>
          <w:spacing w:val="-13"/>
        </w:rPr>
        <w:t xml:space="preserve"> </w:t>
      </w:r>
      <w:r w:rsidRPr="007709ED">
        <w:t>area</w:t>
      </w:r>
      <w:r w:rsidRPr="007709ED">
        <w:rPr>
          <w:spacing w:val="-5"/>
        </w:rPr>
        <w:t xml:space="preserve"> </w:t>
      </w:r>
      <w:r w:rsidRPr="007709ED">
        <w:t>of 4,609.4 acres</w:t>
      </w:r>
      <w:r w:rsidRPr="007709ED">
        <w:rPr>
          <w:spacing w:val="-6"/>
        </w:rPr>
        <w:t xml:space="preserve"> </w:t>
      </w:r>
      <w:r w:rsidRPr="007709ED">
        <w:t>of land.</w:t>
      </w:r>
      <w:r w:rsidRPr="007709ED">
        <w:rPr>
          <w:spacing w:val="-6"/>
        </w:rPr>
        <w:t xml:space="preserve"> </w:t>
      </w:r>
      <w:r w:rsidRPr="007709ED">
        <w:t>These</w:t>
      </w:r>
      <w:r w:rsidRPr="007709ED">
        <w:rPr>
          <w:spacing w:val="-7"/>
        </w:rPr>
        <w:t xml:space="preserve"> </w:t>
      </w:r>
      <w:r w:rsidRPr="007709ED">
        <w:t>lands</w:t>
      </w:r>
      <w:r w:rsidRPr="007709ED">
        <w:rPr>
          <w:spacing w:val="-6"/>
        </w:rPr>
        <w:t xml:space="preserve"> </w:t>
      </w:r>
      <w:r w:rsidRPr="007709ED">
        <w:t>are</w:t>
      </w:r>
      <w:r w:rsidRPr="007709ED">
        <w:rPr>
          <w:spacing w:val="-3"/>
        </w:rPr>
        <w:t xml:space="preserve"> </w:t>
      </w:r>
      <w:r w:rsidRPr="007709ED">
        <w:t>zoned</w:t>
      </w:r>
      <w:r w:rsidRPr="007709ED">
        <w:rPr>
          <w:spacing w:val="-7"/>
        </w:rPr>
        <w:t xml:space="preserve"> </w:t>
      </w:r>
      <w:r w:rsidRPr="007709ED">
        <w:t>for most</w:t>
      </w:r>
      <w:r w:rsidRPr="007709ED">
        <w:rPr>
          <w:spacing w:val="-5"/>
        </w:rPr>
        <w:t xml:space="preserve"> </w:t>
      </w:r>
      <w:r w:rsidRPr="007709ED">
        <w:t>of the</w:t>
      </w:r>
      <w:r w:rsidRPr="007709ED">
        <w:rPr>
          <w:spacing w:val="-3"/>
        </w:rPr>
        <w:t xml:space="preserve"> </w:t>
      </w:r>
      <w:r w:rsidRPr="007709ED">
        <w:t>consolidated infrastructure,</w:t>
      </w:r>
      <w:r w:rsidRPr="007709ED">
        <w:rPr>
          <w:spacing w:val="-16"/>
        </w:rPr>
        <w:t xml:space="preserve"> </w:t>
      </w:r>
      <w:r w:rsidRPr="007709ED">
        <w:t>support,</w:t>
      </w:r>
      <w:r w:rsidRPr="007709ED">
        <w:rPr>
          <w:spacing w:val="-9"/>
        </w:rPr>
        <w:t xml:space="preserve"> </w:t>
      </w:r>
      <w:r w:rsidRPr="007709ED">
        <w:t>and</w:t>
      </w:r>
      <w:r w:rsidRPr="007709ED">
        <w:rPr>
          <w:spacing w:val="-4"/>
        </w:rPr>
        <w:t xml:space="preserve"> </w:t>
      </w:r>
      <w:r w:rsidRPr="007709ED">
        <w:t>developed</w:t>
      </w:r>
      <w:r w:rsidRPr="007709ED">
        <w:rPr>
          <w:spacing w:val="-12"/>
        </w:rPr>
        <w:t xml:space="preserve"> </w:t>
      </w:r>
      <w:r w:rsidRPr="007709ED">
        <w:t>administrative,</w:t>
      </w:r>
      <w:r w:rsidRPr="007709ED">
        <w:rPr>
          <w:spacing w:val="-17"/>
        </w:rPr>
        <w:t xml:space="preserve"> </w:t>
      </w:r>
      <w:r w:rsidRPr="007709ED">
        <w:t>billeting,</w:t>
      </w:r>
      <w:r w:rsidRPr="007709ED">
        <w:rPr>
          <w:spacing w:val="-10"/>
        </w:rPr>
        <w:t xml:space="preserve"> </w:t>
      </w:r>
      <w:r w:rsidRPr="007709ED">
        <w:t>warehousing,</w:t>
      </w:r>
      <w:r w:rsidRPr="007709ED">
        <w:rPr>
          <w:spacing w:val="-15"/>
        </w:rPr>
        <w:t xml:space="preserve"> </w:t>
      </w:r>
      <w:r w:rsidRPr="007709ED">
        <w:t>and</w:t>
      </w:r>
      <w:r w:rsidRPr="007709ED">
        <w:rPr>
          <w:spacing w:val="-4"/>
        </w:rPr>
        <w:t xml:space="preserve"> </w:t>
      </w:r>
      <w:r w:rsidRPr="007709ED">
        <w:t>support buildings,</w:t>
      </w:r>
      <w:r w:rsidRPr="007709ED">
        <w:rPr>
          <w:spacing w:val="-11"/>
        </w:rPr>
        <w:t xml:space="preserve"> </w:t>
      </w:r>
      <w:r w:rsidRPr="007709ED">
        <w:t>recreational</w:t>
      </w:r>
      <w:r w:rsidRPr="007709ED">
        <w:rPr>
          <w:spacing w:val="-13"/>
        </w:rPr>
        <w:t xml:space="preserve"> </w:t>
      </w:r>
      <w:r w:rsidRPr="007709ED">
        <w:t>areas,</w:t>
      </w:r>
      <w:r w:rsidRPr="007709ED">
        <w:rPr>
          <w:spacing w:val="-6"/>
        </w:rPr>
        <w:t xml:space="preserve"> </w:t>
      </w:r>
      <w:r w:rsidRPr="007709ED">
        <w:t>as</w:t>
      </w:r>
      <w:r w:rsidRPr="007709ED">
        <w:rPr>
          <w:spacing w:val="-2"/>
        </w:rPr>
        <w:t xml:space="preserve"> </w:t>
      </w:r>
      <w:r w:rsidRPr="007709ED">
        <w:t>well</w:t>
      </w:r>
      <w:r w:rsidRPr="007709ED">
        <w:rPr>
          <w:spacing w:val="-5"/>
        </w:rPr>
        <w:t xml:space="preserve"> </w:t>
      </w:r>
      <w:r w:rsidRPr="007709ED">
        <w:t>as</w:t>
      </w:r>
      <w:r w:rsidRPr="007709ED">
        <w:rPr>
          <w:spacing w:val="-2"/>
        </w:rPr>
        <w:t xml:space="preserve"> </w:t>
      </w:r>
      <w:r w:rsidRPr="007709ED">
        <w:t>a</w:t>
      </w:r>
      <w:r w:rsidRPr="007709ED">
        <w:rPr>
          <w:spacing w:val="-1"/>
        </w:rPr>
        <w:t xml:space="preserve"> </w:t>
      </w:r>
      <w:r w:rsidRPr="007709ED">
        <w:t>family</w:t>
      </w:r>
      <w:r w:rsidRPr="007709ED">
        <w:rPr>
          <w:spacing w:val="-7"/>
        </w:rPr>
        <w:t xml:space="preserve"> </w:t>
      </w:r>
      <w:r w:rsidRPr="007709ED">
        <w:t>housing</w:t>
      </w:r>
      <w:r w:rsidRPr="007709ED">
        <w:rPr>
          <w:spacing w:val="-9"/>
        </w:rPr>
        <w:t xml:space="preserve"> </w:t>
      </w:r>
      <w:r w:rsidRPr="007709ED">
        <w:t>area,</w:t>
      </w:r>
      <w:r w:rsidRPr="007709ED">
        <w:rPr>
          <w:spacing w:val="-5"/>
        </w:rPr>
        <w:t xml:space="preserve"> </w:t>
      </w:r>
      <w:r w:rsidRPr="007709ED">
        <w:t>an</w:t>
      </w:r>
      <w:r w:rsidRPr="007709ED">
        <w:rPr>
          <w:spacing w:val="-3"/>
        </w:rPr>
        <w:t xml:space="preserve"> </w:t>
      </w:r>
      <w:r w:rsidRPr="007709ED">
        <w:t>ammunition</w:t>
      </w:r>
      <w:r w:rsidRPr="007709ED">
        <w:rPr>
          <w:spacing w:val="-14"/>
        </w:rPr>
        <w:t xml:space="preserve"> </w:t>
      </w:r>
      <w:r w:rsidRPr="007709ED">
        <w:t>supply</w:t>
      </w:r>
      <w:r w:rsidRPr="007709ED">
        <w:rPr>
          <w:spacing w:val="-7"/>
        </w:rPr>
        <w:t xml:space="preserve"> </w:t>
      </w:r>
      <w:r w:rsidRPr="007709ED">
        <w:t>point,</w:t>
      </w:r>
      <w:r w:rsidRPr="007709ED">
        <w:rPr>
          <w:spacing w:val="-6"/>
        </w:rPr>
        <w:t xml:space="preserve"> </w:t>
      </w:r>
      <w:r w:rsidRPr="007709ED">
        <w:t>and the</w:t>
      </w:r>
      <w:r w:rsidRPr="007709ED">
        <w:rPr>
          <w:spacing w:val="-3"/>
        </w:rPr>
        <w:t xml:space="preserve"> </w:t>
      </w:r>
      <w:r w:rsidRPr="007709ED">
        <w:t>interstate</w:t>
      </w:r>
      <w:r w:rsidRPr="007709ED">
        <w:rPr>
          <w:spacing w:val="-10"/>
        </w:rPr>
        <w:t xml:space="preserve"> </w:t>
      </w:r>
      <w:r w:rsidRPr="007709ED">
        <w:t>corridor</w:t>
      </w:r>
      <w:r w:rsidRPr="007709ED">
        <w:rPr>
          <w:spacing w:val="-9"/>
        </w:rPr>
        <w:t xml:space="preserve"> </w:t>
      </w:r>
      <w:r w:rsidRPr="007709ED">
        <w:t>which</w:t>
      </w:r>
      <w:r w:rsidRPr="007709ED">
        <w:rPr>
          <w:spacing w:val="-7"/>
        </w:rPr>
        <w:t xml:space="preserve"> </w:t>
      </w:r>
      <w:r w:rsidRPr="007709ED">
        <w:t>through</w:t>
      </w:r>
      <w:r w:rsidRPr="007709ED">
        <w:rPr>
          <w:spacing w:val="-9"/>
        </w:rPr>
        <w:t xml:space="preserve"> </w:t>
      </w:r>
      <w:r w:rsidRPr="007709ED">
        <w:t>the</w:t>
      </w:r>
      <w:r w:rsidRPr="007709ED">
        <w:rPr>
          <w:spacing w:val="-3"/>
        </w:rPr>
        <w:t xml:space="preserve"> </w:t>
      </w:r>
      <w:r w:rsidRPr="007709ED">
        <w:t>south</w:t>
      </w:r>
      <w:r w:rsidRPr="007709ED">
        <w:rPr>
          <w:spacing w:val="-6"/>
        </w:rPr>
        <w:t xml:space="preserve"> </w:t>
      </w:r>
      <w:r w:rsidRPr="007709ED">
        <w:t>end</w:t>
      </w:r>
      <w:r w:rsidRPr="007709ED">
        <w:rPr>
          <w:spacing w:val="-4"/>
        </w:rPr>
        <w:t xml:space="preserve"> </w:t>
      </w:r>
      <w:r w:rsidRPr="007709ED">
        <w:t>of Fort</w:t>
      </w:r>
      <w:r w:rsidRPr="007709ED">
        <w:rPr>
          <w:spacing w:val="-5"/>
        </w:rPr>
        <w:t xml:space="preserve"> </w:t>
      </w:r>
      <w:r w:rsidRPr="007709ED">
        <w:t>McCoy.</w:t>
      </w:r>
      <w:r w:rsidRPr="007709ED">
        <w:rPr>
          <w:spacing w:val="-9"/>
        </w:rPr>
        <w:t xml:space="preserve"> </w:t>
      </w:r>
      <w:r w:rsidRPr="007709ED">
        <w:t>Even</w:t>
      </w:r>
      <w:r w:rsidRPr="007709ED">
        <w:rPr>
          <w:spacing w:val="-6"/>
        </w:rPr>
        <w:t xml:space="preserve"> </w:t>
      </w:r>
      <w:r w:rsidRPr="007709ED">
        <w:t>these</w:t>
      </w:r>
      <w:r w:rsidRPr="007709ED">
        <w:rPr>
          <w:spacing w:val="-6"/>
        </w:rPr>
        <w:t xml:space="preserve"> </w:t>
      </w:r>
      <w:r w:rsidRPr="007709ED">
        <w:t>areas</w:t>
      </w:r>
      <w:r w:rsidRPr="007709ED">
        <w:rPr>
          <w:spacing w:val="-6"/>
        </w:rPr>
        <w:t xml:space="preserve"> </w:t>
      </w:r>
      <w:r w:rsidRPr="007709ED">
        <w:t>however are</w:t>
      </w:r>
      <w:r w:rsidRPr="007709ED">
        <w:rPr>
          <w:spacing w:val="-3"/>
        </w:rPr>
        <w:t xml:space="preserve"> </w:t>
      </w:r>
      <w:r w:rsidRPr="007709ED">
        <w:t>often</w:t>
      </w:r>
      <w:r w:rsidRPr="007709ED">
        <w:rPr>
          <w:spacing w:val="-6"/>
        </w:rPr>
        <w:t xml:space="preserve"> </w:t>
      </w:r>
      <w:r w:rsidRPr="007709ED">
        <w:t>used</w:t>
      </w:r>
      <w:r w:rsidRPr="007709ED">
        <w:rPr>
          <w:spacing w:val="-5"/>
        </w:rPr>
        <w:t xml:space="preserve"> </w:t>
      </w:r>
      <w:r w:rsidRPr="007709ED">
        <w:t>for training</w:t>
      </w:r>
      <w:r w:rsidRPr="007709ED">
        <w:rPr>
          <w:spacing w:val="-9"/>
        </w:rPr>
        <w:t xml:space="preserve"> </w:t>
      </w:r>
      <w:r w:rsidRPr="007709ED">
        <w:t>of soldiers</w:t>
      </w:r>
      <w:r w:rsidRPr="007709ED">
        <w:rPr>
          <w:spacing w:val="-9"/>
        </w:rPr>
        <w:t xml:space="preserve"> </w:t>
      </w:r>
      <w:r w:rsidRPr="007709ED">
        <w:t>in</w:t>
      </w:r>
      <w:r w:rsidRPr="007709ED">
        <w:rPr>
          <w:spacing w:val="-2"/>
        </w:rPr>
        <w:t xml:space="preserve"> </w:t>
      </w:r>
      <w:r w:rsidRPr="007709ED">
        <w:t>various</w:t>
      </w:r>
      <w:r w:rsidRPr="007709ED">
        <w:rPr>
          <w:spacing w:val="-8"/>
        </w:rPr>
        <w:t xml:space="preserve"> </w:t>
      </w:r>
      <w:r w:rsidRPr="007709ED">
        <w:t>ways.</w:t>
      </w:r>
      <w:r w:rsidRPr="007709ED">
        <w:rPr>
          <w:spacing w:val="-6"/>
        </w:rPr>
        <w:t xml:space="preserve"> </w:t>
      </w:r>
      <w:r w:rsidRPr="007709ED">
        <w:t>The</w:t>
      </w:r>
      <w:r w:rsidRPr="007709ED">
        <w:rPr>
          <w:spacing w:val="-4"/>
        </w:rPr>
        <w:t xml:space="preserve"> </w:t>
      </w:r>
      <w:r w:rsidRPr="007709ED">
        <w:t>remaining</w:t>
      </w:r>
      <w:r w:rsidRPr="007709ED">
        <w:rPr>
          <w:spacing w:val="-11"/>
        </w:rPr>
        <w:t xml:space="preserve"> </w:t>
      </w:r>
      <w:r w:rsidRPr="007709ED">
        <w:t>55,051.1 acres</w:t>
      </w:r>
      <w:r w:rsidRPr="007709ED">
        <w:rPr>
          <w:spacing w:val="-6"/>
        </w:rPr>
        <w:t xml:space="preserve"> </w:t>
      </w:r>
      <w:r w:rsidRPr="007709ED">
        <w:t>of land</w:t>
      </w:r>
      <w:r w:rsidRPr="007709ED">
        <w:rPr>
          <w:spacing w:val="-5"/>
        </w:rPr>
        <w:t xml:space="preserve"> </w:t>
      </w:r>
      <w:r w:rsidRPr="007709ED">
        <w:t>are considered</w:t>
      </w:r>
      <w:r w:rsidRPr="007709ED">
        <w:rPr>
          <w:spacing w:val="-12"/>
        </w:rPr>
        <w:t xml:space="preserve"> </w:t>
      </w:r>
      <w:r w:rsidRPr="007709ED">
        <w:t>available</w:t>
      </w:r>
      <w:r w:rsidRPr="007709ED">
        <w:rPr>
          <w:spacing w:val="-10"/>
        </w:rPr>
        <w:t xml:space="preserve"> </w:t>
      </w:r>
      <w:r w:rsidRPr="007709ED">
        <w:t>for operational</w:t>
      </w:r>
      <w:r w:rsidRPr="007709ED">
        <w:rPr>
          <w:spacing w:val="-13"/>
        </w:rPr>
        <w:t xml:space="preserve"> </w:t>
      </w:r>
      <w:r w:rsidRPr="007709ED">
        <w:t>training</w:t>
      </w:r>
      <w:r w:rsidRPr="007709ED">
        <w:rPr>
          <w:spacing w:val="-9"/>
        </w:rPr>
        <w:t xml:space="preserve"> </w:t>
      </w:r>
      <w:r w:rsidRPr="007709ED">
        <w:t>requirements,</w:t>
      </w:r>
      <w:r w:rsidRPr="007709ED">
        <w:rPr>
          <w:spacing w:val="-15"/>
        </w:rPr>
        <w:t xml:space="preserve"> </w:t>
      </w:r>
      <w:r w:rsidRPr="007709ED">
        <w:t>to</w:t>
      </w:r>
      <w:r w:rsidRPr="007709ED">
        <w:rPr>
          <w:spacing w:val="-2"/>
        </w:rPr>
        <w:t xml:space="preserve"> </w:t>
      </w:r>
      <w:r w:rsidRPr="007709ED">
        <w:t>include</w:t>
      </w:r>
      <w:r w:rsidRPr="007709ED">
        <w:rPr>
          <w:spacing w:val="-8"/>
        </w:rPr>
        <w:t xml:space="preserve"> </w:t>
      </w:r>
      <w:r w:rsidRPr="007709ED">
        <w:t>the</w:t>
      </w:r>
      <w:r w:rsidRPr="007709ED">
        <w:rPr>
          <w:spacing w:val="-3"/>
        </w:rPr>
        <w:t xml:space="preserve"> </w:t>
      </w:r>
      <w:r w:rsidRPr="007709ED">
        <w:t>NIA and</w:t>
      </w:r>
      <w:r w:rsidRPr="007709ED">
        <w:rPr>
          <w:spacing w:val="-4"/>
        </w:rPr>
        <w:t xml:space="preserve"> </w:t>
      </w:r>
      <w:r w:rsidRPr="007709ED">
        <w:t>the</w:t>
      </w:r>
      <w:r w:rsidRPr="007709ED">
        <w:rPr>
          <w:spacing w:val="-3"/>
        </w:rPr>
        <w:t xml:space="preserve"> </w:t>
      </w:r>
      <w:r w:rsidRPr="007709ED">
        <w:t>Fort</w:t>
      </w:r>
      <w:r w:rsidR="00750D66" w:rsidRPr="007709ED">
        <w:t xml:space="preserve"> </w:t>
      </w:r>
      <w:r w:rsidRPr="007709ED">
        <w:t>McCoy</w:t>
      </w:r>
      <w:r w:rsidRPr="007709ED">
        <w:rPr>
          <w:spacing w:val="-8"/>
        </w:rPr>
        <w:t xml:space="preserve"> </w:t>
      </w:r>
      <w:r w:rsidRPr="007709ED">
        <w:t>airfield.</w:t>
      </w:r>
    </w:p>
    <w:p w14:paraId="21FAA22B" w14:textId="77777777" w:rsidR="00087B0B" w:rsidRPr="007709ED" w:rsidRDefault="00087B0B" w:rsidP="00087B0B">
      <w:pPr>
        <w:spacing w:before="58"/>
        <w:ind w:left="100" w:right="-20"/>
      </w:pPr>
      <w:r w:rsidRPr="007709ED">
        <w:t>Heavy</w:t>
      </w:r>
      <w:r w:rsidRPr="007709ED">
        <w:rPr>
          <w:spacing w:val="-7"/>
        </w:rPr>
        <w:t xml:space="preserve"> </w:t>
      </w:r>
      <w:r w:rsidRPr="007709ED">
        <w:t>Maneuver</w:t>
      </w:r>
      <w:r w:rsidRPr="007709ED">
        <w:rPr>
          <w:spacing w:val="-11"/>
        </w:rPr>
        <w:t xml:space="preserve"> </w:t>
      </w:r>
      <w:r w:rsidRPr="007709ED">
        <w:t>Restrictions</w:t>
      </w:r>
      <w:r w:rsidRPr="007709ED">
        <w:rPr>
          <w:spacing w:val="-13"/>
        </w:rPr>
        <w:t xml:space="preserve"> </w:t>
      </w:r>
      <w:r w:rsidRPr="007709ED">
        <w:t>and</w:t>
      </w:r>
      <w:r w:rsidRPr="007709ED">
        <w:rPr>
          <w:spacing w:val="-4"/>
        </w:rPr>
        <w:t xml:space="preserve"> </w:t>
      </w:r>
      <w:r w:rsidRPr="007709ED">
        <w:t>Light</w:t>
      </w:r>
      <w:r w:rsidRPr="007709ED">
        <w:rPr>
          <w:spacing w:val="-6"/>
        </w:rPr>
        <w:t xml:space="preserve"> </w:t>
      </w:r>
      <w:r w:rsidRPr="007709ED">
        <w:t>Maneuver</w:t>
      </w:r>
      <w:r w:rsidRPr="007709ED">
        <w:rPr>
          <w:spacing w:val="-11"/>
        </w:rPr>
        <w:t xml:space="preserve"> </w:t>
      </w:r>
      <w:r w:rsidRPr="007709ED">
        <w:t>Restrictions</w:t>
      </w:r>
    </w:p>
    <w:p w14:paraId="272C2310" w14:textId="77777777" w:rsidR="00087B0B" w:rsidRPr="007709ED" w:rsidRDefault="00087B0B" w:rsidP="00087B0B">
      <w:pPr>
        <w:spacing w:before="95" w:line="280" w:lineRule="exact"/>
        <w:ind w:left="100" w:right="479"/>
      </w:pPr>
      <w:r w:rsidRPr="007709ED">
        <w:t>Fort</w:t>
      </w:r>
      <w:r w:rsidRPr="007709ED">
        <w:rPr>
          <w:spacing w:val="-5"/>
        </w:rPr>
        <w:t xml:space="preserve"> </w:t>
      </w:r>
      <w:r w:rsidRPr="007709ED">
        <w:t>McCoy</w:t>
      </w:r>
      <w:r w:rsidRPr="007709ED">
        <w:rPr>
          <w:spacing w:val="-8"/>
        </w:rPr>
        <w:t xml:space="preserve"> </w:t>
      </w:r>
      <w:r w:rsidRPr="007709ED">
        <w:t>has</w:t>
      </w:r>
      <w:r w:rsidRPr="007709ED">
        <w:rPr>
          <w:spacing w:val="-4"/>
        </w:rPr>
        <w:t xml:space="preserve"> </w:t>
      </w:r>
      <w:r w:rsidRPr="007709ED">
        <w:t>provided</w:t>
      </w:r>
      <w:r w:rsidRPr="007709ED">
        <w:rPr>
          <w:spacing w:val="-10"/>
        </w:rPr>
        <w:t xml:space="preserve"> </w:t>
      </w:r>
      <w:r w:rsidRPr="007709ED">
        <w:t>a</w:t>
      </w:r>
      <w:r w:rsidRPr="007709ED">
        <w:rPr>
          <w:spacing w:val="-1"/>
        </w:rPr>
        <w:t xml:space="preserve"> </w:t>
      </w:r>
      <w:r w:rsidRPr="007709ED">
        <w:t>Heavy</w:t>
      </w:r>
      <w:r w:rsidRPr="007709ED">
        <w:rPr>
          <w:spacing w:val="-7"/>
        </w:rPr>
        <w:t xml:space="preserve"> </w:t>
      </w:r>
      <w:r w:rsidRPr="007709ED">
        <w:t>Maneuver</w:t>
      </w:r>
      <w:r w:rsidRPr="007709ED">
        <w:rPr>
          <w:spacing w:val="-11"/>
        </w:rPr>
        <w:t xml:space="preserve"> </w:t>
      </w:r>
      <w:r w:rsidRPr="007709ED">
        <w:t>and</w:t>
      </w:r>
      <w:r w:rsidRPr="007709ED">
        <w:rPr>
          <w:spacing w:val="-4"/>
        </w:rPr>
        <w:t xml:space="preserve"> </w:t>
      </w:r>
      <w:r w:rsidRPr="007709ED">
        <w:t>Light</w:t>
      </w:r>
      <w:r w:rsidRPr="007709ED">
        <w:rPr>
          <w:spacing w:val="-6"/>
        </w:rPr>
        <w:t xml:space="preserve"> </w:t>
      </w:r>
      <w:r w:rsidRPr="007709ED">
        <w:t>Maneuver</w:t>
      </w:r>
      <w:r w:rsidRPr="007709ED">
        <w:rPr>
          <w:spacing w:val="-11"/>
        </w:rPr>
        <w:t xml:space="preserve"> </w:t>
      </w:r>
      <w:r w:rsidRPr="007709ED">
        <w:t>Restrictions</w:t>
      </w:r>
      <w:r w:rsidRPr="007709ED">
        <w:rPr>
          <w:spacing w:val="-13"/>
        </w:rPr>
        <w:t xml:space="preserve"> </w:t>
      </w:r>
      <w:r w:rsidRPr="007709ED">
        <w:t>Map.</w:t>
      </w:r>
      <w:r w:rsidRPr="007709ED">
        <w:rPr>
          <w:spacing w:val="-6"/>
        </w:rPr>
        <w:t xml:space="preserve"> </w:t>
      </w:r>
      <w:r w:rsidRPr="007709ED">
        <w:t>Heavy</w:t>
      </w:r>
      <w:r w:rsidRPr="007709ED">
        <w:rPr>
          <w:spacing w:val="-7"/>
        </w:rPr>
        <w:t xml:space="preserve"> </w:t>
      </w:r>
      <w:r w:rsidRPr="007709ED">
        <w:t>and light</w:t>
      </w:r>
      <w:r w:rsidRPr="007709ED">
        <w:rPr>
          <w:spacing w:val="-5"/>
        </w:rPr>
        <w:t xml:space="preserve"> </w:t>
      </w:r>
      <w:r w:rsidRPr="007709ED">
        <w:t>maneuver</w:t>
      </w:r>
      <w:r w:rsidRPr="007709ED">
        <w:rPr>
          <w:spacing w:val="-11"/>
        </w:rPr>
        <w:t xml:space="preserve"> </w:t>
      </w:r>
      <w:r w:rsidRPr="007709ED">
        <w:t>is</w:t>
      </w:r>
      <w:r w:rsidRPr="007709ED">
        <w:rPr>
          <w:spacing w:val="-2"/>
        </w:rPr>
        <w:t xml:space="preserve"> </w:t>
      </w:r>
      <w:r w:rsidRPr="007709ED">
        <w:t>limited</w:t>
      </w:r>
      <w:r w:rsidRPr="007709ED">
        <w:rPr>
          <w:spacing w:val="-8"/>
        </w:rPr>
        <w:t xml:space="preserve"> </w:t>
      </w:r>
      <w:r w:rsidRPr="007709ED">
        <w:t>on Fort</w:t>
      </w:r>
      <w:r w:rsidRPr="007709ED">
        <w:rPr>
          <w:spacing w:val="-5"/>
        </w:rPr>
        <w:t xml:space="preserve"> </w:t>
      </w:r>
      <w:r w:rsidRPr="007709ED">
        <w:t>McCoy</w:t>
      </w:r>
      <w:r w:rsidRPr="007709ED">
        <w:rPr>
          <w:spacing w:val="-8"/>
        </w:rPr>
        <w:t xml:space="preserve"> </w:t>
      </w:r>
      <w:r w:rsidRPr="007709ED">
        <w:t>by:</w:t>
      </w:r>
      <w:r w:rsidRPr="007709ED">
        <w:rPr>
          <w:spacing w:val="-4"/>
        </w:rPr>
        <w:t xml:space="preserve"> </w:t>
      </w:r>
      <w:r w:rsidRPr="007709ED">
        <w:t>cultural</w:t>
      </w:r>
      <w:r w:rsidRPr="007709ED">
        <w:rPr>
          <w:spacing w:val="-9"/>
        </w:rPr>
        <w:t xml:space="preserve"> </w:t>
      </w:r>
      <w:r w:rsidRPr="007709ED">
        <w:t>resources</w:t>
      </w:r>
      <w:r w:rsidRPr="007709ED">
        <w:rPr>
          <w:spacing w:val="-11"/>
        </w:rPr>
        <w:t xml:space="preserve"> </w:t>
      </w:r>
      <w:r w:rsidRPr="007709ED">
        <w:t>sites;</w:t>
      </w:r>
      <w:r w:rsidRPr="007709ED">
        <w:rPr>
          <w:spacing w:val="-6"/>
        </w:rPr>
        <w:t xml:space="preserve"> </w:t>
      </w:r>
      <w:r w:rsidRPr="007709ED">
        <w:t>eagle</w:t>
      </w:r>
      <w:r w:rsidRPr="007709ED">
        <w:rPr>
          <w:spacing w:val="-6"/>
        </w:rPr>
        <w:t xml:space="preserve"> </w:t>
      </w:r>
      <w:r w:rsidRPr="007709ED">
        <w:t>nest</w:t>
      </w:r>
      <w:r w:rsidRPr="007709ED">
        <w:rPr>
          <w:spacing w:val="-4"/>
        </w:rPr>
        <w:t xml:space="preserve"> </w:t>
      </w:r>
      <w:r w:rsidRPr="007709ED">
        <w:t>buffer</w:t>
      </w:r>
      <w:r w:rsidRPr="007709ED">
        <w:rPr>
          <w:spacing w:val="-7"/>
        </w:rPr>
        <w:t xml:space="preserve"> </w:t>
      </w:r>
      <w:r w:rsidRPr="007709ED">
        <w:t>(46% of year);</w:t>
      </w:r>
      <w:r w:rsidRPr="007709ED">
        <w:rPr>
          <w:spacing w:val="-7"/>
        </w:rPr>
        <w:t xml:space="preserve"> </w:t>
      </w:r>
      <w:r w:rsidRPr="007709ED">
        <w:t>wetlands</w:t>
      </w:r>
      <w:r w:rsidRPr="007709ED">
        <w:rPr>
          <w:spacing w:val="-10"/>
        </w:rPr>
        <w:t xml:space="preserve"> </w:t>
      </w:r>
      <w:r w:rsidRPr="007709ED">
        <w:t>and</w:t>
      </w:r>
      <w:r w:rsidRPr="007709ED">
        <w:rPr>
          <w:spacing w:val="-4"/>
        </w:rPr>
        <w:t xml:space="preserve"> </w:t>
      </w:r>
      <w:r w:rsidRPr="007709ED">
        <w:t>permanent</w:t>
      </w:r>
      <w:r w:rsidRPr="007709ED">
        <w:rPr>
          <w:spacing w:val="-12"/>
        </w:rPr>
        <w:t xml:space="preserve"> </w:t>
      </w:r>
      <w:r w:rsidRPr="007709ED">
        <w:t>surface</w:t>
      </w:r>
      <w:r w:rsidRPr="007709ED">
        <w:rPr>
          <w:spacing w:val="-8"/>
        </w:rPr>
        <w:t xml:space="preserve"> </w:t>
      </w:r>
      <w:r w:rsidRPr="007709ED">
        <w:t>waters</w:t>
      </w:r>
      <w:r w:rsidRPr="007709ED">
        <w:rPr>
          <w:spacing w:val="-7"/>
        </w:rPr>
        <w:t xml:space="preserve"> </w:t>
      </w:r>
      <w:r w:rsidRPr="007709ED">
        <w:t>with</w:t>
      </w:r>
      <w:r w:rsidRPr="007709ED">
        <w:rPr>
          <w:spacing w:val="-5"/>
        </w:rPr>
        <w:t xml:space="preserve"> </w:t>
      </w:r>
      <w:r w:rsidRPr="007709ED">
        <w:t>a</w:t>
      </w:r>
      <w:r w:rsidRPr="007709ED">
        <w:rPr>
          <w:spacing w:val="-1"/>
        </w:rPr>
        <w:t xml:space="preserve"> </w:t>
      </w:r>
      <w:r w:rsidRPr="007709ED">
        <w:t>25 meter</w:t>
      </w:r>
      <w:r w:rsidRPr="007709ED">
        <w:rPr>
          <w:spacing w:val="-6"/>
        </w:rPr>
        <w:t xml:space="preserve"> </w:t>
      </w:r>
      <w:r w:rsidRPr="007709ED">
        <w:t>buffer;</w:t>
      </w:r>
      <w:r w:rsidRPr="007709ED">
        <w:rPr>
          <w:spacing w:val="-8"/>
        </w:rPr>
        <w:t xml:space="preserve"> </w:t>
      </w:r>
      <w:r w:rsidRPr="007709ED">
        <w:t>Fort</w:t>
      </w:r>
      <w:r w:rsidRPr="007709ED">
        <w:rPr>
          <w:spacing w:val="-5"/>
        </w:rPr>
        <w:t xml:space="preserve"> </w:t>
      </w:r>
      <w:r w:rsidRPr="007709ED">
        <w:t>McCoy</w:t>
      </w:r>
      <w:r w:rsidRPr="007709ED">
        <w:rPr>
          <w:spacing w:val="-8"/>
        </w:rPr>
        <w:t xml:space="preserve"> </w:t>
      </w:r>
      <w:r w:rsidRPr="007709ED">
        <w:t>NIA (except on UXO cleared</w:t>
      </w:r>
      <w:r w:rsidRPr="007709ED">
        <w:rPr>
          <w:spacing w:val="-8"/>
        </w:rPr>
        <w:t xml:space="preserve"> </w:t>
      </w:r>
      <w:r w:rsidRPr="007709ED">
        <w:t>range</w:t>
      </w:r>
      <w:r w:rsidRPr="007709ED">
        <w:rPr>
          <w:spacing w:val="-6"/>
        </w:rPr>
        <w:t xml:space="preserve"> </w:t>
      </w:r>
      <w:r w:rsidRPr="007709ED">
        <w:t>footprints);</w:t>
      </w:r>
      <w:r w:rsidRPr="007709ED">
        <w:rPr>
          <w:spacing w:val="-13"/>
        </w:rPr>
        <w:t xml:space="preserve"> </w:t>
      </w:r>
      <w:r w:rsidRPr="007709ED">
        <w:t>solid</w:t>
      </w:r>
      <w:r w:rsidRPr="007709ED">
        <w:rPr>
          <w:spacing w:val="-5"/>
        </w:rPr>
        <w:t xml:space="preserve"> </w:t>
      </w:r>
      <w:r w:rsidRPr="007709ED">
        <w:t>landfill</w:t>
      </w:r>
      <w:r w:rsidRPr="007709ED">
        <w:rPr>
          <w:spacing w:val="-8"/>
        </w:rPr>
        <w:t xml:space="preserve"> </w:t>
      </w:r>
      <w:r w:rsidRPr="007709ED">
        <w:t>sites;</w:t>
      </w:r>
      <w:r w:rsidRPr="007709ED">
        <w:rPr>
          <w:spacing w:val="-6"/>
        </w:rPr>
        <w:t xml:space="preserve"> </w:t>
      </w:r>
      <w:r w:rsidRPr="007709ED">
        <w:t>contaminated</w:t>
      </w:r>
      <w:r w:rsidRPr="007709ED">
        <w:rPr>
          <w:spacing w:val="-15"/>
        </w:rPr>
        <w:t xml:space="preserve"> </w:t>
      </w:r>
      <w:r w:rsidRPr="007709ED">
        <w:t>soil</w:t>
      </w:r>
      <w:r w:rsidRPr="007709ED">
        <w:rPr>
          <w:spacing w:val="-4"/>
        </w:rPr>
        <w:t xml:space="preserve"> </w:t>
      </w:r>
      <w:r w:rsidRPr="007709ED">
        <w:t>site;</w:t>
      </w:r>
      <w:r w:rsidRPr="007709ED">
        <w:rPr>
          <w:spacing w:val="-5"/>
        </w:rPr>
        <w:t xml:space="preserve"> </w:t>
      </w:r>
      <w:r w:rsidRPr="007709ED">
        <w:t>and</w:t>
      </w:r>
      <w:r w:rsidRPr="007709ED">
        <w:rPr>
          <w:spacing w:val="-4"/>
        </w:rPr>
        <w:t xml:space="preserve"> </w:t>
      </w:r>
      <w:r w:rsidRPr="007709ED">
        <w:t>the</w:t>
      </w:r>
      <w:r w:rsidRPr="007709ED">
        <w:rPr>
          <w:spacing w:val="-3"/>
        </w:rPr>
        <w:t xml:space="preserve"> </w:t>
      </w:r>
      <w:r w:rsidRPr="007709ED">
        <w:t>natural areas.</w:t>
      </w:r>
      <w:r w:rsidRPr="007709ED">
        <w:rPr>
          <w:spacing w:val="-6"/>
        </w:rPr>
        <w:t xml:space="preserve"> </w:t>
      </w:r>
      <w:r w:rsidRPr="007709ED">
        <w:t>See</w:t>
      </w:r>
      <w:r w:rsidRPr="007709ED">
        <w:rPr>
          <w:spacing w:val="-4"/>
        </w:rPr>
        <w:t xml:space="preserve"> </w:t>
      </w:r>
      <w:r w:rsidRPr="007709ED">
        <w:t>each</w:t>
      </w:r>
      <w:r w:rsidRPr="007709ED">
        <w:rPr>
          <w:spacing w:val="-5"/>
        </w:rPr>
        <w:t xml:space="preserve"> </w:t>
      </w:r>
      <w:r w:rsidRPr="007709ED">
        <w:t>encroachment</w:t>
      </w:r>
      <w:r w:rsidRPr="007709ED">
        <w:rPr>
          <w:spacing w:val="-16"/>
        </w:rPr>
        <w:t xml:space="preserve"> </w:t>
      </w:r>
      <w:r w:rsidRPr="007709ED">
        <w:t>factor</w:t>
      </w:r>
      <w:r w:rsidRPr="007709ED">
        <w:rPr>
          <w:spacing w:val="-7"/>
        </w:rPr>
        <w:t xml:space="preserve"> </w:t>
      </w:r>
      <w:r w:rsidRPr="007709ED">
        <w:t>paragraph</w:t>
      </w:r>
      <w:r w:rsidRPr="007709ED">
        <w:rPr>
          <w:spacing w:val="-11"/>
        </w:rPr>
        <w:t xml:space="preserve"> </w:t>
      </w:r>
      <w:r w:rsidRPr="007709ED">
        <w:t>for specific</w:t>
      </w:r>
      <w:r w:rsidRPr="007709ED">
        <w:rPr>
          <w:spacing w:val="-9"/>
        </w:rPr>
        <w:t xml:space="preserve"> </w:t>
      </w:r>
      <w:r w:rsidRPr="007709ED">
        <w:t>details.</w:t>
      </w:r>
      <w:r w:rsidRPr="007709ED">
        <w:rPr>
          <w:spacing w:val="-8"/>
        </w:rPr>
        <w:t xml:space="preserve"> </w:t>
      </w:r>
      <w:r w:rsidRPr="007709ED">
        <w:t>Overall</w:t>
      </w:r>
      <w:r w:rsidRPr="007709ED">
        <w:rPr>
          <w:spacing w:val="-8"/>
        </w:rPr>
        <w:t xml:space="preserve"> </w:t>
      </w:r>
      <w:r w:rsidRPr="007709ED">
        <w:t>Restrictions</w:t>
      </w:r>
      <w:r w:rsidRPr="007709ED">
        <w:rPr>
          <w:spacing w:val="-13"/>
        </w:rPr>
        <w:t xml:space="preserve"> </w:t>
      </w:r>
      <w:r w:rsidRPr="007709ED">
        <w:t>are 14,721.8 acres/</w:t>
      </w:r>
      <w:r w:rsidRPr="007709ED">
        <w:rPr>
          <w:spacing w:val="-7"/>
        </w:rPr>
        <w:t xml:space="preserve"> </w:t>
      </w:r>
      <w:r w:rsidRPr="007709ED">
        <w:t>27% Heavy</w:t>
      </w:r>
      <w:r w:rsidRPr="007709ED">
        <w:rPr>
          <w:spacing w:val="-7"/>
        </w:rPr>
        <w:t xml:space="preserve"> </w:t>
      </w:r>
      <w:r w:rsidRPr="007709ED">
        <w:t>and</w:t>
      </w:r>
      <w:r w:rsidRPr="007709ED">
        <w:rPr>
          <w:spacing w:val="-4"/>
        </w:rPr>
        <w:t xml:space="preserve"> </w:t>
      </w:r>
      <w:r w:rsidRPr="007709ED">
        <w:t>14,691.5 acres/</w:t>
      </w:r>
      <w:r w:rsidRPr="007709ED">
        <w:rPr>
          <w:spacing w:val="-7"/>
        </w:rPr>
        <w:t xml:space="preserve"> </w:t>
      </w:r>
      <w:r w:rsidRPr="007709ED">
        <w:t>27% Light</w:t>
      </w:r>
      <w:r w:rsidRPr="007709ED">
        <w:rPr>
          <w:spacing w:val="-6"/>
        </w:rPr>
        <w:t xml:space="preserve"> </w:t>
      </w:r>
      <w:r w:rsidRPr="007709ED">
        <w:t>encroachment.</w:t>
      </w:r>
    </w:p>
    <w:p w14:paraId="6349F5AD" w14:textId="77777777" w:rsidR="00087B0B" w:rsidRPr="007709ED" w:rsidRDefault="00087B0B" w:rsidP="00087B0B">
      <w:pPr>
        <w:spacing w:before="8" w:line="190" w:lineRule="exact"/>
      </w:pPr>
    </w:p>
    <w:p w14:paraId="2762D806" w14:textId="77777777" w:rsidR="00087B0B" w:rsidRPr="007709ED" w:rsidRDefault="00087B0B" w:rsidP="00087B0B">
      <w:pPr>
        <w:spacing w:line="319" w:lineRule="exact"/>
        <w:ind w:left="100" w:right="-20"/>
      </w:pPr>
      <w:r w:rsidRPr="007709ED">
        <w:rPr>
          <w:position w:val="-1"/>
        </w:rPr>
        <w:t>Dismounted</w:t>
      </w:r>
      <w:r w:rsidRPr="007709ED">
        <w:rPr>
          <w:spacing w:val="-14"/>
          <w:position w:val="-1"/>
        </w:rPr>
        <w:t xml:space="preserve"> </w:t>
      </w:r>
      <w:r w:rsidRPr="007709ED">
        <w:rPr>
          <w:position w:val="-1"/>
        </w:rPr>
        <w:t>Training</w:t>
      </w:r>
      <w:r w:rsidRPr="007709ED">
        <w:rPr>
          <w:spacing w:val="-10"/>
          <w:position w:val="-1"/>
        </w:rPr>
        <w:t xml:space="preserve"> </w:t>
      </w:r>
      <w:r w:rsidRPr="007709ED">
        <w:rPr>
          <w:position w:val="-1"/>
        </w:rPr>
        <w:t>Restrictions</w:t>
      </w:r>
    </w:p>
    <w:p w14:paraId="1606206B" w14:textId="77777777" w:rsidR="00087B0B" w:rsidRPr="007709ED" w:rsidRDefault="00087B0B" w:rsidP="00087B0B">
      <w:pPr>
        <w:spacing w:line="280" w:lineRule="exact"/>
        <w:ind w:left="100" w:right="-20"/>
      </w:pPr>
      <w:r w:rsidRPr="007709ED">
        <w:t>Dismounted</w:t>
      </w:r>
      <w:r w:rsidRPr="007709ED">
        <w:rPr>
          <w:spacing w:val="-14"/>
        </w:rPr>
        <w:t xml:space="preserve"> </w:t>
      </w:r>
      <w:r w:rsidRPr="007709ED">
        <w:t>infantry</w:t>
      </w:r>
      <w:r w:rsidRPr="007709ED">
        <w:rPr>
          <w:spacing w:val="-9"/>
        </w:rPr>
        <w:t xml:space="preserve"> </w:t>
      </w:r>
      <w:r w:rsidRPr="007709ED">
        <w:t>maneuver</w:t>
      </w:r>
      <w:r w:rsidRPr="007709ED">
        <w:rPr>
          <w:spacing w:val="-11"/>
        </w:rPr>
        <w:t xml:space="preserve"> </w:t>
      </w:r>
      <w:r w:rsidRPr="007709ED">
        <w:t>training</w:t>
      </w:r>
      <w:r w:rsidRPr="007709ED">
        <w:rPr>
          <w:spacing w:val="-9"/>
        </w:rPr>
        <w:t xml:space="preserve"> </w:t>
      </w:r>
      <w:r w:rsidRPr="007709ED">
        <w:t>is</w:t>
      </w:r>
      <w:r w:rsidRPr="007709ED">
        <w:rPr>
          <w:spacing w:val="-2"/>
        </w:rPr>
        <w:t xml:space="preserve"> </w:t>
      </w:r>
      <w:r w:rsidRPr="007709ED">
        <w:t>generally</w:t>
      </w:r>
      <w:r w:rsidRPr="007709ED">
        <w:rPr>
          <w:spacing w:val="-10"/>
        </w:rPr>
        <w:t xml:space="preserve"> </w:t>
      </w:r>
      <w:r w:rsidRPr="007709ED">
        <w:t>allowed</w:t>
      </w:r>
      <w:r w:rsidRPr="007709ED">
        <w:rPr>
          <w:spacing w:val="-9"/>
        </w:rPr>
        <w:t xml:space="preserve"> </w:t>
      </w:r>
      <w:r w:rsidRPr="007709ED">
        <w:t>on all</w:t>
      </w:r>
      <w:r w:rsidRPr="007709ED">
        <w:rPr>
          <w:spacing w:val="-3"/>
        </w:rPr>
        <w:t xml:space="preserve"> </w:t>
      </w:r>
      <w:r w:rsidRPr="007709ED">
        <w:t>Fort</w:t>
      </w:r>
      <w:r w:rsidRPr="007709ED">
        <w:rPr>
          <w:spacing w:val="-5"/>
        </w:rPr>
        <w:t xml:space="preserve"> </w:t>
      </w:r>
      <w:r w:rsidRPr="007709ED">
        <w:t>McCoy</w:t>
      </w:r>
      <w:r w:rsidRPr="007709ED">
        <w:rPr>
          <w:spacing w:val="-8"/>
        </w:rPr>
        <w:t xml:space="preserve"> </w:t>
      </w:r>
      <w:r w:rsidRPr="007709ED">
        <w:t>operational areas,</w:t>
      </w:r>
      <w:r w:rsidRPr="007709ED">
        <w:rPr>
          <w:spacing w:val="-6"/>
        </w:rPr>
        <w:t xml:space="preserve"> </w:t>
      </w:r>
      <w:r w:rsidRPr="007709ED">
        <w:t>except</w:t>
      </w:r>
      <w:r w:rsidRPr="007709ED">
        <w:rPr>
          <w:spacing w:val="-7"/>
        </w:rPr>
        <w:t xml:space="preserve"> </w:t>
      </w:r>
      <w:r w:rsidRPr="007709ED">
        <w:t>for areas</w:t>
      </w:r>
      <w:r w:rsidRPr="007709ED">
        <w:rPr>
          <w:spacing w:val="-6"/>
        </w:rPr>
        <w:t xml:space="preserve"> </w:t>
      </w:r>
      <w:r w:rsidRPr="007709ED">
        <w:t>within</w:t>
      </w:r>
      <w:r w:rsidRPr="007709ED">
        <w:rPr>
          <w:spacing w:val="-7"/>
        </w:rPr>
        <w:t xml:space="preserve"> </w:t>
      </w:r>
      <w:r w:rsidRPr="007709ED">
        <w:t>the</w:t>
      </w:r>
      <w:r w:rsidRPr="007709ED">
        <w:rPr>
          <w:spacing w:val="-3"/>
        </w:rPr>
        <w:t xml:space="preserve"> </w:t>
      </w:r>
      <w:r w:rsidRPr="007709ED">
        <w:t>NIA, signed</w:t>
      </w:r>
      <w:r w:rsidRPr="007709ED">
        <w:rPr>
          <w:spacing w:val="-7"/>
        </w:rPr>
        <w:t xml:space="preserve"> </w:t>
      </w:r>
      <w:r w:rsidRPr="007709ED">
        <w:t>boundary,</w:t>
      </w:r>
      <w:r w:rsidRPr="007709ED">
        <w:rPr>
          <w:spacing w:val="-11"/>
        </w:rPr>
        <w:t xml:space="preserve"> </w:t>
      </w:r>
      <w:r w:rsidRPr="007709ED">
        <w:t>that</w:t>
      </w:r>
      <w:r w:rsidRPr="007709ED">
        <w:rPr>
          <w:spacing w:val="-4"/>
        </w:rPr>
        <w:t xml:space="preserve"> </w:t>
      </w:r>
      <w:r w:rsidRPr="007709ED">
        <w:t>have</w:t>
      </w:r>
      <w:r w:rsidRPr="007709ED">
        <w:rPr>
          <w:spacing w:val="-5"/>
        </w:rPr>
        <w:t xml:space="preserve"> </w:t>
      </w:r>
      <w:r w:rsidRPr="007709ED">
        <w:t>not</w:t>
      </w:r>
      <w:r w:rsidRPr="007709ED">
        <w:rPr>
          <w:spacing w:val="-4"/>
        </w:rPr>
        <w:t xml:space="preserve"> </w:t>
      </w:r>
      <w:r w:rsidRPr="007709ED">
        <w:t>been</w:t>
      </w:r>
      <w:r w:rsidRPr="007709ED">
        <w:rPr>
          <w:spacing w:val="-5"/>
        </w:rPr>
        <w:t xml:space="preserve"> </w:t>
      </w:r>
      <w:r w:rsidRPr="007709ED">
        <w:t>surface</w:t>
      </w:r>
      <w:r w:rsidRPr="007709ED">
        <w:rPr>
          <w:spacing w:val="-8"/>
        </w:rPr>
        <w:t xml:space="preserve"> </w:t>
      </w:r>
      <w:r w:rsidRPr="007709ED">
        <w:t>cleared</w:t>
      </w:r>
      <w:r w:rsidRPr="007709ED">
        <w:rPr>
          <w:spacing w:val="-8"/>
        </w:rPr>
        <w:t xml:space="preserve"> </w:t>
      </w:r>
      <w:r w:rsidRPr="007709ED">
        <w:t>due to</w:t>
      </w:r>
      <w:r w:rsidRPr="007709ED">
        <w:rPr>
          <w:spacing w:val="-2"/>
        </w:rPr>
        <w:t xml:space="preserve"> </w:t>
      </w:r>
      <w:r w:rsidRPr="007709ED">
        <w:t>hazards</w:t>
      </w:r>
      <w:r w:rsidRPr="007709ED">
        <w:rPr>
          <w:spacing w:val="-9"/>
        </w:rPr>
        <w:t xml:space="preserve"> </w:t>
      </w:r>
      <w:r w:rsidRPr="007709ED">
        <w:t>associated</w:t>
      </w:r>
      <w:r w:rsidRPr="007709ED">
        <w:rPr>
          <w:spacing w:val="-12"/>
        </w:rPr>
        <w:t xml:space="preserve"> </w:t>
      </w:r>
      <w:r w:rsidRPr="007709ED">
        <w:t>with</w:t>
      </w:r>
      <w:r w:rsidRPr="007709ED">
        <w:rPr>
          <w:spacing w:val="-5"/>
        </w:rPr>
        <w:t xml:space="preserve"> </w:t>
      </w:r>
      <w:r w:rsidRPr="007709ED">
        <w:t>UXO. This</w:t>
      </w:r>
      <w:r w:rsidRPr="007709ED">
        <w:rPr>
          <w:spacing w:val="-5"/>
        </w:rPr>
        <w:t xml:space="preserve"> </w:t>
      </w:r>
      <w:r w:rsidRPr="007709ED">
        <w:t>relates</w:t>
      </w:r>
      <w:r w:rsidRPr="007709ED">
        <w:rPr>
          <w:spacing w:val="-7"/>
        </w:rPr>
        <w:t xml:space="preserve"> </w:t>
      </w:r>
      <w:r w:rsidRPr="007709ED">
        <w:t>to</w:t>
      </w:r>
      <w:r w:rsidRPr="007709ED">
        <w:rPr>
          <w:spacing w:val="-2"/>
        </w:rPr>
        <w:t xml:space="preserve"> </w:t>
      </w:r>
      <w:r w:rsidRPr="007709ED">
        <w:t>an</w:t>
      </w:r>
      <w:r w:rsidRPr="007709ED">
        <w:rPr>
          <w:spacing w:val="-3"/>
        </w:rPr>
        <w:t xml:space="preserve"> </w:t>
      </w:r>
      <w:r w:rsidRPr="007709ED">
        <w:t>encroachment</w:t>
      </w:r>
      <w:r w:rsidRPr="007709ED">
        <w:rPr>
          <w:spacing w:val="-16"/>
        </w:rPr>
        <w:t xml:space="preserve"> </w:t>
      </w:r>
      <w:r w:rsidRPr="007709ED">
        <w:t>of 7439.3 acres/</w:t>
      </w:r>
      <w:r w:rsidRPr="007709ED">
        <w:rPr>
          <w:spacing w:val="-7"/>
        </w:rPr>
        <w:t xml:space="preserve"> </w:t>
      </w:r>
      <w:r w:rsidRPr="007709ED">
        <w:t>14% of the operational</w:t>
      </w:r>
      <w:r w:rsidRPr="007709ED">
        <w:rPr>
          <w:spacing w:val="-13"/>
        </w:rPr>
        <w:t xml:space="preserve"> </w:t>
      </w:r>
      <w:r w:rsidRPr="007709ED">
        <w:t>area.</w:t>
      </w:r>
    </w:p>
    <w:p w14:paraId="0416723B" w14:textId="77777777" w:rsidR="00087B0B" w:rsidRPr="007709ED" w:rsidRDefault="00087B0B" w:rsidP="00087B0B">
      <w:pPr>
        <w:spacing w:before="8" w:line="190" w:lineRule="exact"/>
      </w:pPr>
    </w:p>
    <w:p w14:paraId="6C28EE3D" w14:textId="77777777" w:rsidR="00087B0B" w:rsidRPr="007709ED" w:rsidRDefault="00087B0B" w:rsidP="00087B0B">
      <w:pPr>
        <w:spacing w:line="319" w:lineRule="exact"/>
        <w:ind w:left="100" w:right="-20"/>
      </w:pPr>
      <w:r w:rsidRPr="007709ED">
        <w:rPr>
          <w:position w:val="-1"/>
        </w:rPr>
        <w:t>Digging</w:t>
      </w:r>
      <w:r w:rsidRPr="007709ED">
        <w:rPr>
          <w:spacing w:val="-9"/>
          <w:position w:val="-1"/>
        </w:rPr>
        <w:t xml:space="preserve"> </w:t>
      </w:r>
      <w:r w:rsidRPr="007709ED">
        <w:rPr>
          <w:position w:val="-1"/>
        </w:rPr>
        <w:t>Restrictions</w:t>
      </w:r>
    </w:p>
    <w:p w14:paraId="79488BD3" w14:textId="77777777" w:rsidR="00087B0B" w:rsidRPr="007709ED" w:rsidRDefault="00087B0B" w:rsidP="00087B0B">
      <w:pPr>
        <w:spacing w:line="280" w:lineRule="exact"/>
        <w:ind w:left="100" w:right="-20"/>
      </w:pPr>
      <w:r w:rsidRPr="007709ED">
        <w:t>Digging</w:t>
      </w:r>
      <w:r w:rsidRPr="007709ED">
        <w:rPr>
          <w:spacing w:val="-9"/>
        </w:rPr>
        <w:t xml:space="preserve"> </w:t>
      </w:r>
      <w:r w:rsidRPr="007709ED">
        <w:t>restrictions</w:t>
      </w:r>
      <w:r w:rsidRPr="007709ED">
        <w:rPr>
          <w:spacing w:val="-12"/>
        </w:rPr>
        <w:t xml:space="preserve"> </w:t>
      </w:r>
      <w:r w:rsidRPr="007709ED">
        <w:t>are</w:t>
      </w:r>
      <w:r w:rsidRPr="007709ED">
        <w:rPr>
          <w:spacing w:val="-3"/>
        </w:rPr>
        <w:t xml:space="preserve"> </w:t>
      </w:r>
      <w:r w:rsidRPr="007709ED">
        <w:t>restricted</w:t>
      </w:r>
      <w:r w:rsidRPr="007709ED">
        <w:rPr>
          <w:spacing w:val="-10"/>
        </w:rPr>
        <w:t xml:space="preserve"> </w:t>
      </w:r>
      <w:r w:rsidRPr="007709ED">
        <w:t>due</w:t>
      </w:r>
      <w:r w:rsidRPr="007709ED">
        <w:rPr>
          <w:spacing w:val="-4"/>
        </w:rPr>
        <w:t xml:space="preserve"> </w:t>
      </w:r>
      <w:r w:rsidRPr="007709ED">
        <w:t>to:</w:t>
      </w:r>
      <w:r w:rsidRPr="007709ED">
        <w:rPr>
          <w:spacing w:val="-3"/>
        </w:rPr>
        <w:t xml:space="preserve"> </w:t>
      </w:r>
      <w:r w:rsidRPr="007709ED">
        <w:t>cultural</w:t>
      </w:r>
      <w:r w:rsidRPr="007709ED">
        <w:rPr>
          <w:spacing w:val="-9"/>
        </w:rPr>
        <w:t xml:space="preserve"> </w:t>
      </w:r>
      <w:r w:rsidRPr="007709ED">
        <w:t>resources</w:t>
      </w:r>
      <w:r w:rsidRPr="007709ED">
        <w:rPr>
          <w:spacing w:val="-11"/>
        </w:rPr>
        <w:t xml:space="preserve"> </w:t>
      </w:r>
      <w:r w:rsidRPr="007709ED">
        <w:t>sites;</w:t>
      </w:r>
      <w:r w:rsidRPr="007709ED">
        <w:rPr>
          <w:spacing w:val="-6"/>
        </w:rPr>
        <w:t xml:space="preserve"> </w:t>
      </w:r>
      <w:r w:rsidRPr="007709ED">
        <w:t>eagle</w:t>
      </w:r>
      <w:r w:rsidRPr="007709ED">
        <w:rPr>
          <w:spacing w:val="-6"/>
        </w:rPr>
        <w:t xml:space="preserve"> </w:t>
      </w:r>
      <w:r w:rsidRPr="007709ED">
        <w:t>nest</w:t>
      </w:r>
      <w:r w:rsidRPr="007709ED">
        <w:rPr>
          <w:spacing w:val="-4"/>
        </w:rPr>
        <w:t xml:space="preserve"> </w:t>
      </w:r>
      <w:r w:rsidRPr="007709ED">
        <w:t>buffer</w:t>
      </w:r>
      <w:r w:rsidRPr="007709ED">
        <w:rPr>
          <w:spacing w:val="-7"/>
        </w:rPr>
        <w:t xml:space="preserve"> </w:t>
      </w:r>
      <w:r w:rsidRPr="007709ED">
        <w:t>(46% of year);</w:t>
      </w:r>
      <w:r w:rsidRPr="007709ED">
        <w:rPr>
          <w:spacing w:val="-7"/>
        </w:rPr>
        <w:t xml:space="preserve"> </w:t>
      </w:r>
      <w:r w:rsidRPr="007709ED">
        <w:t>Fort</w:t>
      </w:r>
      <w:r w:rsidRPr="007709ED">
        <w:rPr>
          <w:spacing w:val="-5"/>
        </w:rPr>
        <w:t xml:space="preserve"> </w:t>
      </w:r>
      <w:r w:rsidRPr="007709ED">
        <w:t>McCoy</w:t>
      </w:r>
      <w:r w:rsidRPr="007709ED">
        <w:rPr>
          <w:spacing w:val="-8"/>
        </w:rPr>
        <w:t xml:space="preserve"> </w:t>
      </w:r>
      <w:r w:rsidRPr="007709ED">
        <w:t>NIA;</w:t>
      </w:r>
      <w:r w:rsidRPr="007709ED">
        <w:rPr>
          <w:spacing w:val="-6"/>
        </w:rPr>
        <w:t xml:space="preserve"> </w:t>
      </w:r>
      <w:r w:rsidRPr="007709ED">
        <w:t>UXO areas;</w:t>
      </w:r>
      <w:r w:rsidRPr="007709ED">
        <w:rPr>
          <w:spacing w:val="-7"/>
        </w:rPr>
        <w:t xml:space="preserve"> </w:t>
      </w:r>
      <w:r w:rsidRPr="007709ED">
        <w:t>solid</w:t>
      </w:r>
      <w:r w:rsidRPr="007709ED">
        <w:rPr>
          <w:spacing w:val="-5"/>
        </w:rPr>
        <w:t xml:space="preserve"> </w:t>
      </w:r>
      <w:r w:rsidRPr="007709ED">
        <w:t>waste</w:t>
      </w:r>
      <w:r w:rsidRPr="007709ED">
        <w:rPr>
          <w:spacing w:val="-6"/>
        </w:rPr>
        <w:t xml:space="preserve"> </w:t>
      </w:r>
      <w:r w:rsidRPr="007709ED">
        <w:t>landfill</w:t>
      </w:r>
      <w:r w:rsidRPr="007709ED">
        <w:rPr>
          <w:spacing w:val="-8"/>
        </w:rPr>
        <w:t xml:space="preserve"> </w:t>
      </w:r>
      <w:r w:rsidRPr="007709ED">
        <w:t>sites;</w:t>
      </w:r>
      <w:r w:rsidRPr="007709ED">
        <w:rPr>
          <w:spacing w:val="-6"/>
        </w:rPr>
        <w:t xml:space="preserve"> </w:t>
      </w:r>
      <w:r w:rsidRPr="007709ED">
        <w:t>contaminated</w:t>
      </w:r>
      <w:r w:rsidRPr="007709ED">
        <w:rPr>
          <w:spacing w:val="-15"/>
        </w:rPr>
        <w:t xml:space="preserve"> </w:t>
      </w:r>
      <w:r w:rsidRPr="007709ED">
        <w:t>soil</w:t>
      </w:r>
      <w:r w:rsidRPr="007709ED">
        <w:rPr>
          <w:spacing w:val="-4"/>
        </w:rPr>
        <w:t xml:space="preserve"> </w:t>
      </w:r>
      <w:r w:rsidRPr="007709ED">
        <w:t>site;</w:t>
      </w:r>
      <w:r w:rsidRPr="007709ED">
        <w:rPr>
          <w:spacing w:val="-5"/>
        </w:rPr>
        <w:t xml:space="preserve"> </w:t>
      </w:r>
      <w:r w:rsidRPr="007709ED">
        <w:t>natural areas;</w:t>
      </w:r>
      <w:r w:rsidRPr="007709ED">
        <w:rPr>
          <w:spacing w:val="-7"/>
        </w:rPr>
        <w:t xml:space="preserve"> </w:t>
      </w:r>
      <w:r w:rsidRPr="007709ED">
        <w:t>and</w:t>
      </w:r>
      <w:r w:rsidRPr="007709ED">
        <w:rPr>
          <w:spacing w:val="-4"/>
        </w:rPr>
        <w:t xml:space="preserve"> </w:t>
      </w:r>
      <w:r w:rsidRPr="007709ED">
        <w:t>underground</w:t>
      </w:r>
      <w:r w:rsidRPr="007709ED">
        <w:rPr>
          <w:spacing w:val="-14"/>
        </w:rPr>
        <w:t xml:space="preserve"> </w:t>
      </w:r>
      <w:r w:rsidRPr="007709ED">
        <w:t>utilities</w:t>
      </w:r>
      <w:r w:rsidRPr="007709ED">
        <w:rPr>
          <w:spacing w:val="-8"/>
        </w:rPr>
        <w:t xml:space="preserve"> </w:t>
      </w:r>
      <w:r w:rsidRPr="007709ED">
        <w:t>such</w:t>
      </w:r>
      <w:r w:rsidRPr="007709ED">
        <w:rPr>
          <w:spacing w:val="-5"/>
        </w:rPr>
        <w:t xml:space="preserve"> </w:t>
      </w:r>
      <w:r w:rsidRPr="007709ED">
        <w:t>as</w:t>
      </w:r>
      <w:r w:rsidRPr="007709ED">
        <w:rPr>
          <w:spacing w:val="-2"/>
        </w:rPr>
        <w:t xml:space="preserve"> </w:t>
      </w:r>
      <w:r w:rsidRPr="007709ED">
        <w:t>fiber,</w:t>
      </w:r>
      <w:r w:rsidRPr="007709ED">
        <w:rPr>
          <w:spacing w:val="-6"/>
        </w:rPr>
        <w:t xml:space="preserve"> </w:t>
      </w:r>
      <w:r w:rsidRPr="007709ED">
        <w:t>gas</w:t>
      </w:r>
      <w:r w:rsidRPr="007709ED">
        <w:rPr>
          <w:spacing w:val="-4"/>
        </w:rPr>
        <w:t xml:space="preserve"> </w:t>
      </w:r>
      <w:r w:rsidRPr="007709ED">
        <w:t>lines,</w:t>
      </w:r>
      <w:r w:rsidRPr="007709ED">
        <w:rPr>
          <w:spacing w:val="-6"/>
        </w:rPr>
        <w:t xml:space="preserve"> </w:t>
      </w:r>
      <w:r w:rsidRPr="007709ED">
        <w:t>electrical</w:t>
      </w:r>
      <w:r w:rsidRPr="007709ED">
        <w:rPr>
          <w:spacing w:val="-10"/>
        </w:rPr>
        <w:t xml:space="preserve"> </w:t>
      </w:r>
      <w:r w:rsidRPr="007709ED">
        <w:t>lines,</w:t>
      </w:r>
      <w:r w:rsidRPr="007709ED">
        <w:rPr>
          <w:spacing w:val="-6"/>
        </w:rPr>
        <w:t xml:space="preserve"> </w:t>
      </w:r>
      <w:r w:rsidRPr="007709ED">
        <w:t>water/sewer</w:t>
      </w:r>
      <w:r w:rsidRPr="007709ED">
        <w:rPr>
          <w:spacing w:val="-14"/>
        </w:rPr>
        <w:t xml:space="preserve"> </w:t>
      </w:r>
      <w:r w:rsidRPr="007709ED">
        <w:t>lines,</w:t>
      </w:r>
      <w:r w:rsidRPr="007709ED">
        <w:rPr>
          <w:spacing w:val="-6"/>
        </w:rPr>
        <w:t xml:space="preserve"> </w:t>
      </w:r>
      <w:r w:rsidRPr="007709ED">
        <w:t>etc. See</w:t>
      </w:r>
      <w:r w:rsidRPr="007709ED">
        <w:rPr>
          <w:spacing w:val="-4"/>
        </w:rPr>
        <w:t xml:space="preserve"> </w:t>
      </w:r>
      <w:r w:rsidRPr="007709ED">
        <w:t>each</w:t>
      </w:r>
      <w:r w:rsidRPr="007709ED">
        <w:rPr>
          <w:spacing w:val="-5"/>
        </w:rPr>
        <w:t xml:space="preserve"> </w:t>
      </w:r>
      <w:r w:rsidRPr="007709ED">
        <w:t>encroachment</w:t>
      </w:r>
      <w:r w:rsidRPr="007709ED">
        <w:rPr>
          <w:spacing w:val="-16"/>
        </w:rPr>
        <w:t xml:space="preserve"> </w:t>
      </w:r>
      <w:r w:rsidRPr="007709ED">
        <w:t>factor</w:t>
      </w:r>
      <w:r w:rsidRPr="007709ED">
        <w:rPr>
          <w:spacing w:val="-7"/>
        </w:rPr>
        <w:t xml:space="preserve"> </w:t>
      </w:r>
      <w:r w:rsidRPr="007709ED">
        <w:t>paragraph</w:t>
      </w:r>
      <w:r w:rsidRPr="007709ED">
        <w:rPr>
          <w:spacing w:val="-11"/>
        </w:rPr>
        <w:t xml:space="preserve"> </w:t>
      </w:r>
      <w:r w:rsidRPr="007709ED">
        <w:t>for specific</w:t>
      </w:r>
      <w:r w:rsidRPr="007709ED">
        <w:rPr>
          <w:spacing w:val="-9"/>
        </w:rPr>
        <w:t xml:space="preserve"> </w:t>
      </w:r>
      <w:r w:rsidRPr="007709ED">
        <w:t>detail.</w:t>
      </w:r>
      <w:r w:rsidRPr="007709ED">
        <w:rPr>
          <w:spacing w:val="-7"/>
        </w:rPr>
        <w:t xml:space="preserve"> </w:t>
      </w:r>
      <w:r w:rsidRPr="007709ED">
        <w:t>Overall</w:t>
      </w:r>
      <w:r w:rsidRPr="007709ED">
        <w:rPr>
          <w:spacing w:val="-8"/>
        </w:rPr>
        <w:t xml:space="preserve"> </w:t>
      </w:r>
      <w:r w:rsidRPr="007709ED">
        <w:t>encroachment</w:t>
      </w:r>
      <w:r w:rsidRPr="007709ED">
        <w:rPr>
          <w:spacing w:val="-16"/>
        </w:rPr>
        <w:t xml:space="preserve"> </w:t>
      </w:r>
      <w:r w:rsidRPr="007709ED">
        <w:t>due</w:t>
      </w:r>
      <w:r w:rsidRPr="007709ED">
        <w:rPr>
          <w:spacing w:val="-4"/>
        </w:rPr>
        <w:t xml:space="preserve"> </w:t>
      </w:r>
      <w:r w:rsidRPr="007709ED">
        <w:t>to</w:t>
      </w:r>
      <w:r w:rsidRPr="007709ED">
        <w:rPr>
          <w:spacing w:val="-2"/>
        </w:rPr>
        <w:t xml:space="preserve"> </w:t>
      </w:r>
      <w:r w:rsidRPr="007709ED">
        <w:t>these factors</w:t>
      </w:r>
      <w:r w:rsidRPr="007709ED">
        <w:rPr>
          <w:spacing w:val="-8"/>
        </w:rPr>
        <w:t xml:space="preserve"> </w:t>
      </w:r>
      <w:r w:rsidRPr="007709ED">
        <w:t>is:</w:t>
      </w:r>
      <w:r w:rsidRPr="007709ED">
        <w:rPr>
          <w:spacing w:val="-3"/>
        </w:rPr>
        <w:t xml:space="preserve"> </w:t>
      </w:r>
      <w:r w:rsidRPr="007709ED">
        <w:t>10,903.6 acres/</w:t>
      </w:r>
      <w:r w:rsidRPr="007709ED">
        <w:rPr>
          <w:spacing w:val="-7"/>
        </w:rPr>
        <w:t xml:space="preserve"> </w:t>
      </w:r>
      <w:r w:rsidRPr="007709ED">
        <w:t>20% encroachment.</w:t>
      </w:r>
      <w:r w:rsidRPr="007709ED">
        <w:rPr>
          <w:spacing w:val="-16"/>
        </w:rPr>
        <w:t xml:space="preserve"> </w:t>
      </w:r>
      <w:r w:rsidRPr="007709ED">
        <w:t>For mechanical</w:t>
      </w:r>
      <w:r w:rsidRPr="007709ED">
        <w:rPr>
          <w:spacing w:val="-13"/>
        </w:rPr>
        <w:t xml:space="preserve"> </w:t>
      </w:r>
      <w:r w:rsidRPr="007709ED">
        <w:t>digging,</w:t>
      </w:r>
      <w:r w:rsidRPr="007709ED">
        <w:rPr>
          <w:spacing w:val="-9"/>
        </w:rPr>
        <w:t xml:space="preserve"> </w:t>
      </w:r>
      <w:r w:rsidRPr="007709ED">
        <w:t>digging</w:t>
      </w:r>
      <w:r w:rsidRPr="007709ED">
        <w:rPr>
          <w:spacing w:val="-9"/>
        </w:rPr>
        <w:t xml:space="preserve"> </w:t>
      </w:r>
      <w:r w:rsidRPr="007709ED">
        <w:t>beyond</w:t>
      </w:r>
      <w:r w:rsidRPr="007709ED">
        <w:rPr>
          <w:spacing w:val="-8"/>
        </w:rPr>
        <w:t xml:space="preserve"> </w:t>
      </w:r>
      <w:r w:rsidRPr="007709ED">
        <w:t>use</w:t>
      </w:r>
      <w:r w:rsidRPr="007709ED">
        <w:rPr>
          <w:spacing w:val="-4"/>
        </w:rPr>
        <w:t xml:space="preserve"> </w:t>
      </w:r>
      <w:r w:rsidRPr="007709ED">
        <w:t>of individual</w:t>
      </w:r>
      <w:r w:rsidRPr="007709ED">
        <w:rPr>
          <w:spacing w:val="-11"/>
        </w:rPr>
        <w:t xml:space="preserve"> </w:t>
      </w:r>
      <w:r w:rsidRPr="007709ED">
        <w:t>entrenching</w:t>
      </w:r>
      <w:r w:rsidRPr="007709ED">
        <w:rPr>
          <w:spacing w:val="-13"/>
        </w:rPr>
        <w:t xml:space="preserve"> </w:t>
      </w:r>
      <w:r w:rsidRPr="007709ED">
        <w:t>tool</w:t>
      </w:r>
      <w:r w:rsidRPr="007709ED">
        <w:rPr>
          <w:spacing w:val="-4"/>
        </w:rPr>
        <w:t xml:space="preserve"> </w:t>
      </w:r>
      <w:r w:rsidRPr="007709ED">
        <w:t>or shovel,</w:t>
      </w:r>
      <w:r w:rsidRPr="007709ED">
        <w:rPr>
          <w:spacing w:val="-8"/>
        </w:rPr>
        <w:t xml:space="preserve"> </w:t>
      </w:r>
      <w:r w:rsidRPr="007709ED">
        <w:t>requires</w:t>
      </w:r>
      <w:r w:rsidRPr="007709ED">
        <w:rPr>
          <w:spacing w:val="-9"/>
        </w:rPr>
        <w:t xml:space="preserve"> </w:t>
      </w:r>
      <w:r w:rsidRPr="007709ED">
        <w:t>a</w:t>
      </w:r>
      <w:r w:rsidRPr="007709ED">
        <w:rPr>
          <w:spacing w:val="-1"/>
        </w:rPr>
        <w:t xml:space="preserve"> </w:t>
      </w:r>
      <w:r w:rsidRPr="007709ED">
        <w:t>special</w:t>
      </w:r>
      <w:r w:rsidRPr="007709ED">
        <w:rPr>
          <w:spacing w:val="-8"/>
        </w:rPr>
        <w:t xml:space="preserve"> </w:t>
      </w:r>
      <w:r w:rsidRPr="007709ED">
        <w:t>site</w:t>
      </w:r>
      <w:r w:rsidRPr="007709ED">
        <w:rPr>
          <w:spacing w:val="-4"/>
        </w:rPr>
        <w:t xml:space="preserve"> </w:t>
      </w:r>
      <w:r w:rsidRPr="007709ED">
        <w:t>request</w:t>
      </w:r>
      <w:r w:rsidRPr="007709ED">
        <w:rPr>
          <w:spacing w:val="-8"/>
        </w:rPr>
        <w:t xml:space="preserve"> </w:t>
      </w:r>
      <w:r w:rsidRPr="007709ED">
        <w:t>and</w:t>
      </w:r>
      <w:r w:rsidRPr="007709ED">
        <w:rPr>
          <w:spacing w:val="-4"/>
        </w:rPr>
        <w:t xml:space="preserve"> </w:t>
      </w:r>
      <w:r w:rsidRPr="007709ED">
        <w:t>is</w:t>
      </w:r>
      <w:r w:rsidRPr="007709ED">
        <w:rPr>
          <w:spacing w:val="-2"/>
        </w:rPr>
        <w:t xml:space="preserve"> </w:t>
      </w:r>
      <w:r w:rsidRPr="007709ED">
        <w:t>also</w:t>
      </w:r>
      <w:r w:rsidRPr="007709ED">
        <w:rPr>
          <w:spacing w:val="-4"/>
        </w:rPr>
        <w:t xml:space="preserve"> </w:t>
      </w:r>
      <w:r w:rsidRPr="007709ED">
        <w:t>impacted</w:t>
      </w:r>
      <w:r w:rsidRPr="007709ED">
        <w:rPr>
          <w:spacing w:val="-10"/>
        </w:rPr>
        <w:t xml:space="preserve"> </w:t>
      </w:r>
      <w:r w:rsidRPr="007709ED">
        <w:t>by the wetlands</w:t>
      </w:r>
      <w:r w:rsidRPr="007709ED">
        <w:rPr>
          <w:spacing w:val="-10"/>
        </w:rPr>
        <w:t xml:space="preserve"> </w:t>
      </w:r>
      <w:r w:rsidRPr="007709ED">
        <w:t>and</w:t>
      </w:r>
      <w:r w:rsidRPr="007709ED">
        <w:rPr>
          <w:spacing w:val="-4"/>
        </w:rPr>
        <w:t xml:space="preserve"> </w:t>
      </w:r>
      <w:r w:rsidRPr="007709ED">
        <w:t>permanent</w:t>
      </w:r>
      <w:r w:rsidRPr="007709ED">
        <w:rPr>
          <w:spacing w:val="-12"/>
        </w:rPr>
        <w:t xml:space="preserve"> </w:t>
      </w:r>
      <w:r w:rsidRPr="007709ED">
        <w:t>surface</w:t>
      </w:r>
      <w:r w:rsidRPr="007709ED">
        <w:rPr>
          <w:spacing w:val="-8"/>
        </w:rPr>
        <w:t xml:space="preserve"> </w:t>
      </w:r>
      <w:r w:rsidRPr="007709ED">
        <w:t>waters</w:t>
      </w:r>
      <w:r w:rsidRPr="007709ED">
        <w:rPr>
          <w:spacing w:val="-7"/>
        </w:rPr>
        <w:t xml:space="preserve"> </w:t>
      </w:r>
      <w:r w:rsidRPr="007709ED">
        <w:t>with</w:t>
      </w:r>
      <w:r w:rsidRPr="007709ED">
        <w:rPr>
          <w:spacing w:val="-5"/>
        </w:rPr>
        <w:t xml:space="preserve"> </w:t>
      </w:r>
      <w:r w:rsidRPr="007709ED">
        <w:t>the</w:t>
      </w:r>
      <w:r w:rsidRPr="007709ED">
        <w:rPr>
          <w:spacing w:val="-3"/>
        </w:rPr>
        <w:t xml:space="preserve"> </w:t>
      </w:r>
      <w:r w:rsidRPr="007709ED">
        <w:t>25 meter</w:t>
      </w:r>
      <w:r w:rsidRPr="007709ED">
        <w:rPr>
          <w:spacing w:val="-6"/>
        </w:rPr>
        <w:t xml:space="preserve"> </w:t>
      </w:r>
      <w:r w:rsidRPr="007709ED">
        <w:t>buffer.</w:t>
      </w:r>
    </w:p>
    <w:p w14:paraId="6F290C9E" w14:textId="77777777" w:rsidR="00087B0B" w:rsidRPr="007709ED" w:rsidRDefault="00087B0B" w:rsidP="00087B0B">
      <w:pPr>
        <w:spacing w:before="8" w:line="190" w:lineRule="exact"/>
      </w:pPr>
    </w:p>
    <w:p w14:paraId="14D60A0E" w14:textId="77777777" w:rsidR="00087B0B" w:rsidRPr="007709ED" w:rsidRDefault="00087B0B" w:rsidP="00087B0B">
      <w:pPr>
        <w:spacing w:line="319" w:lineRule="exact"/>
        <w:ind w:left="100" w:right="-20"/>
      </w:pPr>
      <w:r w:rsidRPr="007709ED">
        <w:rPr>
          <w:position w:val="-1"/>
        </w:rPr>
        <w:t>Aviation</w:t>
      </w:r>
      <w:r w:rsidRPr="007709ED">
        <w:rPr>
          <w:spacing w:val="-10"/>
          <w:position w:val="-1"/>
        </w:rPr>
        <w:t xml:space="preserve"> </w:t>
      </w:r>
      <w:r w:rsidRPr="007709ED">
        <w:rPr>
          <w:position w:val="-1"/>
        </w:rPr>
        <w:t>Restrictions</w:t>
      </w:r>
    </w:p>
    <w:p w14:paraId="724C69EA" w14:textId="77777777" w:rsidR="00087B0B" w:rsidRPr="007709ED" w:rsidRDefault="00087B0B" w:rsidP="00087B0B">
      <w:pPr>
        <w:spacing w:line="280" w:lineRule="exact"/>
        <w:ind w:left="100" w:right="-20"/>
      </w:pPr>
      <w:r w:rsidRPr="007709ED">
        <w:t>Restrictions</w:t>
      </w:r>
      <w:r w:rsidRPr="007709ED">
        <w:rPr>
          <w:spacing w:val="-13"/>
        </w:rPr>
        <w:t xml:space="preserve"> </w:t>
      </w:r>
      <w:r w:rsidRPr="007709ED">
        <w:t>to</w:t>
      </w:r>
      <w:r w:rsidRPr="007709ED">
        <w:rPr>
          <w:spacing w:val="-2"/>
        </w:rPr>
        <w:t xml:space="preserve"> </w:t>
      </w:r>
      <w:r w:rsidRPr="007709ED">
        <w:t>aviation</w:t>
      </w:r>
      <w:r w:rsidRPr="007709ED">
        <w:rPr>
          <w:spacing w:val="-9"/>
        </w:rPr>
        <w:t xml:space="preserve"> </w:t>
      </w:r>
      <w:r w:rsidRPr="007709ED">
        <w:t>within</w:t>
      </w:r>
      <w:r w:rsidRPr="007709ED">
        <w:rPr>
          <w:spacing w:val="-7"/>
        </w:rPr>
        <w:t xml:space="preserve"> </w:t>
      </w:r>
      <w:r w:rsidRPr="007709ED">
        <w:t>the</w:t>
      </w:r>
      <w:r w:rsidRPr="007709ED">
        <w:rPr>
          <w:spacing w:val="-3"/>
        </w:rPr>
        <w:t xml:space="preserve"> </w:t>
      </w:r>
      <w:r w:rsidRPr="007709ED">
        <w:t>operational</w:t>
      </w:r>
      <w:r w:rsidRPr="007709ED">
        <w:rPr>
          <w:spacing w:val="-13"/>
        </w:rPr>
        <w:t xml:space="preserve"> </w:t>
      </w:r>
      <w:r w:rsidRPr="007709ED">
        <w:t>area</w:t>
      </w:r>
      <w:r w:rsidRPr="007709ED">
        <w:rPr>
          <w:spacing w:val="-5"/>
        </w:rPr>
        <w:t xml:space="preserve"> </w:t>
      </w:r>
      <w:r w:rsidRPr="007709ED">
        <w:t>of Fort</w:t>
      </w:r>
      <w:r w:rsidRPr="007709ED">
        <w:rPr>
          <w:spacing w:val="-5"/>
        </w:rPr>
        <w:t xml:space="preserve"> </w:t>
      </w:r>
      <w:r w:rsidRPr="007709ED">
        <w:t>McCoy</w:t>
      </w:r>
      <w:r w:rsidRPr="007709ED">
        <w:rPr>
          <w:spacing w:val="-8"/>
        </w:rPr>
        <w:t xml:space="preserve"> </w:t>
      </w:r>
      <w:r w:rsidRPr="007709ED">
        <w:t>are</w:t>
      </w:r>
      <w:r w:rsidRPr="007709ED">
        <w:rPr>
          <w:spacing w:val="-3"/>
        </w:rPr>
        <w:t xml:space="preserve"> </w:t>
      </w:r>
      <w:r w:rsidRPr="007709ED">
        <w:t>limited</w:t>
      </w:r>
      <w:r w:rsidRPr="007709ED">
        <w:rPr>
          <w:spacing w:val="-8"/>
        </w:rPr>
        <w:t xml:space="preserve"> </w:t>
      </w:r>
      <w:r w:rsidRPr="007709ED">
        <w:t>to</w:t>
      </w:r>
      <w:r w:rsidRPr="007709ED">
        <w:rPr>
          <w:spacing w:val="-2"/>
        </w:rPr>
        <w:t xml:space="preserve"> </w:t>
      </w:r>
      <w:r w:rsidRPr="007709ED">
        <w:t>eagle</w:t>
      </w:r>
      <w:r w:rsidRPr="007709ED">
        <w:rPr>
          <w:spacing w:val="-6"/>
        </w:rPr>
        <w:t xml:space="preserve"> </w:t>
      </w:r>
      <w:r w:rsidRPr="007709ED">
        <w:t>nest</w:t>
      </w:r>
      <w:r w:rsidRPr="007709ED">
        <w:rPr>
          <w:spacing w:val="-4"/>
        </w:rPr>
        <w:t xml:space="preserve"> </w:t>
      </w:r>
      <w:r w:rsidRPr="007709ED">
        <w:t>sites. There</w:t>
      </w:r>
      <w:r w:rsidRPr="007709ED">
        <w:rPr>
          <w:spacing w:val="-7"/>
        </w:rPr>
        <w:t xml:space="preserve"> </w:t>
      </w:r>
      <w:r w:rsidRPr="007709ED">
        <w:t>were</w:t>
      </w:r>
      <w:r w:rsidRPr="007709ED">
        <w:rPr>
          <w:spacing w:val="-5"/>
        </w:rPr>
        <w:t xml:space="preserve"> </w:t>
      </w:r>
      <w:r w:rsidRPr="007709ED">
        <w:t>three</w:t>
      </w:r>
      <w:r w:rsidRPr="007709ED">
        <w:rPr>
          <w:spacing w:val="-6"/>
        </w:rPr>
        <w:t xml:space="preserve"> </w:t>
      </w:r>
      <w:r w:rsidRPr="007709ED">
        <w:t>eagle</w:t>
      </w:r>
      <w:r w:rsidRPr="007709ED">
        <w:rPr>
          <w:spacing w:val="-6"/>
        </w:rPr>
        <w:t xml:space="preserve"> </w:t>
      </w:r>
      <w:r w:rsidRPr="007709ED">
        <w:t>nest</w:t>
      </w:r>
      <w:r w:rsidRPr="007709ED">
        <w:rPr>
          <w:spacing w:val="-4"/>
        </w:rPr>
        <w:t xml:space="preserve"> </w:t>
      </w:r>
      <w:r w:rsidRPr="007709ED">
        <w:t>locations</w:t>
      </w:r>
      <w:r w:rsidRPr="007709ED">
        <w:rPr>
          <w:spacing w:val="-10"/>
        </w:rPr>
        <w:t xml:space="preserve"> </w:t>
      </w:r>
      <w:r w:rsidRPr="007709ED">
        <w:t>in</w:t>
      </w:r>
      <w:r w:rsidRPr="007709ED">
        <w:rPr>
          <w:spacing w:val="-2"/>
        </w:rPr>
        <w:t xml:space="preserve"> </w:t>
      </w:r>
      <w:r w:rsidRPr="007709ED">
        <w:t>2013;</w:t>
      </w:r>
      <w:r w:rsidRPr="007709ED">
        <w:rPr>
          <w:spacing w:val="-6"/>
        </w:rPr>
        <w:t xml:space="preserve"> </w:t>
      </w:r>
      <w:r w:rsidRPr="007709ED">
        <w:t>there</w:t>
      </w:r>
      <w:r w:rsidRPr="007709ED">
        <w:rPr>
          <w:spacing w:val="-6"/>
        </w:rPr>
        <w:t xml:space="preserve"> </w:t>
      </w:r>
      <w:r w:rsidRPr="007709ED">
        <w:t>are</w:t>
      </w:r>
      <w:r w:rsidRPr="007709ED">
        <w:rPr>
          <w:spacing w:val="-3"/>
        </w:rPr>
        <w:t xml:space="preserve"> </w:t>
      </w:r>
      <w:r w:rsidRPr="007709ED">
        <w:t>four in</w:t>
      </w:r>
      <w:r w:rsidRPr="007709ED">
        <w:rPr>
          <w:spacing w:val="-2"/>
        </w:rPr>
        <w:t xml:space="preserve"> </w:t>
      </w:r>
      <w:r w:rsidRPr="007709ED">
        <w:t>2014. See</w:t>
      </w:r>
      <w:r w:rsidRPr="007709ED">
        <w:rPr>
          <w:spacing w:val="-4"/>
        </w:rPr>
        <w:t xml:space="preserve"> </w:t>
      </w:r>
      <w:r w:rsidRPr="007709ED">
        <w:t>each</w:t>
      </w:r>
      <w:r w:rsidRPr="007709ED">
        <w:rPr>
          <w:spacing w:val="-5"/>
        </w:rPr>
        <w:t xml:space="preserve"> </w:t>
      </w:r>
      <w:r w:rsidRPr="007709ED">
        <w:t>the encroachment</w:t>
      </w:r>
      <w:r w:rsidRPr="007709ED">
        <w:rPr>
          <w:spacing w:val="-16"/>
        </w:rPr>
        <w:t xml:space="preserve"> </w:t>
      </w:r>
      <w:r w:rsidRPr="007709ED">
        <w:t>factor</w:t>
      </w:r>
      <w:r w:rsidRPr="007709ED">
        <w:rPr>
          <w:spacing w:val="-7"/>
        </w:rPr>
        <w:t xml:space="preserve"> </w:t>
      </w:r>
      <w:r w:rsidRPr="007709ED">
        <w:t>paragraph</w:t>
      </w:r>
      <w:r w:rsidRPr="007709ED">
        <w:rPr>
          <w:spacing w:val="-11"/>
        </w:rPr>
        <w:t xml:space="preserve"> </w:t>
      </w:r>
      <w:r w:rsidRPr="007709ED">
        <w:t>for specific</w:t>
      </w:r>
      <w:r w:rsidRPr="007709ED">
        <w:rPr>
          <w:spacing w:val="-9"/>
        </w:rPr>
        <w:t xml:space="preserve"> </w:t>
      </w:r>
      <w:r w:rsidRPr="007709ED">
        <w:t>details.</w:t>
      </w:r>
      <w:r w:rsidRPr="007709ED">
        <w:rPr>
          <w:spacing w:val="-8"/>
        </w:rPr>
        <w:t xml:space="preserve"> </w:t>
      </w:r>
      <w:r w:rsidRPr="007709ED">
        <w:t>Overall</w:t>
      </w:r>
      <w:r w:rsidRPr="007709ED">
        <w:rPr>
          <w:spacing w:val="-8"/>
        </w:rPr>
        <w:t xml:space="preserve"> </w:t>
      </w:r>
      <w:r w:rsidRPr="007709ED">
        <w:t>encroachment</w:t>
      </w:r>
      <w:r w:rsidRPr="007709ED">
        <w:rPr>
          <w:spacing w:val="-16"/>
        </w:rPr>
        <w:t xml:space="preserve"> </w:t>
      </w:r>
      <w:r w:rsidRPr="007709ED">
        <w:t>due</w:t>
      </w:r>
      <w:r w:rsidRPr="007709ED">
        <w:rPr>
          <w:spacing w:val="-4"/>
        </w:rPr>
        <w:t xml:space="preserve"> </w:t>
      </w:r>
      <w:r w:rsidRPr="007709ED">
        <w:t>to</w:t>
      </w:r>
      <w:r w:rsidRPr="007709ED">
        <w:rPr>
          <w:spacing w:val="-2"/>
        </w:rPr>
        <w:t xml:space="preserve"> </w:t>
      </w:r>
      <w:r w:rsidRPr="007709ED">
        <w:t>this</w:t>
      </w:r>
      <w:r w:rsidRPr="007709ED">
        <w:rPr>
          <w:spacing w:val="-4"/>
        </w:rPr>
        <w:t xml:space="preserve"> </w:t>
      </w:r>
      <w:r w:rsidRPr="007709ED">
        <w:t>factor</w:t>
      </w:r>
      <w:r w:rsidRPr="007709ED">
        <w:rPr>
          <w:spacing w:val="-7"/>
        </w:rPr>
        <w:t xml:space="preserve"> </w:t>
      </w:r>
      <w:r w:rsidRPr="007709ED">
        <w:t>is: 27.7 acres,</w:t>
      </w:r>
      <w:r w:rsidRPr="007709ED">
        <w:rPr>
          <w:spacing w:val="-6"/>
        </w:rPr>
        <w:t xml:space="preserve"> </w:t>
      </w:r>
      <w:r w:rsidRPr="007709ED">
        <w:t>less</w:t>
      </w:r>
      <w:r w:rsidRPr="007709ED">
        <w:rPr>
          <w:spacing w:val="-4"/>
        </w:rPr>
        <w:t xml:space="preserve"> </w:t>
      </w:r>
      <w:r w:rsidRPr="007709ED">
        <w:t>than</w:t>
      </w:r>
      <w:r w:rsidRPr="007709ED">
        <w:rPr>
          <w:spacing w:val="-5"/>
        </w:rPr>
        <w:t xml:space="preserve"> </w:t>
      </w:r>
      <w:r w:rsidRPr="007709ED">
        <w:t>1% encroachment</w:t>
      </w:r>
      <w:r w:rsidRPr="007709ED">
        <w:rPr>
          <w:spacing w:val="-16"/>
        </w:rPr>
        <w:t xml:space="preserve"> </w:t>
      </w:r>
      <w:r w:rsidRPr="007709ED">
        <w:t>on the</w:t>
      </w:r>
      <w:r w:rsidRPr="007709ED">
        <w:rPr>
          <w:spacing w:val="-3"/>
        </w:rPr>
        <w:t xml:space="preserve"> </w:t>
      </w:r>
      <w:r w:rsidRPr="007709ED">
        <w:t>operational</w:t>
      </w:r>
      <w:r w:rsidRPr="007709ED">
        <w:rPr>
          <w:spacing w:val="-13"/>
        </w:rPr>
        <w:t xml:space="preserve"> </w:t>
      </w:r>
      <w:r w:rsidRPr="007709ED">
        <w:t>area.</w:t>
      </w:r>
    </w:p>
    <w:p w14:paraId="78882400" w14:textId="77777777" w:rsidR="00087B0B" w:rsidRPr="007709ED" w:rsidRDefault="00087B0B" w:rsidP="00087B0B">
      <w:pPr>
        <w:spacing w:before="8" w:line="190" w:lineRule="exact"/>
      </w:pPr>
    </w:p>
    <w:p w14:paraId="19DA06B8" w14:textId="77777777" w:rsidR="00087B0B" w:rsidRPr="007709ED" w:rsidRDefault="00087B0B" w:rsidP="00087B0B">
      <w:pPr>
        <w:spacing w:line="319" w:lineRule="exact"/>
        <w:ind w:left="100" w:right="-20"/>
      </w:pPr>
      <w:r w:rsidRPr="007709ED">
        <w:rPr>
          <w:position w:val="-1"/>
        </w:rPr>
        <w:t>Smoke</w:t>
      </w:r>
      <w:r w:rsidRPr="007709ED">
        <w:rPr>
          <w:spacing w:val="-8"/>
          <w:position w:val="-1"/>
        </w:rPr>
        <w:t xml:space="preserve"> </w:t>
      </w:r>
      <w:r w:rsidRPr="007709ED">
        <w:rPr>
          <w:position w:val="-1"/>
        </w:rPr>
        <w:t>and</w:t>
      </w:r>
      <w:r w:rsidRPr="007709ED">
        <w:rPr>
          <w:spacing w:val="-4"/>
          <w:position w:val="-1"/>
        </w:rPr>
        <w:t xml:space="preserve"> </w:t>
      </w:r>
      <w:r w:rsidRPr="007709ED">
        <w:rPr>
          <w:position w:val="-1"/>
        </w:rPr>
        <w:t>Obscurant</w:t>
      </w:r>
      <w:r w:rsidRPr="007709ED">
        <w:rPr>
          <w:spacing w:val="-12"/>
          <w:position w:val="-1"/>
        </w:rPr>
        <w:t xml:space="preserve"> </w:t>
      </w:r>
      <w:r w:rsidRPr="007709ED">
        <w:rPr>
          <w:position w:val="-1"/>
        </w:rPr>
        <w:t>Restrictions</w:t>
      </w:r>
    </w:p>
    <w:p w14:paraId="5C4077EA" w14:textId="6B248CC3" w:rsidR="00087B0B" w:rsidRPr="007709ED" w:rsidRDefault="00087B0B" w:rsidP="00087B0B">
      <w:pPr>
        <w:spacing w:line="280" w:lineRule="exact"/>
        <w:ind w:left="100" w:right="-20"/>
      </w:pPr>
      <w:r w:rsidRPr="007709ED">
        <w:t>Restriction</w:t>
      </w:r>
      <w:r w:rsidRPr="007709ED">
        <w:rPr>
          <w:spacing w:val="-12"/>
        </w:rPr>
        <w:t xml:space="preserve"> </w:t>
      </w:r>
      <w:r w:rsidRPr="007709ED">
        <w:t>associated</w:t>
      </w:r>
      <w:r w:rsidRPr="007709ED">
        <w:rPr>
          <w:spacing w:val="-12"/>
        </w:rPr>
        <w:t xml:space="preserve"> </w:t>
      </w:r>
      <w:r w:rsidRPr="007709ED">
        <w:t>with</w:t>
      </w:r>
      <w:r w:rsidRPr="007709ED">
        <w:rPr>
          <w:spacing w:val="-5"/>
        </w:rPr>
        <w:t xml:space="preserve"> </w:t>
      </w:r>
      <w:r w:rsidRPr="007709ED">
        <w:t>the</w:t>
      </w:r>
      <w:r w:rsidRPr="007709ED">
        <w:rPr>
          <w:spacing w:val="-3"/>
        </w:rPr>
        <w:t xml:space="preserve"> </w:t>
      </w:r>
      <w:r w:rsidRPr="007709ED">
        <w:t>use/generation</w:t>
      </w:r>
      <w:r w:rsidRPr="007709ED">
        <w:rPr>
          <w:spacing w:val="-16"/>
        </w:rPr>
        <w:t xml:space="preserve"> </w:t>
      </w:r>
      <w:r w:rsidRPr="007709ED">
        <w:t>of smoke/obscurant</w:t>
      </w:r>
      <w:r w:rsidRPr="007709ED">
        <w:rPr>
          <w:spacing w:val="-19"/>
        </w:rPr>
        <w:t xml:space="preserve"> </w:t>
      </w:r>
      <w:r w:rsidRPr="007709ED">
        <w:t>is</w:t>
      </w:r>
      <w:r w:rsidRPr="007709ED">
        <w:rPr>
          <w:spacing w:val="-2"/>
        </w:rPr>
        <w:t xml:space="preserve"> </w:t>
      </w:r>
      <w:r w:rsidRPr="007709ED">
        <w:t>the</w:t>
      </w:r>
      <w:r w:rsidRPr="007709ED">
        <w:rPr>
          <w:spacing w:val="-3"/>
        </w:rPr>
        <w:t xml:space="preserve"> </w:t>
      </w:r>
      <w:r w:rsidRPr="007709ED">
        <w:t>No Smoke</w:t>
      </w:r>
      <w:r w:rsidRPr="007709ED">
        <w:rPr>
          <w:spacing w:val="-8"/>
        </w:rPr>
        <w:t xml:space="preserve"> </w:t>
      </w:r>
      <w:r w:rsidRPr="007709ED">
        <w:t>Use</w:t>
      </w:r>
      <w:r w:rsidRPr="007709ED">
        <w:rPr>
          <w:spacing w:val="-4"/>
        </w:rPr>
        <w:t xml:space="preserve"> </w:t>
      </w:r>
      <w:r w:rsidRPr="007709ED">
        <w:t>100 and 200 meter</w:t>
      </w:r>
      <w:r w:rsidRPr="007709ED">
        <w:rPr>
          <w:spacing w:val="-6"/>
        </w:rPr>
        <w:t xml:space="preserve"> </w:t>
      </w:r>
      <w:r w:rsidRPr="007709ED">
        <w:t>buffer</w:t>
      </w:r>
      <w:r w:rsidRPr="007709ED">
        <w:rPr>
          <w:spacing w:val="-7"/>
        </w:rPr>
        <w:t xml:space="preserve"> </w:t>
      </w:r>
      <w:r w:rsidRPr="007709ED">
        <w:t>areas</w:t>
      </w:r>
      <w:r w:rsidRPr="007709ED">
        <w:rPr>
          <w:spacing w:val="-6"/>
        </w:rPr>
        <w:t xml:space="preserve"> </w:t>
      </w:r>
      <w:r w:rsidRPr="007709ED">
        <w:t>and</w:t>
      </w:r>
      <w:r w:rsidRPr="007709ED">
        <w:rPr>
          <w:spacing w:val="-4"/>
        </w:rPr>
        <w:t xml:space="preserve"> </w:t>
      </w:r>
      <w:r w:rsidRPr="007709ED">
        <w:t>the</w:t>
      </w:r>
      <w:r w:rsidRPr="007709ED">
        <w:rPr>
          <w:spacing w:val="-3"/>
        </w:rPr>
        <w:t xml:space="preserve"> </w:t>
      </w:r>
      <w:r w:rsidRPr="007709ED">
        <w:t>eagle</w:t>
      </w:r>
      <w:r w:rsidRPr="007709ED">
        <w:rPr>
          <w:spacing w:val="-6"/>
        </w:rPr>
        <w:t xml:space="preserve"> </w:t>
      </w:r>
      <w:r w:rsidRPr="007709ED">
        <w:t>nest</w:t>
      </w:r>
      <w:r w:rsidRPr="007709ED">
        <w:rPr>
          <w:spacing w:val="-4"/>
        </w:rPr>
        <w:t xml:space="preserve"> </w:t>
      </w:r>
      <w:r w:rsidRPr="007709ED">
        <w:t>buffer</w:t>
      </w:r>
      <w:r w:rsidRPr="007709ED">
        <w:rPr>
          <w:spacing w:val="-7"/>
        </w:rPr>
        <w:t xml:space="preserve"> </w:t>
      </w:r>
      <w:r w:rsidRPr="007709ED">
        <w:t>(100 meter).</w:t>
      </w:r>
      <w:r w:rsidRPr="007709ED">
        <w:rPr>
          <w:spacing w:val="-8"/>
        </w:rPr>
        <w:t xml:space="preserve"> </w:t>
      </w:r>
      <w:r w:rsidRPr="007709ED">
        <w:t>See</w:t>
      </w:r>
      <w:r w:rsidRPr="007709ED">
        <w:rPr>
          <w:spacing w:val="-4"/>
        </w:rPr>
        <w:t xml:space="preserve"> </w:t>
      </w:r>
      <w:r w:rsidRPr="007709ED">
        <w:t>each</w:t>
      </w:r>
      <w:r w:rsidRPr="007709ED">
        <w:rPr>
          <w:spacing w:val="-5"/>
        </w:rPr>
        <w:t xml:space="preserve"> </w:t>
      </w:r>
      <w:r w:rsidRPr="007709ED">
        <w:t>encroachment</w:t>
      </w:r>
      <w:r w:rsidRPr="007709ED">
        <w:rPr>
          <w:spacing w:val="-16"/>
        </w:rPr>
        <w:t xml:space="preserve"> </w:t>
      </w:r>
      <w:r w:rsidRPr="007709ED">
        <w:t>factor paragraph</w:t>
      </w:r>
      <w:r w:rsidRPr="007709ED">
        <w:rPr>
          <w:spacing w:val="-11"/>
        </w:rPr>
        <w:t xml:space="preserve"> </w:t>
      </w:r>
      <w:r w:rsidRPr="007709ED">
        <w:t>for specific</w:t>
      </w:r>
      <w:r w:rsidRPr="007709ED">
        <w:rPr>
          <w:spacing w:val="-9"/>
        </w:rPr>
        <w:t xml:space="preserve"> </w:t>
      </w:r>
      <w:r w:rsidRPr="007709ED">
        <w:t>details.</w:t>
      </w:r>
      <w:r w:rsidRPr="007709ED">
        <w:rPr>
          <w:spacing w:val="-8"/>
        </w:rPr>
        <w:t xml:space="preserve"> </w:t>
      </w:r>
      <w:r w:rsidRPr="007709ED">
        <w:t>Overall</w:t>
      </w:r>
      <w:r w:rsidRPr="007709ED">
        <w:rPr>
          <w:spacing w:val="-8"/>
        </w:rPr>
        <w:t xml:space="preserve"> </w:t>
      </w:r>
      <w:r w:rsidRPr="007709ED">
        <w:t>encroachment</w:t>
      </w:r>
      <w:r w:rsidRPr="007709ED">
        <w:rPr>
          <w:spacing w:val="-16"/>
        </w:rPr>
        <w:t xml:space="preserve"> </w:t>
      </w:r>
      <w:r w:rsidRPr="007709ED">
        <w:t>due</w:t>
      </w:r>
      <w:r w:rsidRPr="007709ED">
        <w:rPr>
          <w:spacing w:val="-4"/>
        </w:rPr>
        <w:t xml:space="preserve"> </w:t>
      </w:r>
      <w:r w:rsidRPr="007709ED">
        <w:t>to</w:t>
      </w:r>
      <w:r w:rsidRPr="007709ED">
        <w:rPr>
          <w:spacing w:val="-2"/>
        </w:rPr>
        <w:t xml:space="preserve"> </w:t>
      </w:r>
      <w:r w:rsidRPr="007709ED">
        <w:t>these</w:t>
      </w:r>
      <w:r w:rsidRPr="007709ED">
        <w:rPr>
          <w:spacing w:val="-6"/>
        </w:rPr>
        <w:t xml:space="preserve"> </w:t>
      </w:r>
      <w:r w:rsidRPr="007709ED">
        <w:t>factors</w:t>
      </w:r>
      <w:r w:rsidRPr="007709ED">
        <w:rPr>
          <w:spacing w:val="-8"/>
        </w:rPr>
        <w:t xml:space="preserve"> </w:t>
      </w:r>
      <w:r w:rsidRPr="007709ED">
        <w:t>is:</w:t>
      </w:r>
      <w:r w:rsidRPr="007709ED">
        <w:rPr>
          <w:spacing w:val="-3"/>
        </w:rPr>
        <w:t xml:space="preserve"> </w:t>
      </w:r>
      <w:r w:rsidRPr="007709ED">
        <w:t>541.9 acres/</w:t>
      </w:r>
      <w:r w:rsidRPr="007709ED">
        <w:rPr>
          <w:spacing w:val="-7"/>
        </w:rPr>
        <w:t xml:space="preserve"> </w:t>
      </w:r>
      <w:r w:rsidRPr="007709ED">
        <w:t>10% encroachment</w:t>
      </w:r>
      <w:r w:rsidRPr="007709ED">
        <w:rPr>
          <w:spacing w:val="-16"/>
        </w:rPr>
        <w:t xml:space="preserve"> </w:t>
      </w:r>
      <w:r w:rsidRPr="007709ED">
        <w:t>acres.</w:t>
      </w:r>
    </w:p>
    <w:p w14:paraId="30453941" w14:textId="77777777" w:rsidR="00087B0B" w:rsidRPr="007709ED" w:rsidRDefault="00087B0B" w:rsidP="00087B0B">
      <w:pPr>
        <w:spacing w:before="8" w:line="190" w:lineRule="exact"/>
      </w:pPr>
    </w:p>
    <w:p w14:paraId="6AB24602" w14:textId="77777777" w:rsidR="00087B0B" w:rsidRPr="007709ED" w:rsidRDefault="00087B0B" w:rsidP="00087B0B">
      <w:pPr>
        <w:spacing w:line="319" w:lineRule="exact"/>
        <w:ind w:left="100" w:right="-20"/>
      </w:pPr>
      <w:r w:rsidRPr="007709ED">
        <w:rPr>
          <w:position w:val="-1"/>
        </w:rPr>
        <w:t>Pyrotechnic</w:t>
      </w:r>
      <w:r w:rsidRPr="007709ED">
        <w:rPr>
          <w:spacing w:val="-13"/>
          <w:position w:val="-1"/>
        </w:rPr>
        <w:t xml:space="preserve"> </w:t>
      </w:r>
      <w:r w:rsidRPr="007709ED">
        <w:rPr>
          <w:position w:val="-1"/>
        </w:rPr>
        <w:t>and</w:t>
      </w:r>
      <w:r w:rsidRPr="007709ED">
        <w:rPr>
          <w:spacing w:val="-4"/>
          <w:position w:val="-1"/>
        </w:rPr>
        <w:t xml:space="preserve"> </w:t>
      </w:r>
      <w:r w:rsidRPr="007709ED">
        <w:rPr>
          <w:position w:val="-1"/>
        </w:rPr>
        <w:t>Simulator</w:t>
      </w:r>
      <w:r w:rsidRPr="007709ED">
        <w:rPr>
          <w:spacing w:val="-11"/>
          <w:position w:val="-1"/>
        </w:rPr>
        <w:t xml:space="preserve"> </w:t>
      </w:r>
      <w:r w:rsidRPr="007709ED">
        <w:rPr>
          <w:position w:val="-1"/>
        </w:rPr>
        <w:t>Restrictions</w:t>
      </w:r>
    </w:p>
    <w:p w14:paraId="54349AEF" w14:textId="77777777" w:rsidR="00087B0B" w:rsidRPr="007709ED" w:rsidRDefault="00087B0B" w:rsidP="00087B0B">
      <w:pPr>
        <w:spacing w:line="280" w:lineRule="exact"/>
        <w:ind w:left="100" w:right="-20"/>
      </w:pPr>
      <w:r w:rsidRPr="007709ED">
        <w:t>Restrictions</w:t>
      </w:r>
      <w:r w:rsidRPr="007709ED">
        <w:rPr>
          <w:spacing w:val="-13"/>
        </w:rPr>
        <w:t xml:space="preserve"> </w:t>
      </w:r>
      <w:r w:rsidRPr="007709ED">
        <w:t>to</w:t>
      </w:r>
      <w:r w:rsidRPr="007709ED">
        <w:rPr>
          <w:spacing w:val="-2"/>
        </w:rPr>
        <w:t xml:space="preserve"> </w:t>
      </w:r>
      <w:r w:rsidRPr="007709ED">
        <w:t>the</w:t>
      </w:r>
      <w:r w:rsidRPr="007709ED">
        <w:rPr>
          <w:spacing w:val="-3"/>
        </w:rPr>
        <w:t xml:space="preserve"> </w:t>
      </w:r>
      <w:r w:rsidRPr="007709ED">
        <w:t>use</w:t>
      </w:r>
      <w:r w:rsidRPr="007709ED">
        <w:rPr>
          <w:spacing w:val="-4"/>
        </w:rPr>
        <w:t xml:space="preserve"> </w:t>
      </w:r>
      <w:r w:rsidRPr="007709ED">
        <w:t>of pyrotechnics</w:t>
      </w:r>
      <w:r w:rsidRPr="007709ED">
        <w:rPr>
          <w:spacing w:val="-14"/>
        </w:rPr>
        <w:t xml:space="preserve"> </w:t>
      </w:r>
      <w:r w:rsidRPr="007709ED">
        <w:t>and</w:t>
      </w:r>
      <w:r w:rsidRPr="007709ED">
        <w:rPr>
          <w:spacing w:val="-4"/>
        </w:rPr>
        <w:t xml:space="preserve"> </w:t>
      </w:r>
      <w:r w:rsidRPr="007709ED">
        <w:t>simulators</w:t>
      </w:r>
      <w:r w:rsidRPr="007709ED">
        <w:rPr>
          <w:spacing w:val="-12"/>
        </w:rPr>
        <w:t xml:space="preserve"> </w:t>
      </w:r>
      <w:r w:rsidRPr="007709ED">
        <w:t>within</w:t>
      </w:r>
      <w:r w:rsidRPr="007709ED">
        <w:rPr>
          <w:spacing w:val="-7"/>
        </w:rPr>
        <w:t xml:space="preserve"> </w:t>
      </w:r>
      <w:r w:rsidRPr="007709ED">
        <w:t>the</w:t>
      </w:r>
      <w:r w:rsidRPr="007709ED">
        <w:rPr>
          <w:spacing w:val="-3"/>
        </w:rPr>
        <w:t xml:space="preserve"> </w:t>
      </w:r>
      <w:r w:rsidRPr="007709ED">
        <w:t>operational</w:t>
      </w:r>
      <w:r w:rsidRPr="007709ED">
        <w:rPr>
          <w:spacing w:val="-13"/>
        </w:rPr>
        <w:t xml:space="preserve"> </w:t>
      </w:r>
      <w:r w:rsidRPr="007709ED">
        <w:t>area</w:t>
      </w:r>
      <w:r w:rsidRPr="007709ED">
        <w:rPr>
          <w:spacing w:val="-5"/>
        </w:rPr>
        <w:t xml:space="preserve"> </w:t>
      </w:r>
      <w:r w:rsidRPr="007709ED">
        <w:t>are:</w:t>
      </w:r>
      <w:r w:rsidRPr="007709ED">
        <w:rPr>
          <w:spacing w:val="-4"/>
        </w:rPr>
        <w:t xml:space="preserve"> </w:t>
      </w:r>
      <w:r w:rsidRPr="007709ED">
        <w:t>eagle</w:t>
      </w:r>
      <w:r w:rsidRPr="007709ED">
        <w:rPr>
          <w:spacing w:val="-6"/>
        </w:rPr>
        <w:t xml:space="preserve"> </w:t>
      </w:r>
      <w:r w:rsidRPr="007709ED">
        <w:t>nest buffer</w:t>
      </w:r>
      <w:r w:rsidRPr="007709ED">
        <w:rPr>
          <w:spacing w:val="-7"/>
        </w:rPr>
        <w:t xml:space="preserve"> </w:t>
      </w:r>
      <w:r w:rsidRPr="007709ED">
        <w:t>location;</w:t>
      </w:r>
      <w:r w:rsidRPr="007709ED">
        <w:rPr>
          <w:spacing w:val="-10"/>
        </w:rPr>
        <w:t xml:space="preserve"> </w:t>
      </w:r>
      <w:r w:rsidRPr="007709ED">
        <w:t>and</w:t>
      </w:r>
      <w:r w:rsidRPr="007709ED">
        <w:rPr>
          <w:spacing w:val="-4"/>
        </w:rPr>
        <w:t xml:space="preserve"> </w:t>
      </w:r>
      <w:r w:rsidRPr="007709ED">
        <w:t>two</w:t>
      </w:r>
      <w:r w:rsidRPr="007709ED">
        <w:rPr>
          <w:spacing w:val="-4"/>
        </w:rPr>
        <w:t xml:space="preserve"> </w:t>
      </w:r>
      <w:r w:rsidRPr="007709ED">
        <w:t>of the</w:t>
      </w:r>
      <w:r w:rsidRPr="007709ED">
        <w:rPr>
          <w:spacing w:val="-3"/>
        </w:rPr>
        <w:t xml:space="preserve"> </w:t>
      </w:r>
      <w:r w:rsidRPr="007709ED">
        <w:t>five</w:t>
      </w:r>
      <w:r w:rsidRPr="007709ED">
        <w:rPr>
          <w:spacing w:val="-4"/>
        </w:rPr>
        <w:t xml:space="preserve"> </w:t>
      </w:r>
      <w:r w:rsidRPr="007709ED">
        <w:t>solid</w:t>
      </w:r>
      <w:r w:rsidRPr="007709ED">
        <w:rPr>
          <w:spacing w:val="-5"/>
        </w:rPr>
        <w:t xml:space="preserve"> </w:t>
      </w:r>
      <w:r w:rsidRPr="007709ED">
        <w:t>waste</w:t>
      </w:r>
      <w:r w:rsidRPr="007709ED">
        <w:rPr>
          <w:spacing w:val="-6"/>
        </w:rPr>
        <w:t xml:space="preserve"> </w:t>
      </w:r>
      <w:r w:rsidRPr="007709ED">
        <w:t>landfill</w:t>
      </w:r>
      <w:r w:rsidRPr="007709ED">
        <w:rPr>
          <w:spacing w:val="-8"/>
        </w:rPr>
        <w:t xml:space="preserve"> </w:t>
      </w:r>
      <w:r w:rsidRPr="007709ED">
        <w:t>sites.</w:t>
      </w:r>
      <w:r w:rsidRPr="007709ED">
        <w:rPr>
          <w:spacing w:val="-6"/>
        </w:rPr>
        <w:t xml:space="preserve"> </w:t>
      </w:r>
      <w:r w:rsidRPr="007709ED">
        <w:t>See</w:t>
      </w:r>
      <w:r w:rsidRPr="007709ED">
        <w:rPr>
          <w:spacing w:val="-4"/>
        </w:rPr>
        <w:t xml:space="preserve"> </w:t>
      </w:r>
      <w:r w:rsidRPr="007709ED">
        <w:t>each</w:t>
      </w:r>
      <w:r w:rsidRPr="007709ED">
        <w:rPr>
          <w:spacing w:val="-5"/>
        </w:rPr>
        <w:t xml:space="preserve"> </w:t>
      </w:r>
      <w:r w:rsidRPr="007709ED">
        <w:t>encroachment</w:t>
      </w:r>
      <w:r w:rsidRPr="007709ED">
        <w:rPr>
          <w:spacing w:val="-16"/>
        </w:rPr>
        <w:t xml:space="preserve"> </w:t>
      </w:r>
      <w:r w:rsidRPr="007709ED">
        <w:t>factor paragraph</w:t>
      </w:r>
      <w:r w:rsidRPr="007709ED">
        <w:rPr>
          <w:spacing w:val="-11"/>
        </w:rPr>
        <w:t xml:space="preserve"> </w:t>
      </w:r>
      <w:r w:rsidRPr="007709ED">
        <w:t>for specific</w:t>
      </w:r>
      <w:r w:rsidRPr="007709ED">
        <w:rPr>
          <w:spacing w:val="-9"/>
        </w:rPr>
        <w:t xml:space="preserve"> </w:t>
      </w:r>
      <w:r w:rsidRPr="007709ED">
        <w:t>details.</w:t>
      </w:r>
      <w:r w:rsidRPr="007709ED">
        <w:rPr>
          <w:spacing w:val="-8"/>
        </w:rPr>
        <w:t xml:space="preserve"> </w:t>
      </w:r>
      <w:r w:rsidRPr="007709ED">
        <w:t>Overall</w:t>
      </w:r>
      <w:r w:rsidRPr="007709ED">
        <w:rPr>
          <w:spacing w:val="-8"/>
        </w:rPr>
        <w:t xml:space="preserve"> </w:t>
      </w:r>
      <w:r w:rsidRPr="007709ED">
        <w:t>encroachment</w:t>
      </w:r>
      <w:r w:rsidRPr="007709ED">
        <w:rPr>
          <w:spacing w:val="-16"/>
        </w:rPr>
        <w:t xml:space="preserve"> </w:t>
      </w:r>
      <w:r w:rsidRPr="007709ED">
        <w:t>due</w:t>
      </w:r>
      <w:r w:rsidRPr="007709ED">
        <w:rPr>
          <w:spacing w:val="-4"/>
        </w:rPr>
        <w:t xml:space="preserve"> </w:t>
      </w:r>
      <w:r w:rsidRPr="007709ED">
        <w:t>to</w:t>
      </w:r>
      <w:r w:rsidRPr="007709ED">
        <w:rPr>
          <w:spacing w:val="-2"/>
        </w:rPr>
        <w:t xml:space="preserve"> </w:t>
      </w:r>
      <w:r w:rsidRPr="007709ED">
        <w:t>these</w:t>
      </w:r>
      <w:r w:rsidRPr="007709ED">
        <w:rPr>
          <w:spacing w:val="-6"/>
        </w:rPr>
        <w:t xml:space="preserve"> </w:t>
      </w:r>
      <w:r w:rsidRPr="007709ED">
        <w:t>factors</w:t>
      </w:r>
      <w:r w:rsidRPr="007709ED">
        <w:rPr>
          <w:spacing w:val="-8"/>
        </w:rPr>
        <w:t xml:space="preserve"> </w:t>
      </w:r>
      <w:r w:rsidRPr="007709ED">
        <w:t>is:</w:t>
      </w:r>
      <w:r w:rsidRPr="007709ED">
        <w:rPr>
          <w:spacing w:val="-3"/>
        </w:rPr>
        <w:t xml:space="preserve"> </w:t>
      </w:r>
      <w:r w:rsidRPr="007709ED">
        <w:t>74.4 acres/</w:t>
      </w:r>
      <w:r w:rsidRPr="007709ED">
        <w:rPr>
          <w:spacing w:val="-7"/>
        </w:rPr>
        <w:t xml:space="preserve"> </w:t>
      </w:r>
      <w:r w:rsidRPr="007709ED">
        <w:t>less</w:t>
      </w:r>
      <w:r w:rsidRPr="007709ED">
        <w:rPr>
          <w:spacing w:val="-4"/>
        </w:rPr>
        <w:t xml:space="preserve"> </w:t>
      </w:r>
      <w:r w:rsidRPr="007709ED">
        <w:t>than 1% encroachment.</w:t>
      </w:r>
    </w:p>
    <w:p w14:paraId="0128A55C" w14:textId="77777777" w:rsidR="00087B0B" w:rsidRPr="007709ED" w:rsidRDefault="00087B0B" w:rsidP="00087B0B">
      <w:pPr>
        <w:spacing w:before="8" w:line="190" w:lineRule="exact"/>
      </w:pPr>
    </w:p>
    <w:p w14:paraId="0F5C686E" w14:textId="77777777" w:rsidR="00087B0B" w:rsidRPr="007709ED" w:rsidRDefault="00087B0B" w:rsidP="00087B0B">
      <w:pPr>
        <w:spacing w:line="319" w:lineRule="exact"/>
        <w:ind w:left="100" w:right="-20"/>
      </w:pPr>
      <w:r w:rsidRPr="007709ED">
        <w:rPr>
          <w:position w:val="-1"/>
        </w:rPr>
        <w:t>Indirect</w:t>
      </w:r>
      <w:r w:rsidRPr="007709ED">
        <w:rPr>
          <w:spacing w:val="-9"/>
          <w:position w:val="-1"/>
        </w:rPr>
        <w:t xml:space="preserve"> </w:t>
      </w:r>
      <w:r w:rsidRPr="007709ED">
        <w:rPr>
          <w:position w:val="-1"/>
        </w:rPr>
        <w:t>Live</w:t>
      </w:r>
      <w:r w:rsidRPr="007709ED">
        <w:rPr>
          <w:spacing w:val="-5"/>
          <w:position w:val="-1"/>
        </w:rPr>
        <w:t xml:space="preserve"> </w:t>
      </w:r>
      <w:r w:rsidRPr="007709ED">
        <w:rPr>
          <w:position w:val="-1"/>
        </w:rPr>
        <w:t>Fire</w:t>
      </w:r>
      <w:r w:rsidRPr="007709ED">
        <w:rPr>
          <w:spacing w:val="-4"/>
          <w:position w:val="-1"/>
        </w:rPr>
        <w:t xml:space="preserve"> </w:t>
      </w:r>
      <w:r w:rsidRPr="007709ED">
        <w:rPr>
          <w:position w:val="-1"/>
        </w:rPr>
        <w:t>Restrictions</w:t>
      </w:r>
    </w:p>
    <w:p w14:paraId="671F0BAB" w14:textId="3922662E" w:rsidR="00087B0B" w:rsidRPr="007709ED" w:rsidRDefault="00087B0B" w:rsidP="00087B0B">
      <w:pPr>
        <w:spacing w:line="280" w:lineRule="exact"/>
        <w:ind w:left="100" w:right="-20"/>
      </w:pPr>
      <w:r w:rsidRPr="007709ED">
        <w:t>There</w:t>
      </w:r>
      <w:r w:rsidRPr="007709ED">
        <w:rPr>
          <w:spacing w:val="-7"/>
        </w:rPr>
        <w:t xml:space="preserve"> </w:t>
      </w:r>
      <w:r w:rsidRPr="007709ED">
        <w:t>are</w:t>
      </w:r>
      <w:r w:rsidRPr="007709ED">
        <w:rPr>
          <w:spacing w:val="-3"/>
        </w:rPr>
        <w:t xml:space="preserve"> </w:t>
      </w:r>
      <w:r w:rsidRPr="007709ED">
        <w:t>no restrictions</w:t>
      </w:r>
      <w:r w:rsidRPr="007709ED">
        <w:rPr>
          <w:spacing w:val="-12"/>
        </w:rPr>
        <w:t xml:space="preserve"> </w:t>
      </w:r>
      <w:r w:rsidRPr="007709ED">
        <w:t>for live</w:t>
      </w:r>
      <w:r w:rsidRPr="007709ED">
        <w:rPr>
          <w:spacing w:val="-4"/>
        </w:rPr>
        <w:t xml:space="preserve"> </w:t>
      </w:r>
      <w:r w:rsidRPr="007709ED">
        <w:t>or blank</w:t>
      </w:r>
      <w:r w:rsidRPr="007709ED">
        <w:rPr>
          <w:spacing w:val="-6"/>
        </w:rPr>
        <w:t xml:space="preserve"> </w:t>
      </w:r>
      <w:r w:rsidRPr="007709ED">
        <w:t>firing</w:t>
      </w:r>
      <w:r w:rsidRPr="007709ED">
        <w:rPr>
          <w:spacing w:val="-6"/>
        </w:rPr>
        <w:t xml:space="preserve"> </w:t>
      </w:r>
      <w:r w:rsidRPr="007709ED">
        <w:t>on Fort</w:t>
      </w:r>
      <w:r w:rsidRPr="007709ED">
        <w:rPr>
          <w:spacing w:val="-5"/>
        </w:rPr>
        <w:t xml:space="preserve"> </w:t>
      </w:r>
      <w:r w:rsidRPr="007709ED">
        <w:t>McCoy</w:t>
      </w:r>
      <w:r w:rsidRPr="007709ED">
        <w:rPr>
          <w:spacing w:val="-8"/>
        </w:rPr>
        <w:t xml:space="preserve"> </w:t>
      </w:r>
      <w:r w:rsidRPr="007709ED">
        <w:t>within</w:t>
      </w:r>
      <w:r w:rsidRPr="007709ED">
        <w:rPr>
          <w:spacing w:val="-7"/>
        </w:rPr>
        <w:t xml:space="preserve"> </w:t>
      </w:r>
      <w:r w:rsidRPr="007709ED">
        <w:t>the</w:t>
      </w:r>
      <w:r w:rsidRPr="007709ED">
        <w:rPr>
          <w:spacing w:val="-3"/>
        </w:rPr>
        <w:t xml:space="preserve"> </w:t>
      </w:r>
      <w:r w:rsidRPr="007709ED">
        <w:t>operational</w:t>
      </w:r>
      <w:r w:rsidRPr="007709ED">
        <w:rPr>
          <w:spacing w:val="-13"/>
        </w:rPr>
        <w:t xml:space="preserve"> </w:t>
      </w:r>
      <w:r w:rsidRPr="007709ED">
        <w:t>areas</w:t>
      </w:r>
      <w:r w:rsidRPr="007709ED">
        <w:rPr>
          <w:spacing w:val="-6"/>
        </w:rPr>
        <w:t xml:space="preserve"> </w:t>
      </w:r>
      <w:r w:rsidRPr="007709ED">
        <w:t>as defined,</w:t>
      </w:r>
      <w:r w:rsidRPr="007709ED">
        <w:rPr>
          <w:spacing w:val="-9"/>
        </w:rPr>
        <w:t xml:space="preserve"> </w:t>
      </w:r>
      <w:r w:rsidRPr="007709ED">
        <w:t>however</w:t>
      </w:r>
      <w:r w:rsidRPr="007709ED">
        <w:rPr>
          <w:spacing w:val="-10"/>
        </w:rPr>
        <w:t xml:space="preserve"> </w:t>
      </w:r>
      <w:r w:rsidRPr="007709ED">
        <w:t>Fort</w:t>
      </w:r>
      <w:r w:rsidRPr="007709ED">
        <w:rPr>
          <w:spacing w:val="-5"/>
        </w:rPr>
        <w:t xml:space="preserve"> </w:t>
      </w:r>
      <w:r w:rsidRPr="007709ED">
        <w:t>McCoy</w:t>
      </w:r>
      <w:r w:rsidRPr="007709ED">
        <w:rPr>
          <w:spacing w:val="-8"/>
        </w:rPr>
        <w:t xml:space="preserve"> </w:t>
      </w:r>
      <w:r w:rsidRPr="007709ED">
        <w:t>has</w:t>
      </w:r>
      <w:r w:rsidRPr="007709ED">
        <w:rPr>
          <w:spacing w:val="-4"/>
        </w:rPr>
        <w:t xml:space="preserve"> </w:t>
      </w:r>
      <w:r w:rsidRPr="007709ED">
        <w:t>provided</w:t>
      </w:r>
      <w:r w:rsidRPr="007709ED">
        <w:rPr>
          <w:spacing w:val="-10"/>
        </w:rPr>
        <w:t xml:space="preserve"> </w:t>
      </w:r>
      <w:r w:rsidRPr="007709ED">
        <w:t>an</w:t>
      </w:r>
      <w:r w:rsidRPr="007709ED">
        <w:rPr>
          <w:spacing w:val="-3"/>
        </w:rPr>
        <w:t xml:space="preserve"> </w:t>
      </w:r>
      <w:r w:rsidRPr="007709ED">
        <w:t>“Indirect</w:t>
      </w:r>
      <w:r w:rsidRPr="007709ED">
        <w:rPr>
          <w:spacing w:val="-10"/>
        </w:rPr>
        <w:t xml:space="preserve"> </w:t>
      </w:r>
      <w:r w:rsidRPr="007709ED">
        <w:t>Live</w:t>
      </w:r>
      <w:r w:rsidRPr="007709ED">
        <w:rPr>
          <w:spacing w:val="-5"/>
        </w:rPr>
        <w:t xml:space="preserve"> </w:t>
      </w:r>
      <w:r w:rsidRPr="007709ED">
        <w:t>Fire”</w:t>
      </w:r>
      <w:r w:rsidRPr="007709ED">
        <w:rPr>
          <w:spacing w:val="-6"/>
        </w:rPr>
        <w:t xml:space="preserve"> </w:t>
      </w:r>
      <w:r w:rsidRPr="007709ED">
        <w:t>restrictions</w:t>
      </w:r>
      <w:r w:rsidRPr="007709ED">
        <w:rPr>
          <w:spacing w:val="-12"/>
        </w:rPr>
        <w:t xml:space="preserve"> </w:t>
      </w:r>
      <w:r w:rsidRPr="007709ED">
        <w:t>map</w:t>
      </w:r>
      <w:r w:rsidRPr="007709ED">
        <w:rPr>
          <w:spacing w:val="-5"/>
        </w:rPr>
        <w:t xml:space="preserve"> </w:t>
      </w:r>
      <w:r w:rsidRPr="007709ED">
        <w:t>as</w:t>
      </w:r>
      <w:r w:rsidRPr="007709ED">
        <w:rPr>
          <w:spacing w:val="-2"/>
        </w:rPr>
        <w:t xml:space="preserve"> </w:t>
      </w:r>
      <w:r w:rsidRPr="007709ED">
        <w:t>there</w:t>
      </w:r>
      <w:r w:rsidRPr="007709ED">
        <w:rPr>
          <w:spacing w:val="-6"/>
        </w:rPr>
        <w:t xml:space="preserve"> </w:t>
      </w:r>
      <w:r w:rsidRPr="007709ED">
        <w:t>are some</w:t>
      </w:r>
      <w:r w:rsidRPr="007709ED">
        <w:rPr>
          <w:spacing w:val="-6"/>
        </w:rPr>
        <w:t xml:space="preserve"> </w:t>
      </w:r>
      <w:r w:rsidRPr="007709ED">
        <w:t>areas</w:t>
      </w:r>
      <w:r w:rsidRPr="007709ED">
        <w:rPr>
          <w:spacing w:val="-6"/>
        </w:rPr>
        <w:t xml:space="preserve"> </w:t>
      </w:r>
      <w:r w:rsidRPr="007709ED">
        <w:t>that</w:t>
      </w:r>
      <w:r w:rsidRPr="007709ED">
        <w:rPr>
          <w:spacing w:val="-4"/>
        </w:rPr>
        <w:t xml:space="preserve"> </w:t>
      </w:r>
      <w:r w:rsidRPr="007709ED">
        <w:t>have</w:t>
      </w:r>
      <w:r w:rsidRPr="007709ED">
        <w:rPr>
          <w:spacing w:val="-5"/>
        </w:rPr>
        <w:t xml:space="preserve"> </w:t>
      </w:r>
      <w:r w:rsidRPr="007709ED">
        <w:t>restrictions</w:t>
      </w:r>
      <w:r w:rsidRPr="007709ED">
        <w:rPr>
          <w:spacing w:val="-12"/>
        </w:rPr>
        <w:t xml:space="preserve"> </w:t>
      </w:r>
      <w:r w:rsidRPr="007709ED">
        <w:t>associated</w:t>
      </w:r>
      <w:r w:rsidRPr="007709ED">
        <w:rPr>
          <w:spacing w:val="-12"/>
        </w:rPr>
        <w:t xml:space="preserve"> </w:t>
      </w:r>
      <w:r w:rsidRPr="007709ED">
        <w:t>with</w:t>
      </w:r>
      <w:r w:rsidRPr="007709ED">
        <w:rPr>
          <w:spacing w:val="-5"/>
        </w:rPr>
        <w:t xml:space="preserve"> </w:t>
      </w:r>
      <w:r w:rsidRPr="007709ED">
        <w:t>the</w:t>
      </w:r>
      <w:r w:rsidRPr="007709ED">
        <w:rPr>
          <w:spacing w:val="-3"/>
        </w:rPr>
        <w:t xml:space="preserve"> </w:t>
      </w:r>
      <w:r w:rsidRPr="007709ED">
        <w:t>ability</w:t>
      </w:r>
      <w:r w:rsidRPr="007709ED">
        <w:rPr>
          <w:spacing w:val="-7"/>
        </w:rPr>
        <w:t xml:space="preserve"> </w:t>
      </w:r>
      <w:r w:rsidRPr="007709ED">
        <w:t>to</w:t>
      </w:r>
      <w:r w:rsidRPr="007709ED">
        <w:rPr>
          <w:spacing w:val="-2"/>
        </w:rPr>
        <w:t xml:space="preserve"> </w:t>
      </w:r>
      <w:r w:rsidRPr="007709ED">
        <w:t>fire</w:t>
      </w:r>
      <w:r w:rsidRPr="007709ED">
        <w:rPr>
          <w:spacing w:val="-4"/>
        </w:rPr>
        <w:t xml:space="preserve"> </w:t>
      </w:r>
      <w:r w:rsidRPr="007709ED">
        <w:t>artillery</w:t>
      </w:r>
      <w:r w:rsidRPr="007709ED">
        <w:rPr>
          <w:spacing w:val="-9"/>
        </w:rPr>
        <w:t xml:space="preserve"> </w:t>
      </w:r>
      <w:r w:rsidRPr="007709ED">
        <w:t>and</w:t>
      </w:r>
      <w:r w:rsidRPr="007709ED">
        <w:rPr>
          <w:spacing w:val="-4"/>
        </w:rPr>
        <w:t xml:space="preserve"> </w:t>
      </w:r>
      <w:r w:rsidRPr="007709ED">
        <w:t>other</w:t>
      </w:r>
      <w:r w:rsidRPr="007709ED">
        <w:rPr>
          <w:spacing w:val="-6"/>
        </w:rPr>
        <w:t xml:space="preserve"> </w:t>
      </w:r>
      <w:r w:rsidRPr="007709ED">
        <w:t>indirect firing</w:t>
      </w:r>
      <w:r w:rsidRPr="007709ED">
        <w:rPr>
          <w:spacing w:val="-6"/>
        </w:rPr>
        <w:t xml:space="preserve"> </w:t>
      </w:r>
      <w:r w:rsidRPr="007709ED">
        <w:t>systems.</w:t>
      </w:r>
      <w:r w:rsidRPr="007709ED">
        <w:rPr>
          <w:spacing w:val="-10"/>
        </w:rPr>
        <w:t xml:space="preserve"> </w:t>
      </w:r>
      <w:r w:rsidRPr="007709ED">
        <w:t>Restrictions</w:t>
      </w:r>
      <w:r w:rsidRPr="007709ED">
        <w:rPr>
          <w:spacing w:val="-13"/>
        </w:rPr>
        <w:t xml:space="preserve"> </w:t>
      </w:r>
      <w:r w:rsidRPr="007709ED">
        <w:t>are:</w:t>
      </w:r>
      <w:r w:rsidRPr="007709ED">
        <w:rPr>
          <w:spacing w:val="-4"/>
        </w:rPr>
        <w:t xml:space="preserve"> </w:t>
      </w:r>
      <w:r w:rsidRPr="007709ED">
        <w:t>eagle</w:t>
      </w:r>
      <w:r w:rsidRPr="007709ED">
        <w:rPr>
          <w:spacing w:val="-6"/>
        </w:rPr>
        <w:t xml:space="preserve"> </w:t>
      </w:r>
      <w:r w:rsidRPr="007709ED">
        <w:t>nest</w:t>
      </w:r>
      <w:r w:rsidRPr="007709ED">
        <w:rPr>
          <w:spacing w:val="-4"/>
        </w:rPr>
        <w:t xml:space="preserve"> </w:t>
      </w:r>
      <w:r w:rsidRPr="007709ED">
        <w:t>locations</w:t>
      </w:r>
      <w:r w:rsidRPr="007709ED">
        <w:rPr>
          <w:spacing w:val="-10"/>
        </w:rPr>
        <w:t xml:space="preserve"> </w:t>
      </w:r>
      <w:r w:rsidRPr="007709ED">
        <w:t>(200 meter</w:t>
      </w:r>
      <w:r w:rsidRPr="007709ED">
        <w:rPr>
          <w:spacing w:val="-6"/>
        </w:rPr>
        <w:t xml:space="preserve"> </w:t>
      </w:r>
      <w:r w:rsidRPr="007709ED">
        <w:t>buffer);</w:t>
      </w:r>
      <w:r w:rsidRPr="007709ED">
        <w:rPr>
          <w:spacing w:val="-9"/>
        </w:rPr>
        <w:t xml:space="preserve"> </w:t>
      </w:r>
      <w:r w:rsidRPr="007709ED">
        <w:t>cultural</w:t>
      </w:r>
      <w:r w:rsidRPr="007709ED">
        <w:rPr>
          <w:spacing w:val="-9"/>
        </w:rPr>
        <w:t xml:space="preserve"> </w:t>
      </w:r>
      <w:r w:rsidR="00756317" w:rsidRPr="007709ED">
        <w:rPr>
          <w:spacing w:val="-9"/>
        </w:rPr>
        <w:t>resource</w:t>
      </w:r>
      <w:r w:rsidRPr="007709ED">
        <w:rPr>
          <w:spacing w:val="-5"/>
        </w:rPr>
        <w:t xml:space="preserve"> </w:t>
      </w:r>
      <w:r w:rsidRPr="007709ED">
        <w:t>sites; wetlands</w:t>
      </w:r>
      <w:r w:rsidRPr="007709ED">
        <w:rPr>
          <w:spacing w:val="-10"/>
        </w:rPr>
        <w:t xml:space="preserve"> </w:t>
      </w:r>
      <w:r w:rsidRPr="007709ED">
        <w:t>and</w:t>
      </w:r>
      <w:r w:rsidRPr="007709ED">
        <w:rPr>
          <w:spacing w:val="-4"/>
        </w:rPr>
        <w:t xml:space="preserve"> </w:t>
      </w:r>
      <w:r w:rsidRPr="007709ED">
        <w:t>permanent</w:t>
      </w:r>
      <w:r w:rsidRPr="007709ED">
        <w:rPr>
          <w:spacing w:val="-12"/>
        </w:rPr>
        <w:t xml:space="preserve"> </w:t>
      </w:r>
      <w:r w:rsidRPr="007709ED">
        <w:t>surface</w:t>
      </w:r>
      <w:r w:rsidRPr="007709ED">
        <w:rPr>
          <w:spacing w:val="-8"/>
        </w:rPr>
        <w:t xml:space="preserve"> </w:t>
      </w:r>
      <w:r w:rsidRPr="007709ED">
        <w:t>waters</w:t>
      </w:r>
      <w:r w:rsidRPr="007709ED">
        <w:rPr>
          <w:spacing w:val="-7"/>
        </w:rPr>
        <w:t xml:space="preserve"> </w:t>
      </w:r>
      <w:r w:rsidRPr="007709ED">
        <w:t>with</w:t>
      </w:r>
      <w:r w:rsidRPr="007709ED">
        <w:rPr>
          <w:spacing w:val="-5"/>
        </w:rPr>
        <w:t xml:space="preserve"> </w:t>
      </w:r>
      <w:r w:rsidRPr="007709ED">
        <w:t>a</w:t>
      </w:r>
      <w:r w:rsidRPr="007709ED">
        <w:rPr>
          <w:spacing w:val="-1"/>
        </w:rPr>
        <w:t xml:space="preserve"> </w:t>
      </w:r>
      <w:r w:rsidRPr="007709ED">
        <w:t>25 meter</w:t>
      </w:r>
      <w:r w:rsidRPr="007709ED">
        <w:rPr>
          <w:spacing w:val="-6"/>
        </w:rPr>
        <w:t xml:space="preserve"> </w:t>
      </w:r>
      <w:r w:rsidRPr="007709ED">
        <w:t>buffer</w:t>
      </w:r>
      <w:r w:rsidRPr="007709ED">
        <w:rPr>
          <w:spacing w:val="-7"/>
        </w:rPr>
        <w:t xml:space="preserve"> </w:t>
      </w:r>
      <w:r w:rsidRPr="007709ED">
        <w:t>(excluding</w:t>
      </w:r>
      <w:r w:rsidRPr="007709ED">
        <w:rPr>
          <w:spacing w:val="-12"/>
        </w:rPr>
        <w:t xml:space="preserve"> </w:t>
      </w:r>
      <w:r w:rsidRPr="007709ED">
        <w:t>those</w:t>
      </w:r>
      <w:r w:rsidRPr="007709ED">
        <w:rPr>
          <w:spacing w:val="-6"/>
        </w:rPr>
        <w:t xml:space="preserve"> </w:t>
      </w:r>
      <w:r w:rsidRPr="007709ED">
        <w:t>within</w:t>
      </w:r>
      <w:r w:rsidRPr="007709ED">
        <w:rPr>
          <w:spacing w:val="-7"/>
        </w:rPr>
        <w:t xml:space="preserve"> </w:t>
      </w:r>
      <w:r w:rsidRPr="007709ED">
        <w:t>the</w:t>
      </w:r>
      <w:r w:rsidRPr="007709ED">
        <w:rPr>
          <w:spacing w:val="-3"/>
        </w:rPr>
        <w:t xml:space="preserve"> </w:t>
      </w:r>
      <w:r w:rsidRPr="007709ED">
        <w:t>NIA not</w:t>
      </w:r>
      <w:r w:rsidRPr="007709ED">
        <w:rPr>
          <w:spacing w:val="-4"/>
        </w:rPr>
        <w:t xml:space="preserve"> </w:t>
      </w:r>
      <w:r w:rsidRPr="007709ED">
        <w:t>already</w:t>
      </w:r>
      <w:r w:rsidRPr="007709ED">
        <w:rPr>
          <w:spacing w:val="-8"/>
        </w:rPr>
        <w:t xml:space="preserve"> </w:t>
      </w:r>
      <w:r w:rsidRPr="007709ED">
        <w:t>restricted</w:t>
      </w:r>
      <w:r w:rsidRPr="007709ED">
        <w:rPr>
          <w:spacing w:val="-10"/>
        </w:rPr>
        <w:t xml:space="preserve"> </w:t>
      </w:r>
      <w:r w:rsidRPr="007709ED">
        <w:t>by the</w:t>
      </w:r>
      <w:r w:rsidRPr="007709ED">
        <w:rPr>
          <w:spacing w:val="-3"/>
        </w:rPr>
        <w:t xml:space="preserve"> </w:t>
      </w:r>
      <w:r w:rsidRPr="007709ED">
        <w:t>LaCrosse</w:t>
      </w:r>
      <w:r w:rsidRPr="007709ED">
        <w:rPr>
          <w:spacing w:val="-11"/>
        </w:rPr>
        <w:t xml:space="preserve"> </w:t>
      </w:r>
      <w:r w:rsidRPr="007709ED">
        <w:t>River</w:t>
      </w:r>
      <w:r w:rsidRPr="007709ED">
        <w:rPr>
          <w:spacing w:val="-6"/>
        </w:rPr>
        <w:t xml:space="preserve"> </w:t>
      </w:r>
      <w:r w:rsidRPr="007709ED">
        <w:t>Corridor</w:t>
      </w:r>
      <w:r w:rsidRPr="007709ED">
        <w:rPr>
          <w:spacing w:val="-10"/>
        </w:rPr>
        <w:t xml:space="preserve"> </w:t>
      </w:r>
      <w:r w:rsidRPr="007709ED">
        <w:t>buffer</w:t>
      </w:r>
      <w:r w:rsidRPr="007709ED">
        <w:rPr>
          <w:spacing w:val="-7"/>
        </w:rPr>
        <w:t xml:space="preserve"> </w:t>
      </w:r>
      <w:r w:rsidRPr="007709ED">
        <w:t>and</w:t>
      </w:r>
      <w:r w:rsidRPr="007709ED">
        <w:rPr>
          <w:spacing w:val="-4"/>
        </w:rPr>
        <w:t xml:space="preserve"> </w:t>
      </w:r>
      <w:r w:rsidRPr="007709ED">
        <w:t>the</w:t>
      </w:r>
      <w:r w:rsidRPr="007709ED">
        <w:rPr>
          <w:spacing w:val="-3"/>
        </w:rPr>
        <w:t xml:space="preserve"> </w:t>
      </w:r>
      <w:r w:rsidRPr="007709ED">
        <w:t>no white</w:t>
      </w:r>
      <w:r w:rsidRPr="007709ED">
        <w:rPr>
          <w:spacing w:val="-6"/>
        </w:rPr>
        <w:t xml:space="preserve"> </w:t>
      </w:r>
      <w:r w:rsidRPr="007709ED">
        <w:t>phosphorous fire zone</w:t>
      </w:r>
      <w:r w:rsidRPr="007709ED">
        <w:rPr>
          <w:spacing w:val="-5"/>
        </w:rPr>
        <w:t xml:space="preserve"> </w:t>
      </w:r>
      <w:r w:rsidRPr="007709ED">
        <w:t>area);</w:t>
      </w:r>
      <w:r w:rsidRPr="007709ED">
        <w:rPr>
          <w:spacing w:val="-6"/>
        </w:rPr>
        <w:t xml:space="preserve"> </w:t>
      </w:r>
      <w:r w:rsidRPr="007709ED">
        <w:t>natural</w:t>
      </w:r>
      <w:r w:rsidRPr="007709ED">
        <w:rPr>
          <w:spacing w:val="-8"/>
        </w:rPr>
        <w:t xml:space="preserve"> </w:t>
      </w:r>
      <w:r w:rsidRPr="007709ED">
        <w:t>areas;</w:t>
      </w:r>
      <w:r w:rsidRPr="007709ED">
        <w:rPr>
          <w:spacing w:val="-7"/>
        </w:rPr>
        <w:t xml:space="preserve"> </w:t>
      </w:r>
      <w:r w:rsidRPr="007709ED">
        <w:t>solid</w:t>
      </w:r>
      <w:r w:rsidRPr="007709ED">
        <w:rPr>
          <w:spacing w:val="-5"/>
        </w:rPr>
        <w:t xml:space="preserve"> </w:t>
      </w:r>
      <w:r w:rsidRPr="007709ED">
        <w:t>waste</w:t>
      </w:r>
      <w:r w:rsidRPr="007709ED">
        <w:rPr>
          <w:spacing w:val="-6"/>
        </w:rPr>
        <w:t xml:space="preserve"> </w:t>
      </w:r>
      <w:r w:rsidRPr="007709ED">
        <w:t>landfills;</w:t>
      </w:r>
      <w:r w:rsidRPr="007709ED">
        <w:rPr>
          <w:spacing w:val="-10"/>
        </w:rPr>
        <w:t xml:space="preserve"> </w:t>
      </w:r>
      <w:r w:rsidRPr="007709ED">
        <w:t>contaminated</w:t>
      </w:r>
      <w:r w:rsidRPr="007709ED">
        <w:rPr>
          <w:spacing w:val="-15"/>
        </w:rPr>
        <w:t xml:space="preserve"> </w:t>
      </w:r>
      <w:r w:rsidRPr="007709ED">
        <w:t>soils</w:t>
      </w:r>
      <w:r w:rsidRPr="007709ED">
        <w:rPr>
          <w:spacing w:val="-5"/>
        </w:rPr>
        <w:t xml:space="preserve"> </w:t>
      </w:r>
      <w:r w:rsidRPr="007709ED">
        <w:t>site;</w:t>
      </w:r>
      <w:r w:rsidRPr="007709ED">
        <w:rPr>
          <w:spacing w:val="-5"/>
        </w:rPr>
        <w:t xml:space="preserve"> </w:t>
      </w:r>
      <w:r w:rsidRPr="007709ED">
        <w:t>the</w:t>
      </w:r>
      <w:r w:rsidRPr="007709ED">
        <w:rPr>
          <w:spacing w:val="-3"/>
        </w:rPr>
        <w:t xml:space="preserve"> </w:t>
      </w:r>
      <w:r w:rsidRPr="007709ED">
        <w:t>La</w:t>
      </w:r>
      <w:r w:rsidRPr="007709ED">
        <w:rPr>
          <w:spacing w:val="-3"/>
        </w:rPr>
        <w:t xml:space="preserve"> </w:t>
      </w:r>
      <w:r w:rsidRPr="007709ED">
        <w:t>Crosse</w:t>
      </w:r>
      <w:r w:rsidRPr="007709ED">
        <w:rPr>
          <w:spacing w:val="-8"/>
        </w:rPr>
        <w:t xml:space="preserve"> </w:t>
      </w:r>
      <w:r w:rsidRPr="007709ED">
        <w:t>River corridor</w:t>
      </w:r>
      <w:r w:rsidRPr="007709ED">
        <w:rPr>
          <w:spacing w:val="-9"/>
        </w:rPr>
        <w:t xml:space="preserve"> </w:t>
      </w:r>
      <w:r w:rsidRPr="007709ED">
        <w:t>buffer;</w:t>
      </w:r>
      <w:r w:rsidRPr="007709ED">
        <w:rPr>
          <w:spacing w:val="-8"/>
        </w:rPr>
        <w:t xml:space="preserve"> </w:t>
      </w:r>
      <w:r w:rsidRPr="007709ED">
        <w:t>and</w:t>
      </w:r>
      <w:r w:rsidRPr="007709ED">
        <w:rPr>
          <w:spacing w:val="-4"/>
        </w:rPr>
        <w:t xml:space="preserve"> </w:t>
      </w:r>
      <w:r w:rsidRPr="007709ED">
        <w:t>the</w:t>
      </w:r>
      <w:r w:rsidRPr="007709ED">
        <w:rPr>
          <w:spacing w:val="-3"/>
        </w:rPr>
        <w:t xml:space="preserve"> </w:t>
      </w:r>
      <w:r w:rsidRPr="007709ED">
        <w:t>white</w:t>
      </w:r>
      <w:r w:rsidRPr="007709ED">
        <w:rPr>
          <w:spacing w:val="-6"/>
        </w:rPr>
        <w:t xml:space="preserve"> </w:t>
      </w:r>
      <w:r w:rsidRPr="007709ED">
        <w:t>phosphorous no fire</w:t>
      </w:r>
      <w:r w:rsidRPr="007709ED">
        <w:rPr>
          <w:spacing w:val="-4"/>
        </w:rPr>
        <w:t xml:space="preserve"> </w:t>
      </w:r>
      <w:r w:rsidRPr="007709ED">
        <w:t>zone.</w:t>
      </w:r>
      <w:r w:rsidRPr="007709ED">
        <w:rPr>
          <w:spacing w:val="-6"/>
        </w:rPr>
        <w:t xml:space="preserve"> </w:t>
      </w:r>
      <w:r w:rsidRPr="007709ED">
        <w:t>In 2013 all</w:t>
      </w:r>
      <w:r w:rsidRPr="007709ED">
        <w:rPr>
          <w:spacing w:val="-3"/>
        </w:rPr>
        <w:t xml:space="preserve"> </w:t>
      </w:r>
      <w:r w:rsidRPr="007709ED">
        <w:t>of south</w:t>
      </w:r>
      <w:r w:rsidRPr="007709ED">
        <w:rPr>
          <w:spacing w:val="-6"/>
        </w:rPr>
        <w:t xml:space="preserve"> </w:t>
      </w:r>
      <w:r w:rsidRPr="007709ED">
        <w:t>post</w:t>
      </w:r>
      <w:r w:rsidRPr="007709ED">
        <w:rPr>
          <w:spacing w:val="-5"/>
        </w:rPr>
        <w:t xml:space="preserve"> </w:t>
      </w:r>
      <w:r w:rsidRPr="007709ED">
        <w:t>south</w:t>
      </w:r>
      <w:r w:rsidRPr="007709ED">
        <w:rPr>
          <w:spacing w:val="-6"/>
        </w:rPr>
        <w:t xml:space="preserve"> </w:t>
      </w:r>
      <w:r w:rsidRPr="007709ED">
        <w:t>(Indirect Live</w:t>
      </w:r>
      <w:r w:rsidRPr="007709ED">
        <w:rPr>
          <w:spacing w:val="-5"/>
        </w:rPr>
        <w:t xml:space="preserve"> </w:t>
      </w:r>
      <w:r w:rsidRPr="007709ED">
        <w:t>Fire</w:t>
      </w:r>
      <w:r w:rsidRPr="007709ED">
        <w:rPr>
          <w:spacing w:val="-4"/>
        </w:rPr>
        <w:t xml:space="preserve"> </w:t>
      </w:r>
      <w:r w:rsidRPr="007709ED">
        <w:t>Restrictions)</w:t>
      </w:r>
      <w:r w:rsidRPr="007709ED">
        <w:rPr>
          <w:spacing w:val="-14"/>
        </w:rPr>
        <w:t xml:space="preserve"> </w:t>
      </w:r>
      <w:r w:rsidRPr="007709ED">
        <w:t>of State</w:t>
      </w:r>
      <w:r w:rsidRPr="007709ED">
        <w:rPr>
          <w:spacing w:val="-6"/>
        </w:rPr>
        <w:t xml:space="preserve"> </w:t>
      </w:r>
      <w:r w:rsidRPr="007709ED">
        <w:t>Hwy 21 (to</w:t>
      </w:r>
      <w:r w:rsidRPr="007709ED">
        <w:rPr>
          <w:spacing w:val="-3"/>
        </w:rPr>
        <w:t xml:space="preserve"> </w:t>
      </w:r>
      <w:r w:rsidRPr="007709ED">
        <w:t>include</w:t>
      </w:r>
      <w:r w:rsidRPr="007709ED">
        <w:rPr>
          <w:spacing w:val="-8"/>
        </w:rPr>
        <w:t xml:space="preserve"> </w:t>
      </w:r>
      <w:r w:rsidRPr="007709ED">
        <w:t>the</w:t>
      </w:r>
      <w:r w:rsidRPr="007709ED">
        <w:rPr>
          <w:spacing w:val="-3"/>
        </w:rPr>
        <w:t xml:space="preserve"> </w:t>
      </w:r>
      <w:r w:rsidRPr="007709ED">
        <w:t>airfield)</w:t>
      </w:r>
      <w:r w:rsidRPr="007709ED">
        <w:rPr>
          <w:spacing w:val="-9"/>
        </w:rPr>
        <w:t xml:space="preserve"> </w:t>
      </w:r>
      <w:r w:rsidRPr="007709ED">
        <w:t>were</w:t>
      </w:r>
      <w:r w:rsidRPr="007709ED">
        <w:rPr>
          <w:spacing w:val="-5"/>
        </w:rPr>
        <w:t xml:space="preserve"> </w:t>
      </w:r>
      <w:r w:rsidRPr="007709ED">
        <w:t>included</w:t>
      </w:r>
      <w:r w:rsidRPr="007709ED">
        <w:rPr>
          <w:spacing w:val="-10"/>
        </w:rPr>
        <w:t xml:space="preserve"> </w:t>
      </w:r>
      <w:r w:rsidRPr="007709ED">
        <w:t>in</w:t>
      </w:r>
      <w:r w:rsidRPr="007709ED">
        <w:rPr>
          <w:spacing w:val="-2"/>
        </w:rPr>
        <w:t xml:space="preserve"> </w:t>
      </w:r>
      <w:r w:rsidRPr="007709ED">
        <w:t>the</w:t>
      </w:r>
      <w:r w:rsidRPr="007709ED">
        <w:rPr>
          <w:spacing w:val="-3"/>
        </w:rPr>
        <w:t xml:space="preserve"> </w:t>
      </w:r>
      <w:r w:rsidRPr="007709ED">
        <w:t xml:space="preserve">indirect </w:t>
      </w:r>
      <w:r w:rsidRPr="007709ED">
        <w:rPr>
          <w:position w:val="-1"/>
        </w:rPr>
        <w:t>live</w:t>
      </w:r>
      <w:r w:rsidRPr="007709ED">
        <w:rPr>
          <w:spacing w:val="-4"/>
          <w:position w:val="-1"/>
        </w:rPr>
        <w:t xml:space="preserve"> </w:t>
      </w:r>
      <w:r w:rsidRPr="007709ED">
        <w:rPr>
          <w:position w:val="-1"/>
        </w:rPr>
        <w:t>fire</w:t>
      </w:r>
      <w:r w:rsidRPr="007709ED">
        <w:rPr>
          <w:spacing w:val="-4"/>
          <w:position w:val="-1"/>
        </w:rPr>
        <w:t xml:space="preserve"> </w:t>
      </w:r>
      <w:r w:rsidRPr="007709ED">
        <w:rPr>
          <w:position w:val="-1"/>
        </w:rPr>
        <w:t>restriction</w:t>
      </w:r>
      <w:r w:rsidRPr="007709ED">
        <w:rPr>
          <w:spacing w:val="-11"/>
          <w:position w:val="-1"/>
        </w:rPr>
        <w:t xml:space="preserve"> </w:t>
      </w:r>
      <w:r w:rsidRPr="007709ED">
        <w:rPr>
          <w:position w:val="-1"/>
        </w:rPr>
        <w:t>calculations</w:t>
      </w:r>
      <w:r w:rsidRPr="007709ED">
        <w:rPr>
          <w:spacing w:val="-13"/>
          <w:position w:val="-1"/>
        </w:rPr>
        <w:t xml:space="preserve"> </w:t>
      </w:r>
      <w:r w:rsidRPr="007709ED">
        <w:rPr>
          <w:position w:val="-1"/>
        </w:rPr>
        <w:t>(29,747.7 acres),</w:t>
      </w:r>
      <w:r w:rsidRPr="007709ED">
        <w:rPr>
          <w:spacing w:val="-7"/>
          <w:position w:val="-1"/>
        </w:rPr>
        <w:t xml:space="preserve"> </w:t>
      </w:r>
      <w:r w:rsidRPr="007709ED">
        <w:rPr>
          <w:position w:val="-1"/>
        </w:rPr>
        <w:t>but</w:t>
      </w:r>
      <w:r w:rsidRPr="007709ED">
        <w:rPr>
          <w:spacing w:val="-4"/>
          <w:position w:val="-1"/>
        </w:rPr>
        <w:t xml:space="preserve"> </w:t>
      </w:r>
      <w:r w:rsidRPr="007709ED">
        <w:rPr>
          <w:position w:val="-1"/>
        </w:rPr>
        <w:t>those</w:t>
      </w:r>
      <w:r w:rsidRPr="007709ED">
        <w:rPr>
          <w:spacing w:val="-6"/>
          <w:position w:val="-1"/>
        </w:rPr>
        <w:t xml:space="preserve"> </w:t>
      </w:r>
      <w:r w:rsidRPr="007709ED">
        <w:rPr>
          <w:position w:val="-1"/>
        </w:rPr>
        <w:t>restrictions</w:t>
      </w:r>
      <w:r w:rsidRPr="007709ED">
        <w:rPr>
          <w:spacing w:val="-12"/>
          <w:position w:val="-1"/>
        </w:rPr>
        <w:t xml:space="preserve"> </w:t>
      </w:r>
      <w:r w:rsidRPr="007709ED">
        <w:rPr>
          <w:position w:val="-1"/>
        </w:rPr>
        <w:t>were</w:t>
      </w:r>
      <w:r w:rsidRPr="007709ED">
        <w:rPr>
          <w:spacing w:val="-5"/>
          <w:position w:val="-1"/>
        </w:rPr>
        <w:t xml:space="preserve"> </w:t>
      </w:r>
      <w:r w:rsidRPr="007709ED">
        <w:rPr>
          <w:position w:val="-1"/>
        </w:rPr>
        <w:t>removed</w:t>
      </w:r>
      <w:r w:rsidRPr="007709ED">
        <w:rPr>
          <w:spacing w:val="-10"/>
          <w:position w:val="-1"/>
        </w:rPr>
        <w:t xml:space="preserve"> </w:t>
      </w:r>
      <w:r w:rsidRPr="007709ED">
        <w:rPr>
          <w:position w:val="-1"/>
        </w:rPr>
        <w:t xml:space="preserve">for the </w:t>
      </w:r>
      <w:r w:rsidRPr="007709ED">
        <w:t>2014 calculations.</w:t>
      </w:r>
      <w:r w:rsidRPr="007709ED">
        <w:rPr>
          <w:spacing w:val="-14"/>
        </w:rPr>
        <w:t xml:space="preserve"> </w:t>
      </w:r>
      <w:r w:rsidRPr="007709ED">
        <w:t>See</w:t>
      </w:r>
      <w:r w:rsidRPr="007709ED">
        <w:rPr>
          <w:spacing w:val="-4"/>
        </w:rPr>
        <w:t xml:space="preserve"> </w:t>
      </w:r>
      <w:r w:rsidRPr="007709ED">
        <w:t>each</w:t>
      </w:r>
      <w:r w:rsidRPr="007709ED">
        <w:rPr>
          <w:spacing w:val="-5"/>
        </w:rPr>
        <w:t xml:space="preserve"> </w:t>
      </w:r>
      <w:r w:rsidRPr="007709ED">
        <w:t>encroachment</w:t>
      </w:r>
      <w:r w:rsidRPr="007709ED">
        <w:rPr>
          <w:spacing w:val="-16"/>
        </w:rPr>
        <w:t xml:space="preserve"> </w:t>
      </w:r>
      <w:r w:rsidRPr="007709ED">
        <w:t>factor</w:t>
      </w:r>
      <w:r w:rsidRPr="007709ED">
        <w:rPr>
          <w:spacing w:val="-7"/>
        </w:rPr>
        <w:t xml:space="preserve"> </w:t>
      </w:r>
      <w:r w:rsidRPr="007709ED">
        <w:t>paragraph</w:t>
      </w:r>
      <w:r w:rsidRPr="007709ED">
        <w:rPr>
          <w:spacing w:val="-11"/>
        </w:rPr>
        <w:t xml:space="preserve"> </w:t>
      </w:r>
      <w:r w:rsidRPr="007709ED">
        <w:t>for specific</w:t>
      </w:r>
      <w:r w:rsidRPr="007709ED">
        <w:rPr>
          <w:spacing w:val="-9"/>
        </w:rPr>
        <w:t xml:space="preserve"> </w:t>
      </w:r>
      <w:r w:rsidRPr="007709ED">
        <w:t>details.</w:t>
      </w:r>
      <w:r w:rsidRPr="007709ED">
        <w:rPr>
          <w:spacing w:val="-8"/>
        </w:rPr>
        <w:t xml:space="preserve"> </w:t>
      </w:r>
      <w:r w:rsidRPr="007709ED">
        <w:t>Overall encroachment</w:t>
      </w:r>
      <w:r w:rsidRPr="007709ED">
        <w:rPr>
          <w:spacing w:val="-16"/>
        </w:rPr>
        <w:t xml:space="preserve"> </w:t>
      </w:r>
      <w:r w:rsidRPr="007709ED">
        <w:t>due</w:t>
      </w:r>
      <w:r w:rsidRPr="007709ED">
        <w:rPr>
          <w:spacing w:val="-4"/>
        </w:rPr>
        <w:t xml:space="preserve"> </w:t>
      </w:r>
      <w:r w:rsidRPr="007709ED">
        <w:t>to</w:t>
      </w:r>
      <w:r w:rsidRPr="007709ED">
        <w:rPr>
          <w:spacing w:val="-2"/>
        </w:rPr>
        <w:t xml:space="preserve"> </w:t>
      </w:r>
      <w:r w:rsidRPr="007709ED">
        <w:t>these</w:t>
      </w:r>
      <w:r w:rsidRPr="007709ED">
        <w:rPr>
          <w:spacing w:val="-6"/>
        </w:rPr>
        <w:t xml:space="preserve"> </w:t>
      </w:r>
      <w:r w:rsidRPr="007709ED">
        <w:t>factors</w:t>
      </w:r>
      <w:r w:rsidRPr="007709ED">
        <w:rPr>
          <w:spacing w:val="-8"/>
        </w:rPr>
        <w:t xml:space="preserve"> </w:t>
      </w:r>
      <w:r w:rsidRPr="007709ED">
        <w:t>is:</w:t>
      </w:r>
      <w:r w:rsidRPr="007709ED">
        <w:rPr>
          <w:spacing w:val="-3"/>
        </w:rPr>
        <w:t xml:space="preserve"> </w:t>
      </w:r>
      <w:r w:rsidRPr="007709ED">
        <w:t>9,172.5 acres/17%</w:t>
      </w:r>
      <w:r w:rsidRPr="007709ED">
        <w:rPr>
          <w:spacing w:val="-12"/>
        </w:rPr>
        <w:t xml:space="preserve"> </w:t>
      </w:r>
      <w:r w:rsidRPr="007709ED">
        <w:t>encroachment.</w:t>
      </w:r>
    </w:p>
    <w:p w14:paraId="2D0F7DF2" w14:textId="77777777" w:rsidR="00087B0B" w:rsidRPr="007709ED" w:rsidRDefault="00087B0B" w:rsidP="00087B0B">
      <w:pPr>
        <w:spacing w:before="8" w:line="190" w:lineRule="exact"/>
      </w:pPr>
    </w:p>
    <w:p w14:paraId="465F6E67" w14:textId="77777777" w:rsidR="00087B0B" w:rsidRPr="007709ED" w:rsidRDefault="00087B0B" w:rsidP="00087B0B">
      <w:pPr>
        <w:spacing w:line="319" w:lineRule="exact"/>
        <w:ind w:left="100" w:right="-20"/>
      </w:pPr>
      <w:r w:rsidRPr="007709ED">
        <w:rPr>
          <w:position w:val="-1"/>
        </w:rPr>
        <w:t>Camouflage</w:t>
      </w:r>
      <w:r w:rsidRPr="007709ED">
        <w:rPr>
          <w:spacing w:val="-14"/>
          <w:position w:val="-1"/>
        </w:rPr>
        <w:t xml:space="preserve"> </w:t>
      </w:r>
      <w:r w:rsidRPr="007709ED">
        <w:rPr>
          <w:position w:val="-1"/>
        </w:rPr>
        <w:t>Net</w:t>
      </w:r>
      <w:r w:rsidRPr="007709ED">
        <w:rPr>
          <w:spacing w:val="-4"/>
          <w:position w:val="-1"/>
        </w:rPr>
        <w:t xml:space="preserve"> </w:t>
      </w:r>
      <w:r w:rsidRPr="007709ED">
        <w:rPr>
          <w:position w:val="-1"/>
        </w:rPr>
        <w:t>and</w:t>
      </w:r>
      <w:r w:rsidRPr="007709ED">
        <w:rPr>
          <w:spacing w:val="-4"/>
          <w:position w:val="-1"/>
        </w:rPr>
        <w:t xml:space="preserve"> </w:t>
      </w:r>
      <w:r w:rsidRPr="007709ED">
        <w:rPr>
          <w:position w:val="-1"/>
        </w:rPr>
        <w:t>Bivouac</w:t>
      </w:r>
      <w:r w:rsidRPr="007709ED">
        <w:rPr>
          <w:spacing w:val="-9"/>
          <w:position w:val="-1"/>
        </w:rPr>
        <w:t xml:space="preserve"> </w:t>
      </w:r>
      <w:r w:rsidRPr="007709ED">
        <w:rPr>
          <w:position w:val="-1"/>
        </w:rPr>
        <w:t>Restrictions</w:t>
      </w:r>
    </w:p>
    <w:p w14:paraId="561B35D1" w14:textId="77777777" w:rsidR="00087B0B" w:rsidRPr="007709ED" w:rsidRDefault="00087B0B" w:rsidP="00087B0B">
      <w:pPr>
        <w:spacing w:line="280" w:lineRule="exact"/>
        <w:ind w:left="100" w:right="-20"/>
      </w:pPr>
      <w:r w:rsidRPr="007709ED">
        <w:t>Restrictions</w:t>
      </w:r>
      <w:r w:rsidRPr="007709ED">
        <w:rPr>
          <w:spacing w:val="-13"/>
        </w:rPr>
        <w:t xml:space="preserve"> </w:t>
      </w:r>
      <w:r w:rsidRPr="007709ED">
        <w:t>impacting</w:t>
      </w:r>
      <w:r w:rsidRPr="007709ED">
        <w:rPr>
          <w:spacing w:val="-11"/>
        </w:rPr>
        <w:t xml:space="preserve"> </w:t>
      </w:r>
      <w:r w:rsidRPr="007709ED">
        <w:t>camouflage</w:t>
      </w:r>
      <w:r w:rsidRPr="007709ED">
        <w:rPr>
          <w:spacing w:val="-13"/>
        </w:rPr>
        <w:t xml:space="preserve"> </w:t>
      </w:r>
      <w:r w:rsidRPr="007709ED">
        <w:t>use,</w:t>
      </w:r>
      <w:r w:rsidRPr="007709ED">
        <w:rPr>
          <w:spacing w:val="-4"/>
        </w:rPr>
        <w:t xml:space="preserve"> </w:t>
      </w:r>
      <w:r w:rsidRPr="007709ED">
        <w:t>bivouac,</w:t>
      </w:r>
      <w:r w:rsidRPr="007709ED">
        <w:rPr>
          <w:spacing w:val="-10"/>
        </w:rPr>
        <w:t xml:space="preserve"> </w:t>
      </w:r>
      <w:r w:rsidRPr="007709ED">
        <w:t>or fixed</w:t>
      </w:r>
      <w:r w:rsidRPr="007709ED">
        <w:rPr>
          <w:spacing w:val="-6"/>
        </w:rPr>
        <w:t xml:space="preserve"> </w:t>
      </w:r>
      <w:r w:rsidRPr="007709ED">
        <w:t>locations</w:t>
      </w:r>
      <w:r w:rsidRPr="007709ED">
        <w:rPr>
          <w:spacing w:val="-10"/>
        </w:rPr>
        <w:t xml:space="preserve"> </w:t>
      </w:r>
      <w:r w:rsidRPr="007709ED">
        <w:t>are:</w:t>
      </w:r>
      <w:r w:rsidRPr="007709ED">
        <w:rPr>
          <w:spacing w:val="-4"/>
        </w:rPr>
        <w:t xml:space="preserve"> </w:t>
      </w:r>
      <w:r w:rsidRPr="007709ED">
        <w:t>cultural</w:t>
      </w:r>
      <w:r w:rsidRPr="007709ED">
        <w:rPr>
          <w:spacing w:val="-9"/>
        </w:rPr>
        <w:t xml:space="preserve"> </w:t>
      </w:r>
      <w:r w:rsidRPr="007709ED">
        <w:t>resources</w:t>
      </w:r>
      <w:r w:rsidRPr="007709ED">
        <w:rPr>
          <w:spacing w:val="-11"/>
        </w:rPr>
        <w:t xml:space="preserve"> </w:t>
      </w:r>
      <w:r w:rsidRPr="007709ED">
        <w:t>sites; eagle</w:t>
      </w:r>
      <w:r w:rsidRPr="007709ED">
        <w:rPr>
          <w:spacing w:val="-6"/>
        </w:rPr>
        <w:t xml:space="preserve"> </w:t>
      </w:r>
      <w:r w:rsidRPr="007709ED">
        <w:t>nest</w:t>
      </w:r>
      <w:r w:rsidRPr="007709ED">
        <w:rPr>
          <w:spacing w:val="-4"/>
        </w:rPr>
        <w:t xml:space="preserve"> </w:t>
      </w:r>
      <w:r w:rsidRPr="007709ED">
        <w:t>buffers</w:t>
      </w:r>
      <w:r w:rsidRPr="007709ED">
        <w:rPr>
          <w:spacing w:val="-8"/>
        </w:rPr>
        <w:t xml:space="preserve"> </w:t>
      </w:r>
      <w:r w:rsidRPr="007709ED">
        <w:t>(100 meter);</w:t>
      </w:r>
      <w:r w:rsidRPr="007709ED">
        <w:rPr>
          <w:spacing w:val="-8"/>
        </w:rPr>
        <w:t xml:space="preserve"> </w:t>
      </w:r>
      <w:r w:rsidRPr="007709ED">
        <w:t>NIA;</w:t>
      </w:r>
      <w:r w:rsidRPr="007709ED">
        <w:rPr>
          <w:spacing w:val="-6"/>
        </w:rPr>
        <w:t xml:space="preserve"> </w:t>
      </w:r>
      <w:r w:rsidRPr="007709ED">
        <w:t>two</w:t>
      </w:r>
      <w:r w:rsidRPr="007709ED">
        <w:rPr>
          <w:spacing w:val="-4"/>
        </w:rPr>
        <w:t xml:space="preserve"> </w:t>
      </w:r>
      <w:r w:rsidRPr="007709ED">
        <w:t>of the</w:t>
      </w:r>
      <w:r w:rsidRPr="007709ED">
        <w:rPr>
          <w:spacing w:val="-3"/>
        </w:rPr>
        <w:t xml:space="preserve"> </w:t>
      </w:r>
      <w:r w:rsidRPr="007709ED">
        <w:t>five</w:t>
      </w:r>
      <w:r w:rsidRPr="007709ED">
        <w:rPr>
          <w:spacing w:val="-4"/>
        </w:rPr>
        <w:t xml:space="preserve"> </w:t>
      </w:r>
      <w:r w:rsidRPr="007709ED">
        <w:t>solid</w:t>
      </w:r>
      <w:r w:rsidRPr="007709ED">
        <w:rPr>
          <w:spacing w:val="-5"/>
        </w:rPr>
        <w:t xml:space="preserve"> </w:t>
      </w:r>
      <w:r w:rsidRPr="007709ED">
        <w:t>waste</w:t>
      </w:r>
      <w:r w:rsidRPr="007709ED">
        <w:rPr>
          <w:spacing w:val="-6"/>
        </w:rPr>
        <w:t xml:space="preserve"> </w:t>
      </w:r>
      <w:r w:rsidRPr="007709ED">
        <w:t>landfill</w:t>
      </w:r>
      <w:r w:rsidRPr="007709ED">
        <w:rPr>
          <w:spacing w:val="-8"/>
        </w:rPr>
        <w:t xml:space="preserve"> </w:t>
      </w:r>
      <w:r w:rsidRPr="007709ED">
        <w:t>sites;</w:t>
      </w:r>
      <w:r w:rsidRPr="007709ED">
        <w:rPr>
          <w:spacing w:val="-6"/>
        </w:rPr>
        <w:t xml:space="preserve"> </w:t>
      </w:r>
      <w:r w:rsidRPr="007709ED">
        <w:t>and</w:t>
      </w:r>
      <w:r w:rsidRPr="007709ED">
        <w:rPr>
          <w:spacing w:val="-4"/>
        </w:rPr>
        <w:t xml:space="preserve"> </w:t>
      </w:r>
      <w:r w:rsidRPr="007709ED">
        <w:t>the contaminated</w:t>
      </w:r>
      <w:r w:rsidRPr="007709ED">
        <w:rPr>
          <w:spacing w:val="-15"/>
        </w:rPr>
        <w:t xml:space="preserve"> </w:t>
      </w:r>
      <w:r w:rsidRPr="007709ED">
        <w:t>soils</w:t>
      </w:r>
      <w:r w:rsidRPr="007709ED">
        <w:rPr>
          <w:spacing w:val="-5"/>
        </w:rPr>
        <w:t xml:space="preserve"> </w:t>
      </w:r>
      <w:r w:rsidRPr="007709ED">
        <w:t>site.</w:t>
      </w:r>
      <w:r w:rsidRPr="007709ED">
        <w:rPr>
          <w:spacing w:val="-5"/>
        </w:rPr>
        <w:t xml:space="preserve"> </w:t>
      </w:r>
      <w:r w:rsidRPr="007709ED">
        <w:t>See</w:t>
      </w:r>
      <w:r w:rsidRPr="007709ED">
        <w:rPr>
          <w:spacing w:val="-4"/>
        </w:rPr>
        <w:t xml:space="preserve"> </w:t>
      </w:r>
      <w:r w:rsidRPr="007709ED">
        <w:t>each</w:t>
      </w:r>
      <w:r w:rsidRPr="007709ED">
        <w:rPr>
          <w:spacing w:val="-5"/>
        </w:rPr>
        <w:t xml:space="preserve"> </w:t>
      </w:r>
      <w:r w:rsidRPr="007709ED">
        <w:t>encroachment</w:t>
      </w:r>
      <w:r w:rsidRPr="007709ED">
        <w:rPr>
          <w:spacing w:val="-16"/>
        </w:rPr>
        <w:t xml:space="preserve"> </w:t>
      </w:r>
      <w:r w:rsidRPr="007709ED">
        <w:t>factor</w:t>
      </w:r>
      <w:r w:rsidRPr="007709ED">
        <w:rPr>
          <w:spacing w:val="-7"/>
        </w:rPr>
        <w:t xml:space="preserve"> </w:t>
      </w:r>
      <w:r w:rsidRPr="007709ED">
        <w:t>paragraph</w:t>
      </w:r>
      <w:r w:rsidRPr="007709ED">
        <w:rPr>
          <w:spacing w:val="-11"/>
        </w:rPr>
        <w:t xml:space="preserve"> </w:t>
      </w:r>
      <w:r w:rsidRPr="007709ED">
        <w:t>for specific</w:t>
      </w:r>
      <w:r w:rsidRPr="007709ED">
        <w:rPr>
          <w:spacing w:val="-9"/>
        </w:rPr>
        <w:t xml:space="preserve"> </w:t>
      </w:r>
      <w:r w:rsidRPr="007709ED">
        <w:t>details.</w:t>
      </w:r>
      <w:r w:rsidRPr="007709ED">
        <w:rPr>
          <w:spacing w:val="-8"/>
        </w:rPr>
        <w:t xml:space="preserve"> </w:t>
      </w:r>
      <w:r w:rsidRPr="007709ED">
        <w:t>Overall encroachment</w:t>
      </w:r>
      <w:r w:rsidRPr="007709ED">
        <w:rPr>
          <w:spacing w:val="-16"/>
        </w:rPr>
        <w:t xml:space="preserve"> </w:t>
      </w:r>
      <w:r w:rsidRPr="007709ED">
        <w:t>due</w:t>
      </w:r>
      <w:r w:rsidRPr="007709ED">
        <w:rPr>
          <w:spacing w:val="-4"/>
        </w:rPr>
        <w:t xml:space="preserve"> </w:t>
      </w:r>
      <w:r w:rsidRPr="007709ED">
        <w:t>to</w:t>
      </w:r>
      <w:r w:rsidRPr="007709ED">
        <w:rPr>
          <w:spacing w:val="-2"/>
        </w:rPr>
        <w:t xml:space="preserve"> </w:t>
      </w:r>
      <w:r w:rsidRPr="007709ED">
        <w:t>these</w:t>
      </w:r>
      <w:r w:rsidRPr="007709ED">
        <w:rPr>
          <w:spacing w:val="-6"/>
        </w:rPr>
        <w:t xml:space="preserve"> </w:t>
      </w:r>
      <w:r w:rsidRPr="007709ED">
        <w:t>factors</w:t>
      </w:r>
      <w:r w:rsidRPr="007709ED">
        <w:rPr>
          <w:spacing w:val="-8"/>
        </w:rPr>
        <w:t xml:space="preserve"> </w:t>
      </w:r>
      <w:r w:rsidRPr="007709ED">
        <w:t>is:</w:t>
      </w:r>
      <w:r w:rsidRPr="007709ED">
        <w:rPr>
          <w:spacing w:val="-3"/>
        </w:rPr>
        <w:t xml:space="preserve"> </w:t>
      </w:r>
      <w:r w:rsidRPr="007709ED">
        <w:t>8,322.5 acres/</w:t>
      </w:r>
      <w:r w:rsidRPr="007709ED">
        <w:rPr>
          <w:spacing w:val="-7"/>
        </w:rPr>
        <w:t xml:space="preserve"> </w:t>
      </w:r>
      <w:r w:rsidRPr="007709ED">
        <w:t>15% encroachment.</w:t>
      </w:r>
    </w:p>
    <w:p w14:paraId="6CEC68F1" w14:textId="77777777" w:rsidR="00087B0B" w:rsidRPr="007709ED" w:rsidRDefault="00087B0B" w:rsidP="00087B0B">
      <w:pPr>
        <w:spacing w:before="8" w:line="190" w:lineRule="exact"/>
      </w:pPr>
    </w:p>
    <w:p w14:paraId="4482D378" w14:textId="77777777" w:rsidR="00087B0B" w:rsidRPr="007709ED" w:rsidRDefault="00087B0B" w:rsidP="00087B0B">
      <w:pPr>
        <w:spacing w:line="319" w:lineRule="exact"/>
        <w:ind w:left="100" w:right="-20"/>
      </w:pPr>
      <w:r w:rsidRPr="007709ED">
        <w:rPr>
          <w:position w:val="-1"/>
        </w:rPr>
        <w:t>Water</w:t>
      </w:r>
      <w:r w:rsidRPr="007709ED">
        <w:rPr>
          <w:spacing w:val="-7"/>
          <w:position w:val="-1"/>
        </w:rPr>
        <w:t xml:space="preserve"> </w:t>
      </w:r>
      <w:r w:rsidRPr="007709ED">
        <w:rPr>
          <w:position w:val="-1"/>
        </w:rPr>
        <w:t>Quality</w:t>
      </w:r>
      <w:r w:rsidRPr="007709ED">
        <w:rPr>
          <w:spacing w:val="-8"/>
          <w:position w:val="-1"/>
        </w:rPr>
        <w:t xml:space="preserve"> </w:t>
      </w:r>
      <w:r w:rsidRPr="007709ED">
        <w:rPr>
          <w:position w:val="-1"/>
        </w:rPr>
        <w:t>Restrictions</w:t>
      </w:r>
    </w:p>
    <w:p w14:paraId="69F78E6A" w14:textId="74A989BC" w:rsidR="00087B0B" w:rsidRPr="007709ED" w:rsidRDefault="00087B0B" w:rsidP="00087B0B">
      <w:pPr>
        <w:spacing w:line="280" w:lineRule="exact"/>
        <w:ind w:left="100" w:right="-20"/>
      </w:pPr>
      <w:r w:rsidRPr="007709ED">
        <w:t>This</w:t>
      </w:r>
      <w:r w:rsidRPr="007709ED">
        <w:rPr>
          <w:spacing w:val="-5"/>
        </w:rPr>
        <w:t xml:space="preserve"> </w:t>
      </w:r>
      <w:r w:rsidRPr="007709ED">
        <w:t>narrative</w:t>
      </w:r>
      <w:r w:rsidRPr="007709ED">
        <w:rPr>
          <w:spacing w:val="-10"/>
        </w:rPr>
        <w:t xml:space="preserve"> </w:t>
      </w:r>
      <w:r w:rsidRPr="007709ED">
        <w:t>does</w:t>
      </w:r>
      <w:r w:rsidRPr="007709ED">
        <w:rPr>
          <w:spacing w:val="-5"/>
        </w:rPr>
        <w:t xml:space="preserve"> </w:t>
      </w:r>
      <w:r w:rsidRPr="007709ED">
        <w:t>not</w:t>
      </w:r>
      <w:r w:rsidRPr="007709ED">
        <w:rPr>
          <w:spacing w:val="-4"/>
        </w:rPr>
        <w:t xml:space="preserve"> </w:t>
      </w:r>
      <w:r w:rsidRPr="007709ED">
        <w:t>directly</w:t>
      </w:r>
      <w:r w:rsidRPr="007709ED">
        <w:rPr>
          <w:spacing w:val="-9"/>
        </w:rPr>
        <w:t xml:space="preserve"> </w:t>
      </w:r>
      <w:r w:rsidRPr="007709ED">
        <w:t>discuss</w:t>
      </w:r>
      <w:r w:rsidRPr="007709ED">
        <w:rPr>
          <w:spacing w:val="-8"/>
        </w:rPr>
        <w:t xml:space="preserve"> </w:t>
      </w:r>
      <w:r w:rsidRPr="007709ED">
        <w:t>those</w:t>
      </w:r>
      <w:r w:rsidRPr="007709ED">
        <w:rPr>
          <w:spacing w:val="-6"/>
        </w:rPr>
        <w:t xml:space="preserve"> </w:t>
      </w:r>
      <w:r w:rsidRPr="007709ED">
        <w:t>issues</w:t>
      </w:r>
      <w:r w:rsidRPr="007709ED">
        <w:rPr>
          <w:spacing w:val="-7"/>
        </w:rPr>
        <w:t xml:space="preserve"> </w:t>
      </w:r>
      <w:r w:rsidRPr="007709ED">
        <w:t>already</w:t>
      </w:r>
      <w:r w:rsidRPr="007709ED">
        <w:rPr>
          <w:spacing w:val="-8"/>
        </w:rPr>
        <w:t xml:space="preserve"> </w:t>
      </w:r>
      <w:r w:rsidRPr="007709ED">
        <w:t>addressed</w:t>
      </w:r>
      <w:r w:rsidRPr="007709ED">
        <w:rPr>
          <w:spacing w:val="-11"/>
        </w:rPr>
        <w:t xml:space="preserve"> </w:t>
      </w:r>
      <w:r w:rsidRPr="007709ED">
        <w:t>under</w:t>
      </w:r>
      <w:r w:rsidRPr="007709ED">
        <w:rPr>
          <w:spacing w:val="-6"/>
        </w:rPr>
        <w:t xml:space="preserve"> </w:t>
      </w:r>
      <w:r w:rsidRPr="007709ED">
        <w:t>wetlands</w:t>
      </w:r>
      <w:r w:rsidRPr="007709ED">
        <w:rPr>
          <w:spacing w:val="-10"/>
        </w:rPr>
        <w:t xml:space="preserve"> </w:t>
      </w:r>
      <w:r w:rsidRPr="007709ED">
        <w:t>or indirect</w:t>
      </w:r>
      <w:r w:rsidRPr="007709ED">
        <w:rPr>
          <w:spacing w:val="-9"/>
        </w:rPr>
        <w:t xml:space="preserve"> </w:t>
      </w:r>
      <w:r w:rsidRPr="007709ED">
        <w:t>fire</w:t>
      </w:r>
      <w:r w:rsidRPr="007709ED">
        <w:rPr>
          <w:spacing w:val="-4"/>
        </w:rPr>
        <w:t xml:space="preserve"> </w:t>
      </w:r>
      <w:r w:rsidRPr="007709ED">
        <w:t>restrictions.</w:t>
      </w:r>
      <w:r w:rsidRPr="007709ED">
        <w:rPr>
          <w:spacing w:val="-13"/>
        </w:rPr>
        <w:t xml:space="preserve"> </w:t>
      </w:r>
      <w:r w:rsidRPr="007709ED">
        <w:t>Beyond</w:t>
      </w:r>
      <w:r w:rsidRPr="007709ED">
        <w:rPr>
          <w:spacing w:val="-9"/>
        </w:rPr>
        <w:t xml:space="preserve"> </w:t>
      </w:r>
      <w:r w:rsidRPr="007709ED">
        <w:t>jurisdictional</w:t>
      </w:r>
      <w:r w:rsidRPr="007709ED">
        <w:rPr>
          <w:spacing w:val="-15"/>
        </w:rPr>
        <w:t xml:space="preserve"> </w:t>
      </w:r>
      <w:r w:rsidRPr="007709ED">
        <w:t>wetlands,</w:t>
      </w:r>
      <w:r w:rsidRPr="007709ED">
        <w:rPr>
          <w:spacing w:val="-11"/>
        </w:rPr>
        <w:t xml:space="preserve"> </w:t>
      </w:r>
      <w:r w:rsidRPr="007709ED">
        <w:t>a</w:t>
      </w:r>
      <w:r w:rsidRPr="007709ED">
        <w:rPr>
          <w:spacing w:val="-1"/>
        </w:rPr>
        <w:t xml:space="preserve"> </w:t>
      </w:r>
      <w:r w:rsidRPr="007709ED">
        <w:t>25 meter</w:t>
      </w:r>
      <w:r w:rsidRPr="007709ED">
        <w:rPr>
          <w:spacing w:val="-6"/>
        </w:rPr>
        <w:t xml:space="preserve"> </w:t>
      </w:r>
      <w:r w:rsidRPr="007709ED">
        <w:t>buffer</w:t>
      </w:r>
      <w:r w:rsidRPr="007709ED">
        <w:rPr>
          <w:spacing w:val="-7"/>
        </w:rPr>
        <w:t xml:space="preserve"> </w:t>
      </w:r>
      <w:r w:rsidRPr="007709ED">
        <w:t>around</w:t>
      </w:r>
      <w:r w:rsidRPr="007709ED">
        <w:rPr>
          <w:spacing w:val="-8"/>
        </w:rPr>
        <w:t xml:space="preserve"> </w:t>
      </w:r>
      <w:r w:rsidRPr="007709ED">
        <w:t>all</w:t>
      </w:r>
      <w:r w:rsidRPr="007709ED">
        <w:rPr>
          <w:spacing w:val="-3"/>
        </w:rPr>
        <w:t xml:space="preserve"> </w:t>
      </w:r>
      <w:r w:rsidRPr="007709ED">
        <w:t>wetlands and</w:t>
      </w:r>
      <w:r w:rsidRPr="007709ED">
        <w:rPr>
          <w:spacing w:val="-4"/>
        </w:rPr>
        <w:t xml:space="preserve"> </w:t>
      </w:r>
      <w:r w:rsidRPr="007709ED">
        <w:t>permanent</w:t>
      </w:r>
      <w:r w:rsidRPr="007709ED">
        <w:rPr>
          <w:spacing w:val="-12"/>
        </w:rPr>
        <w:t xml:space="preserve"> </w:t>
      </w:r>
      <w:r w:rsidRPr="007709ED">
        <w:t>surface</w:t>
      </w:r>
      <w:r w:rsidRPr="007709ED">
        <w:rPr>
          <w:spacing w:val="-8"/>
        </w:rPr>
        <w:t xml:space="preserve"> </w:t>
      </w:r>
      <w:r w:rsidRPr="007709ED">
        <w:t>waters,</w:t>
      </w:r>
      <w:r w:rsidRPr="007709ED">
        <w:rPr>
          <w:spacing w:val="-8"/>
        </w:rPr>
        <w:t xml:space="preserve"> </w:t>
      </w:r>
      <w:r w:rsidRPr="007709ED">
        <w:t>a</w:t>
      </w:r>
      <w:r w:rsidRPr="007709ED">
        <w:rPr>
          <w:spacing w:val="-1"/>
        </w:rPr>
        <w:t xml:space="preserve"> </w:t>
      </w:r>
      <w:r w:rsidRPr="007709ED">
        <w:t>no indirect</w:t>
      </w:r>
      <w:r w:rsidRPr="007709ED">
        <w:rPr>
          <w:spacing w:val="-9"/>
        </w:rPr>
        <w:t xml:space="preserve"> </w:t>
      </w:r>
      <w:r w:rsidRPr="007709ED">
        <w:t>fire</w:t>
      </w:r>
      <w:r w:rsidRPr="007709ED">
        <w:rPr>
          <w:spacing w:val="-4"/>
        </w:rPr>
        <w:t xml:space="preserve"> </w:t>
      </w:r>
      <w:r w:rsidRPr="007709ED">
        <w:t>targeting</w:t>
      </w:r>
      <w:r w:rsidRPr="007709ED">
        <w:rPr>
          <w:spacing w:val="-10"/>
        </w:rPr>
        <w:t xml:space="preserve"> </w:t>
      </w:r>
      <w:r w:rsidRPr="007709ED">
        <w:t>zone</w:t>
      </w:r>
      <w:r w:rsidRPr="007709ED">
        <w:rPr>
          <w:spacing w:val="-5"/>
        </w:rPr>
        <w:t xml:space="preserve"> </w:t>
      </w:r>
      <w:r w:rsidRPr="007709ED">
        <w:t>along</w:t>
      </w:r>
      <w:r w:rsidRPr="007709ED">
        <w:rPr>
          <w:spacing w:val="-6"/>
        </w:rPr>
        <w:t xml:space="preserve"> </w:t>
      </w:r>
      <w:r w:rsidRPr="007709ED">
        <w:t>the</w:t>
      </w:r>
      <w:r w:rsidRPr="007709ED">
        <w:rPr>
          <w:spacing w:val="-3"/>
        </w:rPr>
        <w:t xml:space="preserve"> </w:t>
      </w:r>
      <w:r w:rsidRPr="007709ED">
        <w:t>La</w:t>
      </w:r>
      <w:r w:rsidRPr="007709ED">
        <w:rPr>
          <w:spacing w:val="-3"/>
        </w:rPr>
        <w:t xml:space="preserve"> </w:t>
      </w:r>
      <w:r w:rsidRPr="007709ED">
        <w:t>Crosse</w:t>
      </w:r>
      <w:r w:rsidRPr="007709ED">
        <w:rPr>
          <w:spacing w:val="-8"/>
        </w:rPr>
        <w:t xml:space="preserve"> </w:t>
      </w:r>
      <w:r w:rsidRPr="007709ED">
        <w:t>River,</w:t>
      </w:r>
      <w:r w:rsidRPr="007709ED">
        <w:rPr>
          <w:spacing w:val="-7"/>
        </w:rPr>
        <w:t xml:space="preserve"> </w:t>
      </w:r>
      <w:r w:rsidRPr="007709ED">
        <w:t>and restriction</w:t>
      </w:r>
      <w:r w:rsidRPr="007709ED">
        <w:rPr>
          <w:spacing w:val="-11"/>
        </w:rPr>
        <w:t xml:space="preserve"> </w:t>
      </w:r>
      <w:r w:rsidRPr="007709ED">
        <w:t>zones</w:t>
      </w:r>
      <w:r w:rsidRPr="007709ED">
        <w:rPr>
          <w:spacing w:val="-6"/>
        </w:rPr>
        <w:t xml:space="preserve"> </w:t>
      </w:r>
      <w:r w:rsidRPr="007709ED">
        <w:t>for white</w:t>
      </w:r>
      <w:r w:rsidRPr="007709ED">
        <w:rPr>
          <w:spacing w:val="-6"/>
        </w:rPr>
        <w:t xml:space="preserve"> </w:t>
      </w:r>
      <w:r w:rsidRPr="007709ED">
        <w:t>phosphorous ordnance</w:t>
      </w:r>
      <w:r w:rsidRPr="007709ED">
        <w:rPr>
          <w:spacing w:val="-10"/>
        </w:rPr>
        <w:t xml:space="preserve"> </w:t>
      </w:r>
      <w:r w:rsidRPr="007709ED">
        <w:t>there</w:t>
      </w:r>
      <w:r w:rsidRPr="007709ED">
        <w:rPr>
          <w:spacing w:val="-6"/>
        </w:rPr>
        <w:t xml:space="preserve"> </w:t>
      </w:r>
      <w:r w:rsidRPr="007709ED">
        <w:t>are</w:t>
      </w:r>
      <w:r w:rsidRPr="007709ED">
        <w:rPr>
          <w:spacing w:val="-3"/>
        </w:rPr>
        <w:t xml:space="preserve"> </w:t>
      </w:r>
      <w:r w:rsidRPr="007709ED">
        <w:t>three</w:t>
      </w:r>
      <w:r w:rsidRPr="007709ED">
        <w:rPr>
          <w:spacing w:val="-6"/>
        </w:rPr>
        <w:t xml:space="preserve"> </w:t>
      </w:r>
      <w:r w:rsidRPr="007709ED">
        <w:t>major</w:t>
      </w:r>
      <w:r w:rsidRPr="007709ED">
        <w:rPr>
          <w:spacing w:val="-7"/>
        </w:rPr>
        <w:t xml:space="preserve"> </w:t>
      </w:r>
      <w:r w:rsidRPr="007709ED">
        <w:t>restrictions</w:t>
      </w:r>
      <w:r w:rsidRPr="007709ED">
        <w:rPr>
          <w:spacing w:val="-12"/>
        </w:rPr>
        <w:t xml:space="preserve"> </w:t>
      </w:r>
      <w:r w:rsidRPr="007709ED">
        <w:t>to</w:t>
      </w:r>
      <w:r w:rsidRPr="007709ED">
        <w:rPr>
          <w:spacing w:val="-2"/>
        </w:rPr>
        <w:t xml:space="preserve"> </w:t>
      </w:r>
      <w:r w:rsidRPr="007709ED">
        <w:t>protect</w:t>
      </w:r>
      <w:r w:rsidR="00750D66" w:rsidRPr="007709ED">
        <w:t xml:space="preserve"> </w:t>
      </w:r>
      <w:r w:rsidRPr="007709ED">
        <w:t>groundwater</w:t>
      </w:r>
      <w:r w:rsidRPr="007709ED">
        <w:rPr>
          <w:spacing w:val="-14"/>
        </w:rPr>
        <w:t xml:space="preserve"> </w:t>
      </w:r>
      <w:r w:rsidRPr="007709ED">
        <w:t>resources.</w:t>
      </w:r>
      <w:r w:rsidRPr="007709ED">
        <w:rPr>
          <w:spacing w:val="-11"/>
        </w:rPr>
        <w:t xml:space="preserve"> </w:t>
      </w:r>
      <w:r w:rsidRPr="007709ED">
        <w:t>There</w:t>
      </w:r>
      <w:r w:rsidRPr="007709ED">
        <w:rPr>
          <w:spacing w:val="-7"/>
        </w:rPr>
        <w:t xml:space="preserve"> </w:t>
      </w:r>
      <w:r w:rsidRPr="007709ED">
        <w:t>are</w:t>
      </w:r>
      <w:r w:rsidRPr="007709ED">
        <w:rPr>
          <w:spacing w:val="-3"/>
        </w:rPr>
        <w:t xml:space="preserve"> </w:t>
      </w:r>
      <w:r w:rsidRPr="007709ED">
        <w:t>four wellhead</w:t>
      </w:r>
      <w:r w:rsidRPr="007709ED">
        <w:rPr>
          <w:spacing w:val="-10"/>
        </w:rPr>
        <w:t xml:space="preserve"> </w:t>
      </w:r>
      <w:r w:rsidRPr="007709ED">
        <w:t>(5 year,</w:t>
      </w:r>
      <w:r w:rsidRPr="007709ED">
        <w:rPr>
          <w:spacing w:val="-6"/>
        </w:rPr>
        <w:t xml:space="preserve"> </w:t>
      </w:r>
      <w:r w:rsidRPr="007709ED">
        <w:t>including</w:t>
      </w:r>
      <w:r w:rsidRPr="007709ED">
        <w:rPr>
          <w:spacing w:val="-11"/>
        </w:rPr>
        <w:t xml:space="preserve"> </w:t>
      </w:r>
      <w:r w:rsidRPr="007709ED">
        <w:t>the</w:t>
      </w:r>
      <w:r w:rsidRPr="007709ED">
        <w:rPr>
          <w:spacing w:val="-3"/>
        </w:rPr>
        <w:t xml:space="preserve"> </w:t>
      </w:r>
      <w:r w:rsidRPr="007709ED">
        <w:t>90 day</w:t>
      </w:r>
      <w:r w:rsidRPr="007709ED">
        <w:rPr>
          <w:spacing w:val="-4"/>
        </w:rPr>
        <w:t xml:space="preserve"> </w:t>
      </w:r>
      <w:r w:rsidRPr="007709ED">
        <w:t>recharge</w:t>
      </w:r>
      <w:r w:rsidRPr="007709ED">
        <w:rPr>
          <w:spacing w:val="-10"/>
        </w:rPr>
        <w:t xml:space="preserve"> </w:t>
      </w:r>
      <w:r w:rsidRPr="007709ED">
        <w:t>area) recharge</w:t>
      </w:r>
      <w:r w:rsidRPr="007709ED">
        <w:rPr>
          <w:spacing w:val="-10"/>
        </w:rPr>
        <w:t xml:space="preserve"> </w:t>
      </w:r>
      <w:r w:rsidRPr="007709ED">
        <w:t>areas,</w:t>
      </w:r>
      <w:r w:rsidRPr="007709ED">
        <w:rPr>
          <w:spacing w:val="-6"/>
        </w:rPr>
        <w:t xml:space="preserve"> </w:t>
      </w:r>
      <w:r w:rsidRPr="007709ED">
        <w:t>40 other</w:t>
      </w:r>
      <w:r w:rsidRPr="007709ED">
        <w:rPr>
          <w:spacing w:val="-6"/>
        </w:rPr>
        <w:t xml:space="preserve"> </w:t>
      </w:r>
      <w:r w:rsidRPr="007709ED">
        <w:t>wells</w:t>
      </w:r>
      <w:r w:rsidRPr="007709ED">
        <w:rPr>
          <w:spacing w:val="-6"/>
        </w:rPr>
        <w:t xml:space="preserve"> </w:t>
      </w:r>
      <w:r w:rsidRPr="007709ED">
        <w:t>within</w:t>
      </w:r>
      <w:r w:rsidRPr="007709ED">
        <w:rPr>
          <w:spacing w:val="-7"/>
        </w:rPr>
        <w:t xml:space="preserve"> </w:t>
      </w:r>
      <w:r w:rsidRPr="007709ED">
        <w:t>the</w:t>
      </w:r>
      <w:r w:rsidRPr="007709ED">
        <w:rPr>
          <w:spacing w:val="-3"/>
        </w:rPr>
        <w:t xml:space="preserve"> </w:t>
      </w:r>
      <w:r w:rsidRPr="007709ED">
        <w:t>training</w:t>
      </w:r>
      <w:r w:rsidRPr="007709ED">
        <w:rPr>
          <w:spacing w:val="-9"/>
        </w:rPr>
        <w:t xml:space="preserve"> </w:t>
      </w:r>
      <w:r w:rsidRPr="007709ED">
        <w:t>areas,</w:t>
      </w:r>
      <w:r w:rsidRPr="007709ED">
        <w:rPr>
          <w:spacing w:val="-6"/>
        </w:rPr>
        <w:t xml:space="preserve"> </w:t>
      </w:r>
      <w:r w:rsidRPr="007709ED">
        <w:t>and</w:t>
      </w:r>
      <w:r w:rsidRPr="007709ED">
        <w:rPr>
          <w:spacing w:val="-4"/>
        </w:rPr>
        <w:t xml:space="preserve"> </w:t>
      </w:r>
      <w:r w:rsidRPr="007709ED">
        <w:t>two</w:t>
      </w:r>
      <w:r w:rsidRPr="007709ED">
        <w:rPr>
          <w:spacing w:val="-4"/>
        </w:rPr>
        <w:t xml:space="preserve"> </w:t>
      </w:r>
      <w:r w:rsidRPr="007709ED">
        <w:t>shallow</w:t>
      </w:r>
      <w:r w:rsidRPr="007709ED">
        <w:rPr>
          <w:spacing w:val="-9"/>
        </w:rPr>
        <w:t xml:space="preserve"> </w:t>
      </w:r>
      <w:r w:rsidRPr="007709ED">
        <w:t>water</w:t>
      </w:r>
      <w:r w:rsidRPr="007709ED">
        <w:rPr>
          <w:spacing w:val="-6"/>
        </w:rPr>
        <w:t xml:space="preserve"> </w:t>
      </w:r>
      <w:r w:rsidRPr="007709ED">
        <w:t>table</w:t>
      </w:r>
      <w:r w:rsidRPr="007709ED">
        <w:rPr>
          <w:spacing w:val="-5"/>
        </w:rPr>
        <w:t xml:space="preserve"> </w:t>
      </w:r>
      <w:r w:rsidRPr="007709ED">
        <w:t>zones utilized</w:t>
      </w:r>
      <w:r w:rsidRPr="007709ED">
        <w:rPr>
          <w:spacing w:val="-8"/>
        </w:rPr>
        <w:t xml:space="preserve"> </w:t>
      </w:r>
      <w:r w:rsidRPr="007709ED">
        <w:t>to</w:t>
      </w:r>
      <w:r w:rsidRPr="007709ED">
        <w:rPr>
          <w:spacing w:val="-2"/>
        </w:rPr>
        <w:t xml:space="preserve"> </w:t>
      </w:r>
      <w:r w:rsidRPr="007709ED">
        <w:t>restrict</w:t>
      </w:r>
      <w:r w:rsidRPr="007709ED">
        <w:rPr>
          <w:spacing w:val="-8"/>
        </w:rPr>
        <w:t xml:space="preserve"> </w:t>
      </w:r>
      <w:r w:rsidRPr="007709ED">
        <w:t>refueling,</w:t>
      </w:r>
      <w:r w:rsidRPr="007709ED">
        <w:rPr>
          <w:spacing w:val="-11"/>
        </w:rPr>
        <w:t xml:space="preserve"> </w:t>
      </w:r>
      <w:r w:rsidRPr="007709ED">
        <w:t>maintenance</w:t>
      </w:r>
      <w:r w:rsidRPr="007709ED">
        <w:rPr>
          <w:spacing w:val="-14"/>
        </w:rPr>
        <w:t xml:space="preserve"> </w:t>
      </w:r>
      <w:r w:rsidRPr="007709ED">
        <w:t>operations,</w:t>
      </w:r>
      <w:r w:rsidRPr="007709ED">
        <w:rPr>
          <w:spacing w:val="-12"/>
        </w:rPr>
        <w:t xml:space="preserve"> </w:t>
      </w:r>
      <w:r w:rsidRPr="007709ED">
        <w:t>grey</w:t>
      </w:r>
      <w:r w:rsidRPr="007709ED">
        <w:rPr>
          <w:spacing w:val="-5"/>
        </w:rPr>
        <w:t xml:space="preserve"> </w:t>
      </w:r>
      <w:r w:rsidRPr="007709ED">
        <w:t>water</w:t>
      </w:r>
      <w:r w:rsidRPr="007709ED">
        <w:rPr>
          <w:spacing w:val="-6"/>
        </w:rPr>
        <w:t xml:space="preserve"> </w:t>
      </w:r>
      <w:r w:rsidRPr="007709ED">
        <w:t>discharge</w:t>
      </w:r>
      <w:r w:rsidRPr="007709ED">
        <w:rPr>
          <w:spacing w:val="-11"/>
        </w:rPr>
        <w:t xml:space="preserve"> </w:t>
      </w:r>
      <w:r w:rsidRPr="007709ED">
        <w:t>and</w:t>
      </w:r>
      <w:r w:rsidRPr="007709ED">
        <w:rPr>
          <w:spacing w:val="-4"/>
        </w:rPr>
        <w:t xml:space="preserve"> </w:t>
      </w:r>
      <w:r w:rsidRPr="007709ED">
        <w:t>similar</w:t>
      </w:r>
      <w:r w:rsidRPr="007709ED">
        <w:rPr>
          <w:spacing w:val="-8"/>
        </w:rPr>
        <w:t xml:space="preserve"> </w:t>
      </w:r>
      <w:r w:rsidRPr="007709ED">
        <w:t>activities. The</w:t>
      </w:r>
      <w:r w:rsidRPr="007709ED">
        <w:rPr>
          <w:spacing w:val="-4"/>
        </w:rPr>
        <w:t xml:space="preserve"> </w:t>
      </w:r>
      <w:r w:rsidRPr="007709ED">
        <w:t>shallow</w:t>
      </w:r>
      <w:r w:rsidRPr="007709ED">
        <w:rPr>
          <w:spacing w:val="-9"/>
        </w:rPr>
        <w:t xml:space="preserve"> </w:t>
      </w:r>
      <w:r w:rsidRPr="007709ED">
        <w:t>water</w:t>
      </w:r>
      <w:r w:rsidRPr="007709ED">
        <w:rPr>
          <w:spacing w:val="-6"/>
        </w:rPr>
        <w:t xml:space="preserve"> </w:t>
      </w:r>
      <w:r w:rsidRPr="007709ED">
        <w:t>tables</w:t>
      </w:r>
      <w:r w:rsidRPr="007709ED">
        <w:rPr>
          <w:spacing w:val="-7"/>
        </w:rPr>
        <w:t xml:space="preserve"> </w:t>
      </w:r>
      <w:r w:rsidRPr="007709ED">
        <w:t>within</w:t>
      </w:r>
      <w:r w:rsidRPr="007709ED">
        <w:rPr>
          <w:spacing w:val="-7"/>
        </w:rPr>
        <w:t xml:space="preserve"> </w:t>
      </w:r>
      <w:r w:rsidRPr="007709ED">
        <w:t>the</w:t>
      </w:r>
      <w:r w:rsidRPr="007709ED">
        <w:rPr>
          <w:spacing w:val="-3"/>
        </w:rPr>
        <w:t xml:space="preserve"> </w:t>
      </w:r>
      <w:r w:rsidRPr="007709ED">
        <w:t>NIA are</w:t>
      </w:r>
      <w:r w:rsidRPr="007709ED">
        <w:rPr>
          <w:spacing w:val="-3"/>
        </w:rPr>
        <w:t xml:space="preserve"> </w:t>
      </w:r>
      <w:r w:rsidRPr="007709ED">
        <w:t>excluded</w:t>
      </w:r>
      <w:r w:rsidRPr="007709ED">
        <w:rPr>
          <w:spacing w:val="-10"/>
        </w:rPr>
        <w:t xml:space="preserve"> </w:t>
      </w:r>
      <w:r w:rsidRPr="007709ED">
        <w:t>from</w:t>
      </w:r>
      <w:r w:rsidRPr="007709ED">
        <w:rPr>
          <w:spacing w:val="-5"/>
        </w:rPr>
        <w:t xml:space="preserve"> </w:t>
      </w:r>
      <w:r w:rsidRPr="007709ED">
        <w:t>these</w:t>
      </w:r>
      <w:r w:rsidRPr="007709ED">
        <w:rPr>
          <w:spacing w:val="-6"/>
        </w:rPr>
        <w:t xml:space="preserve"> </w:t>
      </w:r>
      <w:r w:rsidRPr="007709ED">
        <w:t>calculations</w:t>
      </w:r>
      <w:r w:rsidRPr="007709ED">
        <w:rPr>
          <w:spacing w:val="-13"/>
        </w:rPr>
        <w:t xml:space="preserve"> </w:t>
      </w:r>
      <w:r w:rsidRPr="007709ED">
        <w:t>as</w:t>
      </w:r>
      <w:r w:rsidRPr="007709ED">
        <w:rPr>
          <w:spacing w:val="-2"/>
        </w:rPr>
        <w:t xml:space="preserve"> </w:t>
      </w:r>
      <w:r w:rsidRPr="007709ED">
        <w:t>refueling,</w:t>
      </w:r>
      <w:r w:rsidRPr="007709ED">
        <w:rPr>
          <w:spacing w:val="-11"/>
        </w:rPr>
        <w:t xml:space="preserve"> </w:t>
      </w:r>
      <w:r w:rsidRPr="007709ED">
        <w:t>grey water</w:t>
      </w:r>
      <w:r w:rsidRPr="007709ED">
        <w:rPr>
          <w:spacing w:val="-6"/>
        </w:rPr>
        <w:t xml:space="preserve"> </w:t>
      </w:r>
      <w:r w:rsidRPr="007709ED">
        <w:t>operations,</w:t>
      </w:r>
      <w:r w:rsidRPr="007709ED">
        <w:rPr>
          <w:spacing w:val="-12"/>
        </w:rPr>
        <w:t xml:space="preserve"> </w:t>
      </w:r>
      <w:r w:rsidRPr="007709ED">
        <w:t>etc.</w:t>
      </w:r>
      <w:r w:rsidRPr="007709ED">
        <w:rPr>
          <w:spacing w:val="-4"/>
        </w:rPr>
        <w:t xml:space="preserve"> </w:t>
      </w:r>
      <w:r w:rsidRPr="007709ED">
        <w:t>are</w:t>
      </w:r>
      <w:r w:rsidRPr="007709ED">
        <w:rPr>
          <w:spacing w:val="-3"/>
        </w:rPr>
        <w:t xml:space="preserve"> </w:t>
      </w:r>
      <w:r w:rsidRPr="007709ED">
        <w:t>not</w:t>
      </w:r>
      <w:r w:rsidRPr="007709ED">
        <w:rPr>
          <w:spacing w:val="-4"/>
        </w:rPr>
        <w:t xml:space="preserve"> </w:t>
      </w:r>
      <w:r w:rsidRPr="007709ED">
        <w:t>likely</w:t>
      </w:r>
      <w:r w:rsidRPr="007709ED">
        <w:rPr>
          <w:spacing w:val="-6"/>
        </w:rPr>
        <w:t xml:space="preserve"> </w:t>
      </w:r>
      <w:r w:rsidRPr="007709ED">
        <w:t>to</w:t>
      </w:r>
      <w:r w:rsidRPr="007709ED">
        <w:rPr>
          <w:spacing w:val="-2"/>
        </w:rPr>
        <w:t xml:space="preserve"> </w:t>
      </w:r>
      <w:r w:rsidRPr="007709ED">
        <w:t>take</w:t>
      </w:r>
      <w:r w:rsidRPr="007709ED">
        <w:rPr>
          <w:spacing w:val="-5"/>
        </w:rPr>
        <w:t xml:space="preserve"> </w:t>
      </w:r>
      <w:r w:rsidRPr="007709ED">
        <w:t>place</w:t>
      </w:r>
      <w:r w:rsidRPr="007709ED">
        <w:rPr>
          <w:spacing w:val="-6"/>
        </w:rPr>
        <w:t xml:space="preserve"> </w:t>
      </w:r>
      <w:r w:rsidRPr="007709ED">
        <w:t>within</w:t>
      </w:r>
      <w:r w:rsidRPr="007709ED">
        <w:rPr>
          <w:spacing w:val="-7"/>
        </w:rPr>
        <w:t xml:space="preserve"> </w:t>
      </w:r>
      <w:r w:rsidRPr="007709ED">
        <w:t>the</w:t>
      </w:r>
      <w:r w:rsidRPr="007709ED">
        <w:rPr>
          <w:spacing w:val="-3"/>
        </w:rPr>
        <w:t xml:space="preserve"> </w:t>
      </w:r>
      <w:r w:rsidRPr="007709ED">
        <w:t>NIA. Overall</w:t>
      </w:r>
      <w:r w:rsidRPr="007709ED">
        <w:rPr>
          <w:spacing w:val="-8"/>
        </w:rPr>
        <w:t xml:space="preserve"> </w:t>
      </w:r>
      <w:r w:rsidRPr="007709ED">
        <w:t>encroachment</w:t>
      </w:r>
      <w:r w:rsidRPr="007709ED">
        <w:rPr>
          <w:spacing w:val="-16"/>
        </w:rPr>
        <w:t xml:space="preserve"> </w:t>
      </w:r>
      <w:r w:rsidRPr="007709ED">
        <w:t>due</w:t>
      </w:r>
      <w:r w:rsidRPr="007709ED">
        <w:rPr>
          <w:spacing w:val="-4"/>
        </w:rPr>
        <w:t xml:space="preserve"> </w:t>
      </w:r>
      <w:r w:rsidRPr="007709ED">
        <w:t>to these</w:t>
      </w:r>
      <w:r w:rsidRPr="007709ED">
        <w:rPr>
          <w:spacing w:val="-6"/>
        </w:rPr>
        <w:t xml:space="preserve"> </w:t>
      </w:r>
      <w:r w:rsidRPr="007709ED">
        <w:t>factors</w:t>
      </w:r>
      <w:r w:rsidRPr="007709ED">
        <w:rPr>
          <w:spacing w:val="-8"/>
        </w:rPr>
        <w:t xml:space="preserve"> </w:t>
      </w:r>
      <w:r w:rsidRPr="007709ED">
        <w:t>is:</w:t>
      </w:r>
      <w:r w:rsidRPr="007709ED">
        <w:rPr>
          <w:spacing w:val="-3"/>
        </w:rPr>
        <w:t xml:space="preserve"> </w:t>
      </w:r>
      <w:r w:rsidRPr="007709ED">
        <w:t>18,293.7 acres/</w:t>
      </w:r>
      <w:r w:rsidRPr="007709ED">
        <w:rPr>
          <w:spacing w:val="-7"/>
        </w:rPr>
        <w:t xml:space="preserve"> </w:t>
      </w:r>
      <w:r w:rsidRPr="007709ED">
        <w:t>33%.</w:t>
      </w:r>
    </w:p>
    <w:p w14:paraId="591F60F5" w14:textId="77777777" w:rsidR="00087B0B" w:rsidRPr="007709ED" w:rsidRDefault="00087B0B" w:rsidP="00087B0B">
      <w:pPr>
        <w:spacing w:before="8" w:line="190" w:lineRule="exact"/>
      </w:pPr>
    </w:p>
    <w:p w14:paraId="23D778CA" w14:textId="77777777" w:rsidR="00087B0B" w:rsidRPr="007709ED" w:rsidRDefault="00087B0B" w:rsidP="00087B0B">
      <w:pPr>
        <w:spacing w:line="319" w:lineRule="exact"/>
        <w:ind w:left="100" w:right="-20"/>
      </w:pPr>
      <w:r w:rsidRPr="007709ED">
        <w:rPr>
          <w:position w:val="-1"/>
        </w:rPr>
        <w:t>Wetland</w:t>
      </w:r>
      <w:r w:rsidRPr="007709ED">
        <w:rPr>
          <w:spacing w:val="-9"/>
          <w:position w:val="-1"/>
        </w:rPr>
        <w:t xml:space="preserve"> </w:t>
      </w:r>
      <w:r w:rsidRPr="007709ED">
        <w:rPr>
          <w:position w:val="-1"/>
        </w:rPr>
        <w:t>and</w:t>
      </w:r>
      <w:r w:rsidRPr="007709ED">
        <w:rPr>
          <w:spacing w:val="-4"/>
          <w:position w:val="-1"/>
        </w:rPr>
        <w:t xml:space="preserve"> </w:t>
      </w:r>
      <w:r w:rsidRPr="007709ED">
        <w:rPr>
          <w:position w:val="-1"/>
        </w:rPr>
        <w:t>Permanent</w:t>
      </w:r>
      <w:r w:rsidRPr="007709ED">
        <w:rPr>
          <w:spacing w:val="-12"/>
          <w:position w:val="-1"/>
        </w:rPr>
        <w:t xml:space="preserve"> </w:t>
      </w:r>
      <w:r w:rsidRPr="007709ED">
        <w:rPr>
          <w:position w:val="-1"/>
        </w:rPr>
        <w:t>Surface</w:t>
      </w:r>
      <w:r w:rsidRPr="007709ED">
        <w:rPr>
          <w:spacing w:val="-9"/>
          <w:position w:val="-1"/>
        </w:rPr>
        <w:t xml:space="preserve"> </w:t>
      </w:r>
      <w:r w:rsidRPr="007709ED">
        <w:rPr>
          <w:position w:val="-1"/>
        </w:rPr>
        <w:t>Waters</w:t>
      </w:r>
    </w:p>
    <w:p w14:paraId="1C41926F" w14:textId="1B32A594" w:rsidR="00087B0B" w:rsidRPr="007709ED" w:rsidRDefault="00087B0B" w:rsidP="00087B0B">
      <w:pPr>
        <w:spacing w:line="280" w:lineRule="exact"/>
        <w:ind w:left="100" w:right="-20"/>
      </w:pPr>
      <w:r w:rsidRPr="007709ED">
        <w:t>As a</w:t>
      </w:r>
      <w:r w:rsidRPr="007709ED">
        <w:rPr>
          <w:spacing w:val="-1"/>
        </w:rPr>
        <w:t xml:space="preserve"> </w:t>
      </w:r>
      <w:r w:rsidRPr="007709ED">
        <w:t>point</w:t>
      </w:r>
      <w:r w:rsidRPr="007709ED">
        <w:rPr>
          <w:spacing w:val="-6"/>
        </w:rPr>
        <w:t xml:space="preserve"> </w:t>
      </w:r>
      <w:r w:rsidRPr="007709ED">
        <w:t>of reference,</w:t>
      </w:r>
      <w:r w:rsidRPr="007709ED">
        <w:rPr>
          <w:spacing w:val="-11"/>
        </w:rPr>
        <w:t xml:space="preserve"> </w:t>
      </w:r>
      <w:r w:rsidRPr="007709ED">
        <w:t>a</w:t>
      </w:r>
      <w:r w:rsidRPr="007709ED">
        <w:rPr>
          <w:spacing w:val="-1"/>
        </w:rPr>
        <w:t xml:space="preserve"> </w:t>
      </w:r>
      <w:r w:rsidRPr="007709ED">
        <w:t>map</w:t>
      </w:r>
      <w:r w:rsidRPr="007709ED">
        <w:rPr>
          <w:spacing w:val="-5"/>
        </w:rPr>
        <w:t xml:space="preserve"> </w:t>
      </w:r>
      <w:r w:rsidRPr="007709ED">
        <w:t>showing</w:t>
      </w:r>
      <w:r w:rsidRPr="007709ED">
        <w:rPr>
          <w:spacing w:val="-9"/>
        </w:rPr>
        <w:t xml:space="preserve"> </w:t>
      </w:r>
      <w:r w:rsidRPr="007709ED">
        <w:t>the</w:t>
      </w:r>
      <w:r w:rsidRPr="007709ED">
        <w:rPr>
          <w:spacing w:val="-3"/>
        </w:rPr>
        <w:t xml:space="preserve"> </w:t>
      </w:r>
      <w:r w:rsidRPr="007709ED">
        <w:t>wetlands</w:t>
      </w:r>
      <w:r w:rsidRPr="007709ED">
        <w:rPr>
          <w:spacing w:val="-10"/>
        </w:rPr>
        <w:t xml:space="preserve"> </w:t>
      </w:r>
      <w:r w:rsidRPr="007709ED">
        <w:t>and</w:t>
      </w:r>
      <w:r w:rsidRPr="007709ED">
        <w:rPr>
          <w:spacing w:val="-4"/>
        </w:rPr>
        <w:t xml:space="preserve"> </w:t>
      </w:r>
      <w:r w:rsidRPr="007709ED">
        <w:t>waterways</w:t>
      </w:r>
      <w:r w:rsidRPr="007709ED">
        <w:rPr>
          <w:spacing w:val="-12"/>
        </w:rPr>
        <w:t xml:space="preserve"> </w:t>
      </w:r>
      <w:r w:rsidRPr="007709ED">
        <w:t>with</w:t>
      </w:r>
      <w:r w:rsidRPr="007709ED">
        <w:rPr>
          <w:spacing w:val="-5"/>
        </w:rPr>
        <w:t xml:space="preserve"> </w:t>
      </w:r>
      <w:r w:rsidRPr="007709ED">
        <w:t>a</w:t>
      </w:r>
      <w:r w:rsidRPr="007709ED">
        <w:rPr>
          <w:spacing w:val="-1"/>
        </w:rPr>
        <w:t xml:space="preserve"> </w:t>
      </w:r>
      <w:r w:rsidRPr="007709ED">
        <w:t>25 meter</w:t>
      </w:r>
      <w:r w:rsidRPr="007709ED">
        <w:rPr>
          <w:spacing w:val="-6"/>
        </w:rPr>
        <w:t xml:space="preserve"> </w:t>
      </w:r>
      <w:r w:rsidRPr="007709ED">
        <w:t>buffer</w:t>
      </w:r>
      <w:r w:rsidRPr="007709ED">
        <w:rPr>
          <w:spacing w:val="-7"/>
        </w:rPr>
        <w:t xml:space="preserve"> </w:t>
      </w:r>
      <w:r w:rsidRPr="007709ED">
        <w:t>has been</w:t>
      </w:r>
      <w:r w:rsidRPr="007709ED">
        <w:rPr>
          <w:spacing w:val="-5"/>
        </w:rPr>
        <w:t xml:space="preserve"> </w:t>
      </w:r>
      <w:r w:rsidRPr="007709ED">
        <w:t>included</w:t>
      </w:r>
      <w:r w:rsidRPr="007709ED">
        <w:rPr>
          <w:spacing w:val="-10"/>
        </w:rPr>
        <w:t xml:space="preserve"> </w:t>
      </w:r>
      <w:r w:rsidRPr="007709ED">
        <w:t>in</w:t>
      </w:r>
      <w:r w:rsidRPr="007709ED">
        <w:rPr>
          <w:spacing w:val="-2"/>
        </w:rPr>
        <w:t xml:space="preserve"> </w:t>
      </w:r>
      <w:r w:rsidRPr="007709ED">
        <w:t>this</w:t>
      </w:r>
      <w:r w:rsidRPr="007709ED">
        <w:rPr>
          <w:spacing w:val="-4"/>
        </w:rPr>
        <w:t xml:space="preserve"> </w:t>
      </w:r>
      <w:r w:rsidRPr="007709ED">
        <w:t>chapter.</w:t>
      </w:r>
      <w:r w:rsidRPr="007709ED">
        <w:rPr>
          <w:spacing w:val="-9"/>
        </w:rPr>
        <w:t xml:space="preserve"> </w:t>
      </w:r>
      <w:r w:rsidRPr="007709ED">
        <w:t>This</w:t>
      </w:r>
      <w:r w:rsidRPr="007709ED">
        <w:rPr>
          <w:spacing w:val="-5"/>
        </w:rPr>
        <w:t xml:space="preserve"> </w:t>
      </w:r>
      <w:r w:rsidRPr="007709ED">
        <w:t>map</w:t>
      </w:r>
      <w:r w:rsidRPr="007709ED">
        <w:rPr>
          <w:spacing w:val="-5"/>
        </w:rPr>
        <w:t xml:space="preserve"> </w:t>
      </w:r>
      <w:r w:rsidRPr="007709ED">
        <w:t>is</w:t>
      </w:r>
      <w:r w:rsidRPr="007709ED">
        <w:rPr>
          <w:spacing w:val="-2"/>
        </w:rPr>
        <w:t xml:space="preserve"> </w:t>
      </w:r>
      <w:r w:rsidRPr="007709ED">
        <w:t>not</w:t>
      </w:r>
      <w:r w:rsidRPr="007709ED">
        <w:rPr>
          <w:spacing w:val="-4"/>
        </w:rPr>
        <w:t xml:space="preserve"> </w:t>
      </w:r>
      <w:r w:rsidRPr="007709ED">
        <w:t>a</w:t>
      </w:r>
      <w:r w:rsidRPr="007709ED">
        <w:rPr>
          <w:spacing w:val="-1"/>
        </w:rPr>
        <w:t xml:space="preserve"> </w:t>
      </w:r>
      <w:r w:rsidRPr="007709ED">
        <w:t>“Restriction</w:t>
      </w:r>
      <w:r w:rsidRPr="007709ED">
        <w:rPr>
          <w:spacing w:val="-14"/>
        </w:rPr>
        <w:t xml:space="preserve"> </w:t>
      </w:r>
      <w:r w:rsidRPr="007709ED">
        <w:t>to…”</w:t>
      </w:r>
      <w:r w:rsidRPr="007709ED">
        <w:rPr>
          <w:spacing w:val="-6"/>
        </w:rPr>
        <w:t xml:space="preserve"> </w:t>
      </w:r>
      <w:r w:rsidRPr="007709ED">
        <w:t>map,</w:t>
      </w:r>
      <w:r w:rsidRPr="007709ED">
        <w:rPr>
          <w:spacing w:val="-6"/>
        </w:rPr>
        <w:t xml:space="preserve"> </w:t>
      </w:r>
      <w:r w:rsidRPr="007709ED">
        <w:t>but</w:t>
      </w:r>
      <w:r w:rsidRPr="007709ED">
        <w:rPr>
          <w:spacing w:val="-4"/>
        </w:rPr>
        <w:t xml:space="preserve"> </w:t>
      </w:r>
      <w:r w:rsidRPr="007709ED">
        <w:t>simply</w:t>
      </w:r>
      <w:r w:rsidRPr="007709ED">
        <w:rPr>
          <w:spacing w:val="-8"/>
        </w:rPr>
        <w:t xml:space="preserve"> </w:t>
      </w:r>
      <w:r w:rsidRPr="007709ED">
        <w:t>added</w:t>
      </w:r>
      <w:r w:rsidRPr="007709ED">
        <w:rPr>
          <w:spacing w:val="-7"/>
        </w:rPr>
        <w:t xml:space="preserve"> </w:t>
      </w:r>
      <w:r w:rsidRPr="007709ED">
        <w:t>to show the</w:t>
      </w:r>
      <w:r w:rsidRPr="007709ED">
        <w:rPr>
          <w:spacing w:val="-3"/>
        </w:rPr>
        <w:t xml:space="preserve"> </w:t>
      </w:r>
      <w:r w:rsidRPr="007709ED">
        <w:t>overall</w:t>
      </w:r>
      <w:r w:rsidRPr="007709ED">
        <w:rPr>
          <w:spacing w:val="-8"/>
        </w:rPr>
        <w:t xml:space="preserve"> </w:t>
      </w:r>
      <w:r w:rsidRPr="007709ED">
        <w:t>area</w:t>
      </w:r>
      <w:r w:rsidRPr="007709ED">
        <w:rPr>
          <w:spacing w:val="-5"/>
        </w:rPr>
        <w:t xml:space="preserve"> </w:t>
      </w:r>
      <w:r w:rsidRPr="007709ED">
        <w:t>impacted</w:t>
      </w:r>
      <w:r w:rsidRPr="007709ED">
        <w:rPr>
          <w:spacing w:val="-10"/>
        </w:rPr>
        <w:t xml:space="preserve"> </w:t>
      </w:r>
      <w:r w:rsidRPr="007709ED">
        <w:t>by this</w:t>
      </w:r>
      <w:r w:rsidRPr="007709ED">
        <w:rPr>
          <w:spacing w:val="-4"/>
        </w:rPr>
        <w:t xml:space="preserve"> </w:t>
      </w:r>
      <w:r w:rsidRPr="007709ED">
        <w:t>factor.</w:t>
      </w:r>
      <w:r w:rsidRPr="007709ED">
        <w:rPr>
          <w:spacing w:val="-7"/>
        </w:rPr>
        <w:t xml:space="preserve"> </w:t>
      </w:r>
      <w:r w:rsidRPr="007709ED">
        <w:t>Acreage</w:t>
      </w:r>
      <w:r w:rsidRPr="007709ED">
        <w:rPr>
          <w:spacing w:val="-9"/>
        </w:rPr>
        <w:t xml:space="preserve"> </w:t>
      </w:r>
      <w:r w:rsidRPr="007709ED">
        <w:t>is</w:t>
      </w:r>
      <w:r w:rsidRPr="007709ED">
        <w:rPr>
          <w:spacing w:val="-2"/>
        </w:rPr>
        <w:t xml:space="preserve"> </w:t>
      </w:r>
      <w:r w:rsidRPr="007709ED">
        <w:t>7</w:t>
      </w:r>
      <w:r w:rsidR="00045C2E" w:rsidRPr="007709ED">
        <w:t>,</w:t>
      </w:r>
      <w:r w:rsidRPr="007709ED">
        <w:t>325 total</w:t>
      </w:r>
      <w:r w:rsidRPr="007709ED">
        <w:rPr>
          <w:spacing w:val="-5"/>
        </w:rPr>
        <w:t xml:space="preserve"> </w:t>
      </w:r>
      <w:r w:rsidRPr="007709ED">
        <w:t>(13% encroachment);</w:t>
      </w:r>
      <w:r w:rsidRPr="007709ED">
        <w:rPr>
          <w:spacing w:val="-17"/>
        </w:rPr>
        <w:t xml:space="preserve"> </w:t>
      </w:r>
      <w:r w:rsidRPr="007709ED">
        <w:t>the</w:t>
      </w:r>
      <w:r w:rsidR="00750D66" w:rsidRPr="007709ED">
        <w:t xml:space="preserve"> </w:t>
      </w:r>
      <w:r w:rsidRPr="007709ED">
        <w:t>buffer</w:t>
      </w:r>
      <w:r w:rsidRPr="007709ED">
        <w:rPr>
          <w:spacing w:val="-7"/>
        </w:rPr>
        <w:t xml:space="preserve"> </w:t>
      </w:r>
      <w:r w:rsidRPr="007709ED">
        <w:t>accounts</w:t>
      </w:r>
      <w:r w:rsidRPr="007709ED">
        <w:rPr>
          <w:spacing w:val="-10"/>
        </w:rPr>
        <w:t xml:space="preserve"> </w:t>
      </w:r>
      <w:r w:rsidRPr="007709ED">
        <w:t>for 2691 (5% encroachment)</w:t>
      </w:r>
      <w:r w:rsidRPr="007709ED">
        <w:rPr>
          <w:spacing w:val="-17"/>
        </w:rPr>
        <w:t xml:space="preserve"> </w:t>
      </w:r>
      <w:r w:rsidRPr="007709ED">
        <w:t>acres</w:t>
      </w:r>
      <w:r w:rsidRPr="007709ED">
        <w:rPr>
          <w:spacing w:val="-6"/>
        </w:rPr>
        <w:t xml:space="preserve"> </w:t>
      </w:r>
      <w:r w:rsidRPr="007709ED">
        <w:t>of this</w:t>
      </w:r>
      <w:r w:rsidRPr="007709ED">
        <w:rPr>
          <w:spacing w:val="-4"/>
        </w:rPr>
        <w:t xml:space="preserve"> </w:t>
      </w:r>
      <w:r w:rsidRPr="007709ED">
        <w:t>area.</w:t>
      </w:r>
    </w:p>
    <w:p w14:paraId="1A9B76E1" w14:textId="77777777" w:rsidR="00087B0B" w:rsidRPr="007709ED" w:rsidRDefault="00087B0B" w:rsidP="00087B0B">
      <w:pPr>
        <w:spacing w:before="8" w:line="190" w:lineRule="exact"/>
      </w:pPr>
    </w:p>
    <w:p w14:paraId="47D5C10E" w14:textId="77777777" w:rsidR="00087B0B" w:rsidRPr="007709ED" w:rsidRDefault="00087B0B" w:rsidP="00087B0B">
      <w:pPr>
        <w:spacing w:before="8" w:line="190" w:lineRule="exact"/>
      </w:pPr>
    </w:p>
    <w:p w14:paraId="6E5C1DB6" w14:textId="77777777" w:rsidR="00087B0B" w:rsidRPr="007709ED" w:rsidRDefault="00087B0B" w:rsidP="009F0C71">
      <w:pPr>
        <w:spacing w:line="319" w:lineRule="exact"/>
        <w:ind w:left="102" w:right="-23"/>
      </w:pPr>
      <w:r w:rsidRPr="007709ED">
        <w:rPr>
          <w:position w:val="-1"/>
        </w:rPr>
        <w:t>Fauna</w:t>
      </w:r>
      <w:r w:rsidRPr="007709ED">
        <w:rPr>
          <w:spacing w:val="-7"/>
          <w:position w:val="-1"/>
        </w:rPr>
        <w:t xml:space="preserve"> </w:t>
      </w:r>
      <w:r w:rsidRPr="007709ED">
        <w:rPr>
          <w:position w:val="-1"/>
        </w:rPr>
        <w:t>and</w:t>
      </w:r>
      <w:r w:rsidRPr="007709ED">
        <w:rPr>
          <w:spacing w:val="-4"/>
          <w:position w:val="-1"/>
        </w:rPr>
        <w:t xml:space="preserve"> </w:t>
      </w:r>
      <w:r w:rsidRPr="007709ED">
        <w:rPr>
          <w:position w:val="-1"/>
        </w:rPr>
        <w:t>Flora</w:t>
      </w:r>
      <w:r w:rsidRPr="007709ED">
        <w:rPr>
          <w:spacing w:val="-6"/>
          <w:position w:val="-1"/>
        </w:rPr>
        <w:t xml:space="preserve"> </w:t>
      </w:r>
      <w:r w:rsidRPr="007709ED">
        <w:rPr>
          <w:position w:val="-1"/>
        </w:rPr>
        <w:t>Listed</w:t>
      </w:r>
      <w:r w:rsidRPr="007709ED">
        <w:rPr>
          <w:spacing w:val="-7"/>
          <w:position w:val="-1"/>
        </w:rPr>
        <w:t xml:space="preserve"> </w:t>
      </w:r>
      <w:r w:rsidRPr="007709ED">
        <w:rPr>
          <w:position w:val="-1"/>
        </w:rPr>
        <w:t>Species</w:t>
      </w:r>
      <w:r w:rsidRPr="007709ED">
        <w:rPr>
          <w:spacing w:val="-9"/>
          <w:position w:val="-1"/>
        </w:rPr>
        <w:t xml:space="preserve"> </w:t>
      </w:r>
      <w:r w:rsidRPr="007709ED">
        <w:rPr>
          <w:position w:val="-1"/>
        </w:rPr>
        <w:t>Area/Point</w:t>
      </w:r>
      <w:r w:rsidRPr="007709ED">
        <w:rPr>
          <w:spacing w:val="-12"/>
          <w:position w:val="-1"/>
        </w:rPr>
        <w:t xml:space="preserve"> </w:t>
      </w:r>
      <w:r w:rsidRPr="007709ED">
        <w:rPr>
          <w:position w:val="-1"/>
        </w:rPr>
        <w:t>Restrictions</w:t>
      </w:r>
    </w:p>
    <w:p w14:paraId="5EECB0F9" w14:textId="77777777" w:rsidR="00087B0B" w:rsidRPr="007709ED" w:rsidRDefault="00087B0B" w:rsidP="009F0C71">
      <w:pPr>
        <w:spacing w:line="280" w:lineRule="exact"/>
        <w:ind w:left="102" w:right="-23"/>
      </w:pPr>
      <w:r w:rsidRPr="007709ED">
        <w:t>Due</w:t>
      </w:r>
      <w:r w:rsidRPr="007709ED">
        <w:rPr>
          <w:spacing w:val="-5"/>
        </w:rPr>
        <w:t xml:space="preserve"> </w:t>
      </w:r>
      <w:r w:rsidRPr="007709ED">
        <w:t>to</w:t>
      </w:r>
      <w:r w:rsidRPr="007709ED">
        <w:rPr>
          <w:spacing w:val="-2"/>
        </w:rPr>
        <w:t xml:space="preserve"> </w:t>
      </w:r>
      <w:r w:rsidRPr="007709ED">
        <w:t>the</w:t>
      </w:r>
      <w:r w:rsidRPr="007709ED">
        <w:rPr>
          <w:spacing w:val="-3"/>
        </w:rPr>
        <w:t xml:space="preserve"> </w:t>
      </w:r>
      <w:r w:rsidRPr="007709ED">
        <w:t>sensitive</w:t>
      </w:r>
      <w:r w:rsidRPr="007709ED">
        <w:rPr>
          <w:spacing w:val="-10"/>
        </w:rPr>
        <w:t xml:space="preserve"> </w:t>
      </w:r>
      <w:r w:rsidRPr="007709ED">
        <w:t>issue</w:t>
      </w:r>
      <w:r w:rsidRPr="007709ED">
        <w:rPr>
          <w:spacing w:val="-6"/>
        </w:rPr>
        <w:t xml:space="preserve"> </w:t>
      </w:r>
      <w:r w:rsidRPr="007709ED">
        <w:t>related</w:t>
      </w:r>
      <w:r w:rsidRPr="007709ED">
        <w:rPr>
          <w:spacing w:val="-8"/>
        </w:rPr>
        <w:t xml:space="preserve"> </w:t>
      </w:r>
      <w:r w:rsidRPr="007709ED">
        <w:t>to</w:t>
      </w:r>
      <w:r w:rsidRPr="007709ED">
        <w:rPr>
          <w:spacing w:val="-2"/>
        </w:rPr>
        <w:t xml:space="preserve"> </w:t>
      </w:r>
      <w:r w:rsidRPr="007709ED">
        <w:t>listed/rare</w:t>
      </w:r>
      <w:r w:rsidRPr="007709ED">
        <w:rPr>
          <w:spacing w:val="-11"/>
        </w:rPr>
        <w:t xml:space="preserve"> </w:t>
      </w:r>
      <w:r w:rsidRPr="007709ED">
        <w:t>flora</w:t>
      </w:r>
      <w:r w:rsidRPr="007709ED">
        <w:rPr>
          <w:spacing w:val="-5"/>
        </w:rPr>
        <w:t xml:space="preserve"> </w:t>
      </w:r>
      <w:r w:rsidRPr="007709ED">
        <w:t>and</w:t>
      </w:r>
      <w:r w:rsidRPr="007709ED">
        <w:rPr>
          <w:spacing w:val="-4"/>
        </w:rPr>
        <w:t xml:space="preserve"> </w:t>
      </w:r>
      <w:r w:rsidRPr="007709ED">
        <w:t>fauna</w:t>
      </w:r>
      <w:r w:rsidRPr="007709ED">
        <w:rPr>
          <w:spacing w:val="-6"/>
        </w:rPr>
        <w:t xml:space="preserve"> </w:t>
      </w:r>
      <w:r w:rsidRPr="007709ED">
        <w:t>species</w:t>
      </w:r>
      <w:r w:rsidRPr="007709ED">
        <w:rPr>
          <w:spacing w:val="-8"/>
        </w:rPr>
        <w:t xml:space="preserve"> </w:t>
      </w:r>
      <w:r w:rsidRPr="007709ED">
        <w:t>locations,</w:t>
      </w:r>
      <w:r w:rsidRPr="007709ED">
        <w:rPr>
          <w:spacing w:val="-11"/>
        </w:rPr>
        <w:t xml:space="preserve"> </w:t>
      </w:r>
      <w:r w:rsidRPr="007709ED">
        <w:t>all</w:t>
      </w:r>
      <w:r w:rsidRPr="007709ED">
        <w:rPr>
          <w:spacing w:val="-3"/>
        </w:rPr>
        <w:t xml:space="preserve"> </w:t>
      </w:r>
      <w:r w:rsidRPr="007709ED">
        <w:t>species</w:t>
      </w:r>
      <w:r w:rsidRPr="007709ED">
        <w:rPr>
          <w:spacing w:val="-8"/>
        </w:rPr>
        <w:t xml:space="preserve"> </w:t>
      </w:r>
      <w:r w:rsidRPr="007709ED">
        <w:t>been lumped</w:t>
      </w:r>
      <w:r w:rsidRPr="007709ED">
        <w:rPr>
          <w:spacing w:val="-8"/>
        </w:rPr>
        <w:t xml:space="preserve"> </w:t>
      </w:r>
      <w:r w:rsidRPr="007709ED">
        <w:t>into</w:t>
      </w:r>
      <w:r w:rsidRPr="007709ED">
        <w:rPr>
          <w:spacing w:val="-4"/>
        </w:rPr>
        <w:t xml:space="preserve"> </w:t>
      </w:r>
      <w:r w:rsidRPr="007709ED">
        <w:t>one</w:t>
      </w:r>
      <w:r w:rsidRPr="007709ED">
        <w:rPr>
          <w:spacing w:val="-4"/>
        </w:rPr>
        <w:t xml:space="preserve"> </w:t>
      </w:r>
      <w:r w:rsidRPr="007709ED">
        <w:t>map</w:t>
      </w:r>
      <w:r w:rsidRPr="007709ED">
        <w:rPr>
          <w:spacing w:val="-5"/>
        </w:rPr>
        <w:t xml:space="preserve"> </w:t>
      </w:r>
      <w:r w:rsidRPr="007709ED">
        <w:t>without</w:t>
      </w:r>
      <w:r w:rsidRPr="007709ED">
        <w:rPr>
          <w:spacing w:val="-9"/>
        </w:rPr>
        <w:t xml:space="preserve"> </w:t>
      </w:r>
      <w:r w:rsidRPr="007709ED">
        <w:t>reference</w:t>
      </w:r>
      <w:r w:rsidRPr="007709ED">
        <w:rPr>
          <w:spacing w:val="-10"/>
        </w:rPr>
        <w:t xml:space="preserve"> </w:t>
      </w:r>
      <w:r w:rsidRPr="007709ED">
        <w:t>to</w:t>
      </w:r>
      <w:r w:rsidRPr="007709ED">
        <w:rPr>
          <w:spacing w:val="-2"/>
        </w:rPr>
        <w:t xml:space="preserve"> </w:t>
      </w:r>
      <w:r w:rsidRPr="007709ED">
        <w:t>their</w:t>
      </w:r>
      <w:r w:rsidRPr="007709ED">
        <w:rPr>
          <w:spacing w:val="-5"/>
        </w:rPr>
        <w:t xml:space="preserve"> </w:t>
      </w:r>
      <w:r w:rsidRPr="007709ED">
        <w:t>individual</w:t>
      </w:r>
      <w:r w:rsidRPr="007709ED">
        <w:rPr>
          <w:spacing w:val="-11"/>
        </w:rPr>
        <w:t xml:space="preserve"> </w:t>
      </w:r>
      <w:r w:rsidRPr="007709ED">
        <w:t>identities.</w:t>
      </w:r>
      <w:r w:rsidRPr="007709ED">
        <w:rPr>
          <w:spacing w:val="-11"/>
        </w:rPr>
        <w:t xml:space="preserve"> </w:t>
      </w:r>
      <w:r w:rsidRPr="007709ED">
        <w:t>For details</w:t>
      </w:r>
      <w:r w:rsidRPr="007709ED">
        <w:rPr>
          <w:spacing w:val="-7"/>
        </w:rPr>
        <w:t xml:space="preserve"> </w:t>
      </w:r>
      <w:r w:rsidRPr="007709ED">
        <w:t>the</w:t>
      </w:r>
      <w:r w:rsidRPr="007709ED">
        <w:rPr>
          <w:spacing w:val="-3"/>
        </w:rPr>
        <w:t xml:space="preserve"> </w:t>
      </w:r>
      <w:r w:rsidRPr="007709ED">
        <w:t>acreages</w:t>
      </w:r>
      <w:r w:rsidRPr="007709ED">
        <w:rPr>
          <w:spacing w:val="-10"/>
        </w:rPr>
        <w:t xml:space="preserve"> </w:t>
      </w:r>
      <w:r w:rsidRPr="007709ED">
        <w:t>or number</w:t>
      </w:r>
      <w:r w:rsidRPr="007709ED">
        <w:rPr>
          <w:spacing w:val="-9"/>
        </w:rPr>
        <w:t xml:space="preserve"> </w:t>
      </w:r>
      <w:r w:rsidRPr="007709ED">
        <w:t xml:space="preserve">of </w:t>
      </w:r>
      <w:r w:rsidRPr="007709ED">
        <w:lastRenderedPageBreak/>
        <w:t>occurrences</w:t>
      </w:r>
      <w:r w:rsidRPr="007709ED">
        <w:rPr>
          <w:spacing w:val="-13"/>
        </w:rPr>
        <w:t xml:space="preserve"> </w:t>
      </w:r>
      <w:r w:rsidRPr="007709ED">
        <w:t>of each</w:t>
      </w:r>
      <w:r w:rsidRPr="007709ED">
        <w:rPr>
          <w:spacing w:val="-5"/>
        </w:rPr>
        <w:t xml:space="preserve"> </w:t>
      </w:r>
      <w:r w:rsidRPr="007709ED">
        <w:t>species</w:t>
      </w:r>
      <w:r w:rsidRPr="007709ED">
        <w:rPr>
          <w:spacing w:val="-8"/>
        </w:rPr>
        <w:t xml:space="preserve"> </w:t>
      </w:r>
      <w:r w:rsidRPr="007709ED">
        <w:t>of impact</w:t>
      </w:r>
      <w:r w:rsidRPr="007709ED">
        <w:rPr>
          <w:spacing w:val="-8"/>
        </w:rPr>
        <w:t xml:space="preserve"> </w:t>
      </w:r>
      <w:r w:rsidRPr="007709ED">
        <w:t>on Fort</w:t>
      </w:r>
      <w:r w:rsidRPr="007709ED">
        <w:rPr>
          <w:spacing w:val="-5"/>
        </w:rPr>
        <w:t xml:space="preserve"> </w:t>
      </w:r>
      <w:r w:rsidRPr="007709ED">
        <w:t>McCoy,</w:t>
      </w:r>
      <w:r w:rsidRPr="007709ED">
        <w:rPr>
          <w:spacing w:val="-9"/>
        </w:rPr>
        <w:t xml:space="preserve"> </w:t>
      </w:r>
      <w:r w:rsidRPr="007709ED">
        <w:t>refer</w:t>
      </w:r>
      <w:r w:rsidRPr="007709ED">
        <w:rPr>
          <w:spacing w:val="-5"/>
        </w:rPr>
        <w:t xml:space="preserve"> </w:t>
      </w:r>
      <w:r w:rsidRPr="007709ED">
        <w:t>to</w:t>
      </w:r>
      <w:r w:rsidRPr="007709ED">
        <w:rPr>
          <w:spacing w:val="-2"/>
        </w:rPr>
        <w:t xml:space="preserve"> </w:t>
      </w:r>
      <w:r w:rsidRPr="007709ED">
        <w:t>the</w:t>
      </w:r>
      <w:r w:rsidRPr="007709ED">
        <w:rPr>
          <w:spacing w:val="-3"/>
        </w:rPr>
        <w:t xml:space="preserve"> </w:t>
      </w:r>
      <w:r w:rsidRPr="007709ED">
        <w:t>enclosed Encroachment</w:t>
      </w:r>
      <w:r w:rsidRPr="007709ED">
        <w:rPr>
          <w:spacing w:val="-16"/>
        </w:rPr>
        <w:t xml:space="preserve"> </w:t>
      </w:r>
      <w:r w:rsidRPr="007709ED">
        <w:t>Factors</w:t>
      </w:r>
      <w:r w:rsidRPr="007709ED">
        <w:rPr>
          <w:spacing w:val="-8"/>
        </w:rPr>
        <w:t xml:space="preserve"> </w:t>
      </w:r>
      <w:r w:rsidRPr="007709ED">
        <w:t>and</w:t>
      </w:r>
      <w:r w:rsidRPr="007709ED">
        <w:rPr>
          <w:spacing w:val="-4"/>
        </w:rPr>
        <w:t xml:space="preserve"> </w:t>
      </w:r>
      <w:r w:rsidRPr="007709ED">
        <w:t>Training</w:t>
      </w:r>
      <w:r w:rsidRPr="007709ED">
        <w:rPr>
          <w:spacing w:val="-10"/>
        </w:rPr>
        <w:t xml:space="preserve"> </w:t>
      </w:r>
      <w:r w:rsidRPr="007709ED">
        <w:t>Impact</w:t>
      </w:r>
      <w:r w:rsidRPr="007709ED">
        <w:rPr>
          <w:spacing w:val="-8"/>
        </w:rPr>
        <w:t xml:space="preserve"> </w:t>
      </w:r>
      <w:r w:rsidRPr="007709ED">
        <w:t>Matrix</w:t>
      </w:r>
      <w:r w:rsidRPr="007709ED">
        <w:rPr>
          <w:spacing w:val="-8"/>
        </w:rPr>
        <w:t xml:space="preserve"> </w:t>
      </w:r>
      <w:r w:rsidRPr="007709ED">
        <w:t>for Fort</w:t>
      </w:r>
      <w:r w:rsidRPr="007709ED">
        <w:rPr>
          <w:spacing w:val="-5"/>
        </w:rPr>
        <w:t xml:space="preserve"> </w:t>
      </w:r>
      <w:r w:rsidRPr="007709ED">
        <w:t>McCoy</w:t>
      </w:r>
      <w:r w:rsidRPr="007709ED">
        <w:rPr>
          <w:spacing w:val="-8"/>
        </w:rPr>
        <w:t xml:space="preserve"> </w:t>
      </w:r>
      <w:r w:rsidRPr="007709ED">
        <w:t>and</w:t>
      </w:r>
      <w:r w:rsidRPr="007709ED">
        <w:rPr>
          <w:spacing w:val="-4"/>
        </w:rPr>
        <w:t xml:space="preserve"> </w:t>
      </w:r>
      <w:r w:rsidRPr="007709ED">
        <w:t>each</w:t>
      </w:r>
      <w:r w:rsidRPr="007709ED">
        <w:rPr>
          <w:spacing w:val="-5"/>
        </w:rPr>
        <w:t xml:space="preserve"> </w:t>
      </w:r>
      <w:r w:rsidRPr="007709ED">
        <w:t>encroachment factor</w:t>
      </w:r>
      <w:r w:rsidRPr="007709ED">
        <w:rPr>
          <w:spacing w:val="-7"/>
        </w:rPr>
        <w:t xml:space="preserve"> </w:t>
      </w:r>
      <w:r w:rsidRPr="007709ED">
        <w:t>paragraph</w:t>
      </w:r>
      <w:r w:rsidRPr="007709ED">
        <w:rPr>
          <w:spacing w:val="-11"/>
        </w:rPr>
        <w:t xml:space="preserve"> </w:t>
      </w:r>
      <w:r w:rsidRPr="007709ED">
        <w:t>for specific</w:t>
      </w:r>
      <w:r w:rsidRPr="007709ED">
        <w:rPr>
          <w:spacing w:val="-9"/>
        </w:rPr>
        <w:t xml:space="preserve"> </w:t>
      </w:r>
      <w:r w:rsidRPr="007709ED">
        <w:t>details.</w:t>
      </w:r>
      <w:r w:rsidRPr="007709ED">
        <w:rPr>
          <w:spacing w:val="-8"/>
        </w:rPr>
        <w:t xml:space="preserve"> </w:t>
      </w:r>
      <w:r w:rsidRPr="007709ED">
        <w:t>Overall</w:t>
      </w:r>
      <w:r w:rsidRPr="007709ED">
        <w:rPr>
          <w:spacing w:val="-8"/>
        </w:rPr>
        <w:t xml:space="preserve"> </w:t>
      </w:r>
      <w:r w:rsidRPr="007709ED">
        <w:t>encroachment</w:t>
      </w:r>
      <w:r w:rsidRPr="007709ED">
        <w:rPr>
          <w:spacing w:val="-16"/>
        </w:rPr>
        <w:t xml:space="preserve"> </w:t>
      </w:r>
      <w:r w:rsidRPr="007709ED">
        <w:t>due</w:t>
      </w:r>
      <w:r w:rsidRPr="007709ED">
        <w:rPr>
          <w:spacing w:val="-4"/>
        </w:rPr>
        <w:t xml:space="preserve"> </w:t>
      </w:r>
      <w:r w:rsidRPr="007709ED">
        <w:t>to</w:t>
      </w:r>
      <w:r w:rsidRPr="007709ED">
        <w:rPr>
          <w:spacing w:val="-2"/>
        </w:rPr>
        <w:t xml:space="preserve"> </w:t>
      </w:r>
      <w:r w:rsidRPr="007709ED">
        <w:t>these</w:t>
      </w:r>
      <w:r w:rsidRPr="007709ED">
        <w:rPr>
          <w:spacing w:val="-6"/>
        </w:rPr>
        <w:t xml:space="preserve"> </w:t>
      </w:r>
      <w:r w:rsidRPr="007709ED">
        <w:t>factors</w:t>
      </w:r>
      <w:r w:rsidRPr="007709ED">
        <w:rPr>
          <w:spacing w:val="-8"/>
        </w:rPr>
        <w:t xml:space="preserve"> </w:t>
      </w:r>
      <w:r w:rsidRPr="007709ED">
        <w:t>is:</w:t>
      </w:r>
      <w:r w:rsidRPr="007709ED">
        <w:rPr>
          <w:spacing w:val="-3"/>
        </w:rPr>
        <w:t xml:space="preserve"> </w:t>
      </w:r>
      <w:r w:rsidRPr="007709ED">
        <w:t>4,087.6 acres and</w:t>
      </w:r>
      <w:r w:rsidRPr="007709ED">
        <w:rPr>
          <w:spacing w:val="-4"/>
        </w:rPr>
        <w:t xml:space="preserve"> </w:t>
      </w:r>
      <w:r w:rsidRPr="007709ED">
        <w:t>827 points</w:t>
      </w:r>
      <w:r w:rsidRPr="007709ED">
        <w:rPr>
          <w:spacing w:val="-7"/>
        </w:rPr>
        <w:t xml:space="preserve"> </w:t>
      </w:r>
      <w:r w:rsidRPr="007709ED">
        <w:t>(no acreage</w:t>
      </w:r>
      <w:r w:rsidRPr="007709ED">
        <w:rPr>
          <w:spacing w:val="-9"/>
        </w:rPr>
        <w:t xml:space="preserve"> </w:t>
      </w:r>
      <w:r w:rsidRPr="007709ED">
        <w:t>associated)</w:t>
      </w:r>
      <w:r w:rsidRPr="007709ED">
        <w:rPr>
          <w:spacing w:val="-12"/>
        </w:rPr>
        <w:t xml:space="preserve"> </w:t>
      </w:r>
      <w:r w:rsidRPr="007709ED">
        <w:t>identifying</w:t>
      </w:r>
      <w:r w:rsidRPr="007709ED">
        <w:rPr>
          <w:spacing w:val="-12"/>
        </w:rPr>
        <w:t xml:space="preserve"> </w:t>
      </w:r>
      <w:r w:rsidRPr="007709ED">
        <w:t>locations</w:t>
      </w:r>
      <w:r w:rsidRPr="007709ED">
        <w:rPr>
          <w:spacing w:val="-10"/>
        </w:rPr>
        <w:t xml:space="preserve"> </w:t>
      </w:r>
      <w:r w:rsidRPr="007709ED">
        <w:t>of observed</w:t>
      </w:r>
      <w:r w:rsidRPr="007709ED">
        <w:rPr>
          <w:spacing w:val="-10"/>
        </w:rPr>
        <w:t xml:space="preserve"> </w:t>
      </w:r>
      <w:r w:rsidRPr="007709ED">
        <w:t>species.</w:t>
      </w:r>
      <w:r w:rsidRPr="007709ED">
        <w:rPr>
          <w:spacing w:val="-9"/>
        </w:rPr>
        <w:t xml:space="preserve"> </w:t>
      </w:r>
      <w:r w:rsidRPr="007709ED">
        <w:t>This</w:t>
      </w:r>
      <w:r w:rsidRPr="007709ED">
        <w:rPr>
          <w:spacing w:val="-5"/>
        </w:rPr>
        <w:t xml:space="preserve"> </w:t>
      </w:r>
      <w:r w:rsidRPr="007709ED">
        <w:t>includes the</w:t>
      </w:r>
      <w:r w:rsidRPr="007709ED">
        <w:rPr>
          <w:spacing w:val="-3"/>
        </w:rPr>
        <w:t xml:space="preserve"> </w:t>
      </w:r>
      <w:r w:rsidRPr="007709ED">
        <w:t>mapped</w:t>
      </w:r>
      <w:r w:rsidRPr="007709ED">
        <w:rPr>
          <w:spacing w:val="-9"/>
        </w:rPr>
        <w:t xml:space="preserve"> </w:t>
      </w:r>
      <w:r w:rsidRPr="007709ED">
        <w:t>lupine</w:t>
      </w:r>
      <w:r w:rsidRPr="007709ED">
        <w:rPr>
          <w:spacing w:val="-7"/>
        </w:rPr>
        <w:t xml:space="preserve"> </w:t>
      </w:r>
      <w:r w:rsidRPr="007709ED">
        <w:t>locations</w:t>
      </w:r>
      <w:r w:rsidRPr="007709ED">
        <w:rPr>
          <w:spacing w:val="-10"/>
        </w:rPr>
        <w:t xml:space="preserve"> </w:t>
      </w:r>
      <w:r w:rsidRPr="007709ED">
        <w:t>within</w:t>
      </w:r>
      <w:r w:rsidRPr="007709ED">
        <w:rPr>
          <w:spacing w:val="-7"/>
        </w:rPr>
        <w:t xml:space="preserve"> </w:t>
      </w:r>
      <w:r w:rsidRPr="007709ED">
        <w:t>the</w:t>
      </w:r>
      <w:r w:rsidRPr="007709ED">
        <w:rPr>
          <w:spacing w:val="-3"/>
        </w:rPr>
        <w:t xml:space="preserve"> </w:t>
      </w:r>
      <w:r w:rsidRPr="007709ED">
        <w:t>operational</w:t>
      </w:r>
      <w:r w:rsidRPr="007709ED">
        <w:rPr>
          <w:spacing w:val="-13"/>
        </w:rPr>
        <w:t xml:space="preserve"> </w:t>
      </w:r>
      <w:r w:rsidRPr="007709ED">
        <w:t>area.</w:t>
      </w:r>
      <w:r w:rsidRPr="007709ED">
        <w:rPr>
          <w:spacing w:val="-5"/>
        </w:rPr>
        <w:t xml:space="preserve"> </w:t>
      </w:r>
      <w:r w:rsidRPr="007709ED">
        <w:t>Internal</w:t>
      </w:r>
      <w:r w:rsidRPr="007709ED">
        <w:rPr>
          <w:spacing w:val="-9"/>
        </w:rPr>
        <w:t xml:space="preserve"> </w:t>
      </w:r>
      <w:r w:rsidRPr="007709ED">
        <w:t>analysis</w:t>
      </w:r>
      <w:r w:rsidRPr="007709ED">
        <w:rPr>
          <w:spacing w:val="-9"/>
        </w:rPr>
        <w:t xml:space="preserve"> </w:t>
      </w:r>
      <w:r w:rsidRPr="007709ED">
        <w:t>at</w:t>
      </w:r>
      <w:r w:rsidRPr="007709ED">
        <w:rPr>
          <w:spacing w:val="-2"/>
        </w:rPr>
        <w:t xml:space="preserve"> </w:t>
      </w:r>
      <w:r w:rsidRPr="007709ED">
        <w:t>Fort</w:t>
      </w:r>
      <w:r w:rsidRPr="007709ED">
        <w:rPr>
          <w:spacing w:val="-5"/>
        </w:rPr>
        <w:t xml:space="preserve"> </w:t>
      </w:r>
      <w:r w:rsidRPr="007709ED">
        <w:t>McCoy through</w:t>
      </w:r>
      <w:r w:rsidRPr="007709ED">
        <w:rPr>
          <w:spacing w:val="-9"/>
        </w:rPr>
        <w:t xml:space="preserve"> </w:t>
      </w:r>
      <w:r w:rsidRPr="007709ED">
        <w:t>consultation</w:t>
      </w:r>
      <w:r w:rsidRPr="007709ED">
        <w:rPr>
          <w:spacing w:val="-14"/>
        </w:rPr>
        <w:t xml:space="preserve"> </w:t>
      </w:r>
      <w:r w:rsidRPr="007709ED">
        <w:t>with</w:t>
      </w:r>
      <w:r w:rsidRPr="007709ED">
        <w:rPr>
          <w:spacing w:val="-5"/>
        </w:rPr>
        <w:t xml:space="preserve"> </w:t>
      </w:r>
      <w:r w:rsidRPr="007709ED">
        <w:t>the</w:t>
      </w:r>
      <w:r w:rsidRPr="007709ED">
        <w:rPr>
          <w:spacing w:val="-3"/>
        </w:rPr>
        <w:t xml:space="preserve"> </w:t>
      </w:r>
      <w:r w:rsidRPr="007709ED">
        <w:t>Fort</w:t>
      </w:r>
      <w:r w:rsidRPr="007709ED">
        <w:rPr>
          <w:spacing w:val="-5"/>
        </w:rPr>
        <w:t xml:space="preserve"> </w:t>
      </w:r>
      <w:r w:rsidRPr="007709ED">
        <w:t>McCoy</w:t>
      </w:r>
      <w:r w:rsidRPr="007709ED">
        <w:rPr>
          <w:spacing w:val="-8"/>
        </w:rPr>
        <w:t xml:space="preserve"> </w:t>
      </w:r>
      <w:r w:rsidRPr="007709ED">
        <w:t>Endangered</w:t>
      </w:r>
      <w:r w:rsidRPr="007709ED">
        <w:rPr>
          <w:spacing w:val="-13"/>
        </w:rPr>
        <w:t xml:space="preserve"> </w:t>
      </w:r>
      <w:r w:rsidRPr="007709ED">
        <w:t>Species</w:t>
      </w:r>
      <w:r w:rsidRPr="007709ED">
        <w:rPr>
          <w:spacing w:val="-9"/>
        </w:rPr>
        <w:t xml:space="preserve"> </w:t>
      </w:r>
      <w:r w:rsidRPr="007709ED">
        <w:t>Biologist</w:t>
      </w:r>
      <w:r w:rsidRPr="007709ED">
        <w:rPr>
          <w:spacing w:val="-10"/>
        </w:rPr>
        <w:t xml:space="preserve"> </w:t>
      </w:r>
      <w:r w:rsidRPr="007709ED">
        <w:t>is</w:t>
      </w:r>
      <w:r w:rsidRPr="007709ED">
        <w:rPr>
          <w:spacing w:val="-2"/>
        </w:rPr>
        <w:t xml:space="preserve"> </w:t>
      </w:r>
      <w:r w:rsidRPr="007709ED">
        <w:t>conducted</w:t>
      </w:r>
      <w:r w:rsidRPr="007709ED">
        <w:rPr>
          <w:spacing w:val="-12"/>
        </w:rPr>
        <w:t xml:space="preserve"> </w:t>
      </w:r>
      <w:r w:rsidRPr="007709ED">
        <w:t>for each and</w:t>
      </w:r>
      <w:r w:rsidRPr="007709ED">
        <w:rPr>
          <w:spacing w:val="-4"/>
        </w:rPr>
        <w:t xml:space="preserve"> </w:t>
      </w:r>
      <w:r w:rsidRPr="007709ED">
        <w:t>every</w:t>
      </w:r>
      <w:r w:rsidRPr="007709ED">
        <w:rPr>
          <w:spacing w:val="-6"/>
        </w:rPr>
        <w:t xml:space="preserve"> </w:t>
      </w:r>
      <w:r w:rsidRPr="007709ED">
        <w:t>species</w:t>
      </w:r>
      <w:r w:rsidRPr="007709ED">
        <w:rPr>
          <w:spacing w:val="-8"/>
        </w:rPr>
        <w:t xml:space="preserve"> </w:t>
      </w:r>
      <w:r w:rsidRPr="007709ED">
        <w:t>as</w:t>
      </w:r>
      <w:r w:rsidRPr="007709ED">
        <w:rPr>
          <w:spacing w:val="-2"/>
        </w:rPr>
        <w:t xml:space="preserve"> </w:t>
      </w:r>
      <w:r w:rsidRPr="007709ED">
        <w:t>required</w:t>
      </w:r>
      <w:r w:rsidRPr="007709ED">
        <w:rPr>
          <w:spacing w:val="-9"/>
        </w:rPr>
        <w:t xml:space="preserve"> </w:t>
      </w:r>
      <w:r w:rsidRPr="007709ED">
        <w:t>for various</w:t>
      </w:r>
      <w:r w:rsidRPr="007709ED">
        <w:rPr>
          <w:spacing w:val="-8"/>
        </w:rPr>
        <w:t xml:space="preserve"> </w:t>
      </w:r>
      <w:r w:rsidRPr="007709ED">
        <w:t>projects.</w:t>
      </w:r>
      <w:r w:rsidRPr="007709ED">
        <w:rPr>
          <w:spacing w:val="-10"/>
        </w:rPr>
        <w:t xml:space="preserve"> </w:t>
      </w:r>
      <w:r w:rsidRPr="007709ED">
        <w:t>Species</w:t>
      </w:r>
      <w:r w:rsidRPr="007709ED">
        <w:rPr>
          <w:spacing w:val="-9"/>
        </w:rPr>
        <w:t xml:space="preserve"> </w:t>
      </w:r>
      <w:r w:rsidRPr="007709ED">
        <w:t>not</w:t>
      </w:r>
      <w:r w:rsidRPr="007709ED">
        <w:rPr>
          <w:spacing w:val="-4"/>
        </w:rPr>
        <w:t xml:space="preserve"> </w:t>
      </w:r>
      <w:r w:rsidRPr="007709ED">
        <w:t>federally</w:t>
      </w:r>
      <w:r w:rsidRPr="007709ED">
        <w:rPr>
          <w:spacing w:val="-10"/>
        </w:rPr>
        <w:t xml:space="preserve"> </w:t>
      </w:r>
      <w:r w:rsidRPr="007709ED">
        <w:t>listed</w:t>
      </w:r>
      <w:r w:rsidRPr="007709ED">
        <w:rPr>
          <w:spacing w:val="-6"/>
        </w:rPr>
        <w:t xml:space="preserve"> </w:t>
      </w:r>
      <w:r w:rsidRPr="007709ED">
        <w:t>do not</w:t>
      </w:r>
      <w:r w:rsidRPr="007709ED">
        <w:rPr>
          <w:spacing w:val="-4"/>
        </w:rPr>
        <w:t xml:space="preserve"> </w:t>
      </w:r>
      <w:r w:rsidRPr="007709ED">
        <w:t>impact general</w:t>
      </w:r>
      <w:r w:rsidRPr="007709ED">
        <w:rPr>
          <w:spacing w:val="-8"/>
        </w:rPr>
        <w:t xml:space="preserve"> </w:t>
      </w:r>
      <w:r w:rsidRPr="007709ED">
        <w:t>training</w:t>
      </w:r>
      <w:r w:rsidRPr="007709ED">
        <w:rPr>
          <w:spacing w:val="-9"/>
        </w:rPr>
        <w:t xml:space="preserve"> </w:t>
      </w:r>
      <w:r w:rsidRPr="007709ED">
        <w:t>events;</w:t>
      </w:r>
      <w:r w:rsidRPr="007709ED">
        <w:rPr>
          <w:spacing w:val="-8"/>
        </w:rPr>
        <w:t xml:space="preserve"> </w:t>
      </w:r>
      <w:r w:rsidRPr="007709ED">
        <w:t>they</w:t>
      </w:r>
      <w:r w:rsidRPr="007709ED">
        <w:rPr>
          <w:spacing w:val="-5"/>
        </w:rPr>
        <w:t xml:space="preserve"> </w:t>
      </w:r>
      <w:r w:rsidRPr="007709ED">
        <w:t>are</w:t>
      </w:r>
      <w:r w:rsidRPr="007709ED">
        <w:rPr>
          <w:spacing w:val="-3"/>
        </w:rPr>
        <w:t xml:space="preserve"> </w:t>
      </w:r>
      <w:r w:rsidRPr="007709ED">
        <w:t>more</w:t>
      </w:r>
      <w:r w:rsidRPr="007709ED">
        <w:rPr>
          <w:spacing w:val="-6"/>
        </w:rPr>
        <w:t xml:space="preserve"> </w:t>
      </w:r>
      <w:r w:rsidRPr="007709ED">
        <w:t>of an</w:t>
      </w:r>
      <w:r w:rsidRPr="007709ED">
        <w:rPr>
          <w:spacing w:val="-3"/>
        </w:rPr>
        <w:t xml:space="preserve"> </w:t>
      </w:r>
      <w:r w:rsidRPr="007709ED">
        <w:t>impact</w:t>
      </w:r>
      <w:r w:rsidRPr="007709ED">
        <w:rPr>
          <w:spacing w:val="-8"/>
        </w:rPr>
        <w:t xml:space="preserve"> </w:t>
      </w:r>
      <w:r w:rsidRPr="007709ED">
        <w:t>on land</w:t>
      </w:r>
      <w:r w:rsidRPr="007709ED">
        <w:rPr>
          <w:spacing w:val="-5"/>
        </w:rPr>
        <w:t xml:space="preserve"> </w:t>
      </w:r>
      <w:r w:rsidRPr="007709ED">
        <w:t>construction/conversion</w:t>
      </w:r>
      <w:r w:rsidRPr="007709ED">
        <w:rPr>
          <w:spacing w:val="-27"/>
        </w:rPr>
        <w:t xml:space="preserve"> </w:t>
      </w:r>
      <w:r w:rsidRPr="007709ED">
        <w:t>projects.</w:t>
      </w:r>
    </w:p>
    <w:p w14:paraId="394E22FD" w14:textId="77777777" w:rsidR="00087B0B" w:rsidRPr="007709ED" w:rsidRDefault="00087B0B" w:rsidP="00087B0B">
      <w:pPr>
        <w:spacing w:before="8" w:line="190" w:lineRule="exact"/>
      </w:pPr>
    </w:p>
    <w:p w14:paraId="05A11849" w14:textId="3BFD6E2C" w:rsidR="00087B0B" w:rsidRPr="007709ED" w:rsidRDefault="00045C2E" w:rsidP="00087B0B">
      <w:pPr>
        <w:spacing w:line="319" w:lineRule="exact"/>
        <w:ind w:left="100" w:right="-20"/>
        <w:rPr>
          <w:position w:val="-1"/>
        </w:rPr>
      </w:pPr>
      <w:r w:rsidRPr="007709ED">
        <w:rPr>
          <w:position w:val="-1"/>
        </w:rPr>
        <w:t>Maneuver</w:t>
      </w:r>
      <w:r w:rsidR="00087B0B" w:rsidRPr="007709ED">
        <w:rPr>
          <w:spacing w:val="-10"/>
          <w:position w:val="-1"/>
        </w:rPr>
        <w:t xml:space="preserve"> </w:t>
      </w:r>
      <w:r w:rsidR="00087B0B" w:rsidRPr="007709ED">
        <w:rPr>
          <w:position w:val="-1"/>
        </w:rPr>
        <w:t>Restrictions</w:t>
      </w:r>
      <w:r w:rsidR="00087B0B" w:rsidRPr="007709ED">
        <w:rPr>
          <w:spacing w:val="-13"/>
          <w:position w:val="-1"/>
        </w:rPr>
        <w:t xml:space="preserve"> </w:t>
      </w:r>
      <w:r w:rsidR="00087B0B" w:rsidRPr="007709ED">
        <w:rPr>
          <w:position w:val="-1"/>
        </w:rPr>
        <w:t>on Fort</w:t>
      </w:r>
      <w:r w:rsidR="00087B0B" w:rsidRPr="007709ED">
        <w:rPr>
          <w:spacing w:val="-5"/>
          <w:position w:val="-1"/>
        </w:rPr>
        <w:t xml:space="preserve"> </w:t>
      </w:r>
      <w:r w:rsidR="00087B0B" w:rsidRPr="007709ED">
        <w:rPr>
          <w:position w:val="-1"/>
        </w:rPr>
        <w:t>McCoy</w:t>
      </w:r>
    </w:p>
    <w:p w14:paraId="296655EA" w14:textId="77777777" w:rsidR="00045C2E" w:rsidRPr="007709ED" w:rsidRDefault="00045C2E" w:rsidP="00045C2E">
      <w:pPr>
        <w:spacing w:line="319" w:lineRule="exact"/>
        <w:ind w:left="100" w:right="-20"/>
        <w:rPr>
          <w:position w:val="-1"/>
        </w:rPr>
      </w:pPr>
      <w:r w:rsidRPr="007709ED">
        <w:rPr>
          <w:position w:val="-1"/>
        </w:rPr>
        <w:t>This map depicts direct restrictions to some forms of training on one map.  Overall acreage of encroachments to maneuver training is 31077.7 acres or 56% of the operational area.  These areas are not generally off-limits to training, but have one or more constraints on what type of training can be conducted.  The majority of restrictions are due to wetlands, waterways, high water table, NIA, and UXO areas that have been discussed previously and depicted in the wetlands, waterways, and digging restriction maps.  This map helps soldiers training at Fort McCoy determine potential conflicts with training while in the field or as they are planning scenarios and operational area boundaries.  This map should not be used for determining or planning new construction, range development, and or conversion of training acres into buildings, parking lots, etc. as other Flora and Fauna impacts may be significant and are not detailed in this map.</w:t>
      </w:r>
    </w:p>
    <w:p w14:paraId="533EA694" w14:textId="77777777" w:rsidR="00045C2E" w:rsidRPr="007709ED" w:rsidRDefault="00045C2E" w:rsidP="00087B0B">
      <w:pPr>
        <w:spacing w:line="319" w:lineRule="exact"/>
        <w:ind w:left="100" w:right="-20"/>
      </w:pPr>
    </w:p>
    <w:p w14:paraId="3477769B" w14:textId="77777777" w:rsidR="00087B0B" w:rsidRPr="007709ED" w:rsidRDefault="00087B0B" w:rsidP="00251293">
      <w:pPr>
        <w:pStyle w:val="Header"/>
        <w:tabs>
          <w:tab w:val="clear" w:pos="4320"/>
          <w:tab w:val="clear" w:pos="8640"/>
        </w:tabs>
        <w:rPr>
          <w:rFonts w:ascii="Courier New" w:hAnsi="Courier New" w:cs="Courier New"/>
        </w:rPr>
        <w:sectPr w:rsidR="00087B0B" w:rsidRPr="007709ED" w:rsidSect="005D2013">
          <w:footerReference w:type="default" r:id="rId54"/>
          <w:pgSz w:w="12240" w:h="15840" w:code="1"/>
          <w:pgMar w:top="1440" w:right="1800" w:bottom="1440" w:left="1800" w:header="720" w:footer="1152" w:gutter="0"/>
          <w:cols w:space="720"/>
        </w:sectPr>
      </w:pPr>
    </w:p>
    <w:p w14:paraId="660DF18C" w14:textId="77777777" w:rsidR="00251293" w:rsidRPr="007709ED" w:rsidRDefault="00251293" w:rsidP="00251293">
      <w:pPr>
        <w:pStyle w:val="Header"/>
        <w:tabs>
          <w:tab w:val="clear" w:pos="4320"/>
          <w:tab w:val="clear" w:pos="8640"/>
        </w:tabs>
        <w:rPr>
          <w:rFonts w:ascii="Courier New" w:hAnsi="Courier New" w:cs="Courier New"/>
        </w:rPr>
      </w:pPr>
    </w:p>
    <w:p w14:paraId="3FF86E83" w14:textId="77777777" w:rsidR="00087B0B" w:rsidRPr="007709ED" w:rsidRDefault="00A50E20" w:rsidP="00A50E20">
      <w:pPr>
        <w:pStyle w:val="Header"/>
        <w:tabs>
          <w:tab w:val="clear" w:pos="4320"/>
          <w:tab w:val="clear" w:pos="8640"/>
        </w:tabs>
        <w:jc w:val="center"/>
      </w:pPr>
      <w:r w:rsidRPr="007709ED">
        <w:object w:dxaOrig="7345" w:dyaOrig="9504" w14:anchorId="25CD6E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4pt;height:626.4pt" o:ole="">
            <v:imagedata r:id="rId55" o:title=""/>
          </v:shape>
          <o:OLEObject Type="Embed" ProgID="Acrobat.Document.DC" ShapeID="_x0000_i1025" DrawAspect="Content" ObjectID="_1694329875" r:id="rId56"/>
        </w:object>
      </w:r>
    </w:p>
    <w:p w14:paraId="38B46B96" w14:textId="77777777" w:rsidR="00A50E20" w:rsidRPr="007709ED" w:rsidRDefault="00A50E20" w:rsidP="00251293">
      <w:pPr>
        <w:pStyle w:val="Header"/>
        <w:tabs>
          <w:tab w:val="clear" w:pos="4320"/>
          <w:tab w:val="clear" w:pos="8640"/>
        </w:tabs>
      </w:pPr>
    </w:p>
    <w:p w14:paraId="7C9024B8" w14:textId="77777777" w:rsidR="00A50E20" w:rsidRPr="007709ED" w:rsidRDefault="00A50E20" w:rsidP="00A50E20">
      <w:pPr>
        <w:pStyle w:val="Header"/>
        <w:tabs>
          <w:tab w:val="clear" w:pos="4320"/>
          <w:tab w:val="clear" w:pos="8640"/>
        </w:tabs>
        <w:jc w:val="center"/>
      </w:pPr>
      <w:r w:rsidRPr="007709ED">
        <w:object w:dxaOrig="7345" w:dyaOrig="9504" w14:anchorId="551F928C">
          <v:shape id="_x0000_i1026" type="#_x0000_t75" style="width:482.4pt;height:634.2pt" o:ole="">
            <v:imagedata r:id="rId57" o:title=""/>
          </v:shape>
          <o:OLEObject Type="Embed" ProgID="Acrobat.Document.DC" ShapeID="_x0000_i1026" DrawAspect="Content" ObjectID="_1694329876" r:id="rId58"/>
        </w:object>
      </w:r>
    </w:p>
    <w:p w14:paraId="40DD8EC5" w14:textId="77777777" w:rsidR="00A50E20" w:rsidRPr="007709ED" w:rsidRDefault="00A50E20" w:rsidP="00A50E20">
      <w:pPr>
        <w:pStyle w:val="Header"/>
        <w:tabs>
          <w:tab w:val="clear" w:pos="4320"/>
          <w:tab w:val="clear" w:pos="8640"/>
        </w:tabs>
        <w:jc w:val="center"/>
      </w:pPr>
    </w:p>
    <w:p w14:paraId="0EBAF303" w14:textId="77777777" w:rsidR="00A50E20" w:rsidRPr="007709ED" w:rsidRDefault="00A50E20" w:rsidP="00A50E20">
      <w:pPr>
        <w:pStyle w:val="Header"/>
        <w:tabs>
          <w:tab w:val="clear" w:pos="4320"/>
          <w:tab w:val="clear" w:pos="8640"/>
        </w:tabs>
        <w:jc w:val="center"/>
      </w:pPr>
    </w:p>
    <w:p w14:paraId="35096C98" w14:textId="77777777" w:rsidR="00A50E20" w:rsidRPr="007709ED" w:rsidRDefault="00A50E20" w:rsidP="00A50E20">
      <w:pPr>
        <w:pStyle w:val="Header"/>
        <w:tabs>
          <w:tab w:val="clear" w:pos="4320"/>
          <w:tab w:val="clear" w:pos="8640"/>
        </w:tabs>
        <w:jc w:val="center"/>
      </w:pPr>
      <w:r w:rsidRPr="007709ED">
        <w:object w:dxaOrig="7345" w:dyaOrig="9504" w14:anchorId="3745DEED">
          <v:shape id="_x0000_i1027" type="#_x0000_t75" style="width:482.4pt;height:620.4pt" o:ole="">
            <v:imagedata r:id="rId59" o:title=""/>
          </v:shape>
          <o:OLEObject Type="Embed" ProgID="Acrobat.Document.DC" ShapeID="_x0000_i1027" DrawAspect="Content" ObjectID="_1694329877" r:id="rId60"/>
        </w:object>
      </w:r>
    </w:p>
    <w:p w14:paraId="4597C707" w14:textId="77777777" w:rsidR="00A50E20" w:rsidRPr="007709ED" w:rsidRDefault="00A50E20" w:rsidP="00A50E20">
      <w:pPr>
        <w:pStyle w:val="Header"/>
        <w:tabs>
          <w:tab w:val="clear" w:pos="4320"/>
          <w:tab w:val="clear" w:pos="8640"/>
        </w:tabs>
        <w:jc w:val="center"/>
      </w:pPr>
    </w:p>
    <w:p w14:paraId="07E0236D" w14:textId="77777777" w:rsidR="005223C2" w:rsidRPr="007709ED" w:rsidRDefault="005223C2" w:rsidP="00A50E20">
      <w:pPr>
        <w:pStyle w:val="Header"/>
        <w:tabs>
          <w:tab w:val="clear" w:pos="4320"/>
          <w:tab w:val="clear" w:pos="8640"/>
        </w:tabs>
        <w:jc w:val="center"/>
      </w:pPr>
    </w:p>
    <w:p w14:paraId="6ABB4024" w14:textId="1A44B5CC" w:rsidR="00A50E20" w:rsidRPr="007709ED" w:rsidRDefault="005223C2" w:rsidP="00A50E20">
      <w:pPr>
        <w:pStyle w:val="Header"/>
        <w:tabs>
          <w:tab w:val="clear" w:pos="4320"/>
          <w:tab w:val="clear" w:pos="8640"/>
        </w:tabs>
        <w:jc w:val="center"/>
      </w:pPr>
      <w:r w:rsidRPr="007709ED">
        <w:rPr>
          <w:noProof/>
        </w:rPr>
        <w:drawing>
          <wp:inline distT="0" distB="0" distL="0" distR="0" wp14:anchorId="32EA4494" wp14:editId="11F8AB6F">
            <wp:extent cx="6179571" cy="8032590"/>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92392" cy="8049255"/>
                    </a:xfrm>
                    <a:prstGeom prst="rect">
                      <a:avLst/>
                    </a:prstGeom>
                    <a:noFill/>
                    <a:ln>
                      <a:noFill/>
                    </a:ln>
                  </pic:spPr>
                </pic:pic>
              </a:graphicData>
            </a:graphic>
          </wp:inline>
        </w:drawing>
      </w:r>
    </w:p>
    <w:p w14:paraId="2C9894CC" w14:textId="15896885" w:rsidR="00A50E20" w:rsidRPr="007709ED" w:rsidRDefault="00A50E20" w:rsidP="00A50E20">
      <w:pPr>
        <w:pStyle w:val="Header"/>
        <w:tabs>
          <w:tab w:val="clear" w:pos="4320"/>
          <w:tab w:val="clear" w:pos="8640"/>
        </w:tabs>
        <w:jc w:val="center"/>
      </w:pPr>
    </w:p>
    <w:p w14:paraId="74912947" w14:textId="77777777" w:rsidR="00A50E20" w:rsidRPr="007709ED" w:rsidRDefault="00A50E20" w:rsidP="00A50E20">
      <w:pPr>
        <w:pStyle w:val="Header"/>
        <w:tabs>
          <w:tab w:val="clear" w:pos="4320"/>
          <w:tab w:val="clear" w:pos="8640"/>
        </w:tabs>
        <w:jc w:val="center"/>
      </w:pPr>
    </w:p>
    <w:p w14:paraId="7FE97A75" w14:textId="77777777" w:rsidR="00A50E20" w:rsidRPr="007709ED" w:rsidRDefault="00A50E20" w:rsidP="00A50E20">
      <w:pPr>
        <w:pStyle w:val="Header"/>
        <w:tabs>
          <w:tab w:val="clear" w:pos="4320"/>
          <w:tab w:val="clear" w:pos="8640"/>
        </w:tabs>
        <w:jc w:val="center"/>
      </w:pPr>
    </w:p>
    <w:p w14:paraId="3B0BC979" w14:textId="77777777" w:rsidR="00A50E20" w:rsidRPr="007709ED" w:rsidRDefault="00A50E20" w:rsidP="00A50E20">
      <w:pPr>
        <w:pStyle w:val="Header"/>
        <w:tabs>
          <w:tab w:val="clear" w:pos="4320"/>
          <w:tab w:val="clear" w:pos="8640"/>
        </w:tabs>
        <w:jc w:val="center"/>
      </w:pPr>
      <w:r w:rsidRPr="007709ED">
        <w:object w:dxaOrig="7345" w:dyaOrig="9504" w14:anchorId="427ACC17">
          <v:shape id="_x0000_i1028" type="#_x0000_t75" style="width:482.4pt;height:626.4pt" o:ole="">
            <v:imagedata r:id="rId62" o:title=""/>
          </v:shape>
          <o:OLEObject Type="Embed" ProgID="Acrobat.Document.DC" ShapeID="_x0000_i1028" DrawAspect="Content" ObjectID="_1694329878" r:id="rId63"/>
        </w:object>
      </w:r>
    </w:p>
    <w:p w14:paraId="4E3D013F" w14:textId="77777777" w:rsidR="00A50E20" w:rsidRPr="007709ED" w:rsidRDefault="00A50E20" w:rsidP="00A50E20">
      <w:pPr>
        <w:pStyle w:val="Header"/>
        <w:tabs>
          <w:tab w:val="clear" w:pos="4320"/>
          <w:tab w:val="clear" w:pos="8640"/>
        </w:tabs>
        <w:jc w:val="center"/>
      </w:pPr>
    </w:p>
    <w:p w14:paraId="1565A302" w14:textId="77777777" w:rsidR="00A50E20" w:rsidRPr="007709ED" w:rsidRDefault="00A50E20" w:rsidP="00A50E20">
      <w:pPr>
        <w:pStyle w:val="Header"/>
        <w:tabs>
          <w:tab w:val="clear" w:pos="4320"/>
          <w:tab w:val="clear" w:pos="8640"/>
        </w:tabs>
        <w:jc w:val="center"/>
      </w:pPr>
    </w:p>
    <w:p w14:paraId="772B4463" w14:textId="77777777" w:rsidR="00087B0B" w:rsidRPr="007709ED" w:rsidRDefault="00A50E20" w:rsidP="00087B0B">
      <w:pPr>
        <w:pStyle w:val="Header"/>
        <w:tabs>
          <w:tab w:val="clear" w:pos="4320"/>
          <w:tab w:val="clear" w:pos="8640"/>
        </w:tabs>
        <w:jc w:val="center"/>
      </w:pPr>
      <w:r w:rsidRPr="007709ED">
        <w:object w:dxaOrig="7345" w:dyaOrig="9504" w14:anchorId="7BF45DB4">
          <v:shape id="_x0000_i1029" type="#_x0000_t75" style="width:482.4pt;height:620.4pt" o:ole="">
            <v:imagedata r:id="rId64" o:title=""/>
          </v:shape>
          <o:OLEObject Type="Embed" ProgID="Acrobat.Document.DC" ShapeID="_x0000_i1029" DrawAspect="Content" ObjectID="_1694329879" r:id="rId65"/>
        </w:object>
      </w:r>
    </w:p>
    <w:p w14:paraId="51EB80CD" w14:textId="77777777" w:rsidR="00087B0B" w:rsidRPr="007709ED" w:rsidRDefault="00087B0B" w:rsidP="00087B0B">
      <w:pPr>
        <w:pStyle w:val="Header"/>
        <w:tabs>
          <w:tab w:val="clear" w:pos="4320"/>
          <w:tab w:val="clear" w:pos="8640"/>
        </w:tabs>
        <w:jc w:val="center"/>
      </w:pPr>
    </w:p>
    <w:p w14:paraId="52B9159C" w14:textId="77777777" w:rsidR="00A50E20" w:rsidRPr="007709ED" w:rsidRDefault="00A50E20" w:rsidP="00087B0B">
      <w:pPr>
        <w:pStyle w:val="Header"/>
        <w:tabs>
          <w:tab w:val="clear" w:pos="4320"/>
          <w:tab w:val="clear" w:pos="8640"/>
        </w:tabs>
        <w:jc w:val="center"/>
      </w:pPr>
    </w:p>
    <w:p w14:paraId="217ED30C" w14:textId="77777777" w:rsidR="00A50E20" w:rsidRPr="007709ED" w:rsidRDefault="00A50E20" w:rsidP="00087B0B">
      <w:pPr>
        <w:pStyle w:val="Header"/>
        <w:tabs>
          <w:tab w:val="clear" w:pos="4320"/>
          <w:tab w:val="clear" w:pos="8640"/>
        </w:tabs>
        <w:jc w:val="center"/>
      </w:pPr>
      <w:r w:rsidRPr="007709ED">
        <w:object w:dxaOrig="7345" w:dyaOrig="9504" w14:anchorId="68BBA9F0">
          <v:shape id="_x0000_i1030" type="#_x0000_t75" style="width:482.4pt;height:620.4pt" o:ole="">
            <v:imagedata r:id="rId66" o:title=""/>
          </v:shape>
          <o:OLEObject Type="Embed" ProgID="Acrobat.Document.DC" ShapeID="_x0000_i1030" DrawAspect="Content" ObjectID="_1694329880" r:id="rId67"/>
        </w:object>
      </w:r>
    </w:p>
    <w:p w14:paraId="197330E1" w14:textId="77777777" w:rsidR="00A50E20" w:rsidRPr="007709ED" w:rsidRDefault="00A50E20" w:rsidP="00087B0B">
      <w:pPr>
        <w:pStyle w:val="Header"/>
        <w:tabs>
          <w:tab w:val="clear" w:pos="4320"/>
          <w:tab w:val="clear" w:pos="8640"/>
        </w:tabs>
        <w:jc w:val="center"/>
      </w:pPr>
    </w:p>
    <w:p w14:paraId="7326E015" w14:textId="77777777" w:rsidR="00A50E20" w:rsidRPr="007709ED" w:rsidRDefault="00A50E20" w:rsidP="00087B0B">
      <w:pPr>
        <w:pStyle w:val="Header"/>
        <w:tabs>
          <w:tab w:val="clear" w:pos="4320"/>
          <w:tab w:val="clear" w:pos="8640"/>
        </w:tabs>
        <w:jc w:val="center"/>
      </w:pPr>
    </w:p>
    <w:p w14:paraId="356F763F" w14:textId="77777777" w:rsidR="00087B0B" w:rsidRPr="007709ED" w:rsidRDefault="00A50E20" w:rsidP="00087B0B">
      <w:pPr>
        <w:pStyle w:val="Header"/>
        <w:tabs>
          <w:tab w:val="clear" w:pos="4320"/>
          <w:tab w:val="clear" w:pos="8640"/>
        </w:tabs>
        <w:jc w:val="center"/>
      </w:pPr>
      <w:r w:rsidRPr="007709ED">
        <w:object w:dxaOrig="7345" w:dyaOrig="9504" w14:anchorId="02735D98">
          <v:shape id="_x0000_i1031" type="#_x0000_t75" style="width:482.4pt;height:626.4pt" o:ole="">
            <v:imagedata r:id="rId68" o:title=""/>
          </v:shape>
          <o:OLEObject Type="Embed" ProgID="Acrobat.Document.DC" ShapeID="_x0000_i1031" DrawAspect="Content" ObjectID="_1694329881" r:id="rId69"/>
        </w:object>
      </w:r>
    </w:p>
    <w:p w14:paraId="10182907" w14:textId="77777777" w:rsidR="00087B0B" w:rsidRPr="007709ED" w:rsidRDefault="00087B0B" w:rsidP="00087B0B">
      <w:pPr>
        <w:pStyle w:val="Header"/>
        <w:tabs>
          <w:tab w:val="clear" w:pos="4320"/>
          <w:tab w:val="clear" w:pos="8640"/>
        </w:tabs>
        <w:jc w:val="center"/>
      </w:pPr>
    </w:p>
    <w:p w14:paraId="09EAB8BA" w14:textId="77777777" w:rsidR="00087B0B" w:rsidRPr="007709ED" w:rsidRDefault="00087B0B" w:rsidP="00087B0B">
      <w:pPr>
        <w:pStyle w:val="Header"/>
        <w:tabs>
          <w:tab w:val="clear" w:pos="4320"/>
          <w:tab w:val="clear" w:pos="8640"/>
        </w:tabs>
        <w:jc w:val="center"/>
      </w:pPr>
    </w:p>
    <w:p w14:paraId="0CBD807B" w14:textId="77777777" w:rsidR="00087B0B" w:rsidRPr="007709ED" w:rsidRDefault="00A50E20" w:rsidP="00087B0B">
      <w:pPr>
        <w:pStyle w:val="Header"/>
        <w:tabs>
          <w:tab w:val="clear" w:pos="4320"/>
          <w:tab w:val="clear" w:pos="8640"/>
        </w:tabs>
        <w:jc w:val="center"/>
      </w:pPr>
      <w:r w:rsidRPr="007709ED">
        <w:object w:dxaOrig="7345" w:dyaOrig="9504" w14:anchorId="1EDA37EF">
          <v:shape id="_x0000_i1032" type="#_x0000_t75" style="width:482.4pt;height:626.4pt" o:ole="">
            <v:imagedata r:id="rId70" o:title=""/>
          </v:shape>
          <o:OLEObject Type="Embed" ProgID="Acrobat.Document.DC" ShapeID="_x0000_i1032" DrawAspect="Content" ObjectID="_1694329882" r:id="rId71"/>
        </w:object>
      </w:r>
    </w:p>
    <w:p w14:paraId="5CF6980B" w14:textId="77777777" w:rsidR="00087B0B" w:rsidRPr="007709ED" w:rsidRDefault="00087B0B" w:rsidP="00087B0B">
      <w:pPr>
        <w:pStyle w:val="Header"/>
        <w:tabs>
          <w:tab w:val="clear" w:pos="4320"/>
          <w:tab w:val="clear" w:pos="8640"/>
        </w:tabs>
        <w:jc w:val="center"/>
      </w:pPr>
    </w:p>
    <w:p w14:paraId="7B33C206" w14:textId="77777777" w:rsidR="00087B0B" w:rsidRPr="007709ED" w:rsidRDefault="00087B0B" w:rsidP="00087B0B">
      <w:pPr>
        <w:pStyle w:val="Header"/>
        <w:tabs>
          <w:tab w:val="clear" w:pos="4320"/>
          <w:tab w:val="clear" w:pos="8640"/>
        </w:tabs>
        <w:jc w:val="center"/>
      </w:pPr>
    </w:p>
    <w:p w14:paraId="0BA74CD4" w14:textId="77777777" w:rsidR="00087B0B" w:rsidRPr="007709ED" w:rsidRDefault="00A50E20" w:rsidP="00087B0B">
      <w:pPr>
        <w:pStyle w:val="Header"/>
        <w:tabs>
          <w:tab w:val="clear" w:pos="4320"/>
          <w:tab w:val="clear" w:pos="8640"/>
        </w:tabs>
        <w:jc w:val="center"/>
      </w:pPr>
      <w:r w:rsidRPr="007709ED">
        <w:object w:dxaOrig="7345" w:dyaOrig="9504" w14:anchorId="34A089A5">
          <v:shape id="_x0000_i1033" type="#_x0000_t75" style="width:482.4pt;height:620.4pt" o:ole="">
            <v:imagedata r:id="rId72" o:title=""/>
          </v:shape>
          <o:OLEObject Type="Embed" ProgID="Acrobat.Document.DC" ShapeID="_x0000_i1033" DrawAspect="Content" ObjectID="_1694329883" r:id="rId73"/>
        </w:object>
      </w:r>
    </w:p>
    <w:p w14:paraId="2C3B232E" w14:textId="77777777" w:rsidR="00087B0B" w:rsidRPr="007709ED" w:rsidRDefault="00087B0B" w:rsidP="00087B0B">
      <w:pPr>
        <w:pStyle w:val="Header"/>
        <w:tabs>
          <w:tab w:val="clear" w:pos="4320"/>
          <w:tab w:val="clear" w:pos="8640"/>
        </w:tabs>
        <w:jc w:val="center"/>
      </w:pPr>
    </w:p>
    <w:p w14:paraId="73C15E18" w14:textId="77777777" w:rsidR="00087B0B" w:rsidRPr="007709ED" w:rsidRDefault="00087B0B" w:rsidP="00087B0B">
      <w:pPr>
        <w:pStyle w:val="Header"/>
        <w:tabs>
          <w:tab w:val="clear" w:pos="4320"/>
          <w:tab w:val="clear" w:pos="8640"/>
        </w:tabs>
        <w:jc w:val="center"/>
      </w:pPr>
    </w:p>
    <w:p w14:paraId="5C43BC5F" w14:textId="77777777" w:rsidR="00087B0B" w:rsidRPr="007709ED" w:rsidRDefault="00D7185A" w:rsidP="00087B0B">
      <w:pPr>
        <w:pStyle w:val="Header"/>
        <w:tabs>
          <w:tab w:val="clear" w:pos="4320"/>
          <w:tab w:val="clear" w:pos="8640"/>
        </w:tabs>
        <w:jc w:val="center"/>
      </w:pPr>
      <w:r w:rsidRPr="007709ED">
        <w:object w:dxaOrig="7345" w:dyaOrig="9504" w14:anchorId="0DCD43CE">
          <v:shape id="_x0000_i1034" type="#_x0000_t75" style="width:482.4pt;height:620.4pt" o:ole="">
            <v:imagedata r:id="rId74" o:title=""/>
          </v:shape>
          <o:OLEObject Type="Embed" ProgID="Acrobat.Document.DC" ShapeID="_x0000_i1034" DrawAspect="Content" ObjectID="_1694329884" r:id="rId75"/>
        </w:object>
      </w:r>
    </w:p>
    <w:p w14:paraId="2D9E79E1" w14:textId="77777777" w:rsidR="00087B0B" w:rsidRPr="007709ED" w:rsidRDefault="00087B0B" w:rsidP="00087B0B">
      <w:pPr>
        <w:pStyle w:val="Header"/>
        <w:tabs>
          <w:tab w:val="clear" w:pos="4320"/>
          <w:tab w:val="clear" w:pos="8640"/>
        </w:tabs>
        <w:jc w:val="center"/>
      </w:pPr>
    </w:p>
    <w:p w14:paraId="33B67FC3" w14:textId="77777777" w:rsidR="00A50E20" w:rsidRPr="007709ED" w:rsidRDefault="00A50E20" w:rsidP="00087B0B">
      <w:pPr>
        <w:pStyle w:val="Header"/>
        <w:tabs>
          <w:tab w:val="clear" w:pos="4320"/>
          <w:tab w:val="clear" w:pos="8640"/>
        </w:tabs>
        <w:jc w:val="center"/>
      </w:pPr>
    </w:p>
    <w:p w14:paraId="4AE3D707" w14:textId="77777777" w:rsidR="00D7185A" w:rsidRPr="007709ED" w:rsidRDefault="00D7185A" w:rsidP="00087B0B">
      <w:pPr>
        <w:pStyle w:val="Header"/>
        <w:tabs>
          <w:tab w:val="clear" w:pos="4320"/>
          <w:tab w:val="clear" w:pos="8640"/>
        </w:tabs>
        <w:jc w:val="center"/>
      </w:pPr>
    </w:p>
    <w:p w14:paraId="21BCFA31" w14:textId="77777777" w:rsidR="00D7185A" w:rsidRPr="007709ED" w:rsidRDefault="00D7185A" w:rsidP="00087B0B">
      <w:pPr>
        <w:pStyle w:val="Header"/>
        <w:tabs>
          <w:tab w:val="clear" w:pos="4320"/>
          <w:tab w:val="clear" w:pos="8640"/>
        </w:tabs>
        <w:jc w:val="center"/>
      </w:pPr>
    </w:p>
    <w:p w14:paraId="69D6EAB0" w14:textId="77777777" w:rsidR="00D7185A" w:rsidRPr="007709ED" w:rsidRDefault="00D7185A" w:rsidP="00087B0B">
      <w:pPr>
        <w:pStyle w:val="Header"/>
        <w:tabs>
          <w:tab w:val="clear" w:pos="4320"/>
          <w:tab w:val="clear" w:pos="8640"/>
        </w:tabs>
        <w:jc w:val="center"/>
      </w:pPr>
      <w:r w:rsidRPr="007709ED">
        <w:object w:dxaOrig="7345" w:dyaOrig="9504" w14:anchorId="4ECF1885">
          <v:shape id="_x0000_i1035" type="#_x0000_t75" style="width:482.4pt;height:620.4pt" o:ole="">
            <v:imagedata r:id="rId76" o:title=""/>
          </v:shape>
          <o:OLEObject Type="Embed" ProgID="Acrobat.Document.DC" ShapeID="_x0000_i1035" DrawAspect="Content" ObjectID="_1694329885" r:id="rId77"/>
        </w:object>
      </w:r>
    </w:p>
    <w:p w14:paraId="2F2B7038" w14:textId="51728757" w:rsidR="00045C2E" w:rsidRPr="007709ED" w:rsidRDefault="00045C2E" w:rsidP="00087B0B">
      <w:pPr>
        <w:pStyle w:val="Header"/>
        <w:tabs>
          <w:tab w:val="clear" w:pos="4320"/>
          <w:tab w:val="clear" w:pos="8640"/>
        </w:tabs>
        <w:jc w:val="center"/>
      </w:pPr>
      <w:r w:rsidRPr="007709ED">
        <w:rPr>
          <w:noProof/>
        </w:rPr>
        <w:lastRenderedPageBreak/>
        <w:drawing>
          <wp:inline distT="0" distB="0" distL="0" distR="0" wp14:anchorId="43C86032" wp14:editId="0169D143">
            <wp:extent cx="5150485" cy="8221275"/>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56603" cy="8231041"/>
                    </a:xfrm>
                    <a:prstGeom prst="rect">
                      <a:avLst/>
                    </a:prstGeom>
                    <a:noFill/>
                    <a:ln>
                      <a:noFill/>
                    </a:ln>
                  </pic:spPr>
                </pic:pic>
              </a:graphicData>
            </a:graphic>
          </wp:inline>
        </w:drawing>
      </w:r>
    </w:p>
    <w:p w14:paraId="307CF048" w14:textId="77777777" w:rsidR="00045C2E" w:rsidRPr="007709ED" w:rsidRDefault="00045C2E" w:rsidP="00087B0B">
      <w:pPr>
        <w:pStyle w:val="Header"/>
        <w:tabs>
          <w:tab w:val="clear" w:pos="4320"/>
          <w:tab w:val="clear" w:pos="8640"/>
        </w:tabs>
        <w:jc w:val="center"/>
        <w:sectPr w:rsidR="00045C2E" w:rsidRPr="007709ED" w:rsidSect="00087B0B">
          <w:pgSz w:w="12240" w:h="15840" w:code="1"/>
          <w:pgMar w:top="720" w:right="720" w:bottom="720" w:left="720" w:header="720" w:footer="1152" w:gutter="0"/>
          <w:cols w:space="720"/>
          <w:docGrid w:linePitch="272"/>
        </w:sectPr>
      </w:pPr>
    </w:p>
    <w:p w14:paraId="2EFDAFD4" w14:textId="77777777" w:rsidR="00251293" w:rsidRPr="007709ED" w:rsidRDefault="00251293" w:rsidP="00251293">
      <w:pPr>
        <w:pStyle w:val="Header"/>
        <w:tabs>
          <w:tab w:val="clear" w:pos="4320"/>
          <w:tab w:val="clear" w:pos="8640"/>
        </w:tabs>
      </w:pPr>
    </w:p>
    <w:p w14:paraId="554F2677" w14:textId="77777777" w:rsidR="004639EA" w:rsidRPr="007709ED" w:rsidRDefault="004639EA" w:rsidP="00251293">
      <w:pPr>
        <w:pStyle w:val="Header"/>
        <w:tabs>
          <w:tab w:val="clear" w:pos="4320"/>
          <w:tab w:val="clear" w:pos="8640"/>
        </w:tabs>
      </w:pPr>
    </w:p>
    <w:p w14:paraId="588383E3" w14:textId="77777777" w:rsidR="004639EA" w:rsidRPr="007709ED" w:rsidRDefault="004639EA" w:rsidP="00251293">
      <w:pPr>
        <w:pStyle w:val="Header"/>
        <w:tabs>
          <w:tab w:val="clear" w:pos="4320"/>
          <w:tab w:val="clear" w:pos="8640"/>
        </w:tabs>
      </w:pPr>
    </w:p>
    <w:p w14:paraId="48678171" w14:textId="77777777" w:rsidR="004639EA" w:rsidRPr="007709ED" w:rsidRDefault="004639EA" w:rsidP="00251293">
      <w:pPr>
        <w:pStyle w:val="Header"/>
        <w:tabs>
          <w:tab w:val="clear" w:pos="4320"/>
          <w:tab w:val="clear" w:pos="8640"/>
        </w:tabs>
      </w:pPr>
    </w:p>
    <w:p w14:paraId="45DDAE0F" w14:textId="77777777" w:rsidR="004639EA" w:rsidRPr="007709ED" w:rsidRDefault="004639EA" w:rsidP="00251293">
      <w:pPr>
        <w:pStyle w:val="Header"/>
        <w:tabs>
          <w:tab w:val="clear" w:pos="4320"/>
          <w:tab w:val="clear" w:pos="8640"/>
        </w:tabs>
      </w:pPr>
    </w:p>
    <w:p w14:paraId="646B3F67" w14:textId="77777777" w:rsidR="004639EA" w:rsidRPr="007709ED" w:rsidRDefault="004639EA" w:rsidP="00251293">
      <w:pPr>
        <w:pStyle w:val="Header"/>
        <w:tabs>
          <w:tab w:val="clear" w:pos="4320"/>
          <w:tab w:val="clear" w:pos="8640"/>
        </w:tabs>
      </w:pPr>
    </w:p>
    <w:p w14:paraId="016C36FA" w14:textId="77777777" w:rsidR="005534D8" w:rsidRPr="007709ED" w:rsidRDefault="005534D8" w:rsidP="00251293">
      <w:pPr>
        <w:pStyle w:val="Header"/>
        <w:tabs>
          <w:tab w:val="clear" w:pos="4320"/>
          <w:tab w:val="clear" w:pos="8640"/>
        </w:tabs>
      </w:pPr>
    </w:p>
    <w:p w14:paraId="2F85BF28" w14:textId="77777777" w:rsidR="005534D8" w:rsidRPr="007709ED" w:rsidRDefault="005534D8" w:rsidP="004639EA">
      <w:pPr>
        <w:pStyle w:val="Header"/>
        <w:tabs>
          <w:tab w:val="clear" w:pos="4320"/>
          <w:tab w:val="clear" w:pos="8640"/>
        </w:tabs>
        <w:jc w:val="center"/>
      </w:pPr>
    </w:p>
    <w:p w14:paraId="39032D10" w14:textId="1AB6D6B2" w:rsidR="004639EA" w:rsidRPr="007709ED" w:rsidRDefault="004639EA" w:rsidP="004639EA">
      <w:pPr>
        <w:pStyle w:val="Header"/>
        <w:tabs>
          <w:tab w:val="clear" w:pos="4320"/>
          <w:tab w:val="clear" w:pos="8640"/>
        </w:tabs>
        <w:jc w:val="center"/>
      </w:pPr>
      <w:r w:rsidRPr="007709ED">
        <w:t xml:space="preserve">APPENDIX </w:t>
      </w:r>
      <w:r w:rsidR="00006932">
        <w:t>D</w:t>
      </w:r>
    </w:p>
    <w:p w14:paraId="49E48163" w14:textId="77777777" w:rsidR="004639EA" w:rsidRPr="007709ED" w:rsidRDefault="004639EA" w:rsidP="004639EA">
      <w:pPr>
        <w:pStyle w:val="Header"/>
        <w:tabs>
          <w:tab w:val="clear" w:pos="4320"/>
          <w:tab w:val="clear" w:pos="8640"/>
        </w:tabs>
        <w:jc w:val="center"/>
      </w:pPr>
    </w:p>
    <w:p w14:paraId="5E448888" w14:textId="77777777" w:rsidR="005534D8" w:rsidRPr="007709ED" w:rsidRDefault="005534D8" w:rsidP="004639EA">
      <w:pPr>
        <w:pStyle w:val="Header"/>
        <w:tabs>
          <w:tab w:val="clear" w:pos="4320"/>
          <w:tab w:val="clear" w:pos="8640"/>
        </w:tabs>
        <w:jc w:val="center"/>
      </w:pPr>
    </w:p>
    <w:p w14:paraId="0636B3E2" w14:textId="77777777" w:rsidR="005534D8" w:rsidRPr="007709ED" w:rsidRDefault="005534D8" w:rsidP="004639EA">
      <w:pPr>
        <w:pStyle w:val="Header"/>
        <w:tabs>
          <w:tab w:val="clear" w:pos="4320"/>
          <w:tab w:val="clear" w:pos="8640"/>
        </w:tabs>
        <w:jc w:val="center"/>
      </w:pPr>
    </w:p>
    <w:p w14:paraId="7B9F9CD8" w14:textId="77777777" w:rsidR="005534D8" w:rsidRPr="007709ED" w:rsidRDefault="005534D8" w:rsidP="004639EA">
      <w:pPr>
        <w:pStyle w:val="Header"/>
        <w:tabs>
          <w:tab w:val="clear" w:pos="4320"/>
          <w:tab w:val="clear" w:pos="8640"/>
        </w:tabs>
        <w:jc w:val="center"/>
      </w:pPr>
    </w:p>
    <w:p w14:paraId="35511011" w14:textId="77777777" w:rsidR="005534D8" w:rsidRPr="007709ED" w:rsidRDefault="005534D8" w:rsidP="004639EA">
      <w:pPr>
        <w:pStyle w:val="Header"/>
        <w:tabs>
          <w:tab w:val="clear" w:pos="4320"/>
          <w:tab w:val="clear" w:pos="8640"/>
        </w:tabs>
        <w:jc w:val="center"/>
      </w:pPr>
    </w:p>
    <w:p w14:paraId="01E230EC" w14:textId="77777777" w:rsidR="005534D8" w:rsidRPr="007709ED" w:rsidRDefault="005534D8" w:rsidP="004639EA">
      <w:pPr>
        <w:pStyle w:val="Header"/>
        <w:tabs>
          <w:tab w:val="clear" w:pos="4320"/>
          <w:tab w:val="clear" w:pos="8640"/>
        </w:tabs>
        <w:jc w:val="center"/>
      </w:pPr>
    </w:p>
    <w:p w14:paraId="5D7B91EB" w14:textId="77777777" w:rsidR="005534D8" w:rsidRPr="007709ED" w:rsidRDefault="005534D8" w:rsidP="004639EA">
      <w:pPr>
        <w:pStyle w:val="Header"/>
        <w:tabs>
          <w:tab w:val="clear" w:pos="4320"/>
          <w:tab w:val="clear" w:pos="8640"/>
        </w:tabs>
        <w:jc w:val="center"/>
      </w:pPr>
    </w:p>
    <w:p w14:paraId="6899C973" w14:textId="77777777" w:rsidR="005534D8" w:rsidRPr="007709ED" w:rsidRDefault="005534D8" w:rsidP="004639EA">
      <w:pPr>
        <w:pStyle w:val="Header"/>
        <w:tabs>
          <w:tab w:val="clear" w:pos="4320"/>
          <w:tab w:val="clear" w:pos="8640"/>
        </w:tabs>
        <w:jc w:val="center"/>
      </w:pPr>
    </w:p>
    <w:p w14:paraId="6ED232E4" w14:textId="77777777" w:rsidR="005534D8" w:rsidRPr="007709ED" w:rsidRDefault="005534D8" w:rsidP="004639EA">
      <w:pPr>
        <w:pStyle w:val="Header"/>
        <w:tabs>
          <w:tab w:val="clear" w:pos="4320"/>
          <w:tab w:val="clear" w:pos="8640"/>
        </w:tabs>
        <w:jc w:val="center"/>
      </w:pPr>
    </w:p>
    <w:p w14:paraId="10F7472C" w14:textId="77777777" w:rsidR="005534D8" w:rsidRPr="007709ED" w:rsidRDefault="005534D8" w:rsidP="004639EA">
      <w:pPr>
        <w:pStyle w:val="Header"/>
        <w:tabs>
          <w:tab w:val="clear" w:pos="4320"/>
          <w:tab w:val="clear" w:pos="8640"/>
        </w:tabs>
        <w:jc w:val="center"/>
      </w:pPr>
    </w:p>
    <w:p w14:paraId="79721DA6" w14:textId="77777777" w:rsidR="005534D8" w:rsidRPr="007709ED" w:rsidRDefault="005534D8" w:rsidP="004639EA">
      <w:pPr>
        <w:pStyle w:val="Header"/>
        <w:tabs>
          <w:tab w:val="clear" w:pos="4320"/>
          <w:tab w:val="clear" w:pos="8640"/>
        </w:tabs>
        <w:jc w:val="center"/>
      </w:pPr>
    </w:p>
    <w:p w14:paraId="29E87220" w14:textId="77777777" w:rsidR="005534D8" w:rsidRPr="007709ED" w:rsidRDefault="005534D8" w:rsidP="004639EA">
      <w:pPr>
        <w:pStyle w:val="Header"/>
        <w:tabs>
          <w:tab w:val="clear" w:pos="4320"/>
          <w:tab w:val="clear" w:pos="8640"/>
        </w:tabs>
        <w:jc w:val="center"/>
      </w:pPr>
    </w:p>
    <w:p w14:paraId="556F032D" w14:textId="77777777" w:rsidR="005534D8" w:rsidRPr="007709ED" w:rsidRDefault="005534D8" w:rsidP="004639EA">
      <w:pPr>
        <w:pStyle w:val="Header"/>
        <w:tabs>
          <w:tab w:val="clear" w:pos="4320"/>
          <w:tab w:val="clear" w:pos="8640"/>
        </w:tabs>
        <w:jc w:val="center"/>
      </w:pPr>
    </w:p>
    <w:p w14:paraId="1ED9AF1D" w14:textId="77777777" w:rsidR="005534D8" w:rsidRPr="007709ED" w:rsidRDefault="005534D8" w:rsidP="004639EA">
      <w:pPr>
        <w:pStyle w:val="Header"/>
        <w:tabs>
          <w:tab w:val="clear" w:pos="4320"/>
          <w:tab w:val="clear" w:pos="8640"/>
        </w:tabs>
        <w:jc w:val="center"/>
      </w:pPr>
    </w:p>
    <w:p w14:paraId="201FB63E" w14:textId="77777777" w:rsidR="005534D8" w:rsidRPr="007709ED" w:rsidRDefault="005534D8" w:rsidP="004639EA">
      <w:pPr>
        <w:pStyle w:val="Header"/>
        <w:tabs>
          <w:tab w:val="clear" w:pos="4320"/>
          <w:tab w:val="clear" w:pos="8640"/>
        </w:tabs>
        <w:jc w:val="center"/>
      </w:pPr>
    </w:p>
    <w:p w14:paraId="7B9F1FAB" w14:textId="77777777" w:rsidR="005534D8" w:rsidRPr="007709ED" w:rsidRDefault="005534D8" w:rsidP="004639EA">
      <w:pPr>
        <w:pStyle w:val="Header"/>
        <w:tabs>
          <w:tab w:val="clear" w:pos="4320"/>
          <w:tab w:val="clear" w:pos="8640"/>
        </w:tabs>
        <w:jc w:val="center"/>
      </w:pPr>
    </w:p>
    <w:p w14:paraId="228ED756" w14:textId="77777777" w:rsidR="005534D8" w:rsidRPr="007709ED" w:rsidRDefault="005534D8" w:rsidP="004639EA">
      <w:pPr>
        <w:pStyle w:val="Header"/>
        <w:tabs>
          <w:tab w:val="clear" w:pos="4320"/>
          <w:tab w:val="clear" w:pos="8640"/>
        </w:tabs>
        <w:jc w:val="center"/>
      </w:pPr>
    </w:p>
    <w:p w14:paraId="5CE7CD97" w14:textId="77777777" w:rsidR="005534D8" w:rsidRPr="007709ED" w:rsidRDefault="005534D8" w:rsidP="004639EA">
      <w:pPr>
        <w:pStyle w:val="Header"/>
        <w:tabs>
          <w:tab w:val="clear" w:pos="4320"/>
          <w:tab w:val="clear" w:pos="8640"/>
        </w:tabs>
        <w:jc w:val="center"/>
      </w:pPr>
    </w:p>
    <w:p w14:paraId="43C70168" w14:textId="77777777" w:rsidR="005534D8" w:rsidRPr="007709ED" w:rsidRDefault="005534D8" w:rsidP="004639EA">
      <w:pPr>
        <w:pStyle w:val="Header"/>
        <w:tabs>
          <w:tab w:val="clear" w:pos="4320"/>
          <w:tab w:val="clear" w:pos="8640"/>
        </w:tabs>
        <w:jc w:val="center"/>
      </w:pPr>
    </w:p>
    <w:p w14:paraId="448DCDAB" w14:textId="77777777" w:rsidR="005534D8" w:rsidRPr="007709ED" w:rsidRDefault="005534D8" w:rsidP="004639EA">
      <w:pPr>
        <w:pStyle w:val="Header"/>
        <w:tabs>
          <w:tab w:val="clear" w:pos="4320"/>
          <w:tab w:val="clear" w:pos="8640"/>
        </w:tabs>
        <w:jc w:val="center"/>
      </w:pPr>
    </w:p>
    <w:p w14:paraId="0F17FFA0" w14:textId="77777777" w:rsidR="005534D8" w:rsidRPr="007709ED" w:rsidRDefault="005534D8" w:rsidP="004639EA">
      <w:pPr>
        <w:pStyle w:val="Header"/>
        <w:tabs>
          <w:tab w:val="clear" w:pos="4320"/>
          <w:tab w:val="clear" w:pos="8640"/>
        </w:tabs>
        <w:jc w:val="center"/>
      </w:pPr>
    </w:p>
    <w:p w14:paraId="26B6632F" w14:textId="77777777" w:rsidR="005534D8" w:rsidRPr="007709ED" w:rsidRDefault="005534D8" w:rsidP="004639EA">
      <w:pPr>
        <w:pStyle w:val="Header"/>
        <w:tabs>
          <w:tab w:val="clear" w:pos="4320"/>
          <w:tab w:val="clear" w:pos="8640"/>
        </w:tabs>
        <w:jc w:val="center"/>
      </w:pPr>
    </w:p>
    <w:p w14:paraId="3E07D58B" w14:textId="77777777" w:rsidR="005534D8" w:rsidRPr="007709ED" w:rsidRDefault="005534D8" w:rsidP="004639EA">
      <w:pPr>
        <w:pStyle w:val="Header"/>
        <w:tabs>
          <w:tab w:val="clear" w:pos="4320"/>
          <w:tab w:val="clear" w:pos="8640"/>
        </w:tabs>
        <w:jc w:val="center"/>
      </w:pPr>
    </w:p>
    <w:p w14:paraId="4D981CAC" w14:textId="77777777" w:rsidR="005534D8" w:rsidRPr="007709ED" w:rsidRDefault="005534D8" w:rsidP="004639EA">
      <w:pPr>
        <w:pStyle w:val="Header"/>
        <w:tabs>
          <w:tab w:val="clear" w:pos="4320"/>
          <w:tab w:val="clear" w:pos="8640"/>
        </w:tabs>
        <w:jc w:val="center"/>
      </w:pPr>
    </w:p>
    <w:p w14:paraId="5F90D0E4" w14:textId="77777777" w:rsidR="005534D8" w:rsidRPr="007709ED" w:rsidRDefault="005534D8" w:rsidP="004639EA">
      <w:pPr>
        <w:pStyle w:val="Header"/>
        <w:tabs>
          <w:tab w:val="clear" w:pos="4320"/>
          <w:tab w:val="clear" w:pos="8640"/>
        </w:tabs>
        <w:jc w:val="center"/>
      </w:pPr>
    </w:p>
    <w:p w14:paraId="51AAB5EF" w14:textId="77777777" w:rsidR="005534D8" w:rsidRPr="007709ED" w:rsidRDefault="005534D8" w:rsidP="004639EA">
      <w:pPr>
        <w:pStyle w:val="Header"/>
        <w:tabs>
          <w:tab w:val="clear" w:pos="4320"/>
          <w:tab w:val="clear" w:pos="8640"/>
        </w:tabs>
        <w:jc w:val="center"/>
      </w:pPr>
    </w:p>
    <w:p w14:paraId="1D127C60" w14:textId="77777777" w:rsidR="005534D8" w:rsidRPr="007709ED" w:rsidRDefault="005534D8" w:rsidP="004639EA">
      <w:pPr>
        <w:pStyle w:val="Header"/>
        <w:tabs>
          <w:tab w:val="clear" w:pos="4320"/>
          <w:tab w:val="clear" w:pos="8640"/>
        </w:tabs>
        <w:jc w:val="center"/>
      </w:pPr>
    </w:p>
    <w:p w14:paraId="693A2D96" w14:textId="77777777" w:rsidR="005534D8" w:rsidRPr="007709ED" w:rsidRDefault="005534D8" w:rsidP="004639EA">
      <w:pPr>
        <w:pStyle w:val="Header"/>
        <w:tabs>
          <w:tab w:val="clear" w:pos="4320"/>
          <w:tab w:val="clear" w:pos="8640"/>
        </w:tabs>
        <w:jc w:val="center"/>
      </w:pPr>
    </w:p>
    <w:p w14:paraId="77F3D4F7" w14:textId="77777777" w:rsidR="005534D8" w:rsidRPr="007709ED" w:rsidRDefault="005534D8" w:rsidP="004639EA">
      <w:pPr>
        <w:pStyle w:val="Header"/>
        <w:tabs>
          <w:tab w:val="clear" w:pos="4320"/>
          <w:tab w:val="clear" w:pos="8640"/>
        </w:tabs>
        <w:jc w:val="center"/>
      </w:pPr>
    </w:p>
    <w:p w14:paraId="603E0323" w14:textId="77777777" w:rsidR="005534D8" w:rsidRPr="007709ED" w:rsidRDefault="005534D8" w:rsidP="004639EA">
      <w:pPr>
        <w:pStyle w:val="Header"/>
        <w:tabs>
          <w:tab w:val="clear" w:pos="4320"/>
          <w:tab w:val="clear" w:pos="8640"/>
        </w:tabs>
        <w:jc w:val="center"/>
      </w:pPr>
    </w:p>
    <w:p w14:paraId="460B35D9" w14:textId="77777777" w:rsidR="005534D8" w:rsidRPr="007709ED" w:rsidRDefault="005534D8" w:rsidP="004639EA">
      <w:pPr>
        <w:pStyle w:val="Header"/>
        <w:tabs>
          <w:tab w:val="clear" w:pos="4320"/>
          <w:tab w:val="clear" w:pos="8640"/>
        </w:tabs>
        <w:jc w:val="center"/>
      </w:pPr>
    </w:p>
    <w:p w14:paraId="371DA165" w14:textId="77777777" w:rsidR="005534D8" w:rsidRPr="007709ED" w:rsidRDefault="005534D8" w:rsidP="004639EA">
      <w:pPr>
        <w:pStyle w:val="Header"/>
        <w:tabs>
          <w:tab w:val="clear" w:pos="4320"/>
          <w:tab w:val="clear" w:pos="8640"/>
        </w:tabs>
        <w:jc w:val="center"/>
      </w:pPr>
    </w:p>
    <w:p w14:paraId="06C5782F" w14:textId="77777777" w:rsidR="005534D8" w:rsidRPr="007709ED" w:rsidRDefault="005534D8" w:rsidP="004639EA">
      <w:pPr>
        <w:pStyle w:val="Header"/>
        <w:tabs>
          <w:tab w:val="clear" w:pos="4320"/>
          <w:tab w:val="clear" w:pos="8640"/>
        </w:tabs>
        <w:jc w:val="center"/>
      </w:pPr>
    </w:p>
    <w:p w14:paraId="60A06A67" w14:textId="77777777" w:rsidR="005534D8" w:rsidRPr="007709ED" w:rsidRDefault="005534D8" w:rsidP="004639EA">
      <w:pPr>
        <w:pStyle w:val="Header"/>
        <w:tabs>
          <w:tab w:val="clear" w:pos="4320"/>
          <w:tab w:val="clear" w:pos="8640"/>
        </w:tabs>
        <w:jc w:val="center"/>
      </w:pPr>
    </w:p>
    <w:p w14:paraId="051EEEA1" w14:textId="77777777" w:rsidR="005534D8" w:rsidRPr="007709ED" w:rsidRDefault="005534D8" w:rsidP="004639EA">
      <w:pPr>
        <w:pStyle w:val="Header"/>
        <w:tabs>
          <w:tab w:val="clear" w:pos="4320"/>
          <w:tab w:val="clear" w:pos="8640"/>
        </w:tabs>
        <w:jc w:val="center"/>
      </w:pPr>
    </w:p>
    <w:p w14:paraId="0EB5379C" w14:textId="77777777" w:rsidR="005534D8" w:rsidRPr="007709ED" w:rsidRDefault="005534D8" w:rsidP="004639EA">
      <w:pPr>
        <w:pStyle w:val="Header"/>
        <w:tabs>
          <w:tab w:val="clear" w:pos="4320"/>
          <w:tab w:val="clear" w:pos="8640"/>
        </w:tabs>
        <w:jc w:val="center"/>
      </w:pPr>
    </w:p>
    <w:p w14:paraId="59231A16" w14:textId="77777777" w:rsidR="005534D8" w:rsidRPr="007709ED" w:rsidRDefault="005534D8" w:rsidP="004639EA">
      <w:pPr>
        <w:pStyle w:val="Header"/>
        <w:tabs>
          <w:tab w:val="clear" w:pos="4320"/>
          <w:tab w:val="clear" w:pos="8640"/>
        </w:tabs>
        <w:jc w:val="center"/>
      </w:pPr>
    </w:p>
    <w:p w14:paraId="32ACA399" w14:textId="77777777" w:rsidR="005534D8" w:rsidRPr="007709ED" w:rsidRDefault="005534D8" w:rsidP="004639EA">
      <w:pPr>
        <w:pStyle w:val="Header"/>
        <w:tabs>
          <w:tab w:val="clear" w:pos="4320"/>
          <w:tab w:val="clear" w:pos="8640"/>
        </w:tabs>
        <w:jc w:val="center"/>
      </w:pPr>
    </w:p>
    <w:p w14:paraId="240CE3C0" w14:textId="77777777" w:rsidR="005534D8" w:rsidRPr="007709ED" w:rsidRDefault="005534D8" w:rsidP="004639EA">
      <w:pPr>
        <w:pStyle w:val="Header"/>
        <w:tabs>
          <w:tab w:val="clear" w:pos="4320"/>
          <w:tab w:val="clear" w:pos="8640"/>
        </w:tabs>
        <w:jc w:val="center"/>
      </w:pPr>
    </w:p>
    <w:p w14:paraId="1D89F4F3" w14:textId="77777777" w:rsidR="005534D8" w:rsidRPr="007709ED" w:rsidRDefault="005534D8" w:rsidP="004639EA">
      <w:pPr>
        <w:pStyle w:val="Header"/>
        <w:tabs>
          <w:tab w:val="clear" w:pos="4320"/>
          <w:tab w:val="clear" w:pos="8640"/>
        </w:tabs>
        <w:jc w:val="center"/>
      </w:pPr>
    </w:p>
    <w:p w14:paraId="5086CA98" w14:textId="77777777" w:rsidR="005534D8" w:rsidRPr="007709ED" w:rsidRDefault="005534D8" w:rsidP="004639EA">
      <w:pPr>
        <w:pStyle w:val="Header"/>
        <w:tabs>
          <w:tab w:val="clear" w:pos="4320"/>
          <w:tab w:val="clear" w:pos="8640"/>
        </w:tabs>
        <w:jc w:val="center"/>
      </w:pPr>
    </w:p>
    <w:p w14:paraId="5E170B86" w14:textId="77777777" w:rsidR="005534D8" w:rsidRPr="007709ED" w:rsidRDefault="005534D8" w:rsidP="004639EA">
      <w:pPr>
        <w:pStyle w:val="Header"/>
        <w:tabs>
          <w:tab w:val="clear" w:pos="4320"/>
          <w:tab w:val="clear" w:pos="8640"/>
        </w:tabs>
        <w:jc w:val="center"/>
      </w:pPr>
    </w:p>
    <w:p w14:paraId="3521F982" w14:textId="77777777" w:rsidR="00E403C3" w:rsidRPr="007709ED" w:rsidRDefault="00E403C3" w:rsidP="004639EA">
      <w:pPr>
        <w:pStyle w:val="Header"/>
        <w:tabs>
          <w:tab w:val="clear" w:pos="4320"/>
          <w:tab w:val="clear" w:pos="8640"/>
        </w:tabs>
        <w:jc w:val="center"/>
      </w:pPr>
    </w:p>
    <w:p w14:paraId="736DC44B" w14:textId="77777777" w:rsidR="00E403C3" w:rsidRPr="007709ED" w:rsidRDefault="00E403C3" w:rsidP="004639EA">
      <w:pPr>
        <w:pStyle w:val="Header"/>
        <w:tabs>
          <w:tab w:val="clear" w:pos="4320"/>
          <w:tab w:val="clear" w:pos="8640"/>
        </w:tabs>
        <w:jc w:val="center"/>
      </w:pPr>
    </w:p>
    <w:p w14:paraId="551069CE" w14:textId="77777777" w:rsidR="00E403C3" w:rsidRPr="007709ED" w:rsidRDefault="00E403C3" w:rsidP="004639EA">
      <w:pPr>
        <w:pStyle w:val="Header"/>
        <w:tabs>
          <w:tab w:val="clear" w:pos="4320"/>
          <w:tab w:val="clear" w:pos="8640"/>
        </w:tabs>
        <w:jc w:val="center"/>
      </w:pPr>
    </w:p>
    <w:p w14:paraId="71B7E7B6" w14:textId="77777777" w:rsidR="00E403C3" w:rsidRPr="007709ED" w:rsidRDefault="00E403C3" w:rsidP="004639EA">
      <w:pPr>
        <w:pStyle w:val="Header"/>
        <w:tabs>
          <w:tab w:val="clear" w:pos="4320"/>
          <w:tab w:val="clear" w:pos="8640"/>
        </w:tabs>
        <w:jc w:val="center"/>
      </w:pPr>
    </w:p>
    <w:p w14:paraId="37413631" w14:textId="77777777" w:rsidR="005534D8" w:rsidRPr="007709ED" w:rsidRDefault="005534D8" w:rsidP="004639EA">
      <w:pPr>
        <w:pStyle w:val="Header"/>
        <w:tabs>
          <w:tab w:val="clear" w:pos="4320"/>
          <w:tab w:val="clear" w:pos="8640"/>
        </w:tabs>
        <w:jc w:val="center"/>
        <w:sectPr w:rsidR="005534D8" w:rsidRPr="007709ED" w:rsidSect="00F37062">
          <w:footerReference w:type="default" r:id="rId79"/>
          <w:pgSz w:w="12240" w:h="15840" w:code="1"/>
          <w:pgMar w:top="1440" w:right="1800" w:bottom="1440" w:left="1800" w:header="720" w:footer="1152" w:gutter="0"/>
          <w:pgNumType w:start="1"/>
          <w:cols w:space="720"/>
        </w:sectPr>
      </w:pPr>
    </w:p>
    <w:p w14:paraId="5BC8C00E" w14:textId="77777777" w:rsidR="00097184" w:rsidRPr="007709ED" w:rsidRDefault="00097184" w:rsidP="00097184"/>
    <w:tbl>
      <w:tblPr>
        <w:tblW w:w="10800" w:type="dxa"/>
        <w:tblInd w:w="-72" w:type="dxa"/>
        <w:tblLook w:val="0000" w:firstRow="0" w:lastRow="0" w:firstColumn="0" w:lastColumn="0" w:noHBand="0" w:noVBand="0"/>
      </w:tblPr>
      <w:tblGrid>
        <w:gridCol w:w="360"/>
        <w:gridCol w:w="66"/>
        <w:gridCol w:w="1148"/>
        <w:gridCol w:w="1088"/>
        <w:gridCol w:w="402"/>
        <w:gridCol w:w="402"/>
        <w:gridCol w:w="402"/>
        <w:gridCol w:w="976"/>
        <w:gridCol w:w="528"/>
        <w:gridCol w:w="1186"/>
        <w:gridCol w:w="528"/>
        <w:gridCol w:w="1186"/>
        <w:gridCol w:w="439"/>
        <w:gridCol w:w="448"/>
        <w:gridCol w:w="1641"/>
      </w:tblGrid>
      <w:tr w:rsidR="00097184" w:rsidRPr="007709ED" w14:paraId="60C9143A" w14:textId="77777777" w:rsidTr="00097184">
        <w:trPr>
          <w:trHeight w:val="210"/>
        </w:trPr>
        <w:tc>
          <w:tcPr>
            <w:tcW w:w="360" w:type="dxa"/>
            <w:tcBorders>
              <w:top w:val="nil"/>
              <w:left w:val="nil"/>
              <w:bottom w:val="nil"/>
              <w:right w:val="nil"/>
            </w:tcBorders>
            <w:shd w:val="clear" w:color="auto" w:fill="auto"/>
          </w:tcPr>
          <w:p w14:paraId="3F7CB326" w14:textId="77777777" w:rsidR="00097184" w:rsidRPr="007709ED" w:rsidRDefault="00097184" w:rsidP="00097184">
            <w:pPr>
              <w:jc w:val="right"/>
              <w:rPr>
                <w:rFonts w:ascii="Arial" w:hAnsi="Arial" w:cs="Arial"/>
                <w:b/>
                <w:bCs/>
                <w:sz w:val="16"/>
                <w:szCs w:val="16"/>
              </w:rPr>
            </w:pPr>
          </w:p>
        </w:tc>
        <w:tc>
          <w:tcPr>
            <w:tcW w:w="1214" w:type="dxa"/>
            <w:gridSpan w:val="2"/>
            <w:tcBorders>
              <w:top w:val="nil"/>
              <w:left w:val="nil"/>
              <w:bottom w:val="nil"/>
              <w:right w:val="nil"/>
            </w:tcBorders>
            <w:shd w:val="clear" w:color="auto" w:fill="auto"/>
          </w:tcPr>
          <w:p w14:paraId="2DF19F62" w14:textId="77777777" w:rsidR="00097184" w:rsidRPr="007709ED" w:rsidRDefault="00097184" w:rsidP="00097184">
            <w:pPr>
              <w:rPr>
                <w:rFonts w:ascii="Arial" w:hAnsi="Arial" w:cs="Arial"/>
                <w:b/>
                <w:bCs/>
                <w:sz w:val="16"/>
                <w:szCs w:val="16"/>
              </w:rPr>
            </w:pPr>
          </w:p>
        </w:tc>
        <w:tc>
          <w:tcPr>
            <w:tcW w:w="1088" w:type="dxa"/>
            <w:tcBorders>
              <w:top w:val="nil"/>
              <w:left w:val="nil"/>
              <w:bottom w:val="nil"/>
              <w:right w:val="nil"/>
            </w:tcBorders>
            <w:shd w:val="clear" w:color="auto" w:fill="auto"/>
          </w:tcPr>
          <w:p w14:paraId="297C3FA1" w14:textId="77777777" w:rsidR="00097184" w:rsidRPr="007709ED" w:rsidRDefault="00097184" w:rsidP="00097184">
            <w:pPr>
              <w:rPr>
                <w:rFonts w:ascii="Arial" w:hAnsi="Arial" w:cs="Arial"/>
                <w:b/>
                <w:bCs/>
                <w:sz w:val="16"/>
                <w:szCs w:val="16"/>
              </w:rPr>
            </w:pPr>
          </w:p>
        </w:tc>
        <w:tc>
          <w:tcPr>
            <w:tcW w:w="402" w:type="dxa"/>
            <w:tcBorders>
              <w:top w:val="nil"/>
              <w:left w:val="nil"/>
              <w:bottom w:val="nil"/>
              <w:right w:val="nil"/>
            </w:tcBorders>
            <w:shd w:val="clear" w:color="auto" w:fill="auto"/>
          </w:tcPr>
          <w:p w14:paraId="1EA1D2D7" w14:textId="77777777" w:rsidR="00097184" w:rsidRPr="007709ED" w:rsidRDefault="00097184" w:rsidP="00097184">
            <w:pPr>
              <w:jc w:val="center"/>
              <w:rPr>
                <w:rFonts w:ascii="Arial" w:hAnsi="Arial" w:cs="Arial"/>
                <w:b/>
                <w:bCs/>
                <w:sz w:val="16"/>
                <w:szCs w:val="16"/>
              </w:rPr>
            </w:pPr>
          </w:p>
        </w:tc>
        <w:tc>
          <w:tcPr>
            <w:tcW w:w="402" w:type="dxa"/>
            <w:tcBorders>
              <w:top w:val="nil"/>
              <w:left w:val="nil"/>
              <w:bottom w:val="nil"/>
              <w:right w:val="nil"/>
            </w:tcBorders>
            <w:shd w:val="clear" w:color="auto" w:fill="auto"/>
          </w:tcPr>
          <w:p w14:paraId="4122434B" w14:textId="77777777" w:rsidR="00097184" w:rsidRPr="007709ED" w:rsidRDefault="00097184" w:rsidP="00097184">
            <w:pPr>
              <w:jc w:val="center"/>
              <w:rPr>
                <w:rFonts w:ascii="Arial" w:hAnsi="Arial" w:cs="Arial"/>
                <w:b/>
                <w:bCs/>
                <w:sz w:val="16"/>
                <w:szCs w:val="16"/>
              </w:rPr>
            </w:pPr>
          </w:p>
        </w:tc>
        <w:tc>
          <w:tcPr>
            <w:tcW w:w="402" w:type="dxa"/>
            <w:tcBorders>
              <w:top w:val="nil"/>
              <w:left w:val="nil"/>
              <w:bottom w:val="nil"/>
              <w:right w:val="nil"/>
            </w:tcBorders>
            <w:shd w:val="clear" w:color="auto" w:fill="auto"/>
          </w:tcPr>
          <w:p w14:paraId="5A7C6F22" w14:textId="77777777" w:rsidR="00097184" w:rsidRPr="007709ED" w:rsidRDefault="00097184" w:rsidP="00097184">
            <w:pPr>
              <w:jc w:val="center"/>
              <w:rPr>
                <w:rFonts w:ascii="Arial" w:hAnsi="Arial" w:cs="Arial"/>
                <w:b/>
                <w:bCs/>
                <w:sz w:val="16"/>
                <w:szCs w:val="16"/>
              </w:rPr>
            </w:pPr>
          </w:p>
        </w:tc>
        <w:tc>
          <w:tcPr>
            <w:tcW w:w="976" w:type="dxa"/>
            <w:tcBorders>
              <w:top w:val="nil"/>
              <w:left w:val="nil"/>
              <w:bottom w:val="nil"/>
              <w:right w:val="nil"/>
            </w:tcBorders>
            <w:shd w:val="clear" w:color="auto" w:fill="auto"/>
          </w:tcPr>
          <w:p w14:paraId="72C051DA" w14:textId="77777777" w:rsidR="00097184" w:rsidRPr="007709ED" w:rsidRDefault="00097184" w:rsidP="00097184">
            <w:pPr>
              <w:rPr>
                <w:rFonts w:ascii="Arial" w:hAnsi="Arial" w:cs="Arial"/>
                <w:b/>
                <w:bCs/>
                <w:sz w:val="16"/>
                <w:szCs w:val="16"/>
              </w:rPr>
            </w:pPr>
          </w:p>
        </w:tc>
        <w:tc>
          <w:tcPr>
            <w:tcW w:w="528" w:type="dxa"/>
            <w:tcBorders>
              <w:top w:val="nil"/>
              <w:left w:val="nil"/>
              <w:bottom w:val="nil"/>
              <w:right w:val="nil"/>
            </w:tcBorders>
            <w:shd w:val="clear" w:color="auto" w:fill="auto"/>
          </w:tcPr>
          <w:p w14:paraId="5711049E" w14:textId="77777777" w:rsidR="00097184" w:rsidRPr="007709ED" w:rsidRDefault="00097184" w:rsidP="00097184">
            <w:pPr>
              <w:jc w:val="center"/>
              <w:rPr>
                <w:rFonts w:ascii="Arial" w:hAnsi="Arial" w:cs="Arial"/>
                <w:b/>
                <w:bCs/>
                <w:sz w:val="16"/>
                <w:szCs w:val="16"/>
              </w:rPr>
            </w:pPr>
          </w:p>
        </w:tc>
        <w:tc>
          <w:tcPr>
            <w:tcW w:w="1186" w:type="dxa"/>
            <w:tcBorders>
              <w:top w:val="nil"/>
              <w:left w:val="nil"/>
              <w:bottom w:val="nil"/>
              <w:right w:val="nil"/>
            </w:tcBorders>
            <w:shd w:val="clear" w:color="auto" w:fill="auto"/>
          </w:tcPr>
          <w:p w14:paraId="42EAF4F2" w14:textId="77777777" w:rsidR="00097184" w:rsidRPr="007709ED" w:rsidRDefault="00097184" w:rsidP="00097184">
            <w:pPr>
              <w:rPr>
                <w:rFonts w:ascii="Arial" w:hAnsi="Arial" w:cs="Arial"/>
                <w:b/>
                <w:bCs/>
                <w:sz w:val="16"/>
                <w:szCs w:val="16"/>
              </w:rPr>
            </w:pPr>
          </w:p>
        </w:tc>
        <w:tc>
          <w:tcPr>
            <w:tcW w:w="528" w:type="dxa"/>
            <w:tcBorders>
              <w:top w:val="nil"/>
              <w:left w:val="nil"/>
              <w:bottom w:val="nil"/>
              <w:right w:val="nil"/>
            </w:tcBorders>
            <w:shd w:val="clear" w:color="auto" w:fill="auto"/>
          </w:tcPr>
          <w:p w14:paraId="4AC3AFB2" w14:textId="77777777" w:rsidR="00097184" w:rsidRPr="007709ED" w:rsidRDefault="00097184" w:rsidP="00097184">
            <w:pPr>
              <w:jc w:val="center"/>
              <w:rPr>
                <w:rFonts w:ascii="Arial" w:hAnsi="Arial" w:cs="Arial"/>
                <w:b/>
                <w:bCs/>
                <w:sz w:val="16"/>
                <w:szCs w:val="16"/>
              </w:rPr>
            </w:pPr>
          </w:p>
        </w:tc>
        <w:tc>
          <w:tcPr>
            <w:tcW w:w="1186" w:type="dxa"/>
            <w:tcBorders>
              <w:top w:val="nil"/>
              <w:left w:val="nil"/>
              <w:bottom w:val="nil"/>
              <w:right w:val="nil"/>
            </w:tcBorders>
            <w:shd w:val="clear" w:color="auto" w:fill="auto"/>
          </w:tcPr>
          <w:p w14:paraId="503819F4" w14:textId="77777777" w:rsidR="00097184" w:rsidRPr="007709ED" w:rsidRDefault="00097184" w:rsidP="00097184">
            <w:pPr>
              <w:rPr>
                <w:rFonts w:ascii="Arial" w:hAnsi="Arial" w:cs="Arial"/>
                <w:b/>
                <w:bCs/>
                <w:sz w:val="16"/>
                <w:szCs w:val="16"/>
              </w:rPr>
            </w:pPr>
          </w:p>
        </w:tc>
        <w:tc>
          <w:tcPr>
            <w:tcW w:w="439" w:type="dxa"/>
            <w:tcBorders>
              <w:top w:val="nil"/>
              <w:left w:val="nil"/>
              <w:bottom w:val="nil"/>
              <w:right w:val="nil"/>
            </w:tcBorders>
            <w:shd w:val="clear" w:color="auto" w:fill="auto"/>
          </w:tcPr>
          <w:p w14:paraId="13487AC3" w14:textId="77777777" w:rsidR="00097184" w:rsidRPr="007709ED" w:rsidRDefault="00097184" w:rsidP="00097184">
            <w:pPr>
              <w:jc w:val="center"/>
              <w:rPr>
                <w:rFonts w:ascii="Arial" w:hAnsi="Arial" w:cs="Arial"/>
                <w:b/>
                <w:bCs/>
                <w:sz w:val="16"/>
                <w:szCs w:val="16"/>
              </w:rPr>
            </w:pPr>
          </w:p>
        </w:tc>
        <w:tc>
          <w:tcPr>
            <w:tcW w:w="448" w:type="dxa"/>
            <w:tcBorders>
              <w:top w:val="nil"/>
              <w:left w:val="nil"/>
              <w:bottom w:val="nil"/>
              <w:right w:val="nil"/>
            </w:tcBorders>
            <w:shd w:val="clear" w:color="auto" w:fill="auto"/>
          </w:tcPr>
          <w:p w14:paraId="5E9A4B80" w14:textId="77777777" w:rsidR="00097184" w:rsidRPr="007709ED" w:rsidRDefault="00097184" w:rsidP="00097184">
            <w:pPr>
              <w:jc w:val="center"/>
              <w:rPr>
                <w:rFonts w:ascii="Arial" w:hAnsi="Arial" w:cs="Arial"/>
                <w:b/>
                <w:bCs/>
                <w:sz w:val="16"/>
                <w:szCs w:val="16"/>
              </w:rPr>
            </w:pPr>
          </w:p>
        </w:tc>
        <w:tc>
          <w:tcPr>
            <w:tcW w:w="1641" w:type="dxa"/>
            <w:tcBorders>
              <w:top w:val="nil"/>
              <w:left w:val="nil"/>
              <w:bottom w:val="nil"/>
              <w:right w:val="nil"/>
            </w:tcBorders>
            <w:shd w:val="clear" w:color="auto" w:fill="auto"/>
            <w:vAlign w:val="bottom"/>
          </w:tcPr>
          <w:p w14:paraId="604F6456" w14:textId="77777777" w:rsidR="00097184" w:rsidRPr="007709ED" w:rsidRDefault="00097184" w:rsidP="00097184">
            <w:pPr>
              <w:rPr>
                <w:rFonts w:ascii="Arial" w:hAnsi="Arial" w:cs="Arial"/>
                <w:b/>
                <w:bCs/>
                <w:sz w:val="16"/>
                <w:szCs w:val="16"/>
              </w:rPr>
            </w:pPr>
          </w:p>
        </w:tc>
      </w:tr>
      <w:tr w:rsidR="00097184" w:rsidRPr="007709ED" w14:paraId="3405818D" w14:textId="77777777" w:rsidTr="00097184">
        <w:trPr>
          <w:trHeight w:val="255"/>
        </w:trPr>
        <w:tc>
          <w:tcPr>
            <w:tcW w:w="426" w:type="dxa"/>
            <w:gridSpan w:val="2"/>
            <w:tcBorders>
              <w:top w:val="single" w:sz="8" w:space="0" w:color="969696"/>
              <w:left w:val="single" w:sz="8" w:space="0" w:color="969696"/>
              <w:bottom w:val="nil"/>
              <w:right w:val="nil"/>
            </w:tcBorders>
            <w:shd w:val="clear" w:color="auto" w:fill="auto"/>
          </w:tcPr>
          <w:p w14:paraId="1D19DEDF" w14:textId="77777777" w:rsidR="00097184" w:rsidRPr="007709ED" w:rsidRDefault="00097184" w:rsidP="00097184">
            <w:pPr>
              <w:jc w:val="right"/>
              <w:rPr>
                <w:rFonts w:ascii="Arial" w:hAnsi="Arial" w:cs="Arial"/>
                <w:b/>
                <w:bCs/>
                <w:sz w:val="16"/>
                <w:szCs w:val="16"/>
              </w:rPr>
            </w:pPr>
            <w:r w:rsidRPr="007709ED">
              <w:rPr>
                <w:rFonts w:ascii="Arial" w:hAnsi="Arial" w:cs="Arial"/>
                <w:b/>
                <w:bCs/>
                <w:sz w:val="16"/>
                <w:szCs w:val="16"/>
              </w:rPr>
              <w:t> </w:t>
            </w:r>
          </w:p>
        </w:tc>
        <w:tc>
          <w:tcPr>
            <w:tcW w:w="1148" w:type="dxa"/>
            <w:tcBorders>
              <w:top w:val="single" w:sz="8" w:space="0" w:color="969696"/>
              <w:left w:val="nil"/>
              <w:bottom w:val="nil"/>
              <w:right w:val="nil"/>
            </w:tcBorders>
            <w:shd w:val="clear" w:color="auto" w:fill="auto"/>
          </w:tcPr>
          <w:p w14:paraId="0487D6C6"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 </w:t>
            </w:r>
          </w:p>
        </w:tc>
        <w:tc>
          <w:tcPr>
            <w:tcW w:w="1088" w:type="dxa"/>
            <w:tcBorders>
              <w:top w:val="single" w:sz="8" w:space="0" w:color="969696"/>
              <w:left w:val="nil"/>
              <w:bottom w:val="nil"/>
              <w:right w:val="nil"/>
            </w:tcBorders>
            <w:shd w:val="clear" w:color="auto" w:fill="auto"/>
          </w:tcPr>
          <w:p w14:paraId="6A472186"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PORTION</w:t>
            </w:r>
          </w:p>
        </w:tc>
        <w:tc>
          <w:tcPr>
            <w:tcW w:w="402" w:type="dxa"/>
            <w:vMerge w:val="restart"/>
            <w:tcBorders>
              <w:top w:val="single" w:sz="8" w:space="0" w:color="969696"/>
              <w:left w:val="single" w:sz="8" w:space="0" w:color="969696"/>
              <w:bottom w:val="single" w:sz="8" w:space="0" w:color="969696"/>
              <w:right w:val="single" w:sz="8" w:space="0" w:color="969696"/>
            </w:tcBorders>
            <w:shd w:val="clear" w:color="auto" w:fill="auto"/>
            <w:textDirection w:val="btLr"/>
          </w:tcPr>
          <w:p w14:paraId="45DE0957" w14:textId="77777777" w:rsidR="00097184" w:rsidRPr="007709ED" w:rsidRDefault="00097184" w:rsidP="00097184">
            <w:pPr>
              <w:jc w:val="center"/>
              <w:rPr>
                <w:rFonts w:ascii="Arial" w:hAnsi="Arial" w:cs="Arial"/>
                <w:b/>
                <w:bCs/>
                <w:sz w:val="14"/>
                <w:szCs w:val="14"/>
              </w:rPr>
            </w:pPr>
            <w:r w:rsidRPr="007709ED">
              <w:rPr>
                <w:rFonts w:ascii="Arial" w:hAnsi="Arial" w:cs="Arial"/>
                <w:b/>
                <w:bCs/>
                <w:sz w:val="14"/>
                <w:szCs w:val="14"/>
              </w:rPr>
              <w:t>BROOK</w:t>
            </w:r>
          </w:p>
        </w:tc>
        <w:tc>
          <w:tcPr>
            <w:tcW w:w="402" w:type="dxa"/>
            <w:vMerge w:val="restart"/>
            <w:tcBorders>
              <w:top w:val="single" w:sz="8" w:space="0" w:color="969696"/>
              <w:left w:val="single" w:sz="8" w:space="0" w:color="969696"/>
              <w:bottom w:val="single" w:sz="8" w:space="0" w:color="969696"/>
              <w:right w:val="single" w:sz="8" w:space="0" w:color="969696"/>
            </w:tcBorders>
            <w:shd w:val="clear" w:color="auto" w:fill="auto"/>
            <w:textDirection w:val="btLr"/>
          </w:tcPr>
          <w:p w14:paraId="72192B84" w14:textId="77777777" w:rsidR="00097184" w:rsidRPr="007709ED" w:rsidRDefault="00097184" w:rsidP="00097184">
            <w:pPr>
              <w:jc w:val="center"/>
              <w:rPr>
                <w:rFonts w:ascii="Arial" w:hAnsi="Arial" w:cs="Arial"/>
                <w:b/>
                <w:bCs/>
                <w:sz w:val="14"/>
                <w:szCs w:val="14"/>
              </w:rPr>
            </w:pPr>
            <w:r w:rsidRPr="007709ED">
              <w:rPr>
                <w:rFonts w:ascii="Arial" w:hAnsi="Arial" w:cs="Arial"/>
                <w:b/>
                <w:bCs/>
                <w:sz w:val="14"/>
                <w:szCs w:val="14"/>
              </w:rPr>
              <w:t>BROWN</w:t>
            </w:r>
          </w:p>
        </w:tc>
        <w:tc>
          <w:tcPr>
            <w:tcW w:w="402" w:type="dxa"/>
            <w:vMerge w:val="restart"/>
            <w:tcBorders>
              <w:top w:val="single" w:sz="8" w:space="0" w:color="969696"/>
              <w:left w:val="single" w:sz="8" w:space="0" w:color="969696"/>
              <w:bottom w:val="single" w:sz="8" w:space="0" w:color="969696"/>
              <w:right w:val="single" w:sz="8" w:space="0" w:color="969696"/>
            </w:tcBorders>
            <w:shd w:val="clear" w:color="auto" w:fill="auto"/>
            <w:textDirection w:val="btLr"/>
          </w:tcPr>
          <w:p w14:paraId="4AA749C9" w14:textId="77777777" w:rsidR="00097184" w:rsidRPr="007709ED" w:rsidRDefault="00097184" w:rsidP="00097184">
            <w:pPr>
              <w:jc w:val="center"/>
              <w:rPr>
                <w:rFonts w:ascii="Arial" w:hAnsi="Arial" w:cs="Arial"/>
                <w:b/>
                <w:bCs/>
                <w:sz w:val="14"/>
                <w:szCs w:val="14"/>
              </w:rPr>
            </w:pPr>
            <w:r w:rsidRPr="007709ED">
              <w:rPr>
                <w:rFonts w:ascii="Arial" w:hAnsi="Arial" w:cs="Arial"/>
                <w:b/>
                <w:bCs/>
                <w:sz w:val="14"/>
                <w:szCs w:val="14"/>
              </w:rPr>
              <w:t>RAINBOW</w:t>
            </w:r>
          </w:p>
        </w:tc>
        <w:tc>
          <w:tcPr>
            <w:tcW w:w="976" w:type="dxa"/>
            <w:tcBorders>
              <w:top w:val="single" w:sz="8" w:space="0" w:color="969696"/>
              <w:left w:val="nil"/>
              <w:bottom w:val="nil"/>
              <w:right w:val="nil"/>
            </w:tcBorders>
            <w:shd w:val="clear" w:color="auto" w:fill="auto"/>
          </w:tcPr>
          <w:p w14:paraId="0EC66DFA" w14:textId="77777777" w:rsidR="00097184" w:rsidRPr="007709ED" w:rsidRDefault="00097184" w:rsidP="00097184">
            <w:pPr>
              <w:rPr>
                <w:rFonts w:ascii="Arial" w:hAnsi="Arial" w:cs="Arial"/>
                <w:b/>
                <w:bCs/>
                <w:sz w:val="16"/>
                <w:szCs w:val="16"/>
              </w:rPr>
            </w:pPr>
            <w:r w:rsidRPr="007709ED">
              <w:rPr>
                <w:rFonts w:ascii="Arial" w:hAnsi="Arial" w:cs="Arial"/>
                <w:b/>
                <w:bCs/>
                <w:sz w:val="16"/>
                <w:szCs w:val="16"/>
              </w:rPr>
              <w:t> </w:t>
            </w:r>
          </w:p>
        </w:tc>
        <w:tc>
          <w:tcPr>
            <w:tcW w:w="528" w:type="dxa"/>
            <w:tcBorders>
              <w:top w:val="single" w:sz="8" w:space="0" w:color="969696"/>
              <w:left w:val="single" w:sz="8" w:space="0" w:color="969696"/>
              <w:bottom w:val="nil"/>
              <w:right w:val="single" w:sz="8" w:space="0" w:color="969696"/>
            </w:tcBorders>
            <w:shd w:val="clear" w:color="auto" w:fill="auto"/>
          </w:tcPr>
          <w:p w14:paraId="6D75CE02"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 </w:t>
            </w:r>
          </w:p>
        </w:tc>
        <w:tc>
          <w:tcPr>
            <w:tcW w:w="1186" w:type="dxa"/>
            <w:tcBorders>
              <w:top w:val="single" w:sz="8" w:space="0" w:color="969696"/>
              <w:left w:val="nil"/>
              <w:bottom w:val="nil"/>
              <w:right w:val="nil"/>
            </w:tcBorders>
            <w:shd w:val="clear" w:color="auto" w:fill="auto"/>
          </w:tcPr>
          <w:p w14:paraId="5B6D19C9" w14:textId="77777777" w:rsidR="00097184" w:rsidRPr="007709ED" w:rsidRDefault="00097184" w:rsidP="00097184">
            <w:pPr>
              <w:rPr>
                <w:rFonts w:ascii="Arial" w:hAnsi="Arial" w:cs="Arial"/>
                <w:b/>
                <w:bCs/>
                <w:sz w:val="16"/>
                <w:szCs w:val="16"/>
              </w:rPr>
            </w:pPr>
            <w:r w:rsidRPr="007709ED">
              <w:rPr>
                <w:rFonts w:ascii="Arial" w:hAnsi="Arial" w:cs="Arial"/>
                <w:b/>
                <w:bCs/>
                <w:sz w:val="16"/>
                <w:szCs w:val="16"/>
              </w:rPr>
              <w:t> </w:t>
            </w:r>
          </w:p>
        </w:tc>
        <w:tc>
          <w:tcPr>
            <w:tcW w:w="528" w:type="dxa"/>
            <w:tcBorders>
              <w:top w:val="single" w:sz="8" w:space="0" w:color="969696"/>
              <w:left w:val="single" w:sz="8" w:space="0" w:color="969696"/>
              <w:bottom w:val="nil"/>
              <w:right w:val="single" w:sz="8" w:space="0" w:color="969696"/>
            </w:tcBorders>
            <w:shd w:val="clear" w:color="auto" w:fill="auto"/>
          </w:tcPr>
          <w:p w14:paraId="038325FD"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 </w:t>
            </w:r>
          </w:p>
        </w:tc>
        <w:tc>
          <w:tcPr>
            <w:tcW w:w="1186" w:type="dxa"/>
            <w:tcBorders>
              <w:top w:val="single" w:sz="8" w:space="0" w:color="969696"/>
              <w:left w:val="nil"/>
              <w:bottom w:val="nil"/>
              <w:right w:val="nil"/>
            </w:tcBorders>
            <w:shd w:val="clear" w:color="auto" w:fill="auto"/>
          </w:tcPr>
          <w:p w14:paraId="595518F3" w14:textId="77777777" w:rsidR="00097184" w:rsidRPr="007709ED" w:rsidRDefault="00097184" w:rsidP="00097184">
            <w:pPr>
              <w:rPr>
                <w:rFonts w:ascii="Arial" w:hAnsi="Arial" w:cs="Arial"/>
                <w:b/>
                <w:bCs/>
                <w:sz w:val="16"/>
                <w:szCs w:val="16"/>
              </w:rPr>
            </w:pPr>
            <w:r w:rsidRPr="007709ED">
              <w:rPr>
                <w:rFonts w:ascii="Arial" w:hAnsi="Arial" w:cs="Arial"/>
                <w:b/>
                <w:bCs/>
                <w:sz w:val="16"/>
                <w:szCs w:val="16"/>
              </w:rPr>
              <w:t> </w:t>
            </w:r>
          </w:p>
        </w:tc>
        <w:tc>
          <w:tcPr>
            <w:tcW w:w="439" w:type="dxa"/>
            <w:tcBorders>
              <w:top w:val="single" w:sz="8" w:space="0" w:color="969696"/>
              <w:left w:val="single" w:sz="8" w:space="0" w:color="969696"/>
              <w:bottom w:val="nil"/>
              <w:right w:val="single" w:sz="8" w:space="0" w:color="969696"/>
            </w:tcBorders>
            <w:shd w:val="clear" w:color="auto" w:fill="auto"/>
          </w:tcPr>
          <w:p w14:paraId="30AB0B67"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 </w:t>
            </w:r>
          </w:p>
        </w:tc>
        <w:tc>
          <w:tcPr>
            <w:tcW w:w="448" w:type="dxa"/>
            <w:vMerge w:val="restart"/>
            <w:tcBorders>
              <w:top w:val="single" w:sz="8" w:space="0" w:color="969696"/>
              <w:left w:val="single" w:sz="8" w:space="0" w:color="969696"/>
              <w:bottom w:val="single" w:sz="8" w:space="0" w:color="969696"/>
              <w:right w:val="single" w:sz="8" w:space="0" w:color="969696"/>
            </w:tcBorders>
            <w:shd w:val="clear" w:color="auto" w:fill="auto"/>
            <w:textDirection w:val="btLr"/>
          </w:tcPr>
          <w:p w14:paraId="2CE14230"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PUBLIC LANDS</w:t>
            </w:r>
          </w:p>
        </w:tc>
        <w:tc>
          <w:tcPr>
            <w:tcW w:w="1641" w:type="dxa"/>
            <w:tcBorders>
              <w:top w:val="nil"/>
              <w:left w:val="nil"/>
              <w:bottom w:val="nil"/>
              <w:right w:val="nil"/>
            </w:tcBorders>
            <w:shd w:val="clear" w:color="auto" w:fill="auto"/>
            <w:vAlign w:val="bottom"/>
          </w:tcPr>
          <w:p w14:paraId="58B5081F" w14:textId="77777777" w:rsidR="00097184" w:rsidRPr="007709ED" w:rsidRDefault="00097184" w:rsidP="00097184">
            <w:pPr>
              <w:rPr>
                <w:rFonts w:ascii="Arial" w:hAnsi="Arial" w:cs="Arial"/>
                <w:b/>
                <w:bCs/>
                <w:sz w:val="16"/>
                <w:szCs w:val="16"/>
              </w:rPr>
            </w:pPr>
          </w:p>
        </w:tc>
      </w:tr>
      <w:tr w:rsidR="00097184" w:rsidRPr="007709ED" w14:paraId="3F6A65E2" w14:textId="77777777" w:rsidTr="00097184">
        <w:trPr>
          <w:trHeight w:val="240"/>
        </w:trPr>
        <w:tc>
          <w:tcPr>
            <w:tcW w:w="1574" w:type="dxa"/>
            <w:gridSpan w:val="3"/>
            <w:tcBorders>
              <w:top w:val="nil"/>
              <w:left w:val="single" w:sz="8" w:space="0" w:color="969696"/>
              <w:bottom w:val="nil"/>
              <w:right w:val="nil"/>
            </w:tcBorders>
            <w:shd w:val="clear" w:color="auto" w:fill="auto"/>
          </w:tcPr>
          <w:p w14:paraId="5247D477"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STREAM</w:t>
            </w:r>
          </w:p>
        </w:tc>
        <w:tc>
          <w:tcPr>
            <w:tcW w:w="1088" w:type="dxa"/>
            <w:tcBorders>
              <w:top w:val="nil"/>
              <w:left w:val="nil"/>
              <w:bottom w:val="nil"/>
              <w:right w:val="nil"/>
            </w:tcBorders>
            <w:shd w:val="clear" w:color="auto" w:fill="auto"/>
          </w:tcPr>
          <w:p w14:paraId="28AEB5B2"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TROUT</w:t>
            </w:r>
          </w:p>
        </w:tc>
        <w:tc>
          <w:tcPr>
            <w:tcW w:w="402" w:type="dxa"/>
            <w:vMerge/>
            <w:tcBorders>
              <w:top w:val="single" w:sz="8" w:space="0" w:color="969696"/>
              <w:left w:val="single" w:sz="8" w:space="0" w:color="969696"/>
              <w:bottom w:val="single" w:sz="8" w:space="0" w:color="969696"/>
              <w:right w:val="single" w:sz="8" w:space="0" w:color="969696"/>
            </w:tcBorders>
            <w:vAlign w:val="center"/>
          </w:tcPr>
          <w:p w14:paraId="517D26AF" w14:textId="77777777" w:rsidR="00097184" w:rsidRPr="007709ED" w:rsidRDefault="00097184" w:rsidP="00097184">
            <w:pPr>
              <w:rPr>
                <w:rFonts w:ascii="Arial" w:hAnsi="Arial" w:cs="Arial"/>
                <w:b/>
                <w:bCs/>
                <w:sz w:val="14"/>
                <w:szCs w:val="14"/>
              </w:rPr>
            </w:pPr>
          </w:p>
        </w:tc>
        <w:tc>
          <w:tcPr>
            <w:tcW w:w="402" w:type="dxa"/>
            <w:vMerge/>
            <w:tcBorders>
              <w:top w:val="single" w:sz="8" w:space="0" w:color="969696"/>
              <w:left w:val="single" w:sz="8" w:space="0" w:color="969696"/>
              <w:bottom w:val="single" w:sz="8" w:space="0" w:color="969696"/>
              <w:right w:val="single" w:sz="8" w:space="0" w:color="969696"/>
            </w:tcBorders>
            <w:vAlign w:val="center"/>
          </w:tcPr>
          <w:p w14:paraId="4941EA2E" w14:textId="77777777" w:rsidR="00097184" w:rsidRPr="007709ED" w:rsidRDefault="00097184" w:rsidP="00097184">
            <w:pPr>
              <w:rPr>
                <w:rFonts w:ascii="Arial" w:hAnsi="Arial" w:cs="Arial"/>
                <w:b/>
                <w:bCs/>
                <w:sz w:val="14"/>
                <w:szCs w:val="14"/>
              </w:rPr>
            </w:pPr>
          </w:p>
        </w:tc>
        <w:tc>
          <w:tcPr>
            <w:tcW w:w="402" w:type="dxa"/>
            <w:vMerge/>
            <w:tcBorders>
              <w:top w:val="single" w:sz="8" w:space="0" w:color="969696"/>
              <w:left w:val="single" w:sz="8" w:space="0" w:color="969696"/>
              <w:bottom w:val="single" w:sz="8" w:space="0" w:color="969696"/>
              <w:right w:val="single" w:sz="8" w:space="0" w:color="969696"/>
            </w:tcBorders>
            <w:vAlign w:val="center"/>
          </w:tcPr>
          <w:p w14:paraId="00C1C20D" w14:textId="77777777" w:rsidR="00097184" w:rsidRPr="007709ED" w:rsidRDefault="00097184" w:rsidP="00097184">
            <w:pPr>
              <w:rPr>
                <w:rFonts w:ascii="Arial" w:hAnsi="Arial" w:cs="Arial"/>
                <w:b/>
                <w:bCs/>
                <w:sz w:val="14"/>
                <w:szCs w:val="14"/>
              </w:rPr>
            </w:pPr>
          </w:p>
        </w:tc>
        <w:tc>
          <w:tcPr>
            <w:tcW w:w="976" w:type="dxa"/>
            <w:tcBorders>
              <w:top w:val="nil"/>
              <w:left w:val="nil"/>
              <w:bottom w:val="nil"/>
              <w:right w:val="nil"/>
            </w:tcBorders>
            <w:shd w:val="clear" w:color="auto" w:fill="auto"/>
          </w:tcPr>
          <w:p w14:paraId="243E304F"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CLASS I</w:t>
            </w:r>
          </w:p>
        </w:tc>
        <w:tc>
          <w:tcPr>
            <w:tcW w:w="528" w:type="dxa"/>
            <w:tcBorders>
              <w:top w:val="nil"/>
              <w:left w:val="single" w:sz="8" w:space="0" w:color="969696"/>
              <w:bottom w:val="nil"/>
              <w:right w:val="single" w:sz="8" w:space="0" w:color="969696"/>
            </w:tcBorders>
            <w:shd w:val="clear" w:color="auto" w:fill="auto"/>
          </w:tcPr>
          <w:p w14:paraId="00D01A66"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 </w:t>
            </w:r>
          </w:p>
        </w:tc>
        <w:tc>
          <w:tcPr>
            <w:tcW w:w="1186" w:type="dxa"/>
            <w:tcBorders>
              <w:top w:val="nil"/>
              <w:left w:val="nil"/>
              <w:bottom w:val="nil"/>
              <w:right w:val="nil"/>
            </w:tcBorders>
            <w:shd w:val="clear" w:color="auto" w:fill="auto"/>
          </w:tcPr>
          <w:p w14:paraId="4A9175E9" w14:textId="77777777" w:rsidR="00097184" w:rsidRPr="007709ED" w:rsidRDefault="00097184" w:rsidP="00097184">
            <w:pPr>
              <w:rPr>
                <w:rFonts w:ascii="Arial" w:hAnsi="Arial" w:cs="Arial"/>
                <w:b/>
                <w:bCs/>
                <w:sz w:val="16"/>
                <w:szCs w:val="16"/>
              </w:rPr>
            </w:pPr>
            <w:r w:rsidRPr="007709ED">
              <w:rPr>
                <w:rFonts w:ascii="Arial" w:hAnsi="Arial" w:cs="Arial"/>
                <w:b/>
                <w:bCs/>
                <w:sz w:val="16"/>
                <w:szCs w:val="16"/>
              </w:rPr>
              <w:t>CLASS II</w:t>
            </w:r>
          </w:p>
        </w:tc>
        <w:tc>
          <w:tcPr>
            <w:tcW w:w="528" w:type="dxa"/>
            <w:tcBorders>
              <w:top w:val="nil"/>
              <w:left w:val="single" w:sz="8" w:space="0" w:color="969696"/>
              <w:bottom w:val="nil"/>
              <w:right w:val="single" w:sz="8" w:space="0" w:color="969696"/>
            </w:tcBorders>
            <w:shd w:val="clear" w:color="auto" w:fill="auto"/>
          </w:tcPr>
          <w:p w14:paraId="49654C57"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 </w:t>
            </w:r>
          </w:p>
        </w:tc>
        <w:tc>
          <w:tcPr>
            <w:tcW w:w="1186" w:type="dxa"/>
            <w:tcBorders>
              <w:top w:val="nil"/>
              <w:left w:val="nil"/>
              <w:bottom w:val="nil"/>
              <w:right w:val="nil"/>
            </w:tcBorders>
            <w:shd w:val="clear" w:color="auto" w:fill="auto"/>
          </w:tcPr>
          <w:p w14:paraId="4E2E8763"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CLASS III</w:t>
            </w:r>
          </w:p>
        </w:tc>
        <w:tc>
          <w:tcPr>
            <w:tcW w:w="439" w:type="dxa"/>
            <w:tcBorders>
              <w:top w:val="nil"/>
              <w:left w:val="single" w:sz="8" w:space="0" w:color="969696"/>
              <w:bottom w:val="nil"/>
              <w:right w:val="single" w:sz="8" w:space="0" w:color="969696"/>
            </w:tcBorders>
            <w:shd w:val="clear" w:color="auto" w:fill="auto"/>
          </w:tcPr>
          <w:p w14:paraId="6A0CBC60"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 </w:t>
            </w:r>
          </w:p>
        </w:tc>
        <w:tc>
          <w:tcPr>
            <w:tcW w:w="448" w:type="dxa"/>
            <w:vMerge/>
            <w:tcBorders>
              <w:top w:val="single" w:sz="8" w:space="0" w:color="969696"/>
              <w:left w:val="single" w:sz="8" w:space="0" w:color="969696"/>
              <w:bottom w:val="single" w:sz="8" w:space="0" w:color="969696"/>
              <w:right w:val="single" w:sz="8" w:space="0" w:color="969696"/>
            </w:tcBorders>
            <w:vAlign w:val="center"/>
          </w:tcPr>
          <w:p w14:paraId="05A39FCC" w14:textId="77777777" w:rsidR="00097184" w:rsidRPr="007709ED" w:rsidRDefault="00097184" w:rsidP="00097184">
            <w:pPr>
              <w:rPr>
                <w:rFonts w:ascii="Arial" w:hAnsi="Arial" w:cs="Arial"/>
                <w:b/>
                <w:bCs/>
                <w:sz w:val="16"/>
                <w:szCs w:val="16"/>
              </w:rPr>
            </w:pPr>
          </w:p>
        </w:tc>
        <w:tc>
          <w:tcPr>
            <w:tcW w:w="1641" w:type="dxa"/>
            <w:tcBorders>
              <w:top w:val="nil"/>
              <w:left w:val="nil"/>
              <w:bottom w:val="nil"/>
              <w:right w:val="nil"/>
            </w:tcBorders>
            <w:shd w:val="clear" w:color="auto" w:fill="auto"/>
            <w:vAlign w:val="bottom"/>
          </w:tcPr>
          <w:p w14:paraId="7135FE51" w14:textId="77777777" w:rsidR="00097184" w:rsidRPr="007709ED" w:rsidRDefault="00097184" w:rsidP="00097184">
            <w:pPr>
              <w:rPr>
                <w:rFonts w:ascii="Arial" w:hAnsi="Arial" w:cs="Arial"/>
                <w:b/>
                <w:bCs/>
                <w:sz w:val="16"/>
                <w:szCs w:val="16"/>
              </w:rPr>
            </w:pPr>
          </w:p>
        </w:tc>
      </w:tr>
      <w:tr w:rsidR="00097184" w:rsidRPr="007709ED" w14:paraId="7D55271A" w14:textId="77777777" w:rsidTr="00097184">
        <w:trPr>
          <w:trHeight w:val="225"/>
        </w:trPr>
        <w:tc>
          <w:tcPr>
            <w:tcW w:w="1574" w:type="dxa"/>
            <w:gridSpan w:val="3"/>
            <w:tcBorders>
              <w:top w:val="nil"/>
              <w:left w:val="single" w:sz="8" w:space="0" w:color="969696"/>
              <w:bottom w:val="single" w:sz="8" w:space="0" w:color="969696"/>
              <w:right w:val="nil"/>
            </w:tcBorders>
            <w:shd w:val="clear" w:color="auto" w:fill="auto"/>
          </w:tcPr>
          <w:p w14:paraId="6FD35DB3"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NAME</w:t>
            </w:r>
          </w:p>
        </w:tc>
        <w:tc>
          <w:tcPr>
            <w:tcW w:w="1088" w:type="dxa"/>
            <w:tcBorders>
              <w:top w:val="nil"/>
              <w:left w:val="nil"/>
              <w:bottom w:val="single" w:sz="8" w:space="0" w:color="969696"/>
              <w:right w:val="nil"/>
            </w:tcBorders>
            <w:shd w:val="clear" w:color="auto" w:fill="auto"/>
          </w:tcPr>
          <w:p w14:paraId="1ABE8AA0"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WATERS</w:t>
            </w:r>
          </w:p>
        </w:tc>
        <w:tc>
          <w:tcPr>
            <w:tcW w:w="402" w:type="dxa"/>
            <w:vMerge/>
            <w:tcBorders>
              <w:top w:val="single" w:sz="8" w:space="0" w:color="969696"/>
              <w:left w:val="single" w:sz="8" w:space="0" w:color="969696"/>
              <w:bottom w:val="single" w:sz="8" w:space="0" w:color="969696"/>
              <w:right w:val="single" w:sz="8" w:space="0" w:color="969696"/>
            </w:tcBorders>
            <w:vAlign w:val="center"/>
          </w:tcPr>
          <w:p w14:paraId="1AD8D380" w14:textId="77777777" w:rsidR="00097184" w:rsidRPr="007709ED" w:rsidRDefault="00097184" w:rsidP="00097184">
            <w:pPr>
              <w:rPr>
                <w:rFonts w:ascii="Arial" w:hAnsi="Arial" w:cs="Arial"/>
                <w:b/>
                <w:bCs/>
                <w:sz w:val="14"/>
                <w:szCs w:val="14"/>
              </w:rPr>
            </w:pPr>
          </w:p>
        </w:tc>
        <w:tc>
          <w:tcPr>
            <w:tcW w:w="402" w:type="dxa"/>
            <w:vMerge/>
            <w:tcBorders>
              <w:top w:val="single" w:sz="8" w:space="0" w:color="969696"/>
              <w:left w:val="single" w:sz="8" w:space="0" w:color="969696"/>
              <w:bottom w:val="single" w:sz="8" w:space="0" w:color="969696"/>
              <w:right w:val="single" w:sz="8" w:space="0" w:color="969696"/>
            </w:tcBorders>
            <w:vAlign w:val="center"/>
          </w:tcPr>
          <w:p w14:paraId="0B3691E5" w14:textId="77777777" w:rsidR="00097184" w:rsidRPr="007709ED" w:rsidRDefault="00097184" w:rsidP="00097184">
            <w:pPr>
              <w:rPr>
                <w:rFonts w:ascii="Arial" w:hAnsi="Arial" w:cs="Arial"/>
                <w:b/>
                <w:bCs/>
                <w:sz w:val="14"/>
                <w:szCs w:val="14"/>
              </w:rPr>
            </w:pPr>
          </w:p>
        </w:tc>
        <w:tc>
          <w:tcPr>
            <w:tcW w:w="402" w:type="dxa"/>
            <w:vMerge/>
            <w:tcBorders>
              <w:top w:val="single" w:sz="8" w:space="0" w:color="969696"/>
              <w:left w:val="single" w:sz="8" w:space="0" w:color="969696"/>
              <w:bottom w:val="single" w:sz="8" w:space="0" w:color="969696"/>
              <w:right w:val="single" w:sz="8" w:space="0" w:color="969696"/>
            </w:tcBorders>
            <w:vAlign w:val="center"/>
          </w:tcPr>
          <w:p w14:paraId="4787C11A" w14:textId="77777777" w:rsidR="00097184" w:rsidRPr="007709ED" w:rsidRDefault="00097184" w:rsidP="00097184">
            <w:pPr>
              <w:rPr>
                <w:rFonts w:ascii="Arial" w:hAnsi="Arial" w:cs="Arial"/>
                <w:b/>
                <w:bCs/>
                <w:sz w:val="14"/>
                <w:szCs w:val="14"/>
              </w:rPr>
            </w:pPr>
          </w:p>
        </w:tc>
        <w:tc>
          <w:tcPr>
            <w:tcW w:w="976" w:type="dxa"/>
            <w:tcBorders>
              <w:top w:val="nil"/>
              <w:left w:val="nil"/>
              <w:bottom w:val="single" w:sz="8" w:space="0" w:color="969696"/>
              <w:right w:val="nil"/>
            </w:tcBorders>
            <w:shd w:val="clear" w:color="auto" w:fill="auto"/>
          </w:tcPr>
          <w:p w14:paraId="3E07E427"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PORTION</w:t>
            </w:r>
          </w:p>
        </w:tc>
        <w:tc>
          <w:tcPr>
            <w:tcW w:w="528" w:type="dxa"/>
            <w:tcBorders>
              <w:top w:val="nil"/>
              <w:left w:val="single" w:sz="8" w:space="0" w:color="969696"/>
              <w:bottom w:val="single" w:sz="8" w:space="0" w:color="969696"/>
              <w:right w:val="single" w:sz="8" w:space="0" w:color="969696"/>
            </w:tcBorders>
            <w:shd w:val="clear" w:color="auto" w:fill="auto"/>
          </w:tcPr>
          <w:p w14:paraId="4FC8809D"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MI.</w:t>
            </w:r>
          </w:p>
        </w:tc>
        <w:tc>
          <w:tcPr>
            <w:tcW w:w="1186" w:type="dxa"/>
            <w:tcBorders>
              <w:top w:val="nil"/>
              <w:left w:val="nil"/>
              <w:bottom w:val="single" w:sz="8" w:space="0" w:color="969696"/>
              <w:right w:val="nil"/>
            </w:tcBorders>
            <w:shd w:val="clear" w:color="auto" w:fill="auto"/>
          </w:tcPr>
          <w:p w14:paraId="59FAD5B5" w14:textId="77777777" w:rsidR="00097184" w:rsidRPr="007709ED" w:rsidRDefault="00097184" w:rsidP="00097184">
            <w:pPr>
              <w:rPr>
                <w:rFonts w:ascii="Arial" w:hAnsi="Arial" w:cs="Arial"/>
                <w:b/>
                <w:bCs/>
                <w:sz w:val="16"/>
                <w:szCs w:val="16"/>
              </w:rPr>
            </w:pPr>
            <w:r w:rsidRPr="007709ED">
              <w:rPr>
                <w:rFonts w:ascii="Arial" w:hAnsi="Arial" w:cs="Arial"/>
                <w:b/>
                <w:bCs/>
                <w:sz w:val="16"/>
                <w:szCs w:val="16"/>
              </w:rPr>
              <w:t>PORTION</w:t>
            </w:r>
          </w:p>
        </w:tc>
        <w:tc>
          <w:tcPr>
            <w:tcW w:w="528" w:type="dxa"/>
            <w:tcBorders>
              <w:top w:val="nil"/>
              <w:left w:val="single" w:sz="8" w:space="0" w:color="969696"/>
              <w:bottom w:val="single" w:sz="8" w:space="0" w:color="969696"/>
              <w:right w:val="single" w:sz="8" w:space="0" w:color="969696"/>
            </w:tcBorders>
            <w:shd w:val="clear" w:color="auto" w:fill="auto"/>
          </w:tcPr>
          <w:p w14:paraId="06E57652"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MI.</w:t>
            </w:r>
          </w:p>
        </w:tc>
        <w:tc>
          <w:tcPr>
            <w:tcW w:w="1186" w:type="dxa"/>
            <w:tcBorders>
              <w:top w:val="nil"/>
              <w:left w:val="nil"/>
              <w:bottom w:val="single" w:sz="8" w:space="0" w:color="969696"/>
              <w:right w:val="nil"/>
            </w:tcBorders>
            <w:shd w:val="clear" w:color="auto" w:fill="auto"/>
          </w:tcPr>
          <w:p w14:paraId="2BF8DB0B"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PORTION</w:t>
            </w:r>
          </w:p>
        </w:tc>
        <w:tc>
          <w:tcPr>
            <w:tcW w:w="439" w:type="dxa"/>
            <w:tcBorders>
              <w:top w:val="nil"/>
              <w:left w:val="single" w:sz="8" w:space="0" w:color="969696"/>
              <w:bottom w:val="single" w:sz="8" w:space="0" w:color="969696"/>
              <w:right w:val="single" w:sz="8" w:space="0" w:color="969696"/>
            </w:tcBorders>
            <w:shd w:val="clear" w:color="auto" w:fill="auto"/>
          </w:tcPr>
          <w:p w14:paraId="04F7F1C4"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MI.</w:t>
            </w:r>
          </w:p>
        </w:tc>
        <w:tc>
          <w:tcPr>
            <w:tcW w:w="448" w:type="dxa"/>
            <w:vMerge/>
            <w:tcBorders>
              <w:top w:val="single" w:sz="8" w:space="0" w:color="969696"/>
              <w:left w:val="single" w:sz="8" w:space="0" w:color="969696"/>
              <w:bottom w:val="single" w:sz="8" w:space="0" w:color="969696"/>
              <w:right w:val="single" w:sz="8" w:space="0" w:color="969696"/>
            </w:tcBorders>
            <w:vAlign w:val="center"/>
          </w:tcPr>
          <w:p w14:paraId="3702AB98" w14:textId="77777777" w:rsidR="00097184" w:rsidRPr="007709ED" w:rsidRDefault="00097184" w:rsidP="00097184">
            <w:pPr>
              <w:rPr>
                <w:rFonts w:ascii="Arial" w:hAnsi="Arial" w:cs="Arial"/>
                <w:b/>
                <w:bCs/>
                <w:sz w:val="16"/>
                <w:szCs w:val="16"/>
              </w:rPr>
            </w:pPr>
          </w:p>
        </w:tc>
        <w:tc>
          <w:tcPr>
            <w:tcW w:w="1641" w:type="dxa"/>
            <w:tcBorders>
              <w:top w:val="nil"/>
              <w:left w:val="nil"/>
              <w:bottom w:val="nil"/>
              <w:right w:val="nil"/>
            </w:tcBorders>
            <w:shd w:val="clear" w:color="auto" w:fill="auto"/>
            <w:vAlign w:val="bottom"/>
          </w:tcPr>
          <w:p w14:paraId="7C7DB351" w14:textId="77777777" w:rsidR="00097184" w:rsidRPr="007709ED" w:rsidRDefault="00097184" w:rsidP="00097184">
            <w:pPr>
              <w:rPr>
                <w:rFonts w:ascii="Arial" w:hAnsi="Arial" w:cs="Arial"/>
                <w:b/>
                <w:bCs/>
                <w:sz w:val="16"/>
                <w:szCs w:val="16"/>
              </w:rPr>
            </w:pPr>
          </w:p>
        </w:tc>
      </w:tr>
      <w:tr w:rsidR="00097184" w:rsidRPr="007709ED" w14:paraId="61653791" w14:textId="77777777" w:rsidTr="00097184">
        <w:trPr>
          <w:trHeight w:val="675"/>
        </w:trPr>
        <w:tc>
          <w:tcPr>
            <w:tcW w:w="360" w:type="dxa"/>
            <w:tcBorders>
              <w:top w:val="nil"/>
              <w:left w:val="nil"/>
              <w:bottom w:val="nil"/>
              <w:right w:val="nil"/>
            </w:tcBorders>
            <w:shd w:val="clear" w:color="auto" w:fill="auto"/>
            <w:vAlign w:val="bottom"/>
          </w:tcPr>
          <w:p w14:paraId="46CA1A3D" w14:textId="77777777" w:rsidR="00097184" w:rsidRPr="007709ED" w:rsidRDefault="00097184" w:rsidP="00097184">
            <w:pPr>
              <w:rPr>
                <w:rFonts w:ascii="Arial" w:hAnsi="Arial" w:cs="Arial"/>
                <w:sz w:val="16"/>
                <w:szCs w:val="16"/>
              </w:rPr>
            </w:pPr>
          </w:p>
        </w:tc>
        <w:tc>
          <w:tcPr>
            <w:tcW w:w="1214" w:type="dxa"/>
            <w:gridSpan w:val="2"/>
            <w:tcBorders>
              <w:top w:val="nil"/>
              <w:left w:val="nil"/>
              <w:bottom w:val="nil"/>
              <w:right w:val="nil"/>
            </w:tcBorders>
            <w:shd w:val="clear" w:color="auto" w:fill="auto"/>
          </w:tcPr>
          <w:p w14:paraId="525D717F" w14:textId="77777777" w:rsidR="00097184" w:rsidRPr="007709ED" w:rsidRDefault="00097184" w:rsidP="00097184">
            <w:pPr>
              <w:rPr>
                <w:rFonts w:ascii="Arial" w:hAnsi="Arial" w:cs="Arial"/>
                <w:sz w:val="16"/>
                <w:szCs w:val="16"/>
              </w:rPr>
            </w:pPr>
            <w:r w:rsidRPr="007709ED">
              <w:rPr>
                <w:rFonts w:ascii="Arial" w:hAnsi="Arial" w:cs="Arial"/>
                <w:sz w:val="16"/>
                <w:szCs w:val="16"/>
              </w:rPr>
              <w:t>Clear Cr (S Br Robinson Cr)</w:t>
            </w:r>
          </w:p>
        </w:tc>
        <w:tc>
          <w:tcPr>
            <w:tcW w:w="1088" w:type="dxa"/>
            <w:tcBorders>
              <w:top w:val="nil"/>
              <w:left w:val="nil"/>
              <w:bottom w:val="nil"/>
              <w:right w:val="nil"/>
            </w:tcBorders>
            <w:shd w:val="clear" w:color="auto" w:fill="auto"/>
          </w:tcPr>
          <w:p w14:paraId="65D7FF15"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w:t>
            </w:r>
          </w:p>
          <w:p w14:paraId="2A61C2B0"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0376AFA9"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7B3D9213"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0419DF23"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6F91FB7B" w14:textId="77777777" w:rsidR="00097184" w:rsidRPr="007709ED" w:rsidRDefault="00097184" w:rsidP="00097184">
            <w:pPr>
              <w:rPr>
                <w:rFonts w:ascii="Arial" w:hAnsi="Arial" w:cs="Arial"/>
                <w:sz w:val="16"/>
                <w:szCs w:val="16"/>
              </w:rPr>
            </w:pPr>
            <w:r w:rsidRPr="007709ED">
              <w:rPr>
                <w:rFonts w:ascii="Arial" w:hAnsi="Arial" w:cs="Arial"/>
                <w:sz w:val="16"/>
                <w:szCs w:val="16"/>
              </w:rPr>
              <w:t>W line S7, T19N, R2W, upstream</w:t>
            </w:r>
          </w:p>
        </w:tc>
        <w:tc>
          <w:tcPr>
            <w:tcW w:w="528" w:type="dxa"/>
            <w:tcBorders>
              <w:top w:val="nil"/>
              <w:left w:val="single" w:sz="8" w:space="0" w:color="969696"/>
              <w:bottom w:val="nil"/>
              <w:right w:val="single" w:sz="8" w:space="0" w:color="969696"/>
            </w:tcBorders>
            <w:shd w:val="clear" w:color="auto" w:fill="auto"/>
          </w:tcPr>
          <w:p w14:paraId="4E699F9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2.0</w:t>
            </w:r>
          </w:p>
        </w:tc>
        <w:tc>
          <w:tcPr>
            <w:tcW w:w="1186" w:type="dxa"/>
            <w:tcBorders>
              <w:top w:val="nil"/>
              <w:left w:val="nil"/>
              <w:bottom w:val="nil"/>
              <w:right w:val="nil"/>
            </w:tcBorders>
            <w:shd w:val="clear" w:color="auto" w:fill="auto"/>
          </w:tcPr>
          <w:p w14:paraId="451CFC50"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04085E56"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5017B17A" w14:textId="77777777" w:rsidR="00097184" w:rsidRPr="007709ED" w:rsidRDefault="00097184" w:rsidP="00097184">
            <w:pPr>
              <w:rPr>
                <w:rFonts w:ascii="Arial" w:hAnsi="Arial" w:cs="Arial"/>
                <w:sz w:val="16"/>
                <w:szCs w:val="16"/>
              </w:rPr>
            </w:pPr>
            <w:r w:rsidRPr="007709ED">
              <w:rPr>
                <w:rFonts w:ascii="Arial" w:hAnsi="Arial" w:cs="Arial"/>
                <w:sz w:val="16"/>
                <w:szCs w:val="16"/>
              </w:rPr>
              <w:t>Jct of Ranch Cr downstream</w:t>
            </w:r>
          </w:p>
        </w:tc>
        <w:tc>
          <w:tcPr>
            <w:tcW w:w="439" w:type="dxa"/>
            <w:tcBorders>
              <w:top w:val="nil"/>
              <w:left w:val="single" w:sz="8" w:space="0" w:color="969696"/>
              <w:bottom w:val="nil"/>
              <w:right w:val="single" w:sz="8" w:space="0" w:color="969696"/>
            </w:tcBorders>
            <w:shd w:val="clear" w:color="auto" w:fill="auto"/>
          </w:tcPr>
          <w:p w14:paraId="380083EA"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1.0</w:t>
            </w:r>
          </w:p>
        </w:tc>
        <w:tc>
          <w:tcPr>
            <w:tcW w:w="448" w:type="dxa"/>
            <w:tcBorders>
              <w:top w:val="nil"/>
              <w:left w:val="nil"/>
              <w:bottom w:val="nil"/>
              <w:right w:val="single" w:sz="8" w:space="0" w:color="969696"/>
            </w:tcBorders>
            <w:shd w:val="clear" w:color="auto" w:fill="auto"/>
          </w:tcPr>
          <w:p w14:paraId="06D185BF"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2F04ACC8" w14:textId="77777777" w:rsidR="00097184" w:rsidRPr="007709ED" w:rsidRDefault="00097184" w:rsidP="00097184">
            <w:pPr>
              <w:rPr>
                <w:rFonts w:ascii="Arial" w:hAnsi="Arial" w:cs="Arial"/>
                <w:sz w:val="16"/>
                <w:szCs w:val="16"/>
              </w:rPr>
            </w:pPr>
          </w:p>
        </w:tc>
      </w:tr>
      <w:tr w:rsidR="00097184" w:rsidRPr="007709ED" w14:paraId="3B003444" w14:textId="77777777" w:rsidTr="00097184">
        <w:trPr>
          <w:trHeight w:val="675"/>
        </w:trPr>
        <w:tc>
          <w:tcPr>
            <w:tcW w:w="360" w:type="dxa"/>
            <w:tcBorders>
              <w:top w:val="nil"/>
              <w:left w:val="nil"/>
              <w:bottom w:val="nil"/>
              <w:right w:val="nil"/>
            </w:tcBorders>
            <w:shd w:val="clear" w:color="auto" w:fill="auto"/>
            <w:vAlign w:val="bottom"/>
          </w:tcPr>
          <w:p w14:paraId="03119763" w14:textId="77777777" w:rsidR="00097184" w:rsidRPr="007709ED" w:rsidRDefault="00097184" w:rsidP="00097184">
            <w:pPr>
              <w:rPr>
                <w:rFonts w:ascii="Arial" w:hAnsi="Arial" w:cs="Arial"/>
                <w:sz w:val="16"/>
                <w:szCs w:val="16"/>
              </w:rPr>
            </w:pPr>
          </w:p>
        </w:tc>
        <w:tc>
          <w:tcPr>
            <w:tcW w:w="1214" w:type="dxa"/>
            <w:gridSpan w:val="2"/>
            <w:tcBorders>
              <w:top w:val="nil"/>
              <w:left w:val="nil"/>
              <w:bottom w:val="nil"/>
              <w:right w:val="nil"/>
            </w:tcBorders>
            <w:shd w:val="clear" w:color="auto" w:fill="auto"/>
          </w:tcPr>
          <w:p w14:paraId="54E95F0B" w14:textId="77777777" w:rsidR="00097184" w:rsidRPr="007709ED" w:rsidRDefault="00097184" w:rsidP="00097184">
            <w:pPr>
              <w:rPr>
                <w:rFonts w:ascii="Arial" w:hAnsi="Arial" w:cs="Arial"/>
                <w:sz w:val="16"/>
                <w:szCs w:val="16"/>
              </w:rPr>
            </w:pPr>
            <w:smartTag w:uri="urn:schemas-microsoft-com:office:smarttags" w:element="place">
              <w:smartTag w:uri="urn:schemas-microsoft-com:office:smarttags" w:element="PlaceName">
                <w:r w:rsidRPr="007709ED">
                  <w:rPr>
                    <w:rFonts w:ascii="Arial" w:hAnsi="Arial" w:cs="Arial"/>
                    <w:sz w:val="16"/>
                    <w:szCs w:val="16"/>
                  </w:rPr>
                  <w:t>Farmers</w:t>
                </w:r>
              </w:smartTag>
              <w:r w:rsidRPr="007709ED">
                <w:rPr>
                  <w:rFonts w:ascii="Arial" w:hAnsi="Arial" w:cs="Arial"/>
                  <w:sz w:val="16"/>
                  <w:szCs w:val="16"/>
                </w:rPr>
                <w:t xml:space="preserve"> </w:t>
              </w:r>
              <w:smartTag w:uri="urn:schemas-microsoft-com:office:smarttags" w:element="PlaceType">
                <w:r w:rsidRPr="007709ED">
                  <w:rPr>
                    <w:rFonts w:ascii="Arial" w:hAnsi="Arial" w:cs="Arial"/>
                    <w:sz w:val="16"/>
                    <w:szCs w:val="16"/>
                  </w:rPr>
                  <w:t>Valley</w:t>
                </w:r>
              </w:smartTag>
            </w:smartTag>
            <w:r w:rsidRPr="007709ED">
              <w:rPr>
                <w:rFonts w:ascii="Arial" w:hAnsi="Arial" w:cs="Arial"/>
                <w:sz w:val="16"/>
                <w:szCs w:val="16"/>
              </w:rPr>
              <w:t xml:space="preserve"> Cr</w:t>
            </w:r>
          </w:p>
        </w:tc>
        <w:tc>
          <w:tcPr>
            <w:tcW w:w="1088" w:type="dxa"/>
            <w:tcBorders>
              <w:top w:val="nil"/>
              <w:left w:val="nil"/>
              <w:bottom w:val="nil"/>
              <w:right w:val="nil"/>
            </w:tcBorders>
            <w:shd w:val="clear" w:color="auto" w:fill="auto"/>
          </w:tcPr>
          <w:p w14:paraId="17F01E0A" w14:textId="77777777" w:rsidR="00097184" w:rsidRPr="007709ED" w:rsidRDefault="00097184" w:rsidP="00097184">
            <w:pPr>
              <w:rPr>
                <w:rFonts w:ascii="Arial" w:hAnsi="Arial" w:cs="Arial"/>
                <w:sz w:val="16"/>
                <w:szCs w:val="16"/>
              </w:rPr>
            </w:pPr>
            <w:r w:rsidRPr="007709ED">
              <w:rPr>
                <w:rFonts w:ascii="Arial" w:hAnsi="Arial" w:cs="Arial"/>
                <w:sz w:val="16"/>
                <w:szCs w:val="16"/>
              </w:rPr>
              <w:t>All</w:t>
            </w:r>
          </w:p>
        </w:tc>
        <w:tc>
          <w:tcPr>
            <w:tcW w:w="402" w:type="dxa"/>
            <w:tcBorders>
              <w:top w:val="nil"/>
              <w:left w:val="single" w:sz="8" w:space="0" w:color="969696"/>
              <w:bottom w:val="nil"/>
              <w:right w:val="single" w:sz="8" w:space="0" w:color="969696"/>
            </w:tcBorders>
            <w:shd w:val="clear" w:color="auto" w:fill="auto"/>
          </w:tcPr>
          <w:p w14:paraId="71BD2578"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00536382"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1A1D2FE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6CC32A79" w14:textId="77777777" w:rsidR="00097184" w:rsidRPr="007709ED" w:rsidRDefault="00097184" w:rsidP="00097184">
            <w:pPr>
              <w:rPr>
                <w:rFonts w:ascii="Arial" w:hAnsi="Arial" w:cs="Arial"/>
                <w:sz w:val="16"/>
                <w:szCs w:val="16"/>
              </w:rPr>
            </w:pPr>
            <w:r w:rsidRPr="007709ED">
              <w:rPr>
                <w:rFonts w:ascii="Arial" w:hAnsi="Arial" w:cs="Arial"/>
                <w:sz w:val="16"/>
                <w:szCs w:val="16"/>
              </w:rPr>
              <w:t>Interstate 90 upstream</w:t>
            </w:r>
          </w:p>
        </w:tc>
        <w:tc>
          <w:tcPr>
            <w:tcW w:w="528" w:type="dxa"/>
            <w:tcBorders>
              <w:top w:val="nil"/>
              <w:left w:val="single" w:sz="8" w:space="0" w:color="969696"/>
              <w:bottom w:val="nil"/>
              <w:right w:val="single" w:sz="8" w:space="0" w:color="969696"/>
            </w:tcBorders>
            <w:shd w:val="clear" w:color="auto" w:fill="auto"/>
          </w:tcPr>
          <w:p w14:paraId="16415AB4"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10.4</w:t>
            </w:r>
          </w:p>
        </w:tc>
        <w:tc>
          <w:tcPr>
            <w:tcW w:w="1186" w:type="dxa"/>
            <w:tcBorders>
              <w:top w:val="nil"/>
              <w:left w:val="nil"/>
              <w:bottom w:val="nil"/>
              <w:right w:val="nil"/>
            </w:tcBorders>
            <w:shd w:val="clear" w:color="auto" w:fill="auto"/>
          </w:tcPr>
          <w:p w14:paraId="644162E9" w14:textId="77777777" w:rsidR="00097184" w:rsidRPr="007709ED" w:rsidRDefault="00097184" w:rsidP="00097184">
            <w:pPr>
              <w:rPr>
                <w:rFonts w:ascii="Arial" w:hAnsi="Arial" w:cs="Arial"/>
                <w:sz w:val="16"/>
                <w:szCs w:val="16"/>
              </w:rPr>
            </w:pPr>
            <w:r w:rsidRPr="007709ED">
              <w:rPr>
                <w:rFonts w:ascii="Arial" w:hAnsi="Arial" w:cs="Arial"/>
                <w:sz w:val="16"/>
                <w:szCs w:val="16"/>
              </w:rPr>
              <w:t>Interstate 90 downstream</w:t>
            </w:r>
          </w:p>
        </w:tc>
        <w:tc>
          <w:tcPr>
            <w:tcW w:w="528" w:type="dxa"/>
            <w:tcBorders>
              <w:top w:val="nil"/>
              <w:left w:val="single" w:sz="8" w:space="0" w:color="969696"/>
              <w:bottom w:val="nil"/>
              <w:right w:val="single" w:sz="8" w:space="0" w:color="969696"/>
            </w:tcBorders>
            <w:shd w:val="clear" w:color="auto" w:fill="auto"/>
          </w:tcPr>
          <w:p w14:paraId="3B7C7556"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1.0</w:t>
            </w:r>
          </w:p>
        </w:tc>
        <w:tc>
          <w:tcPr>
            <w:tcW w:w="1186" w:type="dxa"/>
            <w:tcBorders>
              <w:top w:val="nil"/>
              <w:left w:val="nil"/>
              <w:bottom w:val="nil"/>
              <w:right w:val="nil"/>
            </w:tcBorders>
            <w:shd w:val="clear" w:color="auto" w:fill="auto"/>
          </w:tcPr>
          <w:p w14:paraId="30AE4547"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28A470E3"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478B81DE"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tcPr>
          <w:p w14:paraId="4E01ED7A" w14:textId="77777777" w:rsidR="00097184" w:rsidRPr="007709ED" w:rsidRDefault="00097184" w:rsidP="00097184">
            <w:pPr>
              <w:rPr>
                <w:rFonts w:ascii="Arial" w:hAnsi="Arial" w:cs="Arial"/>
                <w:b/>
                <w:bCs/>
                <w:sz w:val="16"/>
                <w:szCs w:val="16"/>
              </w:rPr>
            </w:pPr>
            <w:r w:rsidRPr="007709ED">
              <w:rPr>
                <w:rFonts w:ascii="Arial" w:hAnsi="Arial" w:cs="Arial"/>
                <w:b/>
                <w:bCs/>
                <w:sz w:val="16"/>
                <w:szCs w:val="16"/>
              </w:rPr>
              <w:t xml:space="preserve">Mileage extends beyond </w:t>
            </w:r>
            <w:smartTag w:uri="urn:schemas-microsoft-com:office:smarttags" w:element="place">
              <w:smartTag w:uri="urn:schemas-microsoft-com:office:smarttags" w:element="PlaceType">
                <w:r w:rsidRPr="007709ED">
                  <w:rPr>
                    <w:rFonts w:ascii="Arial" w:hAnsi="Arial" w:cs="Arial"/>
                    <w:b/>
                    <w:bCs/>
                    <w:sz w:val="16"/>
                    <w:szCs w:val="16"/>
                  </w:rPr>
                  <w:t>Fort</w:t>
                </w:r>
              </w:smartTag>
              <w:r w:rsidRPr="007709ED">
                <w:rPr>
                  <w:rFonts w:ascii="Arial" w:hAnsi="Arial" w:cs="Arial"/>
                  <w:b/>
                  <w:bCs/>
                  <w:sz w:val="16"/>
                  <w:szCs w:val="16"/>
                </w:rPr>
                <w:t xml:space="preserve"> </w:t>
              </w:r>
              <w:smartTag w:uri="urn:schemas-microsoft-com:office:smarttags" w:element="PlaceName">
                <w:r w:rsidRPr="007709ED">
                  <w:rPr>
                    <w:rFonts w:ascii="Arial" w:hAnsi="Arial" w:cs="Arial"/>
                    <w:b/>
                    <w:bCs/>
                    <w:sz w:val="16"/>
                    <w:szCs w:val="16"/>
                  </w:rPr>
                  <w:t>McCoy</w:t>
                </w:r>
              </w:smartTag>
            </w:smartTag>
            <w:r w:rsidRPr="007709ED">
              <w:rPr>
                <w:rFonts w:ascii="Arial" w:hAnsi="Arial" w:cs="Arial"/>
                <w:b/>
                <w:bCs/>
                <w:sz w:val="16"/>
                <w:szCs w:val="16"/>
              </w:rPr>
              <w:t xml:space="preserve"> boundary</w:t>
            </w:r>
          </w:p>
        </w:tc>
      </w:tr>
      <w:tr w:rsidR="00097184" w:rsidRPr="007709ED" w14:paraId="38C5D9DC" w14:textId="77777777" w:rsidTr="00097184">
        <w:trPr>
          <w:trHeight w:val="675"/>
        </w:trPr>
        <w:tc>
          <w:tcPr>
            <w:tcW w:w="360" w:type="dxa"/>
            <w:tcBorders>
              <w:top w:val="nil"/>
              <w:left w:val="nil"/>
              <w:bottom w:val="nil"/>
              <w:right w:val="nil"/>
            </w:tcBorders>
            <w:shd w:val="clear" w:color="auto" w:fill="auto"/>
            <w:vAlign w:val="bottom"/>
          </w:tcPr>
          <w:p w14:paraId="11E1F178" w14:textId="77777777" w:rsidR="00097184" w:rsidRPr="007709ED" w:rsidRDefault="00097184" w:rsidP="00097184">
            <w:pPr>
              <w:rPr>
                <w:rFonts w:ascii="Arial" w:hAnsi="Arial" w:cs="Arial"/>
                <w:sz w:val="16"/>
                <w:szCs w:val="16"/>
              </w:rPr>
            </w:pPr>
          </w:p>
        </w:tc>
        <w:tc>
          <w:tcPr>
            <w:tcW w:w="1214" w:type="dxa"/>
            <w:gridSpan w:val="2"/>
            <w:tcBorders>
              <w:top w:val="nil"/>
              <w:left w:val="nil"/>
              <w:bottom w:val="nil"/>
              <w:right w:val="nil"/>
            </w:tcBorders>
            <w:shd w:val="clear" w:color="auto" w:fill="auto"/>
          </w:tcPr>
          <w:p w14:paraId="23F93720" w14:textId="77777777" w:rsidR="00097184" w:rsidRPr="007709ED" w:rsidRDefault="00097184" w:rsidP="00097184">
            <w:pPr>
              <w:rPr>
                <w:rFonts w:ascii="Arial" w:hAnsi="Arial" w:cs="Arial"/>
                <w:sz w:val="16"/>
                <w:szCs w:val="16"/>
              </w:rPr>
            </w:pPr>
            <w:r w:rsidRPr="007709ED">
              <w:rPr>
                <w:rFonts w:ascii="Arial" w:hAnsi="Arial" w:cs="Arial"/>
                <w:sz w:val="16"/>
                <w:szCs w:val="16"/>
              </w:rPr>
              <w:t>La Crosse R</w:t>
            </w:r>
          </w:p>
        </w:tc>
        <w:tc>
          <w:tcPr>
            <w:tcW w:w="1088" w:type="dxa"/>
            <w:tcBorders>
              <w:top w:val="nil"/>
              <w:left w:val="nil"/>
              <w:bottom w:val="nil"/>
              <w:right w:val="nil"/>
            </w:tcBorders>
            <w:shd w:val="clear" w:color="auto" w:fill="auto"/>
          </w:tcPr>
          <w:p w14:paraId="2AC498BF" w14:textId="77777777" w:rsidR="00097184" w:rsidRPr="007709ED" w:rsidRDefault="00097184" w:rsidP="00097184">
            <w:pPr>
              <w:rPr>
                <w:rFonts w:ascii="Arial" w:hAnsi="Arial" w:cs="Arial"/>
                <w:sz w:val="16"/>
                <w:szCs w:val="16"/>
              </w:rPr>
            </w:pPr>
            <w:r w:rsidRPr="007709ED">
              <w:rPr>
                <w:rFonts w:ascii="Arial" w:hAnsi="Arial" w:cs="Arial"/>
                <w:sz w:val="16"/>
                <w:szCs w:val="16"/>
              </w:rPr>
              <w:t>All Perch L upstream            (</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5324B439"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4222CA92"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4BC2110A"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976" w:type="dxa"/>
            <w:tcBorders>
              <w:top w:val="nil"/>
              <w:left w:val="nil"/>
              <w:bottom w:val="nil"/>
              <w:right w:val="nil"/>
            </w:tcBorders>
            <w:shd w:val="clear" w:color="auto" w:fill="auto"/>
          </w:tcPr>
          <w:p w14:paraId="6F1489D7" w14:textId="77777777" w:rsidR="00097184" w:rsidRPr="007709ED" w:rsidRDefault="00097184" w:rsidP="00097184">
            <w:pPr>
              <w:rPr>
                <w:rFonts w:ascii="Arial" w:hAnsi="Arial" w:cs="Arial"/>
                <w:sz w:val="16"/>
                <w:szCs w:val="16"/>
              </w:rPr>
            </w:pPr>
            <w:r w:rsidRPr="007709ED">
              <w:rPr>
                <w:rFonts w:ascii="Arial" w:hAnsi="Arial" w:cs="Arial"/>
                <w:sz w:val="16"/>
                <w:szCs w:val="16"/>
              </w:rPr>
              <w:t>Trout Falls upstream</w:t>
            </w:r>
          </w:p>
        </w:tc>
        <w:tc>
          <w:tcPr>
            <w:tcW w:w="528" w:type="dxa"/>
            <w:tcBorders>
              <w:top w:val="nil"/>
              <w:left w:val="single" w:sz="8" w:space="0" w:color="969696"/>
              <w:bottom w:val="nil"/>
              <w:right w:val="single" w:sz="8" w:space="0" w:color="969696"/>
            </w:tcBorders>
            <w:shd w:val="clear" w:color="auto" w:fill="auto"/>
          </w:tcPr>
          <w:p w14:paraId="01F8FBD0"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12.7</w:t>
            </w:r>
          </w:p>
        </w:tc>
        <w:tc>
          <w:tcPr>
            <w:tcW w:w="1186" w:type="dxa"/>
            <w:tcBorders>
              <w:top w:val="nil"/>
              <w:left w:val="nil"/>
              <w:bottom w:val="nil"/>
              <w:right w:val="nil"/>
            </w:tcBorders>
            <w:shd w:val="clear" w:color="auto" w:fill="auto"/>
          </w:tcPr>
          <w:p w14:paraId="47E11408"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Between Perch L and </w:t>
            </w:r>
            <w:smartTag w:uri="urn:schemas-microsoft-com:office:smarttags" w:element="place">
              <w:smartTag w:uri="urn:schemas-microsoft-com:office:smarttags" w:element="PlaceName">
                <w:r w:rsidRPr="007709ED">
                  <w:rPr>
                    <w:rFonts w:ascii="Arial" w:hAnsi="Arial" w:cs="Arial"/>
                    <w:sz w:val="16"/>
                    <w:szCs w:val="16"/>
                  </w:rPr>
                  <w:t>Trout</w:t>
                </w:r>
              </w:smartTag>
              <w:r w:rsidRPr="007709ED">
                <w:rPr>
                  <w:rFonts w:ascii="Arial" w:hAnsi="Arial" w:cs="Arial"/>
                  <w:sz w:val="16"/>
                  <w:szCs w:val="16"/>
                </w:rPr>
                <w:t xml:space="preserve"> </w:t>
              </w:r>
              <w:smartTag w:uri="urn:schemas-microsoft-com:office:smarttags" w:element="PlaceType">
                <w:r w:rsidRPr="007709ED">
                  <w:rPr>
                    <w:rFonts w:ascii="Arial" w:hAnsi="Arial" w:cs="Arial"/>
                    <w:sz w:val="16"/>
                    <w:szCs w:val="16"/>
                  </w:rPr>
                  <w:t>Falls</w:t>
                </w:r>
              </w:smartTag>
            </w:smartTag>
          </w:p>
        </w:tc>
        <w:tc>
          <w:tcPr>
            <w:tcW w:w="528" w:type="dxa"/>
            <w:tcBorders>
              <w:top w:val="nil"/>
              <w:left w:val="single" w:sz="8" w:space="0" w:color="969696"/>
              <w:bottom w:val="nil"/>
              <w:right w:val="single" w:sz="8" w:space="0" w:color="969696"/>
            </w:tcBorders>
            <w:shd w:val="clear" w:color="auto" w:fill="auto"/>
          </w:tcPr>
          <w:p w14:paraId="20CA5CF7"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7.7</w:t>
            </w:r>
          </w:p>
        </w:tc>
        <w:tc>
          <w:tcPr>
            <w:tcW w:w="1186" w:type="dxa"/>
            <w:tcBorders>
              <w:top w:val="nil"/>
              <w:left w:val="nil"/>
              <w:bottom w:val="nil"/>
              <w:right w:val="nil"/>
            </w:tcBorders>
            <w:shd w:val="clear" w:color="auto" w:fill="auto"/>
          </w:tcPr>
          <w:p w14:paraId="0E5D22FC"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2613DA5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62AB14D0"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tcPr>
          <w:p w14:paraId="584A6307" w14:textId="77777777" w:rsidR="00097184" w:rsidRPr="007709ED" w:rsidRDefault="00097184" w:rsidP="00097184">
            <w:pPr>
              <w:rPr>
                <w:rFonts w:ascii="Arial" w:hAnsi="Arial" w:cs="Arial"/>
                <w:b/>
                <w:bCs/>
                <w:sz w:val="16"/>
                <w:szCs w:val="16"/>
              </w:rPr>
            </w:pPr>
            <w:r w:rsidRPr="007709ED">
              <w:rPr>
                <w:rFonts w:ascii="Arial" w:hAnsi="Arial" w:cs="Arial"/>
                <w:b/>
                <w:bCs/>
                <w:sz w:val="16"/>
                <w:szCs w:val="16"/>
              </w:rPr>
              <w:t xml:space="preserve">Mileage extends beyond </w:t>
            </w:r>
            <w:smartTag w:uri="urn:schemas-microsoft-com:office:smarttags" w:element="place">
              <w:smartTag w:uri="urn:schemas-microsoft-com:office:smarttags" w:element="PlaceType">
                <w:r w:rsidRPr="007709ED">
                  <w:rPr>
                    <w:rFonts w:ascii="Arial" w:hAnsi="Arial" w:cs="Arial"/>
                    <w:b/>
                    <w:bCs/>
                    <w:sz w:val="16"/>
                    <w:szCs w:val="16"/>
                  </w:rPr>
                  <w:t>Fort</w:t>
                </w:r>
              </w:smartTag>
              <w:r w:rsidRPr="007709ED">
                <w:rPr>
                  <w:rFonts w:ascii="Arial" w:hAnsi="Arial" w:cs="Arial"/>
                  <w:b/>
                  <w:bCs/>
                  <w:sz w:val="16"/>
                  <w:szCs w:val="16"/>
                </w:rPr>
                <w:t xml:space="preserve"> </w:t>
              </w:r>
              <w:smartTag w:uri="urn:schemas-microsoft-com:office:smarttags" w:element="PlaceName">
                <w:r w:rsidRPr="007709ED">
                  <w:rPr>
                    <w:rFonts w:ascii="Arial" w:hAnsi="Arial" w:cs="Arial"/>
                    <w:b/>
                    <w:bCs/>
                    <w:sz w:val="16"/>
                    <w:szCs w:val="16"/>
                  </w:rPr>
                  <w:t>McCoy</w:t>
                </w:r>
              </w:smartTag>
            </w:smartTag>
            <w:r w:rsidRPr="007709ED">
              <w:rPr>
                <w:rFonts w:ascii="Arial" w:hAnsi="Arial" w:cs="Arial"/>
                <w:b/>
                <w:bCs/>
                <w:sz w:val="16"/>
                <w:szCs w:val="16"/>
              </w:rPr>
              <w:t xml:space="preserve"> boundary</w:t>
            </w:r>
          </w:p>
        </w:tc>
      </w:tr>
      <w:tr w:rsidR="00097184" w:rsidRPr="007709ED" w14:paraId="6AC56C0A" w14:textId="77777777" w:rsidTr="00097184">
        <w:trPr>
          <w:trHeight w:val="225"/>
        </w:trPr>
        <w:tc>
          <w:tcPr>
            <w:tcW w:w="360" w:type="dxa"/>
            <w:tcBorders>
              <w:top w:val="nil"/>
              <w:left w:val="nil"/>
              <w:bottom w:val="nil"/>
              <w:right w:val="nil"/>
            </w:tcBorders>
            <w:shd w:val="clear" w:color="auto" w:fill="auto"/>
            <w:vAlign w:val="bottom"/>
          </w:tcPr>
          <w:p w14:paraId="1943B05B" w14:textId="77777777" w:rsidR="00097184" w:rsidRPr="007709ED" w:rsidRDefault="00097184" w:rsidP="00097184">
            <w:pPr>
              <w:rPr>
                <w:rFonts w:ascii="Arial" w:hAnsi="Arial" w:cs="Arial"/>
                <w:sz w:val="16"/>
                <w:szCs w:val="16"/>
              </w:rPr>
            </w:pPr>
          </w:p>
        </w:tc>
        <w:tc>
          <w:tcPr>
            <w:tcW w:w="1214" w:type="dxa"/>
            <w:gridSpan w:val="2"/>
            <w:tcBorders>
              <w:top w:val="nil"/>
              <w:left w:val="nil"/>
              <w:bottom w:val="nil"/>
              <w:right w:val="nil"/>
            </w:tcBorders>
            <w:shd w:val="clear" w:color="auto" w:fill="auto"/>
          </w:tcPr>
          <w:p w14:paraId="54D147F5" w14:textId="77777777" w:rsidR="00097184" w:rsidRPr="007709ED" w:rsidRDefault="00097184" w:rsidP="00097184">
            <w:pPr>
              <w:rPr>
                <w:rFonts w:ascii="Arial" w:hAnsi="Arial" w:cs="Arial"/>
                <w:sz w:val="16"/>
                <w:szCs w:val="16"/>
              </w:rPr>
            </w:pPr>
            <w:r w:rsidRPr="007709ED">
              <w:rPr>
                <w:rFonts w:ascii="Arial" w:hAnsi="Arial" w:cs="Arial"/>
                <w:sz w:val="16"/>
                <w:szCs w:val="16"/>
              </w:rPr>
              <w:t>Ranch Cr</w:t>
            </w:r>
          </w:p>
        </w:tc>
        <w:tc>
          <w:tcPr>
            <w:tcW w:w="1088" w:type="dxa"/>
            <w:tcBorders>
              <w:top w:val="nil"/>
              <w:left w:val="nil"/>
              <w:bottom w:val="nil"/>
              <w:right w:val="nil"/>
            </w:tcBorders>
            <w:shd w:val="clear" w:color="auto" w:fill="auto"/>
          </w:tcPr>
          <w:p w14:paraId="7BC264FB"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w:t>
            </w:r>
          </w:p>
          <w:p w14:paraId="6BA8EF5C"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4AF3982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402" w:type="dxa"/>
            <w:tcBorders>
              <w:top w:val="nil"/>
              <w:left w:val="nil"/>
              <w:bottom w:val="nil"/>
              <w:right w:val="single" w:sz="8" w:space="0" w:color="969696"/>
            </w:tcBorders>
            <w:shd w:val="clear" w:color="auto" w:fill="auto"/>
          </w:tcPr>
          <w:p w14:paraId="7E1FFFA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2C9EB4EE"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5F8FE899"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2EDB232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27DF71E5"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42212DEA"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2.3</w:t>
            </w:r>
          </w:p>
        </w:tc>
        <w:tc>
          <w:tcPr>
            <w:tcW w:w="1186" w:type="dxa"/>
            <w:tcBorders>
              <w:top w:val="nil"/>
              <w:left w:val="nil"/>
              <w:bottom w:val="nil"/>
              <w:right w:val="nil"/>
            </w:tcBorders>
            <w:shd w:val="clear" w:color="auto" w:fill="auto"/>
          </w:tcPr>
          <w:p w14:paraId="0DEB4E0A"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171D9BEB"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65F34862"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412CB26A" w14:textId="77777777" w:rsidR="00097184" w:rsidRPr="007709ED" w:rsidRDefault="00097184" w:rsidP="00097184">
            <w:pPr>
              <w:rPr>
                <w:rFonts w:ascii="Arial" w:hAnsi="Arial" w:cs="Arial"/>
                <w:sz w:val="16"/>
                <w:szCs w:val="16"/>
              </w:rPr>
            </w:pPr>
          </w:p>
        </w:tc>
      </w:tr>
      <w:tr w:rsidR="00097184" w:rsidRPr="007709ED" w14:paraId="3893A14E" w14:textId="77777777" w:rsidTr="00097184">
        <w:trPr>
          <w:trHeight w:val="225"/>
        </w:trPr>
        <w:tc>
          <w:tcPr>
            <w:tcW w:w="360" w:type="dxa"/>
            <w:tcBorders>
              <w:top w:val="nil"/>
              <w:left w:val="nil"/>
              <w:bottom w:val="nil"/>
              <w:right w:val="nil"/>
            </w:tcBorders>
            <w:shd w:val="clear" w:color="auto" w:fill="auto"/>
            <w:vAlign w:val="bottom"/>
          </w:tcPr>
          <w:p w14:paraId="32CEAC2D" w14:textId="77777777" w:rsidR="00097184" w:rsidRPr="007709ED" w:rsidRDefault="00097184" w:rsidP="00097184">
            <w:pPr>
              <w:rPr>
                <w:rFonts w:ascii="Arial" w:hAnsi="Arial" w:cs="Arial"/>
                <w:sz w:val="16"/>
                <w:szCs w:val="16"/>
              </w:rPr>
            </w:pPr>
          </w:p>
        </w:tc>
        <w:tc>
          <w:tcPr>
            <w:tcW w:w="1214" w:type="dxa"/>
            <w:gridSpan w:val="2"/>
            <w:tcBorders>
              <w:top w:val="nil"/>
              <w:left w:val="nil"/>
              <w:bottom w:val="nil"/>
              <w:right w:val="nil"/>
            </w:tcBorders>
            <w:shd w:val="clear" w:color="auto" w:fill="auto"/>
          </w:tcPr>
          <w:p w14:paraId="3DB00D98" w14:textId="77777777" w:rsidR="00097184" w:rsidRPr="007709ED" w:rsidRDefault="00097184" w:rsidP="00097184">
            <w:pPr>
              <w:rPr>
                <w:rFonts w:ascii="Arial" w:hAnsi="Arial" w:cs="Arial"/>
                <w:sz w:val="16"/>
                <w:szCs w:val="16"/>
              </w:rPr>
            </w:pPr>
            <w:r w:rsidRPr="007709ED">
              <w:rPr>
                <w:rFonts w:ascii="Arial" w:hAnsi="Arial" w:cs="Arial"/>
                <w:sz w:val="16"/>
                <w:szCs w:val="16"/>
              </w:rPr>
              <w:t>Showen Cr</w:t>
            </w:r>
          </w:p>
        </w:tc>
        <w:tc>
          <w:tcPr>
            <w:tcW w:w="1088" w:type="dxa"/>
            <w:tcBorders>
              <w:top w:val="nil"/>
              <w:left w:val="nil"/>
              <w:bottom w:val="nil"/>
              <w:right w:val="nil"/>
            </w:tcBorders>
            <w:shd w:val="clear" w:color="auto" w:fill="auto"/>
          </w:tcPr>
          <w:p w14:paraId="2606527E" w14:textId="77777777" w:rsidR="00097184" w:rsidRPr="007709ED" w:rsidRDefault="00097184" w:rsidP="00097184">
            <w:pPr>
              <w:rPr>
                <w:rFonts w:ascii="Arial" w:hAnsi="Arial" w:cs="Arial"/>
                <w:sz w:val="16"/>
                <w:szCs w:val="16"/>
              </w:rPr>
            </w:pPr>
            <w:r w:rsidRPr="007709ED">
              <w:rPr>
                <w:rFonts w:ascii="Arial" w:hAnsi="Arial" w:cs="Arial"/>
                <w:sz w:val="16"/>
                <w:szCs w:val="16"/>
              </w:rPr>
              <w:t>All</w:t>
            </w:r>
          </w:p>
        </w:tc>
        <w:tc>
          <w:tcPr>
            <w:tcW w:w="402" w:type="dxa"/>
            <w:tcBorders>
              <w:top w:val="nil"/>
              <w:left w:val="single" w:sz="8" w:space="0" w:color="969696"/>
              <w:bottom w:val="nil"/>
              <w:right w:val="single" w:sz="8" w:space="0" w:color="969696"/>
            </w:tcBorders>
            <w:shd w:val="clear" w:color="auto" w:fill="auto"/>
          </w:tcPr>
          <w:p w14:paraId="5B97702E"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402" w:type="dxa"/>
            <w:tcBorders>
              <w:top w:val="nil"/>
              <w:left w:val="nil"/>
              <w:bottom w:val="nil"/>
              <w:right w:val="single" w:sz="8" w:space="0" w:color="969696"/>
            </w:tcBorders>
            <w:shd w:val="clear" w:color="auto" w:fill="auto"/>
          </w:tcPr>
          <w:p w14:paraId="5BB78EB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2BEA116A"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4DAAE5AD"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3039F358"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3A39341C"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3F90F867"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0.7</w:t>
            </w:r>
          </w:p>
        </w:tc>
        <w:tc>
          <w:tcPr>
            <w:tcW w:w="1186" w:type="dxa"/>
            <w:tcBorders>
              <w:top w:val="nil"/>
              <w:left w:val="nil"/>
              <w:bottom w:val="nil"/>
              <w:right w:val="nil"/>
            </w:tcBorders>
            <w:shd w:val="clear" w:color="auto" w:fill="auto"/>
          </w:tcPr>
          <w:p w14:paraId="37966647"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1FDE89F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37605A5F"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641" w:type="dxa"/>
            <w:tcBorders>
              <w:top w:val="nil"/>
              <w:left w:val="nil"/>
              <w:bottom w:val="nil"/>
              <w:right w:val="nil"/>
            </w:tcBorders>
            <w:shd w:val="clear" w:color="auto" w:fill="auto"/>
            <w:vAlign w:val="bottom"/>
          </w:tcPr>
          <w:p w14:paraId="0677AF7A" w14:textId="77777777" w:rsidR="00097184" w:rsidRPr="007709ED" w:rsidRDefault="00097184" w:rsidP="00097184">
            <w:pPr>
              <w:rPr>
                <w:rFonts w:ascii="Arial" w:hAnsi="Arial" w:cs="Arial"/>
                <w:sz w:val="16"/>
                <w:szCs w:val="16"/>
              </w:rPr>
            </w:pPr>
          </w:p>
        </w:tc>
      </w:tr>
      <w:tr w:rsidR="00097184" w:rsidRPr="007709ED" w14:paraId="6E19FF8F" w14:textId="77777777" w:rsidTr="00097184">
        <w:trPr>
          <w:trHeight w:val="225"/>
        </w:trPr>
        <w:tc>
          <w:tcPr>
            <w:tcW w:w="360" w:type="dxa"/>
            <w:tcBorders>
              <w:top w:val="nil"/>
              <w:left w:val="nil"/>
              <w:bottom w:val="nil"/>
              <w:right w:val="nil"/>
            </w:tcBorders>
            <w:shd w:val="clear" w:color="auto" w:fill="auto"/>
            <w:vAlign w:val="bottom"/>
          </w:tcPr>
          <w:p w14:paraId="129FF9D7" w14:textId="77777777" w:rsidR="00097184" w:rsidRPr="007709ED" w:rsidRDefault="00097184" w:rsidP="00097184">
            <w:pPr>
              <w:rPr>
                <w:rFonts w:ascii="Arial" w:hAnsi="Arial" w:cs="Arial"/>
                <w:sz w:val="16"/>
                <w:szCs w:val="16"/>
              </w:rPr>
            </w:pPr>
          </w:p>
        </w:tc>
        <w:tc>
          <w:tcPr>
            <w:tcW w:w="1214" w:type="dxa"/>
            <w:gridSpan w:val="2"/>
            <w:tcBorders>
              <w:top w:val="nil"/>
              <w:left w:val="nil"/>
              <w:bottom w:val="nil"/>
              <w:right w:val="nil"/>
            </w:tcBorders>
            <w:shd w:val="clear" w:color="auto" w:fill="auto"/>
          </w:tcPr>
          <w:p w14:paraId="1E40720B" w14:textId="77777777" w:rsidR="00097184" w:rsidRPr="007709ED" w:rsidRDefault="00097184" w:rsidP="00097184">
            <w:pPr>
              <w:rPr>
                <w:rFonts w:ascii="Arial" w:hAnsi="Arial" w:cs="Arial"/>
                <w:sz w:val="16"/>
                <w:szCs w:val="16"/>
              </w:rPr>
            </w:pPr>
            <w:r w:rsidRPr="007709ED">
              <w:rPr>
                <w:rFonts w:ascii="Arial" w:hAnsi="Arial" w:cs="Arial"/>
                <w:sz w:val="16"/>
                <w:szCs w:val="16"/>
              </w:rPr>
              <w:t>Silver Cr</w:t>
            </w:r>
          </w:p>
        </w:tc>
        <w:tc>
          <w:tcPr>
            <w:tcW w:w="1088" w:type="dxa"/>
            <w:tcBorders>
              <w:top w:val="nil"/>
              <w:left w:val="nil"/>
              <w:bottom w:val="nil"/>
              <w:right w:val="nil"/>
            </w:tcBorders>
            <w:shd w:val="clear" w:color="auto" w:fill="auto"/>
          </w:tcPr>
          <w:p w14:paraId="2963C7AB"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w:t>
            </w:r>
          </w:p>
          <w:p w14:paraId="73EFC362"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502785C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1743206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053E900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976" w:type="dxa"/>
            <w:tcBorders>
              <w:top w:val="nil"/>
              <w:left w:val="nil"/>
              <w:bottom w:val="nil"/>
              <w:right w:val="nil"/>
            </w:tcBorders>
            <w:shd w:val="clear" w:color="auto" w:fill="auto"/>
          </w:tcPr>
          <w:p w14:paraId="4C27D4AD"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2F16C7EA"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10.4</w:t>
            </w:r>
          </w:p>
        </w:tc>
        <w:tc>
          <w:tcPr>
            <w:tcW w:w="1186" w:type="dxa"/>
            <w:tcBorders>
              <w:top w:val="nil"/>
              <w:left w:val="nil"/>
              <w:bottom w:val="nil"/>
              <w:right w:val="nil"/>
            </w:tcBorders>
            <w:shd w:val="clear" w:color="auto" w:fill="auto"/>
          </w:tcPr>
          <w:p w14:paraId="18003866"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5B80531B"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65011989"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763D77BB"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2F272E68"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0D2C0DCC" w14:textId="77777777" w:rsidR="00097184" w:rsidRPr="007709ED" w:rsidRDefault="00097184" w:rsidP="00097184">
            <w:pPr>
              <w:rPr>
                <w:rFonts w:ascii="Arial" w:hAnsi="Arial" w:cs="Arial"/>
                <w:sz w:val="16"/>
                <w:szCs w:val="16"/>
              </w:rPr>
            </w:pPr>
          </w:p>
        </w:tc>
      </w:tr>
      <w:tr w:rsidR="00097184" w:rsidRPr="007709ED" w14:paraId="692C7F74" w14:textId="77777777" w:rsidTr="00097184">
        <w:trPr>
          <w:trHeight w:val="225"/>
        </w:trPr>
        <w:tc>
          <w:tcPr>
            <w:tcW w:w="360" w:type="dxa"/>
            <w:tcBorders>
              <w:top w:val="nil"/>
              <w:left w:val="nil"/>
              <w:bottom w:val="nil"/>
              <w:right w:val="nil"/>
            </w:tcBorders>
            <w:shd w:val="clear" w:color="auto" w:fill="auto"/>
            <w:vAlign w:val="bottom"/>
          </w:tcPr>
          <w:p w14:paraId="766DF07B" w14:textId="77777777" w:rsidR="00097184" w:rsidRPr="007709ED" w:rsidRDefault="00097184" w:rsidP="00097184">
            <w:pPr>
              <w:rPr>
                <w:rFonts w:ascii="Arial" w:hAnsi="Arial" w:cs="Arial"/>
                <w:sz w:val="16"/>
                <w:szCs w:val="16"/>
              </w:rPr>
            </w:pPr>
          </w:p>
        </w:tc>
        <w:tc>
          <w:tcPr>
            <w:tcW w:w="1214" w:type="dxa"/>
            <w:gridSpan w:val="2"/>
            <w:tcBorders>
              <w:top w:val="nil"/>
              <w:left w:val="nil"/>
              <w:bottom w:val="nil"/>
              <w:right w:val="nil"/>
            </w:tcBorders>
            <w:shd w:val="clear" w:color="auto" w:fill="auto"/>
          </w:tcPr>
          <w:p w14:paraId="72AF8F4C" w14:textId="77777777" w:rsidR="00097184" w:rsidRPr="007709ED" w:rsidRDefault="00097184" w:rsidP="00097184">
            <w:pPr>
              <w:rPr>
                <w:rFonts w:ascii="Arial" w:hAnsi="Arial" w:cs="Arial"/>
                <w:sz w:val="16"/>
                <w:szCs w:val="16"/>
              </w:rPr>
            </w:pPr>
            <w:smartTag w:uri="urn:schemas-microsoft-com:office:smarttags" w:element="place">
              <w:smartTag w:uri="urn:schemas-microsoft-com:office:smarttags" w:element="City">
                <w:r w:rsidRPr="007709ED">
                  <w:rPr>
                    <w:rFonts w:ascii="Arial" w:hAnsi="Arial" w:cs="Arial"/>
                    <w:sz w:val="16"/>
                    <w:szCs w:val="16"/>
                  </w:rPr>
                  <w:t>Sparta</w:t>
                </w:r>
              </w:smartTag>
            </w:smartTag>
            <w:r w:rsidRPr="007709ED">
              <w:rPr>
                <w:rFonts w:ascii="Arial" w:hAnsi="Arial" w:cs="Arial"/>
                <w:sz w:val="16"/>
                <w:szCs w:val="16"/>
              </w:rPr>
              <w:t xml:space="preserve"> Cr</w:t>
            </w:r>
          </w:p>
        </w:tc>
        <w:tc>
          <w:tcPr>
            <w:tcW w:w="1088" w:type="dxa"/>
            <w:tcBorders>
              <w:top w:val="nil"/>
              <w:left w:val="nil"/>
              <w:bottom w:val="nil"/>
              <w:right w:val="nil"/>
            </w:tcBorders>
            <w:shd w:val="clear" w:color="auto" w:fill="auto"/>
          </w:tcPr>
          <w:p w14:paraId="5419571C"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w:t>
            </w:r>
          </w:p>
          <w:p w14:paraId="6B2FBACA"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211DCD9F"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0F661884"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5AC74BEE"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976" w:type="dxa"/>
            <w:tcBorders>
              <w:top w:val="nil"/>
              <w:left w:val="nil"/>
              <w:bottom w:val="nil"/>
              <w:right w:val="nil"/>
            </w:tcBorders>
            <w:shd w:val="clear" w:color="auto" w:fill="auto"/>
          </w:tcPr>
          <w:p w14:paraId="2AB8CA58"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0E37667E"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1.7</w:t>
            </w:r>
          </w:p>
        </w:tc>
        <w:tc>
          <w:tcPr>
            <w:tcW w:w="1186" w:type="dxa"/>
            <w:tcBorders>
              <w:top w:val="nil"/>
              <w:left w:val="nil"/>
              <w:bottom w:val="nil"/>
              <w:right w:val="nil"/>
            </w:tcBorders>
            <w:shd w:val="clear" w:color="auto" w:fill="auto"/>
          </w:tcPr>
          <w:p w14:paraId="7E639F0D"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4ED9A72A"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0EEED066"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7ABDA03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57B90D10"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713714F9" w14:textId="77777777" w:rsidR="00097184" w:rsidRPr="007709ED" w:rsidRDefault="00097184" w:rsidP="00097184">
            <w:pPr>
              <w:rPr>
                <w:rFonts w:ascii="Arial" w:hAnsi="Arial" w:cs="Arial"/>
                <w:sz w:val="16"/>
                <w:szCs w:val="16"/>
              </w:rPr>
            </w:pPr>
          </w:p>
        </w:tc>
      </w:tr>
      <w:tr w:rsidR="00097184" w:rsidRPr="007709ED" w14:paraId="3149102F" w14:textId="77777777" w:rsidTr="00097184">
        <w:trPr>
          <w:trHeight w:val="450"/>
        </w:trPr>
        <w:tc>
          <w:tcPr>
            <w:tcW w:w="360" w:type="dxa"/>
            <w:tcBorders>
              <w:top w:val="nil"/>
              <w:left w:val="nil"/>
              <w:bottom w:val="nil"/>
              <w:right w:val="nil"/>
            </w:tcBorders>
            <w:shd w:val="clear" w:color="auto" w:fill="auto"/>
            <w:vAlign w:val="bottom"/>
          </w:tcPr>
          <w:p w14:paraId="6B226DAA" w14:textId="77777777" w:rsidR="00097184" w:rsidRPr="007709ED" w:rsidRDefault="00097184" w:rsidP="00097184">
            <w:pPr>
              <w:rPr>
                <w:rFonts w:ascii="Arial" w:hAnsi="Arial" w:cs="Arial"/>
                <w:sz w:val="16"/>
                <w:szCs w:val="16"/>
              </w:rPr>
            </w:pPr>
          </w:p>
        </w:tc>
        <w:tc>
          <w:tcPr>
            <w:tcW w:w="1214" w:type="dxa"/>
            <w:gridSpan w:val="2"/>
            <w:tcBorders>
              <w:top w:val="nil"/>
              <w:left w:val="nil"/>
              <w:bottom w:val="nil"/>
              <w:right w:val="nil"/>
            </w:tcBorders>
            <w:shd w:val="clear" w:color="auto" w:fill="auto"/>
          </w:tcPr>
          <w:p w14:paraId="22D5FB82" w14:textId="0AFDA9BF" w:rsidR="00097184" w:rsidRPr="007709ED" w:rsidRDefault="002606CA" w:rsidP="00097184">
            <w:pPr>
              <w:rPr>
                <w:rFonts w:ascii="Arial" w:hAnsi="Arial" w:cs="Arial"/>
                <w:sz w:val="16"/>
                <w:szCs w:val="16"/>
              </w:rPr>
            </w:pPr>
            <w:r w:rsidRPr="007709ED">
              <w:rPr>
                <w:rFonts w:ascii="Arial" w:hAnsi="Arial" w:cs="Arial"/>
                <w:sz w:val="16"/>
                <w:szCs w:val="16"/>
              </w:rPr>
              <w:t>Suukjak Sep</w:t>
            </w:r>
            <w:r w:rsidR="00097184" w:rsidRPr="007709ED">
              <w:rPr>
                <w:rFonts w:ascii="Arial" w:hAnsi="Arial" w:cs="Arial"/>
                <w:sz w:val="16"/>
                <w:szCs w:val="16"/>
              </w:rPr>
              <w:t xml:space="preserve"> Cr</w:t>
            </w:r>
          </w:p>
        </w:tc>
        <w:tc>
          <w:tcPr>
            <w:tcW w:w="1088" w:type="dxa"/>
            <w:tcBorders>
              <w:top w:val="nil"/>
              <w:left w:val="nil"/>
              <w:bottom w:val="nil"/>
              <w:right w:val="nil"/>
            </w:tcBorders>
            <w:shd w:val="clear" w:color="auto" w:fill="auto"/>
          </w:tcPr>
          <w:p w14:paraId="061E81AC"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w:t>
            </w:r>
          </w:p>
          <w:p w14:paraId="5B6155FC"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402C8EB8"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086C1173"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402" w:type="dxa"/>
            <w:tcBorders>
              <w:top w:val="nil"/>
              <w:left w:val="nil"/>
              <w:bottom w:val="nil"/>
              <w:right w:val="single" w:sz="8" w:space="0" w:color="969696"/>
            </w:tcBorders>
            <w:shd w:val="clear" w:color="auto" w:fill="auto"/>
          </w:tcPr>
          <w:p w14:paraId="34E60BC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976" w:type="dxa"/>
            <w:tcBorders>
              <w:top w:val="nil"/>
              <w:left w:val="nil"/>
              <w:bottom w:val="nil"/>
              <w:right w:val="nil"/>
            </w:tcBorders>
            <w:shd w:val="clear" w:color="auto" w:fill="auto"/>
          </w:tcPr>
          <w:p w14:paraId="785E57BC" w14:textId="06076375" w:rsidR="00097184" w:rsidRPr="007709ED" w:rsidRDefault="002606CA" w:rsidP="00097184">
            <w:pPr>
              <w:rPr>
                <w:rFonts w:ascii="Arial" w:hAnsi="Arial" w:cs="Arial"/>
                <w:sz w:val="16"/>
                <w:szCs w:val="16"/>
              </w:rPr>
            </w:pPr>
            <w:r w:rsidRPr="007709ED">
              <w:rPr>
                <w:rFonts w:ascii="Arial" w:hAnsi="Arial" w:cs="Arial"/>
                <w:sz w:val="16"/>
                <w:szCs w:val="16"/>
              </w:rPr>
              <w:t>Suukjak Sep</w:t>
            </w:r>
            <w:r w:rsidR="00097184" w:rsidRPr="007709ED">
              <w:rPr>
                <w:rFonts w:ascii="Arial" w:hAnsi="Arial" w:cs="Arial"/>
                <w:sz w:val="16"/>
                <w:szCs w:val="16"/>
              </w:rPr>
              <w:t xml:space="preserve"> L upstream</w:t>
            </w:r>
          </w:p>
        </w:tc>
        <w:tc>
          <w:tcPr>
            <w:tcW w:w="528" w:type="dxa"/>
            <w:tcBorders>
              <w:top w:val="nil"/>
              <w:left w:val="single" w:sz="8" w:space="0" w:color="969696"/>
              <w:bottom w:val="nil"/>
              <w:right w:val="single" w:sz="8" w:space="0" w:color="969696"/>
            </w:tcBorders>
            <w:shd w:val="clear" w:color="auto" w:fill="auto"/>
          </w:tcPr>
          <w:p w14:paraId="5658B8F6"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5.6</w:t>
            </w:r>
          </w:p>
        </w:tc>
        <w:tc>
          <w:tcPr>
            <w:tcW w:w="1186" w:type="dxa"/>
            <w:tcBorders>
              <w:top w:val="nil"/>
              <w:left w:val="nil"/>
              <w:bottom w:val="nil"/>
              <w:right w:val="nil"/>
            </w:tcBorders>
            <w:shd w:val="clear" w:color="auto" w:fill="auto"/>
            <w:vAlign w:val="bottom"/>
          </w:tcPr>
          <w:p w14:paraId="24BCA457"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vAlign w:val="bottom"/>
          </w:tcPr>
          <w:p w14:paraId="73F95174" w14:textId="77777777" w:rsidR="00097184" w:rsidRPr="007709ED" w:rsidRDefault="00097184" w:rsidP="00097184">
            <w:pP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3EB6C3A8" w14:textId="73E93BB0" w:rsidR="00097184" w:rsidRPr="007709ED" w:rsidRDefault="002606CA" w:rsidP="00097184">
            <w:pPr>
              <w:rPr>
                <w:rFonts w:ascii="Arial" w:hAnsi="Arial" w:cs="Arial"/>
                <w:sz w:val="16"/>
                <w:szCs w:val="16"/>
              </w:rPr>
            </w:pPr>
            <w:r w:rsidRPr="007709ED">
              <w:rPr>
                <w:rFonts w:ascii="Arial" w:hAnsi="Arial" w:cs="Arial"/>
                <w:sz w:val="16"/>
                <w:szCs w:val="16"/>
              </w:rPr>
              <w:t>Suukjak Sep</w:t>
            </w:r>
            <w:r w:rsidR="00097184" w:rsidRPr="007709ED">
              <w:rPr>
                <w:rFonts w:ascii="Arial" w:hAnsi="Arial" w:cs="Arial"/>
                <w:sz w:val="16"/>
                <w:szCs w:val="16"/>
              </w:rPr>
              <w:t xml:space="preserve"> L downstream</w:t>
            </w:r>
          </w:p>
        </w:tc>
        <w:tc>
          <w:tcPr>
            <w:tcW w:w="439" w:type="dxa"/>
            <w:tcBorders>
              <w:top w:val="nil"/>
              <w:left w:val="single" w:sz="8" w:space="0" w:color="969696"/>
              <w:bottom w:val="nil"/>
              <w:right w:val="single" w:sz="8" w:space="0" w:color="969696"/>
            </w:tcBorders>
            <w:shd w:val="clear" w:color="auto" w:fill="auto"/>
          </w:tcPr>
          <w:p w14:paraId="047CC8E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0.2</w:t>
            </w:r>
          </w:p>
        </w:tc>
        <w:tc>
          <w:tcPr>
            <w:tcW w:w="448" w:type="dxa"/>
            <w:tcBorders>
              <w:top w:val="nil"/>
              <w:left w:val="nil"/>
              <w:bottom w:val="nil"/>
              <w:right w:val="single" w:sz="8" w:space="0" w:color="969696"/>
            </w:tcBorders>
            <w:shd w:val="clear" w:color="auto" w:fill="auto"/>
          </w:tcPr>
          <w:p w14:paraId="4233A9E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53099294" w14:textId="77777777" w:rsidR="00097184" w:rsidRPr="007709ED" w:rsidRDefault="00097184" w:rsidP="00097184">
            <w:pPr>
              <w:rPr>
                <w:rFonts w:ascii="Arial" w:hAnsi="Arial" w:cs="Arial"/>
                <w:sz w:val="16"/>
                <w:szCs w:val="16"/>
              </w:rPr>
            </w:pPr>
          </w:p>
        </w:tc>
      </w:tr>
      <w:tr w:rsidR="00097184" w:rsidRPr="007709ED" w14:paraId="1E0D8224" w14:textId="77777777" w:rsidTr="00097184">
        <w:trPr>
          <w:trHeight w:val="900"/>
        </w:trPr>
        <w:tc>
          <w:tcPr>
            <w:tcW w:w="360" w:type="dxa"/>
            <w:tcBorders>
              <w:top w:val="nil"/>
              <w:left w:val="nil"/>
              <w:bottom w:val="nil"/>
              <w:right w:val="nil"/>
            </w:tcBorders>
            <w:shd w:val="clear" w:color="auto" w:fill="auto"/>
            <w:vAlign w:val="bottom"/>
          </w:tcPr>
          <w:p w14:paraId="5AFE9B70" w14:textId="77777777" w:rsidR="00097184" w:rsidRPr="007709ED" w:rsidRDefault="00097184" w:rsidP="00097184">
            <w:pPr>
              <w:rPr>
                <w:rFonts w:ascii="Arial" w:hAnsi="Arial" w:cs="Arial"/>
                <w:sz w:val="16"/>
                <w:szCs w:val="16"/>
              </w:rPr>
            </w:pPr>
          </w:p>
        </w:tc>
        <w:tc>
          <w:tcPr>
            <w:tcW w:w="1214" w:type="dxa"/>
            <w:gridSpan w:val="2"/>
            <w:tcBorders>
              <w:top w:val="nil"/>
              <w:left w:val="nil"/>
              <w:bottom w:val="nil"/>
              <w:right w:val="nil"/>
            </w:tcBorders>
            <w:shd w:val="clear" w:color="auto" w:fill="auto"/>
          </w:tcPr>
          <w:p w14:paraId="749DF2A6" w14:textId="77777777" w:rsidR="00097184" w:rsidRPr="007709ED" w:rsidRDefault="00097184" w:rsidP="00097184">
            <w:pPr>
              <w:rPr>
                <w:rFonts w:ascii="Arial" w:hAnsi="Arial" w:cs="Arial"/>
                <w:sz w:val="16"/>
                <w:szCs w:val="16"/>
              </w:rPr>
            </w:pPr>
            <w:r w:rsidRPr="007709ED">
              <w:rPr>
                <w:rFonts w:ascii="Arial" w:hAnsi="Arial" w:cs="Arial"/>
                <w:sz w:val="16"/>
                <w:szCs w:val="16"/>
              </w:rPr>
              <w:t>Stillwell Cr</w:t>
            </w:r>
          </w:p>
        </w:tc>
        <w:tc>
          <w:tcPr>
            <w:tcW w:w="1088" w:type="dxa"/>
            <w:tcBorders>
              <w:top w:val="nil"/>
              <w:left w:val="nil"/>
              <w:bottom w:val="nil"/>
              <w:right w:val="nil"/>
            </w:tcBorders>
            <w:shd w:val="clear" w:color="auto" w:fill="auto"/>
          </w:tcPr>
          <w:p w14:paraId="6A72B7C6" w14:textId="77777777" w:rsidR="00097184" w:rsidRPr="007709ED" w:rsidRDefault="00097184" w:rsidP="00097184">
            <w:pPr>
              <w:rPr>
                <w:rFonts w:ascii="Arial" w:hAnsi="Arial" w:cs="Arial"/>
                <w:sz w:val="16"/>
                <w:szCs w:val="16"/>
              </w:rPr>
            </w:pPr>
            <w:r w:rsidRPr="007709ED">
              <w:rPr>
                <w:rFonts w:ascii="Arial" w:hAnsi="Arial" w:cs="Arial"/>
                <w:sz w:val="16"/>
                <w:szCs w:val="16"/>
              </w:rPr>
              <w:t>All</w:t>
            </w:r>
          </w:p>
          <w:p w14:paraId="4E010F4E"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19B4FE27"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402" w:type="dxa"/>
            <w:tcBorders>
              <w:top w:val="nil"/>
              <w:left w:val="nil"/>
              <w:bottom w:val="nil"/>
              <w:right w:val="single" w:sz="8" w:space="0" w:color="969696"/>
            </w:tcBorders>
            <w:shd w:val="clear" w:color="auto" w:fill="auto"/>
          </w:tcPr>
          <w:p w14:paraId="4F86D756"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402" w:type="dxa"/>
            <w:tcBorders>
              <w:top w:val="nil"/>
              <w:left w:val="nil"/>
              <w:bottom w:val="nil"/>
              <w:right w:val="single" w:sz="8" w:space="0" w:color="969696"/>
            </w:tcBorders>
            <w:shd w:val="clear" w:color="auto" w:fill="auto"/>
          </w:tcPr>
          <w:p w14:paraId="02FFEECA"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2F78681E"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393F0B3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429EE074" w14:textId="77777777" w:rsidR="00097184" w:rsidRPr="007709ED" w:rsidRDefault="00097184" w:rsidP="00097184">
            <w:pPr>
              <w:rPr>
                <w:rFonts w:ascii="Arial" w:hAnsi="Arial" w:cs="Arial"/>
                <w:sz w:val="16"/>
                <w:szCs w:val="16"/>
              </w:rPr>
            </w:pPr>
            <w:r w:rsidRPr="007709ED">
              <w:rPr>
                <w:rFonts w:ascii="Arial" w:hAnsi="Arial" w:cs="Arial"/>
                <w:sz w:val="16"/>
                <w:szCs w:val="16"/>
              </w:rPr>
              <w:t>Cranberry impoundment upstream</w:t>
            </w:r>
          </w:p>
        </w:tc>
        <w:tc>
          <w:tcPr>
            <w:tcW w:w="528" w:type="dxa"/>
            <w:tcBorders>
              <w:top w:val="nil"/>
              <w:left w:val="single" w:sz="8" w:space="0" w:color="969696"/>
              <w:bottom w:val="nil"/>
              <w:right w:val="single" w:sz="8" w:space="0" w:color="969696"/>
            </w:tcBorders>
            <w:shd w:val="clear" w:color="auto" w:fill="auto"/>
          </w:tcPr>
          <w:p w14:paraId="64158BF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1.9</w:t>
            </w:r>
          </w:p>
        </w:tc>
        <w:tc>
          <w:tcPr>
            <w:tcW w:w="1186" w:type="dxa"/>
            <w:tcBorders>
              <w:top w:val="nil"/>
              <w:left w:val="nil"/>
              <w:bottom w:val="nil"/>
              <w:right w:val="nil"/>
            </w:tcBorders>
            <w:shd w:val="clear" w:color="auto" w:fill="auto"/>
          </w:tcPr>
          <w:p w14:paraId="29A69988" w14:textId="77777777" w:rsidR="00097184" w:rsidRPr="007709ED" w:rsidRDefault="00097184" w:rsidP="00097184">
            <w:pPr>
              <w:rPr>
                <w:rFonts w:ascii="Arial" w:hAnsi="Arial" w:cs="Arial"/>
                <w:sz w:val="16"/>
                <w:szCs w:val="16"/>
              </w:rPr>
            </w:pPr>
            <w:r w:rsidRPr="007709ED">
              <w:rPr>
                <w:rFonts w:ascii="Arial" w:hAnsi="Arial" w:cs="Arial"/>
                <w:sz w:val="16"/>
                <w:szCs w:val="16"/>
              </w:rPr>
              <w:t>Cranberry impoundment downstream</w:t>
            </w:r>
          </w:p>
        </w:tc>
        <w:tc>
          <w:tcPr>
            <w:tcW w:w="439" w:type="dxa"/>
            <w:tcBorders>
              <w:top w:val="nil"/>
              <w:left w:val="single" w:sz="8" w:space="0" w:color="969696"/>
              <w:bottom w:val="nil"/>
              <w:right w:val="single" w:sz="8" w:space="0" w:color="969696"/>
            </w:tcBorders>
            <w:shd w:val="clear" w:color="auto" w:fill="auto"/>
          </w:tcPr>
          <w:p w14:paraId="775CCF58"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2.8</w:t>
            </w:r>
          </w:p>
        </w:tc>
        <w:tc>
          <w:tcPr>
            <w:tcW w:w="448" w:type="dxa"/>
            <w:tcBorders>
              <w:top w:val="nil"/>
              <w:left w:val="nil"/>
              <w:bottom w:val="nil"/>
              <w:right w:val="single" w:sz="8" w:space="0" w:color="969696"/>
            </w:tcBorders>
            <w:shd w:val="clear" w:color="auto" w:fill="auto"/>
          </w:tcPr>
          <w:p w14:paraId="3E8B541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02269ACE" w14:textId="77777777" w:rsidR="00097184" w:rsidRPr="007709ED" w:rsidRDefault="00097184" w:rsidP="00097184">
            <w:pPr>
              <w:rPr>
                <w:rFonts w:ascii="Arial" w:hAnsi="Arial" w:cs="Arial"/>
                <w:sz w:val="16"/>
                <w:szCs w:val="16"/>
              </w:rPr>
            </w:pPr>
          </w:p>
        </w:tc>
      </w:tr>
      <w:tr w:rsidR="00097184" w:rsidRPr="007709ED" w14:paraId="797C4F43" w14:textId="77777777" w:rsidTr="00097184">
        <w:trPr>
          <w:trHeight w:val="225"/>
        </w:trPr>
        <w:tc>
          <w:tcPr>
            <w:tcW w:w="360" w:type="dxa"/>
            <w:tcBorders>
              <w:top w:val="nil"/>
              <w:left w:val="nil"/>
              <w:bottom w:val="nil"/>
              <w:right w:val="nil"/>
            </w:tcBorders>
            <w:shd w:val="clear" w:color="auto" w:fill="auto"/>
            <w:vAlign w:val="bottom"/>
          </w:tcPr>
          <w:p w14:paraId="0746667E" w14:textId="77777777" w:rsidR="00097184" w:rsidRPr="007709ED" w:rsidRDefault="00097184" w:rsidP="00097184">
            <w:pPr>
              <w:rPr>
                <w:rFonts w:ascii="Arial" w:hAnsi="Arial" w:cs="Arial"/>
                <w:sz w:val="16"/>
                <w:szCs w:val="16"/>
              </w:rPr>
            </w:pPr>
          </w:p>
        </w:tc>
        <w:tc>
          <w:tcPr>
            <w:tcW w:w="1214" w:type="dxa"/>
            <w:gridSpan w:val="2"/>
            <w:tcBorders>
              <w:top w:val="nil"/>
              <w:left w:val="nil"/>
              <w:bottom w:val="nil"/>
              <w:right w:val="nil"/>
            </w:tcBorders>
            <w:shd w:val="clear" w:color="auto" w:fill="auto"/>
          </w:tcPr>
          <w:p w14:paraId="32D697DC" w14:textId="77777777" w:rsidR="00097184" w:rsidRPr="007709ED" w:rsidRDefault="00097184" w:rsidP="00097184">
            <w:pPr>
              <w:rPr>
                <w:rFonts w:ascii="Arial" w:hAnsi="Arial" w:cs="Arial"/>
                <w:sz w:val="16"/>
                <w:szCs w:val="16"/>
              </w:rPr>
            </w:pPr>
            <w:r w:rsidRPr="007709ED">
              <w:rPr>
                <w:rFonts w:ascii="Arial" w:hAnsi="Arial" w:cs="Arial"/>
                <w:sz w:val="16"/>
                <w:szCs w:val="16"/>
              </w:rPr>
              <w:t>Swamp Cr</w:t>
            </w:r>
          </w:p>
        </w:tc>
        <w:tc>
          <w:tcPr>
            <w:tcW w:w="1088" w:type="dxa"/>
            <w:tcBorders>
              <w:top w:val="nil"/>
              <w:left w:val="nil"/>
              <w:bottom w:val="nil"/>
              <w:right w:val="nil"/>
            </w:tcBorders>
            <w:shd w:val="clear" w:color="auto" w:fill="auto"/>
          </w:tcPr>
          <w:p w14:paraId="6D8CB394" w14:textId="77777777" w:rsidR="00097184" w:rsidRPr="007709ED" w:rsidRDefault="00097184" w:rsidP="00097184">
            <w:pPr>
              <w:rPr>
                <w:rFonts w:ascii="Arial" w:hAnsi="Arial" w:cs="Arial"/>
                <w:sz w:val="16"/>
                <w:szCs w:val="16"/>
              </w:rPr>
            </w:pPr>
            <w:r w:rsidRPr="007709ED">
              <w:rPr>
                <w:rFonts w:ascii="Arial" w:hAnsi="Arial" w:cs="Arial"/>
                <w:sz w:val="16"/>
                <w:szCs w:val="16"/>
              </w:rPr>
              <w:t>All</w:t>
            </w:r>
          </w:p>
          <w:p w14:paraId="49D21ABE"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1C58CD1B"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15C155B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3502C75E"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46A73239"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173E7CB7"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5343414F"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562D62D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1.9</w:t>
            </w:r>
          </w:p>
        </w:tc>
        <w:tc>
          <w:tcPr>
            <w:tcW w:w="1186" w:type="dxa"/>
            <w:tcBorders>
              <w:top w:val="nil"/>
              <w:left w:val="nil"/>
              <w:bottom w:val="nil"/>
              <w:right w:val="nil"/>
            </w:tcBorders>
            <w:shd w:val="clear" w:color="auto" w:fill="auto"/>
          </w:tcPr>
          <w:p w14:paraId="2634D414"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53B8C92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730A88E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76320F27" w14:textId="77777777" w:rsidR="00097184" w:rsidRPr="007709ED" w:rsidRDefault="00097184" w:rsidP="00097184">
            <w:pPr>
              <w:rPr>
                <w:rFonts w:ascii="Arial" w:hAnsi="Arial" w:cs="Arial"/>
                <w:sz w:val="16"/>
                <w:szCs w:val="16"/>
              </w:rPr>
            </w:pPr>
          </w:p>
        </w:tc>
      </w:tr>
      <w:tr w:rsidR="00097184" w:rsidRPr="007709ED" w14:paraId="755DDC0F" w14:textId="77777777" w:rsidTr="00097184">
        <w:trPr>
          <w:trHeight w:val="225"/>
        </w:trPr>
        <w:tc>
          <w:tcPr>
            <w:tcW w:w="360" w:type="dxa"/>
            <w:tcBorders>
              <w:top w:val="nil"/>
              <w:left w:val="nil"/>
              <w:bottom w:val="nil"/>
              <w:right w:val="nil"/>
            </w:tcBorders>
            <w:shd w:val="clear" w:color="auto" w:fill="auto"/>
            <w:vAlign w:val="bottom"/>
          </w:tcPr>
          <w:p w14:paraId="30F9C689" w14:textId="77777777" w:rsidR="00097184" w:rsidRPr="007709ED" w:rsidRDefault="00097184" w:rsidP="00097184">
            <w:pPr>
              <w:rPr>
                <w:rFonts w:ascii="Arial" w:hAnsi="Arial" w:cs="Arial"/>
                <w:sz w:val="16"/>
                <w:szCs w:val="16"/>
              </w:rPr>
            </w:pPr>
          </w:p>
        </w:tc>
        <w:tc>
          <w:tcPr>
            <w:tcW w:w="1214" w:type="dxa"/>
            <w:gridSpan w:val="2"/>
            <w:tcBorders>
              <w:top w:val="nil"/>
              <w:left w:val="nil"/>
              <w:bottom w:val="nil"/>
              <w:right w:val="nil"/>
            </w:tcBorders>
            <w:shd w:val="clear" w:color="auto" w:fill="auto"/>
          </w:tcPr>
          <w:p w14:paraId="79423FB8" w14:textId="77777777" w:rsidR="00097184" w:rsidRPr="007709ED" w:rsidRDefault="00097184" w:rsidP="00097184">
            <w:pPr>
              <w:rPr>
                <w:rFonts w:ascii="Arial" w:hAnsi="Arial" w:cs="Arial"/>
                <w:sz w:val="16"/>
                <w:szCs w:val="16"/>
              </w:rPr>
            </w:pPr>
            <w:r w:rsidRPr="007709ED">
              <w:rPr>
                <w:rFonts w:ascii="Arial" w:hAnsi="Arial" w:cs="Arial"/>
                <w:sz w:val="16"/>
                <w:szCs w:val="16"/>
              </w:rPr>
              <w:t>Tarr Cr</w:t>
            </w:r>
          </w:p>
        </w:tc>
        <w:tc>
          <w:tcPr>
            <w:tcW w:w="1088" w:type="dxa"/>
            <w:tcBorders>
              <w:top w:val="nil"/>
              <w:left w:val="nil"/>
              <w:bottom w:val="nil"/>
              <w:right w:val="nil"/>
            </w:tcBorders>
            <w:shd w:val="clear" w:color="auto" w:fill="auto"/>
          </w:tcPr>
          <w:p w14:paraId="7D9380C2"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w:t>
            </w:r>
          </w:p>
          <w:p w14:paraId="1EBF89B1"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3511FE7A"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0E5C6A7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0A6DDA90"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33666CAD"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7B6402AF"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7.1</w:t>
            </w:r>
          </w:p>
        </w:tc>
        <w:tc>
          <w:tcPr>
            <w:tcW w:w="1186" w:type="dxa"/>
            <w:tcBorders>
              <w:top w:val="nil"/>
              <w:left w:val="nil"/>
              <w:bottom w:val="nil"/>
              <w:right w:val="nil"/>
            </w:tcBorders>
            <w:shd w:val="clear" w:color="auto" w:fill="auto"/>
          </w:tcPr>
          <w:p w14:paraId="46C7EB9C"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7EA6993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585088C7"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249C2452"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152A1218"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0A04CDF5" w14:textId="77777777" w:rsidR="00097184" w:rsidRPr="007709ED" w:rsidRDefault="00097184" w:rsidP="00097184">
            <w:pPr>
              <w:rPr>
                <w:rFonts w:ascii="Arial" w:hAnsi="Arial" w:cs="Arial"/>
                <w:sz w:val="16"/>
                <w:szCs w:val="16"/>
              </w:rPr>
            </w:pPr>
          </w:p>
        </w:tc>
      </w:tr>
      <w:tr w:rsidR="00097184" w:rsidRPr="007709ED" w14:paraId="0E7D0BE2" w14:textId="77777777" w:rsidTr="00097184">
        <w:trPr>
          <w:trHeight w:val="225"/>
        </w:trPr>
        <w:tc>
          <w:tcPr>
            <w:tcW w:w="2662" w:type="dxa"/>
            <w:gridSpan w:val="4"/>
            <w:tcBorders>
              <w:top w:val="nil"/>
              <w:left w:val="nil"/>
              <w:bottom w:val="nil"/>
              <w:right w:val="nil"/>
            </w:tcBorders>
            <w:shd w:val="clear" w:color="auto" w:fill="auto"/>
            <w:vAlign w:val="bottom"/>
          </w:tcPr>
          <w:p w14:paraId="2CD02429" w14:textId="77777777" w:rsidR="00097184" w:rsidRPr="007709ED" w:rsidRDefault="00097184" w:rsidP="00097184">
            <w:pPr>
              <w:rPr>
                <w:rFonts w:ascii="Arial" w:hAnsi="Arial" w:cs="Arial"/>
                <w:sz w:val="16"/>
                <w:szCs w:val="16"/>
              </w:rPr>
            </w:pPr>
            <w:r w:rsidRPr="007709ED">
              <w:rPr>
                <w:rFonts w:ascii="Arial" w:hAnsi="Arial" w:cs="Arial"/>
                <w:sz w:val="16"/>
                <w:szCs w:val="16"/>
              </w:rPr>
              <w:t>UNNAMED STREAMS</w:t>
            </w:r>
          </w:p>
        </w:tc>
        <w:tc>
          <w:tcPr>
            <w:tcW w:w="402" w:type="dxa"/>
            <w:tcBorders>
              <w:top w:val="nil"/>
              <w:left w:val="single" w:sz="8" w:space="0" w:color="969696"/>
              <w:bottom w:val="nil"/>
              <w:right w:val="single" w:sz="8" w:space="0" w:color="969696"/>
            </w:tcBorders>
            <w:shd w:val="clear" w:color="auto" w:fill="auto"/>
          </w:tcPr>
          <w:p w14:paraId="48080459"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769BA0C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4B74A37A"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54B0526A"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0B569736"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13F398E9"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033DCF28"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7540E0F5"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55031662"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727E966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641" w:type="dxa"/>
            <w:tcBorders>
              <w:top w:val="nil"/>
              <w:left w:val="nil"/>
              <w:bottom w:val="nil"/>
              <w:right w:val="nil"/>
            </w:tcBorders>
            <w:shd w:val="clear" w:color="auto" w:fill="auto"/>
            <w:vAlign w:val="bottom"/>
          </w:tcPr>
          <w:p w14:paraId="7D5DB1DB" w14:textId="77777777" w:rsidR="00097184" w:rsidRPr="007709ED" w:rsidRDefault="00097184" w:rsidP="00097184">
            <w:pPr>
              <w:rPr>
                <w:rFonts w:ascii="Arial" w:hAnsi="Arial" w:cs="Arial"/>
                <w:sz w:val="16"/>
                <w:szCs w:val="16"/>
              </w:rPr>
            </w:pPr>
          </w:p>
        </w:tc>
      </w:tr>
      <w:tr w:rsidR="00097184" w:rsidRPr="007709ED" w14:paraId="61A9A1AD" w14:textId="77777777" w:rsidTr="00097184">
        <w:trPr>
          <w:trHeight w:val="900"/>
        </w:trPr>
        <w:tc>
          <w:tcPr>
            <w:tcW w:w="426" w:type="dxa"/>
            <w:gridSpan w:val="2"/>
            <w:tcBorders>
              <w:top w:val="nil"/>
              <w:left w:val="nil"/>
              <w:bottom w:val="nil"/>
              <w:right w:val="nil"/>
            </w:tcBorders>
            <w:shd w:val="clear" w:color="auto" w:fill="auto"/>
            <w:vAlign w:val="bottom"/>
          </w:tcPr>
          <w:p w14:paraId="6E3D912D"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4AF74E67"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Creek 15-13 </w:t>
            </w:r>
          </w:p>
        </w:tc>
        <w:tc>
          <w:tcPr>
            <w:tcW w:w="1088" w:type="dxa"/>
            <w:tcBorders>
              <w:top w:val="nil"/>
              <w:left w:val="nil"/>
              <w:bottom w:val="nil"/>
              <w:right w:val="nil"/>
            </w:tcBorders>
            <w:shd w:val="clear" w:color="auto" w:fill="auto"/>
          </w:tcPr>
          <w:p w14:paraId="0C87A45B" w14:textId="77777777" w:rsidR="00097184" w:rsidRPr="007709ED" w:rsidRDefault="00097184" w:rsidP="00097184">
            <w:pPr>
              <w:rPr>
                <w:rFonts w:ascii="Arial" w:hAnsi="Arial" w:cs="Arial"/>
                <w:sz w:val="16"/>
                <w:szCs w:val="16"/>
              </w:rPr>
            </w:pPr>
            <w:r w:rsidRPr="007709ED">
              <w:rPr>
                <w:rFonts w:ascii="Arial" w:hAnsi="Arial" w:cs="Arial"/>
                <w:sz w:val="16"/>
                <w:szCs w:val="16"/>
              </w:rPr>
              <w:t>T17N, R3W        CTH AA downstream    (</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4AB8EFDB"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402" w:type="dxa"/>
            <w:tcBorders>
              <w:top w:val="nil"/>
              <w:left w:val="nil"/>
              <w:bottom w:val="nil"/>
              <w:right w:val="single" w:sz="8" w:space="0" w:color="969696"/>
            </w:tcBorders>
            <w:shd w:val="clear" w:color="auto" w:fill="auto"/>
          </w:tcPr>
          <w:p w14:paraId="33D67243"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44EA35AD"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681A16AC"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4BE4A2BE"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1D444032"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5E5F8A97"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1254A730"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549E983B"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1.5</w:t>
            </w:r>
          </w:p>
        </w:tc>
        <w:tc>
          <w:tcPr>
            <w:tcW w:w="448" w:type="dxa"/>
            <w:tcBorders>
              <w:top w:val="nil"/>
              <w:left w:val="nil"/>
              <w:bottom w:val="nil"/>
              <w:right w:val="single" w:sz="8" w:space="0" w:color="969696"/>
            </w:tcBorders>
            <w:shd w:val="clear" w:color="auto" w:fill="auto"/>
          </w:tcPr>
          <w:p w14:paraId="6342E753"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18B13777" w14:textId="77777777" w:rsidR="00097184" w:rsidRPr="007709ED" w:rsidRDefault="00097184" w:rsidP="00097184">
            <w:pPr>
              <w:rPr>
                <w:rFonts w:ascii="Arial" w:hAnsi="Arial" w:cs="Arial"/>
                <w:sz w:val="16"/>
                <w:szCs w:val="16"/>
              </w:rPr>
            </w:pPr>
          </w:p>
        </w:tc>
      </w:tr>
      <w:tr w:rsidR="00097184" w:rsidRPr="007709ED" w14:paraId="0547C8D6" w14:textId="77777777" w:rsidTr="00097184">
        <w:trPr>
          <w:trHeight w:val="675"/>
        </w:trPr>
        <w:tc>
          <w:tcPr>
            <w:tcW w:w="426" w:type="dxa"/>
            <w:gridSpan w:val="2"/>
            <w:tcBorders>
              <w:top w:val="nil"/>
              <w:left w:val="nil"/>
              <w:bottom w:val="nil"/>
              <w:right w:val="nil"/>
            </w:tcBorders>
            <w:shd w:val="clear" w:color="auto" w:fill="auto"/>
            <w:vAlign w:val="bottom"/>
          </w:tcPr>
          <w:p w14:paraId="43AC54B2"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453A0B41" w14:textId="77777777" w:rsidR="00097184" w:rsidRPr="007709ED" w:rsidRDefault="00097184" w:rsidP="00097184">
            <w:pPr>
              <w:rPr>
                <w:rFonts w:ascii="Arial" w:hAnsi="Arial" w:cs="Arial"/>
                <w:sz w:val="16"/>
                <w:szCs w:val="16"/>
              </w:rPr>
            </w:pPr>
            <w:r w:rsidRPr="007709ED">
              <w:rPr>
                <w:rFonts w:ascii="Arial" w:hAnsi="Arial" w:cs="Arial"/>
                <w:sz w:val="16"/>
                <w:szCs w:val="16"/>
              </w:rPr>
              <w:t>Creek 24-5 (</w:t>
            </w:r>
            <w:smartTag w:uri="urn:schemas-microsoft-com:office:smarttags" w:element="place">
              <w:smartTag w:uri="urn:schemas-microsoft-com:office:smarttags" w:element="PlaceName">
                <w:r w:rsidRPr="007709ED">
                  <w:rPr>
                    <w:rFonts w:ascii="Arial" w:hAnsi="Arial" w:cs="Arial"/>
                    <w:sz w:val="16"/>
                    <w:szCs w:val="16"/>
                  </w:rPr>
                  <w:t>Coles</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Valley</w:t>
                </w:r>
              </w:smartTag>
            </w:smartTag>
            <w:r w:rsidRPr="007709ED">
              <w:rPr>
                <w:rFonts w:ascii="Arial" w:hAnsi="Arial" w:cs="Arial"/>
                <w:sz w:val="16"/>
                <w:szCs w:val="16"/>
              </w:rPr>
              <w:t xml:space="preserve"> Cr)</w:t>
            </w:r>
          </w:p>
        </w:tc>
        <w:tc>
          <w:tcPr>
            <w:tcW w:w="1088" w:type="dxa"/>
            <w:tcBorders>
              <w:top w:val="nil"/>
              <w:left w:val="nil"/>
              <w:bottom w:val="nil"/>
              <w:right w:val="nil"/>
            </w:tcBorders>
            <w:shd w:val="clear" w:color="auto" w:fill="auto"/>
          </w:tcPr>
          <w:p w14:paraId="5ECE873E" w14:textId="77777777" w:rsidR="00097184" w:rsidRPr="007709ED" w:rsidRDefault="00097184" w:rsidP="00097184">
            <w:pPr>
              <w:rPr>
                <w:rFonts w:ascii="Arial" w:hAnsi="Arial" w:cs="Arial"/>
                <w:sz w:val="16"/>
                <w:szCs w:val="16"/>
              </w:rPr>
            </w:pPr>
            <w:r w:rsidRPr="007709ED">
              <w:rPr>
                <w:rFonts w:ascii="Arial" w:hAnsi="Arial" w:cs="Arial"/>
                <w:sz w:val="16"/>
                <w:szCs w:val="16"/>
              </w:rPr>
              <w:t>All T17N, R3W</w:t>
            </w:r>
          </w:p>
        </w:tc>
        <w:tc>
          <w:tcPr>
            <w:tcW w:w="402" w:type="dxa"/>
            <w:tcBorders>
              <w:top w:val="nil"/>
              <w:left w:val="single" w:sz="8" w:space="0" w:color="969696"/>
              <w:bottom w:val="nil"/>
              <w:right w:val="single" w:sz="8" w:space="0" w:color="969696"/>
            </w:tcBorders>
            <w:shd w:val="clear" w:color="auto" w:fill="auto"/>
          </w:tcPr>
          <w:p w14:paraId="34272C1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5DD25A2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69D932B4"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4C7B077F"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26DB6064" w14:textId="77777777" w:rsidR="00097184" w:rsidRPr="007709ED" w:rsidRDefault="00097184" w:rsidP="00097184">
            <w:pPr>
              <w:jc w:val="center"/>
              <w:rPr>
                <w:rFonts w:ascii="Arial" w:hAnsi="Arial" w:cs="Arial"/>
                <w:b/>
                <w:bCs/>
                <w:sz w:val="16"/>
                <w:szCs w:val="16"/>
              </w:rPr>
            </w:pPr>
            <w:r w:rsidRPr="007709ED">
              <w:rPr>
                <w:rFonts w:ascii="Arial" w:hAnsi="Arial" w:cs="Arial"/>
                <w:b/>
                <w:bCs/>
                <w:sz w:val="16"/>
                <w:szCs w:val="16"/>
              </w:rPr>
              <w:t>5.3</w:t>
            </w:r>
          </w:p>
        </w:tc>
        <w:tc>
          <w:tcPr>
            <w:tcW w:w="1186" w:type="dxa"/>
            <w:tcBorders>
              <w:top w:val="nil"/>
              <w:left w:val="nil"/>
              <w:bottom w:val="nil"/>
              <w:right w:val="nil"/>
            </w:tcBorders>
            <w:shd w:val="clear" w:color="auto" w:fill="auto"/>
          </w:tcPr>
          <w:p w14:paraId="490D9A38"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29E23188"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65930A6B"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550386CF"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0357882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tcPr>
          <w:p w14:paraId="500FB2B6" w14:textId="77777777" w:rsidR="00097184" w:rsidRPr="007709ED" w:rsidRDefault="00097184" w:rsidP="00097184">
            <w:pPr>
              <w:rPr>
                <w:rFonts w:ascii="Arial" w:hAnsi="Arial" w:cs="Arial"/>
                <w:b/>
                <w:bCs/>
                <w:sz w:val="16"/>
                <w:szCs w:val="16"/>
              </w:rPr>
            </w:pPr>
            <w:r w:rsidRPr="007709ED">
              <w:rPr>
                <w:rFonts w:ascii="Arial" w:hAnsi="Arial" w:cs="Arial"/>
                <w:b/>
                <w:bCs/>
                <w:sz w:val="16"/>
                <w:szCs w:val="16"/>
              </w:rPr>
              <w:t xml:space="preserve">Mileage extends beyond </w:t>
            </w:r>
            <w:smartTag w:uri="urn:schemas-microsoft-com:office:smarttags" w:element="place">
              <w:smartTag w:uri="urn:schemas-microsoft-com:office:smarttags" w:element="PlaceType">
                <w:r w:rsidRPr="007709ED">
                  <w:rPr>
                    <w:rFonts w:ascii="Arial" w:hAnsi="Arial" w:cs="Arial"/>
                    <w:b/>
                    <w:bCs/>
                    <w:sz w:val="16"/>
                    <w:szCs w:val="16"/>
                  </w:rPr>
                  <w:t>Fort</w:t>
                </w:r>
              </w:smartTag>
              <w:r w:rsidRPr="007709ED">
                <w:rPr>
                  <w:rFonts w:ascii="Arial" w:hAnsi="Arial" w:cs="Arial"/>
                  <w:b/>
                  <w:bCs/>
                  <w:sz w:val="16"/>
                  <w:szCs w:val="16"/>
                </w:rPr>
                <w:t xml:space="preserve"> </w:t>
              </w:r>
              <w:smartTag w:uri="urn:schemas-microsoft-com:office:smarttags" w:element="PlaceName">
                <w:r w:rsidRPr="007709ED">
                  <w:rPr>
                    <w:rFonts w:ascii="Arial" w:hAnsi="Arial" w:cs="Arial"/>
                    <w:b/>
                    <w:bCs/>
                    <w:sz w:val="16"/>
                    <w:szCs w:val="16"/>
                  </w:rPr>
                  <w:t>McCoy</w:t>
                </w:r>
              </w:smartTag>
            </w:smartTag>
            <w:r w:rsidRPr="007709ED">
              <w:rPr>
                <w:rFonts w:ascii="Arial" w:hAnsi="Arial" w:cs="Arial"/>
                <w:b/>
                <w:bCs/>
                <w:sz w:val="16"/>
                <w:szCs w:val="16"/>
              </w:rPr>
              <w:t xml:space="preserve"> boundary</w:t>
            </w:r>
          </w:p>
        </w:tc>
      </w:tr>
      <w:tr w:rsidR="00097184" w:rsidRPr="007709ED" w14:paraId="750226C5" w14:textId="77777777" w:rsidTr="00097184">
        <w:trPr>
          <w:trHeight w:val="450"/>
        </w:trPr>
        <w:tc>
          <w:tcPr>
            <w:tcW w:w="426" w:type="dxa"/>
            <w:gridSpan w:val="2"/>
            <w:tcBorders>
              <w:top w:val="nil"/>
              <w:left w:val="nil"/>
              <w:bottom w:val="nil"/>
              <w:right w:val="nil"/>
            </w:tcBorders>
            <w:shd w:val="clear" w:color="auto" w:fill="auto"/>
            <w:vAlign w:val="bottom"/>
          </w:tcPr>
          <w:p w14:paraId="2DF06F9E"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7BF6CAE0" w14:textId="77777777" w:rsidR="00097184" w:rsidRPr="007709ED" w:rsidRDefault="00097184" w:rsidP="00097184">
            <w:pPr>
              <w:rPr>
                <w:rFonts w:ascii="Arial" w:hAnsi="Arial" w:cs="Arial"/>
                <w:sz w:val="16"/>
                <w:szCs w:val="16"/>
              </w:rPr>
            </w:pPr>
            <w:r w:rsidRPr="007709ED">
              <w:rPr>
                <w:rFonts w:ascii="Arial" w:hAnsi="Arial" w:cs="Arial"/>
                <w:sz w:val="16"/>
                <w:szCs w:val="16"/>
              </w:rPr>
              <w:t>Creek 20-11</w:t>
            </w:r>
          </w:p>
        </w:tc>
        <w:tc>
          <w:tcPr>
            <w:tcW w:w="1088" w:type="dxa"/>
            <w:tcBorders>
              <w:top w:val="nil"/>
              <w:left w:val="nil"/>
              <w:bottom w:val="nil"/>
              <w:right w:val="nil"/>
            </w:tcBorders>
            <w:shd w:val="clear" w:color="auto" w:fill="auto"/>
          </w:tcPr>
          <w:p w14:paraId="45D1E258"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T18N, R2W  </w:t>
            </w:r>
          </w:p>
          <w:p w14:paraId="1FE52442"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34ACCD19"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6444F8BE"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402" w:type="dxa"/>
            <w:tcBorders>
              <w:top w:val="nil"/>
              <w:left w:val="nil"/>
              <w:bottom w:val="nil"/>
              <w:right w:val="single" w:sz="8" w:space="0" w:color="969696"/>
            </w:tcBorders>
            <w:shd w:val="clear" w:color="auto" w:fill="auto"/>
          </w:tcPr>
          <w:p w14:paraId="450787D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4CF3DFE8"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42E1B11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1.1</w:t>
            </w:r>
          </w:p>
        </w:tc>
        <w:tc>
          <w:tcPr>
            <w:tcW w:w="1186" w:type="dxa"/>
            <w:tcBorders>
              <w:top w:val="nil"/>
              <w:left w:val="nil"/>
              <w:bottom w:val="nil"/>
              <w:right w:val="nil"/>
            </w:tcBorders>
            <w:shd w:val="clear" w:color="auto" w:fill="auto"/>
          </w:tcPr>
          <w:p w14:paraId="67533863"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7EA70BE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69815465"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218F83AE"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19BB6DA6"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466A3F10" w14:textId="77777777" w:rsidR="00097184" w:rsidRPr="007709ED" w:rsidRDefault="00097184" w:rsidP="00097184">
            <w:pPr>
              <w:rPr>
                <w:rFonts w:ascii="Arial" w:hAnsi="Arial" w:cs="Arial"/>
                <w:sz w:val="16"/>
                <w:szCs w:val="16"/>
              </w:rPr>
            </w:pPr>
          </w:p>
        </w:tc>
      </w:tr>
      <w:tr w:rsidR="00097184" w:rsidRPr="007709ED" w14:paraId="726BC20E" w14:textId="77777777" w:rsidTr="00097184">
        <w:trPr>
          <w:trHeight w:val="450"/>
        </w:trPr>
        <w:tc>
          <w:tcPr>
            <w:tcW w:w="426" w:type="dxa"/>
            <w:gridSpan w:val="2"/>
            <w:tcBorders>
              <w:top w:val="nil"/>
              <w:left w:val="nil"/>
              <w:bottom w:val="nil"/>
              <w:right w:val="nil"/>
            </w:tcBorders>
            <w:shd w:val="clear" w:color="auto" w:fill="auto"/>
            <w:vAlign w:val="bottom"/>
          </w:tcPr>
          <w:p w14:paraId="6E964B39"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16D0CD0F" w14:textId="77777777" w:rsidR="00097184" w:rsidRPr="007709ED" w:rsidRDefault="00097184" w:rsidP="00097184">
            <w:pPr>
              <w:rPr>
                <w:rFonts w:ascii="Arial" w:hAnsi="Arial" w:cs="Arial"/>
                <w:sz w:val="16"/>
                <w:szCs w:val="16"/>
              </w:rPr>
            </w:pPr>
            <w:r w:rsidRPr="007709ED">
              <w:rPr>
                <w:rFonts w:ascii="Arial" w:hAnsi="Arial" w:cs="Arial"/>
                <w:sz w:val="16"/>
                <w:szCs w:val="16"/>
              </w:rPr>
              <w:t>Creek 29-8</w:t>
            </w:r>
          </w:p>
        </w:tc>
        <w:tc>
          <w:tcPr>
            <w:tcW w:w="1088" w:type="dxa"/>
            <w:tcBorders>
              <w:top w:val="nil"/>
              <w:left w:val="nil"/>
              <w:bottom w:val="nil"/>
              <w:right w:val="nil"/>
            </w:tcBorders>
            <w:shd w:val="clear" w:color="auto" w:fill="auto"/>
          </w:tcPr>
          <w:p w14:paraId="63577BF5"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T18N, R2W  </w:t>
            </w:r>
          </w:p>
          <w:p w14:paraId="2E3B5918"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35D5C78F"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65558A9E"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1DB3CF27"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161ED965"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3886C372"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0.8</w:t>
            </w:r>
          </w:p>
        </w:tc>
        <w:tc>
          <w:tcPr>
            <w:tcW w:w="1186" w:type="dxa"/>
            <w:tcBorders>
              <w:top w:val="nil"/>
              <w:left w:val="nil"/>
              <w:bottom w:val="nil"/>
              <w:right w:val="nil"/>
            </w:tcBorders>
            <w:shd w:val="clear" w:color="auto" w:fill="auto"/>
          </w:tcPr>
          <w:p w14:paraId="2504B865"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4122B536"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6B8EAD22"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5B94ED5B"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7B62AD92"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13A9C15D" w14:textId="77777777" w:rsidR="00097184" w:rsidRPr="007709ED" w:rsidRDefault="00097184" w:rsidP="00097184">
            <w:pPr>
              <w:rPr>
                <w:rFonts w:ascii="Arial" w:hAnsi="Arial" w:cs="Arial"/>
                <w:sz w:val="16"/>
                <w:szCs w:val="16"/>
              </w:rPr>
            </w:pPr>
          </w:p>
        </w:tc>
      </w:tr>
      <w:tr w:rsidR="00097184" w:rsidRPr="007709ED" w14:paraId="1C24722C" w14:textId="77777777" w:rsidTr="00097184">
        <w:trPr>
          <w:trHeight w:val="450"/>
        </w:trPr>
        <w:tc>
          <w:tcPr>
            <w:tcW w:w="426" w:type="dxa"/>
            <w:gridSpan w:val="2"/>
            <w:tcBorders>
              <w:top w:val="nil"/>
              <w:left w:val="nil"/>
              <w:bottom w:val="nil"/>
              <w:right w:val="nil"/>
            </w:tcBorders>
            <w:shd w:val="clear" w:color="auto" w:fill="auto"/>
            <w:vAlign w:val="bottom"/>
          </w:tcPr>
          <w:p w14:paraId="2B0098E9"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50F6E601" w14:textId="77777777" w:rsidR="00097184" w:rsidRPr="007709ED" w:rsidRDefault="00097184" w:rsidP="00097184">
            <w:pPr>
              <w:rPr>
                <w:rFonts w:ascii="Arial" w:hAnsi="Arial" w:cs="Arial"/>
                <w:sz w:val="16"/>
                <w:szCs w:val="16"/>
              </w:rPr>
            </w:pPr>
            <w:r w:rsidRPr="007709ED">
              <w:rPr>
                <w:rFonts w:ascii="Arial" w:hAnsi="Arial" w:cs="Arial"/>
                <w:sz w:val="16"/>
                <w:szCs w:val="16"/>
              </w:rPr>
              <w:t>Creek 12-4</w:t>
            </w:r>
          </w:p>
        </w:tc>
        <w:tc>
          <w:tcPr>
            <w:tcW w:w="1088" w:type="dxa"/>
            <w:tcBorders>
              <w:top w:val="nil"/>
              <w:left w:val="nil"/>
              <w:bottom w:val="nil"/>
              <w:right w:val="nil"/>
            </w:tcBorders>
            <w:shd w:val="clear" w:color="auto" w:fill="auto"/>
          </w:tcPr>
          <w:p w14:paraId="2AE29985"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T18N, R3W  </w:t>
            </w:r>
          </w:p>
          <w:p w14:paraId="52283F09"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 xml:space="preserve">) </w:t>
            </w:r>
          </w:p>
        </w:tc>
        <w:tc>
          <w:tcPr>
            <w:tcW w:w="402" w:type="dxa"/>
            <w:tcBorders>
              <w:top w:val="nil"/>
              <w:left w:val="single" w:sz="8" w:space="0" w:color="969696"/>
              <w:bottom w:val="nil"/>
              <w:right w:val="single" w:sz="8" w:space="0" w:color="969696"/>
            </w:tcBorders>
            <w:shd w:val="clear" w:color="auto" w:fill="auto"/>
          </w:tcPr>
          <w:p w14:paraId="6D070D3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402" w:type="dxa"/>
            <w:tcBorders>
              <w:top w:val="nil"/>
              <w:left w:val="nil"/>
              <w:bottom w:val="nil"/>
              <w:right w:val="single" w:sz="8" w:space="0" w:color="969696"/>
            </w:tcBorders>
            <w:shd w:val="clear" w:color="auto" w:fill="auto"/>
          </w:tcPr>
          <w:p w14:paraId="4291F13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73E05BF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013421E5"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4804ECB0"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7FF8F300"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0C8F5538"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0.4</w:t>
            </w:r>
          </w:p>
        </w:tc>
        <w:tc>
          <w:tcPr>
            <w:tcW w:w="1186" w:type="dxa"/>
            <w:tcBorders>
              <w:top w:val="nil"/>
              <w:left w:val="nil"/>
              <w:bottom w:val="nil"/>
              <w:right w:val="nil"/>
            </w:tcBorders>
            <w:shd w:val="clear" w:color="auto" w:fill="auto"/>
          </w:tcPr>
          <w:p w14:paraId="71C4EF87"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2B25F200"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69C1A976"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458F0E4D" w14:textId="77777777" w:rsidR="00097184" w:rsidRPr="007709ED" w:rsidRDefault="00097184" w:rsidP="00097184">
            <w:pPr>
              <w:rPr>
                <w:rFonts w:ascii="Arial" w:hAnsi="Arial" w:cs="Arial"/>
                <w:sz w:val="16"/>
                <w:szCs w:val="16"/>
              </w:rPr>
            </w:pPr>
          </w:p>
        </w:tc>
      </w:tr>
      <w:tr w:rsidR="00097184" w:rsidRPr="007709ED" w14:paraId="668B378C" w14:textId="77777777" w:rsidTr="00097184">
        <w:trPr>
          <w:trHeight w:val="450"/>
        </w:trPr>
        <w:tc>
          <w:tcPr>
            <w:tcW w:w="426" w:type="dxa"/>
            <w:gridSpan w:val="2"/>
            <w:tcBorders>
              <w:top w:val="nil"/>
              <w:left w:val="nil"/>
              <w:bottom w:val="nil"/>
              <w:right w:val="nil"/>
            </w:tcBorders>
            <w:shd w:val="clear" w:color="auto" w:fill="auto"/>
            <w:vAlign w:val="bottom"/>
          </w:tcPr>
          <w:p w14:paraId="3D3CBF6D"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5E889056" w14:textId="77777777" w:rsidR="00097184" w:rsidRPr="007709ED" w:rsidRDefault="00097184" w:rsidP="00097184">
            <w:pPr>
              <w:rPr>
                <w:rFonts w:ascii="Arial" w:hAnsi="Arial" w:cs="Arial"/>
                <w:sz w:val="16"/>
                <w:szCs w:val="16"/>
              </w:rPr>
            </w:pPr>
            <w:r w:rsidRPr="007709ED">
              <w:rPr>
                <w:rFonts w:ascii="Arial" w:hAnsi="Arial" w:cs="Arial"/>
                <w:sz w:val="16"/>
                <w:szCs w:val="16"/>
              </w:rPr>
              <w:t>Creek 23-12</w:t>
            </w:r>
          </w:p>
        </w:tc>
        <w:tc>
          <w:tcPr>
            <w:tcW w:w="1088" w:type="dxa"/>
            <w:tcBorders>
              <w:top w:val="nil"/>
              <w:left w:val="nil"/>
              <w:bottom w:val="nil"/>
              <w:right w:val="nil"/>
            </w:tcBorders>
            <w:shd w:val="clear" w:color="auto" w:fill="auto"/>
          </w:tcPr>
          <w:p w14:paraId="381627FB"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T18N, R3W   </w:t>
            </w:r>
          </w:p>
          <w:p w14:paraId="4508A1DF"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 xml:space="preserve">) </w:t>
            </w:r>
          </w:p>
        </w:tc>
        <w:tc>
          <w:tcPr>
            <w:tcW w:w="402" w:type="dxa"/>
            <w:tcBorders>
              <w:top w:val="nil"/>
              <w:left w:val="single" w:sz="8" w:space="0" w:color="969696"/>
              <w:bottom w:val="nil"/>
              <w:right w:val="single" w:sz="8" w:space="0" w:color="969696"/>
            </w:tcBorders>
            <w:shd w:val="clear" w:color="auto" w:fill="auto"/>
          </w:tcPr>
          <w:p w14:paraId="7736D21B"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0D275DCF"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3A467563"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3C1230BB"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20E440A4"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1.2</w:t>
            </w:r>
          </w:p>
        </w:tc>
        <w:tc>
          <w:tcPr>
            <w:tcW w:w="1186" w:type="dxa"/>
            <w:tcBorders>
              <w:top w:val="nil"/>
              <w:left w:val="nil"/>
              <w:bottom w:val="nil"/>
              <w:right w:val="nil"/>
            </w:tcBorders>
            <w:shd w:val="clear" w:color="auto" w:fill="auto"/>
          </w:tcPr>
          <w:p w14:paraId="6F908AB9"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1726CF6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46F03195"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07AB08AF"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4778D619"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01BA6397" w14:textId="77777777" w:rsidR="00097184" w:rsidRPr="007709ED" w:rsidRDefault="00097184" w:rsidP="00097184">
            <w:pPr>
              <w:rPr>
                <w:rFonts w:ascii="Arial" w:hAnsi="Arial" w:cs="Arial"/>
                <w:sz w:val="16"/>
                <w:szCs w:val="16"/>
              </w:rPr>
            </w:pPr>
          </w:p>
        </w:tc>
      </w:tr>
      <w:tr w:rsidR="00097184" w:rsidRPr="007709ED" w14:paraId="738FC360" w14:textId="77777777" w:rsidTr="00097184">
        <w:trPr>
          <w:trHeight w:val="450"/>
        </w:trPr>
        <w:tc>
          <w:tcPr>
            <w:tcW w:w="426" w:type="dxa"/>
            <w:gridSpan w:val="2"/>
            <w:tcBorders>
              <w:top w:val="nil"/>
              <w:left w:val="nil"/>
              <w:bottom w:val="nil"/>
              <w:right w:val="nil"/>
            </w:tcBorders>
            <w:shd w:val="clear" w:color="auto" w:fill="auto"/>
            <w:vAlign w:val="bottom"/>
          </w:tcPr>
          <w:p w14:paraId="05DEEFB3"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549E577B" w14:textId="77777777" w:rsidR="00097184" w:rsidRPr="007709ED" w:rsidRDefault="00097184" w:rsidP="00097184">
            <w:pPr>
              <w:rPr>
                <w:rFonts w:ascii="Arial" w:hAnsi="Arial" w:cs="Arial"/>
                <w:sz w:val="16"/>
                <w:szCs w:val="16"/>
              </w:rPr>
            </w:pPr>
            <w:r w:rsidRPr="007709ED">
              <w:rPr>
                <w:rFonts w:ascii="Arial" w:hAnsi="Arial" w:cs="Arial"/>
                <w:sz w:val="16"/>
                <w:szCs w:val="16"/>
              </w:rPr>
              <w:t>Creek 23-11</w:t>
            </w:r>
          </w:p>
        </w:tc>
        <w:tc>
          <w:tcPr>
            <w:tcW w:w="1088" w:type="dxa"/>
            <w:tcBorders>
              <w:top w:val="nil"/>
              <w:left w:val="nil"/>
              <w:bottom w:val="nil"/>
              <w:right w:val="nil"/>
            </w:tcBorders>
            <w:shd w:val="clear" w:color="auto" w:fill="auto"/>
          </w:tcPr>
          <w:p w14:paraId="598EDF07"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T18N, R3W   </w:t>
            </w:r>
          </w:p>
          <w:p w14:paraId="590EE51C"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w:t>
            </w:r>
          </w:p>
        </w:tc>
        <w:tc>
          <w:tcPr>
            <w:tcW w:w="402" w:type="dxa"/>
            <w:tcBorders>
              <w:top w:val="nil"/>
              <w:left w:val="single" w:sz="8" w:space="0" w:color="969696"/>
              <w:bottom w:val="nil"/>
              <w:right w:val="single" w:sz="8" w:space="0" w:color="969696"/>
            </w:tcBorders>
            <w:shd w:val="clear" w:color="auto" w:fill="auto"/>
          </w:tcPr>
          <w:p w14:paraId="2B784DA6"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4147910D"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71947EF4"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68D751AC"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27651737"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3.1</w:t>
            </w:r>
          </w:p>
        </w:tc>
        <w:tc>
          <w:tcPr>
            <w:tcW w:w="1186" w:type="dxa"/>
            <w:tcBorders>
              <w:top w:val="nil"/>
              <w:left w:val="nil"/>
              <w:bottom w:val="nil"/>
              <w:right w:val="nil"/>
            </w:tcBorders>
            <w:shd w:val="clear" w:color="auto" w:fill="auto"/>
          </w:tcPr>
          <w:p w14:paraId="6C3869C0"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4B3DE39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2051B110"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79028109"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701D2862"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29A32A05" w14:textId="77777777" w:rsidR="00097184" w:rsidRPr="007709ED" w:rsidRDefault="00097184" w:rsidP="00097184">
            <w:pPr>
              <w:rPr>
                <w:rFonts w:ascii="Arial" w:hAnsi="Arial" w:cs="Arial"/>
                <w:sz w:val="16"/>
                <w:szCs w:val="16"/>
              </w:rPr>
            </w:pPr>
          </w:p>
        </w:tc>
      </w:tr>
      <w:tr w:rsidR="00097184" w:rsidRPr="007709ED" w14:paraId="4CDF0CDB" w14:textId="77777777" w:rsidTr="00097184">
        <w:trPr>
          <w:trHeight w:val="450"/>
        </w:trPr>
        <w:tc>
          <w:tcPr>
            <w:tcW w:w="426" w:type="dxa"/>
            <w:gridSpan w:val="2"/>
            <w:tcBorders>
              <w:top w:val="nil"/>
              <w:left w:val="nil"/>
              <w:bottom w:val="nil"/>
              <w:right w:val="nil"/>
            </w:tcBorders>
            <w:shd w:val="clear" w:color="auto" w:fill="auto"/>
            <w:vAlign w:val="bottom"/>
          </w:tcPr>
          <w:p w14:paraId="6D47379A"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602D075A" w14:textId="77777777" w:rsidR="00097184" w:rsidRPr="007709ED" w:rsidRDefault="00097184" w:rsidP="00097184">
            <w:pPr>
              <w:rPr>
                <w:rFonts w:ascii="Arial" w:hAnsi="Arial" w:cs="Arial"/>
                <w:sz w:val="16"/>
                <w:szCs w:val="16"/>
              </w:rPr>
            </w:pPr>
            <w:r w:rsidRPr="007709ED">
              <w:rPr>
                <w:rFonts w:ascii="Arial" w:hAnsi="Arial" w:cs="Arial"/>
                <w:sz w:val="16"/>
                <w:szCs w:val="16"/>
              </w:rPr>
              <w:t>Creek 34-5</w:t>
            </w:r>
          </w:p>
        </w:tc>
        <w:tc>
          <w:tcPr>
            <w:tcW w:w="1088" w:type="dxa"/>
            <w:tcBorders>
              <w:top w:val="nil"/>
              <w:left w:val="nil"/>
              <w:bottom w:val="nil"/>
              <w:right w:val="nil"/>
            </w:tcBorders>
            <w:shd w:val="clear" w:color="auto" w:fill="auto"/>
          </w:tcPr>
          <w:p w14:paraId="3A800401"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T18N, R3W   </w:t>
            </w:r>
          </w:p>
          <w:p w14:paraId="5C265AF3"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 xml:space="preserve">) </w:t>
            </w:r>
          </w:p>
        </w:tc>
        <w:tc>
          <w:tcPr>
            <w:tcW w:w="402" w:type="dxa"/>
            <w:tcBorders>
              <w:top w:val="nil"/>
              <w:left w:val="single" w:sz="8" w:space="0" w:color="969696"/>
              <w:bottom w:val="nil"/>
              <w:right w:val="single" w:sz="8" w:space="0" w:color="969696"/>
            </w:tcBorders>
            <w:shd w:val="clear" w:color="auto" w:fill="auto"/>
          </w:tcPr>
          <w:p w14:paraId="467C0C2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1FEAC88D"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402" w:type="dxa"/>
            <w:tcBorders>
              <w:top w:val="nil"/>
              <w:left w:val="nil"/>
              <w:bottom w:val="nil"/>
              <w:right w:val="single" w:sz="8" w:space="0" w:color="969696"/>
            </w:tcBorders>
            <w:shd w:val="clear" w:color="auto" w:fill="auto"/>
          </w:tcPr>
          <w:p w14:paraId="0D1C8C49"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1B3E95CD"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4B05A5AD"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32B1AD46"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65511E9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0.8</w:t>
            </w:r>
          </w:p>
        </w:tc>
        <w:tc>
          <w:tcPr>
            <w:tcW w:w="1186" w:type="dxa"/>
            <w:tcBorders>
              <w:top w:val="nil"/>
              <w:left w:val="nil"/>
              <w:bottom w:val="nil"/>
              <w:right w:val="nil"/>
            </w:tcBorders>
            <w:shd w:val="clear" w:color="auto" w:fill="auto"/>
          </w:tcPr>
          <w:p w14:paraId="740F3742"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06C7C5DB"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38FE252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08E4CED2" w14:textId="77777777" w:rsidR="00097184" w:rsidRPr="007709ED" w:rsidRDefault="00097184" w:rsidP="00097184">
            <w:pPr>
              <w:rPr>
                <w:rFonts w:ascii="Arial" w:hAnsi="Arial" w:cs="Arial"/>
                <w:sz w:val="16"/>
                <w:szCs w:val="16"/>
              </w:rPr>
            </w:pPr>
          </w:p>
        </w:tc>
      </w:tr>
      <w:tr w:rsidR="00097184" w:rsidRPr="007709ED" w14:paraId="49A6FC04" w14:textId="77777777" w:rsidTr="00097184">
        <w:trPr>
          <w:trHeight w:val="450"/>
        </w:trPr>
        <w:tc>
          <w:tcPr>
            <w:tcW w:w="426" w:type="dxa"/>
            <w:gridSpan w:val="2"/>
            <w:tcBorders>
              <w:top w:val="nil"/>
              <w:left w:val="nil"/>
              <w:bottom w:val="nil"/>
              <w:right w:val="nil"/>
            </w:tcBorders>
            <w:shd w:val="clear" w:color="auto" w:fill="auto"/>
            <w:vAlign w:val="bottom"/>
          </w:tcPr>
          <w:p w14:paraId="23FCFABD"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3B2BDB95" w14:textId="77777777" w:rsidR="00097184" w:rsidRPr="007709ED" w:rsidRDefault="00097184" w:rsidP="00097184">
            <w:pPr>
              <w:rPr>
                <w:rFonts w:ascii="Arial" w:hAnsi="Arial" w:cs="Arial"/>
                <w:sz w:val="16"/>
                <w:szCs w:val="16"/>
              </w:rPr>
            </w:pPr>
            <w:r w:rsidRPr="007709ED">
              <w:rPr>
                <w:rFonts w:ascii="Arial" w:hAnsi="Arial" w:cs="Arial"/>
                <w:sz w:val="16"/>
                <w:szCs w:val="16"/>
              </w:rPr>
              <w:t>Creek 29-11</w:t>
            </w:r>
          </w:p>
        </w:tc>
        <w:tc>
          <w:tcPr>
            <w:tcW w:w="1088" w:type="dxa"/>
            <w:tcBorders>
              <w:top w:val="nil"/>
              <w:left w:val="nil"/>
              <w:bottom w:val="nil"/>
              <w:right w:val="nil"/>
            </w:tcBorders>
            <w:shd w:val="clear" w:color="auto" w:fill="auto"/>
          </w:tcPr>
          <w:p w14:paraId="1C93C271"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T19N, R2W    </w:t>
            </w:r>
          </w:p>
          <w:p w14:paraId="6B971E53"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 xml:space="preserve">) </w:t>
            </w:r>
          </w:p>
        </w:tc>
        <w:tc>
          <w:tcPr>
            <w:tcW w:w="402" w:type="dxa"/>
            <w:tcBorders>
              <w:top w:val="nil"/>
              <w:left w:val="single" w:sz="8" w:space="0" w:color="969696"/>
              <w:bottom w:val="nil"/>
              <w:right w:val="single" w:sz="8" w:space="0" w:color="969696"/>
            </w:tcBorders>
            <w:shd w:val="clear" w:color="auto" w:fill="auto"/>
          </w:tcPr>
          <w:p w14:paraId="1F73359D"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21DC8B66"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24DC86D9"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3B2DEE8D"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6C25682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2.1</w:t>
            </w:r>
          </w:p>
        </w:tc>
        <w:tc>
          <w:tcPr>
            <w:tcW w:w="1186" w:type="dxa"/>
            <w:tcBorders>
              <w:top w:val="nil"/>
              <w:left w:val="nil"/>
              <w:bottom w:val="nil"/>
              <w:right w:val="nil"/>
            </w:tcBorders>
            <w:shd w:val="clear" w:color="auto" w:fill="auto"/>
          </w:tcPr>
          <w:p w14:paraId="721933DF"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4BE7E986"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1AF688BB"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7EE8399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2DF7010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77EFE812" w14:textId="77777777" w:rsidR="00097184" w:rsidRPr="007709ED" w:rsidRDefault="00097184" w:rsidP="00097184">
            <w:pPr>
              <w:rPr>
                <w:rFonts w:ascii="Arial" w:hAnsi="Arial" w:cs="Arial"/>
                <w:sz w:val="16"/>
                <w:szCs w:val="16"/>
              </w:rPr>
            </w:pPr>
          </w:p>
        </w:tc>
      </w:tr>
      <w:tr w:rsidR="00097184" w:rsidRPr="007709ED" w14:paraId="253B33EF" w14:textId="77777777" w:rsidTr="00097184">
        <w:trPr>
          <w:trHeight w:val="450"/>
        </w:trPr>
        <w:tc>
          <w:tcPr>
            <w:tcW w:w="426" w:type="dxa"/>
            <w:gridSpan w:val="2"/>
            <w:tcBorders>
              <w:top w:val="nil"/>
              <w:left w:val="nil"/>
              <w:bottom w:val="nil"/>
              <w:right w:val="nil"/>
            </w:tcBorders>
            <w:shd w:val="clear" w:color="auto" w:fill="auto"/>
            <w:vAlign w:val="bottom"/>
          </w:tcPr>
          <w:p w14:paraId="261EFA80"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0D7CBA33" w14:textId="77777777" w:rsidR="00097184" w:rsidRPr="007709ED" w:rsidRDefault="00097184" w:rsidP="00097184">
            <w:pPr>
              <w:rPr>
                <w:rFonts w:ascii="Arial" w:hAnsi="Arial" w:cs="Arial"/>
                <w:sz w:val="16"/>
                <w:szCs w:val="16"/>
              </w:rPr>
            </w:pPr>
            <w:r w:rsidRPr="007709ED">
              <w:rPr>
                <w:rFonts w:ascii="Arial" w:hAnsi="Arial" w:cs="Arial"/>
                <w:sz w:val="16"/>
                <w:szCs w:val="16"/>
              </w:rPr>
              <w:t>Creek 29-12</w:t>
            </w:r>
          </w:p>
        </w:tc>
        <w:tc>
          <w:tcPr>
            <w:tcW w:w="1088" w:type="dxa"/>
            <w:tcBorders>
              <w:top w:val="nil"/>
              <w:left w:val="nil"/>
              <w:bottom w:val="nil"/>
              <w:right w:val="nil"/>
            </w:tcBorders>
            <w:shd w:val="clear" w:color="auto" w:fill="auto"/>
          </w:tcPr>
          <w:p w14:paraId="04FFE4C3"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T19N, R2W    </w:t>
            </w:r>
          </w:p>
          <w:p w14:paraId="67F7C316"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 xml:space="preserve">) </w:t>
            </w:r>
          </w:p>
        </w:tc>
        <w:tc>
          <w:tcPr>
            <w:tcW w:w="402" w:type="dxa"/>
            <w:tcBorders>
              <w:top w:val="nil"/>
              <w:left w:val="single" w:sz="8" w:space="0" w:color="969696"/>
              <w:bottom w:val="nil"/>
              <w:right w:val="single" w:sz="8" w:space="0" w:color="969696"/>
            </w:tcBorders>
            <w:shd w:val="clear" w:color="auto" w:fill="auto"/>
          </w:tcPr>
          <w:p w14:paraId="27041050"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61F2A76D"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350DDCAF"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6FD8087A"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4DCA2788"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0.6</w:t>
            </w:r>
          </w:p>
        </w:tc>
        <w:tc>
          <w:tcPr>
            <w:tcW w:w="1186" w:type="dxa"/>
            <w:tcBorders>
              <w:top w:val="nil"/>
              <w:left w:val="nil"/>
              <w:bottom w:val="nil"/>
              <w:right w:val="nil"/>
            </w:tcBorders>
            <w:shd w:val="clear" w:color="auto" w:fill="auto"/>
          </w:tcPr>
          <w:p w14:paraId="5F5B65F2"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5062D113"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79FBAFC6"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4793320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74F2C3A7"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2048D5B5" w14:textId="77777777" w:rsidR="00097184" w:rsidRPr="007709ED" w:rsidRDefault="00097184" w:rsidP="00097184">
            <w:pPr>
              <w:rPr>
                <w:rFonts w:ascii="Arial" w:hAnsi="Arial" w:cs="Arial"/>
                <w:sz w:val="16"/>
                <w:szCs w:val="16"/>
              </w:rPr>
            </w:pPr>
          </w:p>
        </w:tc>
      </w:tr>
      <w:tr w:rsidR="00097184" w:rsidRPr="007709ED" w14:paraId="077C9190" w14:textId="77777777" w:rsidTr="00097184">
        <w:trPr>
          <w:trHeight w:val="450"/>
        </w:trPr>
        <w:tc>
          <w:tcPr>
            <w:tcW w:w="426" w:type="dxa"/>
            <w:gridSpan w:val="2"/>
            <w:tcBorders>
              <w:top w:val="nil"/>
              <w:left w:val="nil"/>
              <w:bottom w:val="nil"/>
              <w:right w:val="nil"/>
            </w:tcBorders>
            <w:shd w:val="clear" w:color="auto" w:fill="auto"/>
            <w:vAlign w:val="bottom"/>
          </w:tcPr>
          <w:p w14:paraId="6B440D9F"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2CCB76A3" w14:textId="77777777" w:rsidR="00097184" w:rsidRPr="007709ED" w:rsidRDefault="00097184" w:rsidP="00097184">
            <w:pPr>
              <w:rPr>
                <w:rFonts w:ascii="Arial" w:hAnsi="Arial" w:cs="Arial"/>
                <w:sz w:val="16"/>
                <w:szCs w:val="16"/>
              </w:rPr>
            </w:pPr>
            <w:r w:rsidRPr="007709ED">
              <w:rPr>
                <w:rFonts w:ascii="Arial" w:hAnsi="Arial" w:cs="Arial"/>
                <w:sz w:val="16"/>
                <w:szCs w:val="16"/>
              </w:rPr>
              <w:t>Creek 29-15</w:t>
            </w:r>
          </w:p>
        </w:tc>
        <w:tc>
          <w:tcPr>
            <w:tcW w:w="1088" w:type="dxa"/>
            <w:tcBorders>
              <w:top w:val="nil"/>
              <w:left w:val="nil"/>
              <w:bottom w:val="nil"/>
              <w:right w:val="nil"/>
            </w:tcBorders>
            <w:shd w:val="clear" w:color="auto" w:fill="auto"/>
          </w:tcPr>
          <w:p w14:paraId="14931805" w14:textId="77777777" w:rsidR="00097184" w:rsidRPr="007709ED" w:rsidRDefault="00097184" w:rsidP="00097184">
            <w:pPr>
              <w:rPr>
                <w:rFonts w:ascii="Arial" w:hAnsi="Arial" w:cs="Arial"/>
                <w:sz w:val="16"/>
                <w:szCs w:val="16"/>
              </w:rPr>
            </w:pPr>
            <w:r w:rsidRPr="007709ED">
              <w:rPr>
                <w:rFonts w:ascii="Arial" w:hAnsi="Arial" w:cs="Arial"/>
                <w:sz w:val="16"/>
                <w:szCs w:val="16"/>
              </w:rPr>
              <w:t xml:space="preserve">All T19N, R2W   </w:t>
            </w:r>
          </w:p>
          <w:p w14:paraId="6A0D3242" w14:textId="77777777" w:rsidR="00097184" w:rsidRPr="007709ED" w:rsidRDefault="00097184" w:rsidP="00097184">
            <w:pPr>
              <w:rPr>
                <w:rFonts w:ascii="Arial" w:hAnsi="Arial" w:cs="Arial"/>
                <w:sz w:val="16"/>
                <w:szCs w:val="16"/>
              </w:rPr>
            </w:pPr>
            <w:r w:rsidRPr="007709ED">
              <w:rPr>
                <w:rFonts w:ascii="Arial" w:hAnsi="Arial" w:cs="Arial"/>
                <w:sz w:val="16"/>
                <w:szCs w:val="16"/>
              </w:rPr>
              <w:t>(</w:t>
            </w:r>
            <w:smartTag w:uri="urn:schemas-microsoft-com:office:smarttags" w:element="place">
              <w:smartTag w:uri="urn:schemas-microsoft-com:office:smarttags" w:element="PlaceType">
                <w:r w:rsidRPr="007709ED">
                  <w:rPr>
                    <w:rFonts w:ascii="Arial" w:hAnsi="Arial" w:cs="Arial"/>
                    <w:sz w:val="16"/>
                    <w:szCs w:val="16"/>
                  </w:rPr>
                  <w:t>Ft.</w:t>
                </w:r>
              </w:smartTag>
              <w:r w:rsidRPr="007709ED">
                <w:rPr>
                  <w:rFonts w:ascii="Arial" w:hAnsi="Arial" w:cs="Arial"/>
                  <w:sz w:val="16"/>
                  <w:szCs w:val="16"/>
                </w:rPr>
                <w:t xml:space="preserve"> </w:t>
              </w:r>
              <w:smartTag w:uri="urn:schemas-microsoft-com:office:smarttags" w:element="PlaceName">
                <w:r w:rsidRPr="007709ED">
                  <w:rPr>
                    <w:rFonts w:ascii="Arial" w:hAnsi="Arial" w:cs="Arial"/>
                    <w:sz w:val="16"/>
                    <w:szCs w:val="16"/>
                  </w:rPr>
                  <w:t>McCoy</w:t>
                </w:r>
              </w:smartTag>
            </w:smartTag>
            <w:r w:rsidRPr="007709ED">
              <w:rPr>
                <w:rFonts w:ascii="Arial" w:hAnsi="Arial" w:cs="Arial"/>
                <w:sz w:val="16"/>
                <w:szCs w:val="16"/>
              </w:rPr>
              <w:t xml:space="preserve">) </w:t>
            </w:r>
          </w:p>
        </w:tc>
        <w:tc>
          <w:tcPr>
            <w:tcW w:w="402" w:type="dxa"/>
            <w:tcBorders>
              <w:top w:val="nil"/>
              <w:left w:val="single" w:sz="8" w:space="0" w:color="969696"/>
              <w:bottom w:val="nil"/>
              <w:right w:val="single" w:sz="8" w:space="0" w:color="969696"/>
            </w:tcBorders>
            <w:shd w:val="clear" w:color="auto" w:fill="auto"/>
          </w:tcPr>
          <w:p w14:paraId="174E01E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n</w:t>
            </w:r>
          </w:p>
        </w:tc>
        <w:tc>
          <w:tcPr>
            <w:tcW w:w="402" w:type="dxa"/>
            <w:tcBorders>
              <w:top w:val="nil"/>
              <w:left w:val="nil"/>
              <w:bottom w:val="nil"/>
              <w:right w:val="single" w:sz="8" w:space="0" w:color="969696"/>
            </w:tcBorders>
            <w:shd w:val="clear" w:color="auto" w:fill="auto"/>
          </w:tcPr>
          <w:p w14:paraId="26AB6198"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17CBCEED"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nil"/>
              <w:left w:val="nil"/>
              <w:bottom w:val="nil"/>
              <w:right w:val="nil"/>
            </w:tcBorders>
            <w:shd w:val="clear" w:color="auto" w:fill="auto"/>
          </w:tcPr>
          <w:p w14:paraId="00CE1140"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7C786BB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0.7</w:t>
            </w:r>
          </w:p>
        </w:tc>
        <w:tc>
          <w:tcPr>
            <w:tcW w:w="1186" w:type="dxa"/>
            <w:tcBorders>
              <w:top w:val="nil"/>
              <w:left w:val="nil"/>
              <w:bottom w:val="nil"/>
              <w:right w:val="nil"/>
            </w:tcBorders>
            <w:shd w:val="clear" w:color="auto" w:fill="auto"/>
          </w:tcPr>
          <w:p w14:paraId="32CA00F0" w14:textId="77777777" w:rsidR="00097184" w:rsidRPr="007709ED" w:rsidRDefault="00097184" w:rsidP="00097184">
            <w:pPr>
              <w:rPr>
                <w:rFonts w:ascii="Arial" w:hAnsi="Arial" w:cs="Arial"/>
                <w:sz w:val="16"/>
                <w:szCs w:val="16"/>
              </w:rPr>
            </w:pPr>
          </w:p>
        </w:tc>
        <w:tc>
          <w:tcPr>
            <w:tcW w:w="528" w:type="dxa"/>
            <w:tcBorders>
              <w:top w:val="nil"/>
              <w:left w:val="single" w:sz="8" w:space="0" w:color="969696"/>
              <w:bottom w:val="nil"/>
              <w:right w:val="single" w:sz="8" w:space="0" w:color="969696"/>
            </w:tcBorders>
            <w:shd w:val="clear" w:color="auto" w:fill="auto"/>
          </w:tcPr>
          <w:p w14:paraId="0A92BCF3"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186" w:type="dxa"/>
            <w:tcBorders>
              <w:top w:val="nil"/>
              <w:left w:val="nil"/>
              <w:bottom w:val="nil"/>
              <w:right w:val="nil"/>
            </w:tcBorders>
            <w:shd w:val="clear" w:color="auto" w:fill="auto"/>
          </w:tcPr>
          <w:p w14:paraId="3A676DE0" w14:textId="77777777" w:rsidR="00097184" w:rsidRPr="007709ED" w:rsidRDefault="00097184" w:rsidP="00097184">
            <w:pPr>
              <w:rPr>
                <w:rFonts w:ascii="Arial" w:hAnsi="Arial" w:cs="Arial"/>
                <w:sz w:val="16"/>
                <w:szCs w:val="16"/>
              </w:rPr>
            </w:pPr>
          </w:p>
        </w:tc>
        <w:tc>
          <w:tcPr>
            <w:tcW w:w="439" w:type="dxa"/>
            <w:tcBorders>
              <w:top w:val="nil"/>
              <w:left w:val="single" w:sz="8" w:space="0" w:color="969696"/>
              <w:bottom w:val="nil"/>
              <w:right w:val="single" w:sz="8" w:space="0" w:color="969696"/>
            </w:tcBorders>
            <w:shd w:val="clear" w:color="auto" w:fill="auto"/>
          </w:tcPr>
          <w:p w14:paraId="2CEEFBA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48" w:type="dxa"/>
            <w:tcBorders>
              <w:top w:val="nil"/>
              <w:left w:val="nil"/>
              <w:bottom w:val="nil"/>
              <w:right w:val="single" w:sz="8" w:space="0" w:color="969696"/>
            </w:tcBorders>
            <w:shd w:val="clear" w:color="auto" w:fill="auto"/>
          </w:tcPr>
          <w:p w14:paraId="6739D26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x</w:t>
            </w:r>
          </w:p>
        </w:tc>
        <w:tc>
          <w:tcPr>
            <w:tcW w:w="1641" w:type="dxa"/>
            <w:tcBorders>
              <w:top w:val="nil"/>
              <w:left w:val="nil"/>
              <w:bottom w:val="nil"/>
              <w:right w:val="nil"/>
            </w:tcBorders>
            <w:shd w:val="clear" w:color="auto" w:fill="auto"/>
            <w:vAlign w:val="bottom"/>
          </w:tcPr>
          <w:p w14:paraId="30494F86" w14:textId="77777777" w:rsidR="00097184" w:rsidRPr="007709ED" w:rsidRDefault="00097184" w:rsidP="00097184">
            <w:pPr>
              <w:rPr>
                <w:rFonts w:ascii="Arial" w:hAnsi="Arial" w:cs="Arial"/>
                <w:sz w:val="16"/>
                <w:szCs w:val="16"/>
              </w:rPr>
            </w:pPr>
          </w:p>
        </w:tc>
      </w:tr>
      <w:tr w:rsidR="00097184" w:rsidRPr="007709ED" w14:paraId="2DD24876" w14:textId="77777777" w:rsidTr="00097184">
        <w:trPr>
          <w:trHeight w:val="240"/>
        </w:trPr>
        <w:tc>
          <w:tcPr>
            <w:tcW w:w="426" w:type="dxa"/>
            <w:gridSpan w:val="2"/>
            <w:tcBorders>
              <w:top w:val="nil"/>
              <w:left w:val="nil"/>
              <w:bottom w:val="nil"/>
              <w:right w:val="nil"/>
            </w:tcBorders>
            <w:shd w:val="clear" w:color="auto" w:fill="auto"/>
            <w:vAlign w:val="bottom"/>
          </w:tcPr>
          <w:p w14:paraId="50E8F889" w14:textId="77777777" w:rsidR="00097184" w:rsidRPr="007709ED" w:rsidRDefault="00097184" w:rsidP="00097184">
            <w:pPr>
              <w:rPr>
                <w:rFonts w:ascii="Arial" w:hAnsi="Arial" w:cs="Arial"/>
                <w:sz w:val="16"/>
                <w:szCs w:val="16"/>
              </w:rPr>
            </w:pPr>
          </w:p>
        </w:tc>
        <w:tc>
          <w:tcPr>
            <w:tcW w:w="1148" w:type="dxa"/>
            <w:tcBorders>
              <w:top w:val="nil"/>
              <w:left w:val="nil"/>
              <w:bottom w:val="nil"/>
              <w:right w:val="nil"/>
            </w:tcBorders>
            <w:shd w:val="clear" w:color="auto" w:fill="auto"/>
          </w:tcPr>
          <w:p w14:paraId="14937497" w14:textId="77777777" w:rsidR="00097184" w:rsidRPr="007709ED" w:rsidRDefault="00097184" w:rsidP="00097184">
            <w:pPr>
              <w:rPr>
                <w:rFonts w:ascii="Arial" w:hAnsi="Arial" w:cs="Arial"/>
                <w:sz w:val="16"/>
                <w:szCs w:val="16"/>
              </w:rPr>
            </w:pPr>
            <w:r w:rsidRPr="007709ED">
              <w:rPr>
                <w:rFonts w:ascii="Arial" w:hAnsi="Arial" w:cs="Arial"/>
                <w:sz w:val="16"/>
                <w:szCs w:val="16"/>
              </w:rPr>
              <w:t>Stream</w:t>
            </w:r>
          </w:p>
        </w:tc>
        <w:tc>
          <w:tcPr>
            <w:tcW w:w="1088" w:type="dxa"/>
            <w:tcBorders>
              <w:top w:val="nil"/>
              <w:left w:val="nil"/>
              <w:bottom w:val="nil"/>
              <w:right w:val="nil"/>
            </w:tcBorders>
            <w:shd w:val="clear" w:color="auto" w:fill="auto"/>
          </w:tcPr>
          <w:p w14:paraId="77EC9001" w14:textId="77777777" w:rsidR="00097184" w:rsidRPr="007709ED" w:rsidRDefault="00097184" w:rsidP="00097184">
            <w:pPr>
              <w:rPr>
                <w:rFonts w:ascii="Arial" w:hAnsi="Arial" w:cs="Arial"/>
                <w:sz w:val="16"/>
                <w:szCs w:val="16"/>
              </w:rPr>
            </w:pPr>
            <w:r w:rsidRPr="007709ED">
              <w:rPr>
                <w:rFonts w:ascii="Arial" w:hAnsi="Arial" w:cs="Arial"/>
                <w:sz w:val="16"/>
                <w:szCs w:val="16"/>
              </w:rPr>
              <w:t>Totals</w:t>
            </w:r>
          </w:p>
        </w:tc>
        <w:tc>
          <w:tcPr>
            <w:tcW w:w="402" w:type="dxa"/>
            <w:tcBorders>
              <w:top w:val="nil"/>
              <w:left w:val="single" w:sz="8" w:space="0" w:color="969696"/>
              <w:bottom w:val="nil"/>
              <w:right w:val="single" w:sz="8" w:space="0" w:color="969696"/>
            </w:tcBorders>
            <w:shd w:val="clear" w:color="auto" w:fill="auto"/>
          </w:tcPr>
          <w:p w14:paraId="495D7DAF"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single" w:sz="8" w:space="0" w:color="969696"/>
            </w:tcBorders>
            <w:shd w:val="clear" w:color="auto" w:fill="auto"/>
          </w:tcPr>
          <w:p w14:paraId="22AB7E37"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402" w:type="dxa"/>
            <w:tcBorders>
              <w:top w:val="nil"/>
              <w:left w:val="nil"/>
              <w:bottom w:val="nil"/>
              <w:right w:val="nil"/>
            </w:tcBorders>
            <w:shd w:val="clear" w:color="auto" w:fill="auto"/>
          </w:tcPr>
          <w:p w14:paraId="2815BD14"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976" w:type="dxa"/>
            <w:tcBorders>
              <w:top w:val="single" w:sz="8" w:space="0" w:color="auto"/>
              <w:left w:val="single" w:sz="8" w:space="0" w:color="auto"/>
              <w:bottom w:val="single" w:sz="8" w:space="0" w:color="auto"/>
              <w:right w:val="nil"/>
            </w:tcBorders>
            <w:shd w:val="clear" w:color="auto" w:fill="auto"/>
          </w:tcPr>
          <w:p w14:paraId="65036B79" w14:textId="77777777" w:rsidR="00097184" w:rsidRPr="007709ED" w:rsidRDefault="00097184" w:rsidP="00097184">
            <w:pPr>
              <w:rPr>
                <w:rFonts w:ascii="Arial" w:hAnsi="Arial" w:cs="Arial"/>
                <w:sz w:val="16"/>
                <w:szCs w:val="16"/>
              </w:rPr>
            </w:pPr>
            <w:r w:rsidRPr="007709ED">
              <w:rPr>
                <w:rFonts w:ascii="Arial" w:hAnsi="Arial" w:cs="Arial"/>
                <w:sz w:val="16"/>
                <w:szCs w:val="16"/>
              </w:rPr>
              <w:t>Class I</w:t>
            </w:r>
          </w:p>
        </w:tc>
        <w:tc>
          <w:tcPr>
            <w:tcW w:w="528" w:type="dxa"/>
            <w:tcBorders>
              <w:top w:val="single" w:sz="8" w:space="0" w:color="auto"/>
              <w:left w:val="single" w:sz="8" w:space="0" w:color="969696"/>
              <w:bottom w:val="single" w:sz="8" w:space="0" w:color="auto"/>
              <w:right w:val="single" w:sz="8" w:space="0" w:color="969696"/>
            </w:tcBorders>
            <w:shd w:val="clear" w:color="auto" w:fill="auto"/>
          </w:tcPr>
          <w:p w14:paraId="4F3EFE89"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64.8</w:t>
            </w:r>
          </w:p>
        </w:tc>
        <w:tc>
          <w:tcPr>
            <w:tcW w:w="1186" w:type="dxa"/>
            <w:tcBorders>
              <w:top w:val="single" w:sz="8" w:space="0" w:color="auto"/>
              <w:left w:val="nil"/>
              <w:bottom w:val="single" w:sz="8" w:space="0" w:color="auto"/>
              <w:right w:val="nil"/>
            </w:tcBorders>
            <w:shd w:val="clear" w:color="auto" w:fill="auto"/>
          </w:tcPr>
          <w:p w14:paraId="3EB7B818" w14:textId="77777777" w:rsidR="00097184" w:rsidRPr="007709ED" w:rsidRDefault="00097184" w:rsidP="00097184">
            <w:pPr>
              <w:rPr>
                <w:rFonts w:ascii="Arial" w:hAnsi="Arial" w:cs="Arial"/>
                <w:sz w:val="16"/>
                <w:szCs w:val="16"/>
              </w:rPr>
            </w:pPr>
            <w:r w:rsidRPr="007709ED">
              <w:rPr>
                <w:rFonts w:ascii="Arial" w:hAnsi="Arial" w:cs="Arial"/>
                <w:sz w:val="16"/>
                <w:szCs w:val="16"/>
              </w:rPr>
              <w:t>Class II</w:t>
            </w:r>
          </w:p>
        </w:tc>
        <w:tc>
          <w:tcPr>
            <w:tcW w:w="528" w:type="dxa"/>
            <w:tcBorders>
              <w:top w:val="single" w:sz="8" w:space="0" w:color="auto"/>
              <w:left w:val="single" w:sz="8" w:space="0" w:color="969696"/>
              <w:bottom w:val="single" w:sz="8" w:space="0" w:color="auto"/>
              <w:right w:val="single" w:sz="8" w:space="0" w:color="969696"/>
            </w:tcBorders>
            <w:shd w:val="clear" w:color="auto" w:fill="auto"/>
          </w:tcPr>
          <w:p w14:paraId="291E40E5"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16.7</w:t>
            </w:r>
          </w:p>
        </w:tc>
        <w:tc>
          <w:tcPr>
            <w:tcW w:w="1186" w:type="dxa"/>
            <w:tcBorders>
              <w:top w:val="single" w:sz="8" w:space="0" w:color="auto"/>
              <w:left w:val="nil"/>
              <w:bottom w:val="single" w:sz="8" w:space="0" w:color="auto"/>
              <w:right w:val="nil"/>
            </w:tcBorders>
            <w:shd w:val="clear" w:color="auto" w:fill="auto"/>
          </w:tcPr>
          <w:p w14:paraId="08AC524F" w14:textId="77777777" w:rsidR="00097184" w:rsidRPr="007709ED" w:rsidRDefault="00097184" w:rsidP="00097184">
            <w:pPr>
              <w:rPr>
                <w:rFonts w:ascii="Arial" w:hAnsi="Arial" w:cs="Arial"/>
                <w:sz w:val="16"/>
                <w:szCs w:val="16"/>
              </w:rPr>
            </w:pPr>
            <w:r w:rsidRPr="007709ED">
              <w:rPr>
                <w:rFonts w:ascii="Arial" w:hAnsi="Arial" w:cs="Arial"/>
                <w:sz w:val="16"/>
                <w:szCs w:val="16"/>
              </w:rPr>
              <w:t>Class III</w:t>
            </w:r>
          </w:p>
        </w:tc>
        <w:tc>
          <w:tcPr>
            <w:tcW w:w="439" w:type="dxa"/>
            <w:tcBorders>
              <w:top w:val="single" w:sz="8" w:space="0" w:color="auto"/>
              <w:left w:val="single" w:sz="8" w:space="0" w:color="969696"/>
              <w:bottom w:val="single" w:sz="8" w:space="0" w:color="auto"/>
              <w:right w:val="single" w:sz="8" w:space="0" w:color="auto"/>
            </w:tcBorders>
            <w:shd w:val="clear" w:color="auto" w:fill="auto"/>
          </w:tcPr>
          <w:p w14:paraId="55DE4E41"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5.5</w:t>
            </w:r>
          </w:p>
        </w:tc>
        <w:tc>
          <w:tcPr>
            <w:tcW w:w="448" w:type="dxa"/>
            <w:tcBorders>
              <w:top w:val="nil"/>
              <w:left w:val="nil"/>
              <w:bottom w:val="nil"/>
              <w:right w:val="single" w:sz="8" w:space="0" w:color="969696"/>
            </w:tcBorders>
            <w:shd w:val="clear" w:color="auto" w:fill="auto"/>
          </w:tcPr>
          <w:p w14:paraId="4C6CFE3C" w14:textId="77777777" w:rsidR="00097184" w:rsidRPr="007709ED" w:rsidRDefault="00097184" w:rsidP="00097184">
            <w:pPr>
              <w:jc w:val="center"/>
              <w:rPr>
                <w:rFonts w:ascii="Arial" w:hAnsi="Arial" w:cs="Arial"/>
                <w:sz w:val="16"/>
                <w:szCs w:val="16"/>
              </w:rPr>
            </w:pPr>
            <w:r w:rsidRPr="007709ED">
              <w:rPr>
                <w:rFonts w:ascii="Arial" w:hAnsi="Arial" w:cs="Arial"/>
                <w:sz w:val="16"/>
                <w:szCs w:val="16"/>
              </w:rPr>
              <w:t> </w:t>
            </w:r>
          </w:p>
        </w:tc>
        <w:tc>
          <w:tcPr>
            <w:tcW w:w="1641" w:type="dxa"/>
            <w:tcBorders>
              <w:top w:val="nil"/>
              <w:left w:val="nil"/>
              <w:bottom w:val="nil"/>
              <w:right w:val="nil"/>
            </w:tcBorders>
            <w:shd w:val="clear" w:color="auto" w:fill="auto"/>
            <w:vAlign w:val="bottom"/>
          </w:tcPr>
          <w:p w14:paraId="0C622FD9" w14:textId="77777777" w:rsidR="00097184" w:rsidRPr="007709ED" w:rsidRDefault="00097184" w:rsidP="00097184">
            <w:pPr>
              <w:rPr>
                <w:rFonts w:ascii="Arial" w:hAnsi="Arial" w:cs="Arial"/>
                <w:sz w:val="16"/>
                <w:szCs w:val="16"/>
              </w:rPr>
            </w:pPr>
          </w:p>
        </w:tc>
      </w:tr>
    </w:tbl>
    <w:p w14:paraId="7732AC48" w14:textId="77777777" w:rsidR="00097184" w:rsidRPr="007709ED" w:rsidRDefault="00097184" w:rsidP="00097184">
      <w:pPr>
        <w:jc w:val="center"/>
      </w:pPr>
    </w:p>
    <w:p w14:paraId="6E08490E" w14:textId="77777777" w:rsidR="00097184" w:rsidRPr="007709ED" w:rsidRDefault="00097184" w:rsidP="00097184">
      <w:pPr>
        <w:jc w:val="center"/>
        <w:sectPr w:rsidR="00097184" w:rsidRPr="007709ED" w:rsidSect="00097184">
          <w:footerReference w:type="default" r:id="rId80"/>
          <w:pgSz w:w="12240" w:h="15840" w:code="1"/>
          <w:pgMar w:top="245" w:right="720" w:bottom="432" w:left="1008" w:header="144" w:footer="144" w:gutter="0"/>
          <w:pgNumType w:start="1"/>
          <w:cols w:space="720"/>
          <w:docGrid w:linePitch="360"/>
        </w:sectPr>
      </w:pPr>
      <w:r w:rsidRPr="007709ED">
        <w:t>Fort McCoy Streams</w:t>
      </w:r>
    </w:p>
    <w:p w14:paraId="4EE78483" w14:textId="77777777" w:rsidR="00624BD8" w:rsidRPr="007709ED" w:rsidRDefault="00624BD8" w:rsidP="00624BD8">
      <w:r w:rsidRPr="007709ED">
        <w:lastRenderedPageBreak/>
        <w:t xml:space="preserve">   </w:t>
      </w:r>
      <w:r w:rsidR="008429EE" w:rsidRPr="007709ED">
        <w:object w:dxaOrig="12364" w:dyaOrig="4571" w14:anchorId="00C6B2AA">
          <v:shape id="_x0000_i1036" type="#_x0000_t75" style="width:618.6pt;height:230.4pt" o:ole="">
            <v:imagedata r:id="rId81" o:title=""/>
          </v:shape>
          <o:OLEObject Type="Embed" ProgID="Excel.Sheet.8" ShapeID="_x0000_i1036" DrawAspect="Content" ObjectID="_1694329886" r:id="rId82"/>
        </w:object>
      </w:r>
    </w:p>
    <w:p w14:paraId="22D37B1F" w14:textId="77777777" w:rsidR="00624BD8" w:rsidRPr="007709ED" w:rsidRDefault="00624BD8" w:rsidP="00624BD8"/>
    <w:p w14:paraId="26270C76" w14:textId="77777777" w:rsidR="00624BD8" w:rsidRPr="007709ED" w:rsidRDefault="00624BD8" w:rsidP="00624BD8"/>
    <w:p w14:paraId="4315C72F" w14:textId="77777777" w:rsidR="00624BD8" w:rsidRPr="007709ED" w:rsidRDefault="00624BD8" w:rsidP="00624BD8">
      <w:pPr>
        <w:jc w:val="center"/>
      </w:pPr>
      <w:smartTag w:uri="urn:schemas-microsoft-com:office:smarttags" w:element="place">
        <w:smartTag w:uri="urn:schemas-microsoft-com:office:smarttags" w:element="PlaceType">
          <w:r w:rsidRPr="007709ED">
            <w:t>Fort</w:t>
          </w:r>
        </w:smartTag>
        <w:r w:rsidRPr="007709ED">
          <w:t xml:space="preserve"> </w:t>
        </w:r>
        <w:smartTag w:uri="urn:schemas-microsoft-com:office:smarttags" w:element="PlaceName">
          <w:r w:rsidRPr="007709ED">
            <w:t>McCoy</w:t>
          </w:r>
        </w:smartTag>
        <w:r w:rsidRPr="007709ED">
          <w:t xml:space="preserve"> </w:t>
        </w:r>
        <w:smartTag w:uri="urn:schemas-microsoft-com:office:smarttags" w:element="PlaceType">
          <w:r w:rsidRPr="007709ED">
            <w:t>Lakes</w:t>
          </w:r>
        </w:smartTag>
      </w:smartTag>
    </w:p>
    <w:p w14:paraId="35873862" w14:textId="77777777" w:rsidR="00624BD8" w:rsidRPr="007709ED" w:rsidRDefault="00624BD8" w:rsidP="00624BD8">
      <w:pPr>
        <w:jc w:val="center"/>
      </w:pPr>
    </w:p>
    <w:p w14:paraId="1F8AC711" w14:textId="77777777" w:rsidR="00624BD8" w:rsidRPr="007709ED" w:rsidRDefault="00624BD8" w:rsidP="00624BD8">
      <w:pPr>
        <w:jc w:val="center"/>
      </w:pPr>
    </w:p>
    <w:p w14:paraId="2A03AB3F" w14:textId="77777777" w:rsidR="00624BD8" w:rsidRPr="007709ED" w:rsidRDefault="00624BD8" w:rsidP="00624BD8">
      <w:pPr>
        <w:jc w:val="center"/>
      </w:pPr>
    </w:p>
    <w:p w14:paraId="69CD6215" w14:textId="77777777" w:rsidR="00624BD8" w:rsidRPr="007709ED" w:rsidRDefault="00624BD8" w:rsidP="00624BD8">
      <w:pPr>
        <w:jc w:val="center"/>
      </w:pPr>
    </w:p>
    <w:p w14:paraId="0738A370" w14:textId="77777777" w:rsidR="00624BD8" w:rsidRPr="007709ED" w:rsidRDefault="00624BD8" w:rsidP="00624BD8">
      <w:pPr>
        <w:jc w:val="center"/>
      </w:pPr>
    </w:p>
    <w:p w14:paraId="22E2B111" w14:textId="77777777" w:rsidR="00624BD8" w:rsidRPr="007709ED" w:rsidRDefault="00624BD8" w:rsidP="00624BD8">
      <w:pPr>
        <w:jc w:val="center"/>
      </w:pPr>
    </w:p>
    <w:p w14:paraId="6DAFA78C" w14:textId="77777777" w:rsidR="00624BD8" w:rsidRPr="007709ED" w:rsidRDefault="00624BD8" w:rsidP="00624BD8">
      <w:pPr>
        <w:jc w:val="center"/>
      </w:pPr>
    </w:p>
    <w:p w14:paraId="06BBA5EA" w14:textId="77777777" w:rsidR="00624BD8" w:rsidRPr="007709ED" w:rsidRDefault="00624BD8" w:rsidP="00624BD8">
      <w:pPr>
        <w:jc w:val="center"/>
      </w:pPr>
    </w:p>
    <w:p w14:paraId="67D8C5D1" w14:textId="77777777" w:rsidR="00624BD8" w:rsidRPr="007709ED" w:rsidRDefault="00624BD8" w:rsidP="00624BD8">
      <w:pPr>
        <w:jc w:val="center"/>
      </w:pPr>
    </w:p>
    <w:p w14:paraId="0229CB88" w14:textId="77777777" w:rsidR="00624BD8" w:rsidRPr="007709ED" w:rsidRDefault="00624BD8" w:rsidP="00624BD8">
      <w:pPr>
        <w:jc w:val="center"/>
      </w:pPr>
    </w:p>
    <w:p w14:paraId="1871C367" w14:textId="77777777" w:rsidR="00624BD8" w:rsidRPr="007709ED" w:rsidRDefault="00624BD8" w:rsidP="00624BD8">
      <w:pPr>
        <w:jc w:val="center"/>
      </w:pPr>
    </w:p>
    <w:p w14:paraId="5F61F33A" w14:textId="77777777" w:rsidR="00624BD8" w:rsidRPr="007709ED" w:rsidRDefault="00624BD8" w:rsidP="00624BD8">
      <w:pPr>
        <w:jc w:val="center"/>
      </w:pPr>
    </w:p>
    <w:p w14:paraId="4BBCDA60" w14:textId="77777777" w:rsidR="00624BD8" w:rsidRPr="007709ED" w:rsidRDefault="00624BD8" w:rsidP="00624BD8">
      <w:pPr>
        <w:jc w:val="center"/>
      </w:pPr>
    </w:p>
    <w:p w14:paraId="27127AB4" w14:textId="77777777" w:rsidR="00624BD8" w:rsidRPr="007709ED" w:rsidRDefault="00624BD8" w:rsidP="00624BD8">
      <w:pPr>
        <w:jc w:val="center"/>
      </w:pPr>
    </w:p>
    <w:p w14:paraId="0AFA1F77" w14:textId="77777777" w:rsidR="00624BD8" w:rsidRPr="007709ED" w:rsidRDefault="00624BD8" w:rsidP="00624BD8">
      <w:pPr>
        <w:jc w:val="center"/>
      </w:pPr>
    </w:p>
    <w:p w14:paraId="3895C410" w14:textId="77777777" w:rsidR="00624BD8" w:rsidRPr="007709ED" w:rsidRDefault="00624BD8" w:rsidP="00624BD8">
      <w:pPr>
        <w:jc w:val="center"/>
      </w:pPr>
    </w:p>
    <w:p w14:paraId="648F7D9D" w14:textId="77777777" w:rsidR="00624BD8" w:rsidRPr="007709ED" w:rsidRDefault="00624BD8" w:rsidP="00624BD8">
      <w:pPr>
        <w:jc w:val="center"/>
      </w:pPr>
    </w:p>
    <w:p w14:paraId="6FD2EE23" w14:textId="77777777" w:rsidR="00624BD8" w:rsidRPr="007709ED" w:rsidRDefault="00624BD8" w:rsidP="00624BD8">
      <w:pPr>
        <w:jc w:val="center"/>
      </w:pPr>
    </w:p>
    <w:p w14:paraId="0A06A975" w14:textId="77777777" w:rsidR="00624BD8" w:rsidRPr="007709ED" w:rsidRDefault="00624BD8" w:rsidP="00624BD8">
      <w:pPr>
        <w:jc w:val="center"/>
      </w:pPr>
    </w:p>
    <w:bookmarkStart w:id="382" w:name="_MON_1584788490"/>
    <w:bookmarkEnd w:id="382"/>
    <w:p w14:paraId="3C9FA0FB" w14:textId="1B88CFC5" w:rsidR="00624BD8" w:rsidRPr="007709ED" w:rsidRDefault="00B7202E" w:rsidP="00624BD8">
      <w:pPr>
        <w:jc w:val="center"/>
      </w:pPr>
      <w:r w:rsidRPr="007709ED">
        <w:object w:dxaOrig="21958" w:dyaOrig="4700" w14:anchorId="61C0D86E">
          <v:shape id="_x0000_i1037" type="#_x0000_t75" style="width:17in;height:258.6pt" o:ole="">
            <v:imagedata r:id="rId83" o:title=""/>
          </v:shape>
          <o:OLEObject Type="Embed" ProgID="Excel.Sheet.8" ShapeID="_x0000_i1037" DrawAspect="Content" ObjectID="_1694329887" r:id="rId84"/>
        </w:object>
      </w:r>
    </w:p>
    <w:p w14:paraId="52EF8EDB" w14:textId="77777777" w:rsidR="00624BD8" w:rsidRPr="007709ED" w:rsidRDefault="00624BD8" w:rsidP="00624BD8">
      <w:pPr>
        <w:jc w:val="center"/>
      </w:pPr>
      <w:r w:rsidRPr="007709ED">
        <w:t>Dams on Fort McCoy.  Rated by priority of servicing.</w:t>
      </w:r>
    </w:p>
    <w:p w14:paraId="4B4840F3" w14:textId="77777777" w:rsidR="00624BD8" w:rsidRPr="007709ED" w:rsidRDefault="00624BD8" w:rsidP="00624BD8">
      <w:pPr>
        <w:pStyle w:val="Header"/>
        <w:tabs>
          <w:tab w:val="clear" w:pos="4320"/>
          <w:tab w:val="clear" w:pos="8640"/>
        </w:tabs>
        <w:jc w:val="center"/>
        <w:rPr>
          <w:b/>
          <w:sz w:val="28"/>
          <w:szCs w:val="28"/>
        </w:rPr>
      </w:pPr>
    </w:p>
    <w:p w14:paraId="2DF07881" w14:textId="77777777" w:rsidR="00624BD8" w:rsidRPr="007709ED" w:rsidRDefault="00624BD8" w:rsidP="00624BD8"/>
    <w:p w14:paraId="7D4BB89D" w14:textId="77777777" w:rsidR="00624BD8" w:rsidRPr="007709ED" w:rsidRDefault="00624BD8" w:rsidP="00624BD8"/>
    <w:p w14:paraId="5CF65160" w14:textId="77777777" w:rsidR="00624BD8" w:rsidRPr="007709ED" w:rsidRDefault="00624BD8" w:rsidP="00624BD8">
      <w:pPr>
        <w:jc w:val="center"/>
      </w:pPr>
    </w:p>
    <w:p w14:paraId="709CB0E8" w14:textId="77777777" w:rsidR="00624BD8" w:rsidRPr="007709ED" w:rsidRDefault="00624BD8" w:rsidP="00624BD8">
      <w:pPr>
        <w:jc w:val="center"/>
      </w:pPr>
    </w:p>
    <w:p w14:paraId="463B96BD" w14:textId="77777777" w:rsidR="00624BD8" w:rsidRPr="007709ED" w:rsidRDefault="00624BD8" w:rsidP="00624BD8">
      <w:pPr>
        <w:jc w:val="center"/>
      </w:pPr>
    </w:p>
    <w:p w14:paraId="56EF9141" w14:textId="77777777" w:rsidR="00E403C3" w:rsidRPr="007709ED" w:rsidRDefault="00E403C3" w:rsidP="00624BD8">
      <w:pPr>
        <w:jc w:val="center"/>
      </w:pPr>
    </w:p>
    <w:p w14:paraId="3FA44427" w14:textId="77777777" w:rsidR="00E403C3" w:rsidRPr="007709ED" w:rsidRDefault="00E403C3" w:rsidP="00624BD8">
      <w:pPr>
        <w:jc w:val="center"/>
      </w:pPr>
    </w:p>
    <w:p w14:paraId="1BD76855" w14:textId="77777777" w:rsidR="00E403C3" w:rsidRPr="007709ED" w:rsidRDefault="00E403C3" w:rsidP="00624BD8">
      <w:pPr>
        <w:jc w:val="center"/>
      </w:pPr>
    </w:p>
    <w:p w14:paraId="31CA4864" w14:textId="77777777" w:rsidR="00E403C3" w:rsidRPr="007709ED" w:rsidRDefault="00E403C3" w:rsidP="00624BD8">
      <w:pPr>
        <w:jc w:val="center"/>
      </w:pPr>
    </w:p>
    <w:p w14:paraId="3847F10E" w14:textId="77777777" w:rsidR="00624BD8" w:rsidRPr="007709ED" w:rsidRDefault="00624BD8" w:rsidP="00624BD8">
      <w:pPr>
        <w:jc w:val="center"/>
      </w:pPr>
    </w:p>
    <w:p w14:paraId="3AF77FED" w14:textId="77777777" w:rsidR="00624BD8" w:rsidRPr="007709ED" w:rsidRDefault="00624BD8" w:rsidP="00624BD8">
      <w:pPr>
        <w:jc w:val="center"/>
      </w:pPr>
    </w:p>
    <w:p w14:paraId="43F378C5" w14:textId="77777777" w:rsidR="00624BD8" w:rsidRPr="007709ED" w:rsidRDefault="00624BD8" w:rsidP="00624BD8">
      <w:pPr>
        <w:jc w:val="center"/>
      </w:pPr>
    </w:p>
    <w:p w14:paraId="6E6CF6F4" w14:textId="77777777" w:rsidR="00624BD8" w:rsidRPr="007709ED" w:rsidRDefault="00624BD8" w:rsidP="00624BD8">
      <w:pPr>
        <w:jc w:val="center"/>
      </w:pPr>
    </w:p>
    <w:p w14:paraId="654AE33A" w14:textId="77777777" w:rsidR="00624BD8" w:rsidRPr="007709ED" w:rsidRDefault="00624BD8" w:rsidP="00624BD8">
      <w:pPr>
        <w:jc w:val="center"/>
      </w:pPr>
    </w:p>
    <w:p w14:paraId="04FC1A31" w14:textId="77777777" w:rsidR="00624BD8" w:rsidRPr="007709ED" w:rsidRDefault="00624BD8" w:rsidP="00624BD8">
      <w:pPr>
        <w:jc w:val="center"/>
      </w:pPr>
    </w:p>
    <w:p w14:paraId="56856F6A" w14:textId="77777777" w:rsidR="00624BD8" w:rsidRPr="007709ED" w:rsidRDefault="00624BD8" w:rsidP="00624BD8">
      <w:pPr>
        <w:jc w:val="center"/>
      </w:pPr>
    </w:p>
    <w:p w14:paraId="58101664" w14:textId="77777777" w:rsidR="003F4135" w:rsidRPr="007709ED" w:rsidRDefault="003F4135" w:rsidP="004639EA">
      <w:pPr>
        <w:pStyle w:val="Header"/>
        <w:tabs>
          <w:tab w:val="clear" w:pos="4320"/>
          <w:tab w:val="clear" w:pos="8640"/>
        </w:tabs>
        <w:jc w:val="center"/>
        <w:sectPr w:rsidR="003F4135" w:rsidRPr="007709ED" w:rsidSect="00624BD8">
          <w:headerReference w:type="default" r:id="rId85"/>
          <w:footerReference w:type="default" r:id="rId86"/>
          <w:pgSz w:w="15840" w:h="12240" w:orient="landscape" w:code="1"/>
          <w:pgMar w:top="1008" w:right="1152" w:bottom="720" w:left="432" w:header="144" w:footer="288" w:gutter="0"/>
          <w:cols w:space="720"/>
          <w:docGrid w:linePitch="360"/>
        </w:sectPr>
      </w:pPr>
    </w:p>
    <w:p w14:paraId="7C37CED8" w14:textId="77777777" w:rsidR="004639EA" w:rsidRPr="007709ED" w:rsidRDefault="004639EA" w:rsidP="004639EA">
      <w:pPr>
        <w:pStyle w:val="Header"/>
        <w:tabs>
          <w:tab w:val="clear" w:pos="4320"/>
          <w:tab w:val="clear" w:pos="8640"/>
        </w:tabs>
        <w:jc w:val="center"/>
      </w:pPr>
    </w:p>
    <w:p w14:paraId="0407307B" w14:textId="77777777" w:rsidR="003F4135" w:rsidRPr="007709ED" w:rsidRDefault="003F4135" w:rsidP="004639EA">
      <w:pPr>
        <w:pStyle w:val="Header"/>
        <w:tabs>
          <w:tab w:val="clear" w:pos="4320"/>
          <w:tab w:val="clear" w:pos="8640"/>
        </w:tabs>
        <w:jc w:val="center"/>
      </w:pPr>
    </w:p>
    <w:p w14:paraId="22DB837A" w14:textId="77777777" w:rsidR="003F4135" w:rsidRPr="007709ED" w:rsidRDefault="003F4135" w:rsidP="004639EA">
      <w:pPr>
        <w:pStyle w:val="Header"/>
        <w:tabs>
          <w:tab w:val="clear" w:pos="4320"/>
          <w:tab w:val="clear" w:pos="8640"/>
        </w:tabs>
        <w:jc w:val="center"/>
      </w:pPr>
    </w:p>
    <w:p w14:paraId="5A4F99EA" w14:textId="77777777" w:rsidR="003F4135" w:rsidRPr="007709ED" w:rsidRDefault="003F4135" w:rsidP="004639EA">
      <w:pPr>
        <w:pStyle w:val="Header"/>
        <w:tabs>
          <w:tab w:val="clear" w:pos="4320"/>
          <w:tab w:val="clear" w:pos="8640"/>
        </w:tabs>
        <w:jc w:val="center"/>
      </w:pPr>
    </w:p>
    <w:p w14:paraId="3AD0817F" w14:textId="77777777" w:rsidR="003F4135" w:rsidRPr="007709ED" w:rsidRDefault="003F4135" w:rsidP="004639EA">
      <w:pPr>
        <w:pStyle w:val="Header"/>
        <w:tabs>
          <w:tab w:val="clear" w:pos="4320"/>
          <w:tab w:val="clear" w:pos="8640"/>
        </w:tabs>
        <w:jc w:val="center"/>
      </w:pPr>
    </w:p>
    <w:p w14:paraId="6C04B6A8" w14:textId="77777777" w:rsidR="003F4135" w:rsidRPr="007709ED" w:rsidRDefault="003F4135" w:rsidP="004639EA">
      <w:pPr>
        <w:pStyle w:val="Header"/>
        <w:tabs>
          <w:tab w:val="clear" w:pos="4320"/>
          <w:tab w:val="clear" w:pos="8640"/>
        </w:tabs>
        <w:jc w:val="center"/>
      </w:pPr>
    </w:p>
    <w:p w14:paraId="0BE03CDA" w14:textId="77777777" w:rsidR="003F4135" w:rsidRPr="007709ED" w:rsidRDefault="003F4135" w:rsidP="004639EA">
      <w:pPr>
        <w:pStyle w:val="Header"/>
        <w:tabs>
          <w:tab w:val="clear" w:pos="4320"/>
          <w:tab w:val="clear" w:pos="8640"/>
        </w:tabs>
        <w:jc w:val="center"/>
      </w:pPr>
    </w:p>
    <w:p w14:paraId="348B2760" w14:textId="77777777" w:rsidR="003F4135" w:rsidRPr="007709ED" w:rsidRDefault="003F4135" w:rsidP="004639EA">
      <w:pPr>
        <w:pStyle w:val="Header"/>
        <w:tabs>
          <w:tab w:val="clear" w:pos="4320"/>
          <w:tab w:val="clear" w:pos="8640"/>
        </w:tabs>
        <w:jc w:val="center"/>
      </w:pPr>
    </w:p>
    <w:p w14:paraId="59725FD8" w14:textId="77777777" w:rsidR="003F4135" w:rsidRPr="007709ED" w:rsidRDefault="003F4135" w:rsidP="004639EA">
      <w:pPr>
        <w:pStyle w:val="Header"/>
        <w:tabs>
          <w:tab w:val="clear" w:pos="4320"/>
          <w:tab w:val="clear" w:pos="8640"/>
        </w:tabs>
        <w:jc w:val="center"/>
      </w:pPr>
    </w:p>
    <w:p w14:paraId="13D3D6BC" w14:textId="73572149" w:rsidR="003F4135" w:rsidRPr="007709ED" w:rsidRDefault="003F4135" w:rsidP="004639EA">
      <w:pPr>
        <w:pStyle w:val="Header"/>
        <w:tabs>
          <w:tab w:val="clear" w:pos="4320"/>
          <w:tab w:val="clear" w:pos="8640"/>
        </w:tabs>
        <w:jc w:val="center"/>
      </w:pPr>
      <w:r w:rsidRPr="007709ED">
        <w:t xml:space="preserve">APPENDIX </w:t>
      </w:r>
      <w:r w:rsidR="00006932">
        <w:t>E</w:t>
      </w:r>
    </w:p>
    <w:p w14:paraId="40E1A80A" w14:textId="77777777" w:rsidR="003F4135" w:rsidRPr="007709ED" w:rsidRDefault="003F4135" w:rsidP="003F4135">
      <w:pPr>
        <w:pStyle w:val="Header"/>
        <w:tabs>
          <w:tab w:val="clear" w:pos="4320"/>
          <w:tab w:val="clear" w:pos="8640"/>
        </w:tabs>
      </w:pPr>
    </w:p>
    <w:p w14:paraId="2BF854E3" w14:textId="77777777" w:rsidR="003F4135" w:rsidRPr="007709ED" w:rsidRDefault="003F4135" w:rsidP="003F4135">
      <w:pPr>
        <w:pStyle w:val="Header"/>
        <w:tabs>
          <w:tab w:val="clear" w:pos="4320"/>
          <w:tab w:val="clear" w:pos="8640"/>
        </w:tabs>
      </w:pPr>
    </w:p>
    <w:p w14:paraId="70DD465A" w14:textId="77777777" w:rsidR="005534D8" w:rsidRPr="007709ED" w:rsidRDefault="005534D8" w:rsidP="003F4135">
      <w:pPr>
        <w:pStyle w:val="Header"/>
        <w:tabs>
          <w:tab w:val="clear" w:pos="4320"/>
          <w:tab w:val="clear" w:pos="8640"/>
        </w:tabs>
      </w:pPr>
    </w:p>
    <w:p w14:paraId="73E0EC3E" w14:textId="77777777" w:rsidR="005534D8" w:rsidRPr="007709ED" w:rsidRDefault="005534D8" w:rsidP="003F4135">
      <w:pPr>
        <w:pStyle w:val="Header"/>
        <w:tabs>
          <w:tab w:val="clear" w:pos="4320"/>
          <w:tab w:val="clear" w:pos="8640"/>
        </w:tabs>
      </w:pPr>
    </w:p>
    <w:p w14:paraId="16D408FA" w14:textId="77777777" w:rsidR="005534D8" w:rsidRPr="007709ED" w:rsidRDefault="005534D8" w:rsidP="003F4135">
      <w:pPr>
        <w:pStyle w:val="Header"/>
        <w:tabs>
          <w:tab w:val="clear" w:pos="4320"/>
          <w:tab w:val="clear" w:pos="8640"/>
        </w:tabs>
      </w:pPr>
    </w:p>
    <w:p w14:paraId="5F691B70" w14:textId="77777777" w:rsidR="005534D8" w:rsidRPr="007709ED" w:rsidRDefault="005534D8" w:rsidP="003F4135">
      <w:pPr>
        <w:pStyle w:val="Header"/>
        <w:tabs>
          <w:tab w:val="clear" w:pos="4320"/>
          <w:tab w:val="clear" w:pos="8640"/>
        </w:tabs>
      </w:pPr>
    </w:p>
    <w:p w14:paraId="5E4E6F80" w14:textId="77777777" w:rsidR="005534D8" w:rsidRPr="007709ED" w:rsidRDefault="005534D8" w:rsidP="003F4135">
      <w:pPr>
        <w:pStyle w:val="Header"/>
        <w:tabs>
          <w:tab w:val="clear" w:pos="4320"/>
          <w:tab w:val="clear" w:pos="8640"/>
        </w:tabs>
      </w:pPr>
    </w:p>
    <w:p w14:paraId="02187D36" w14:textId="77777777" w:rsidR="005534D8" w:rsidRPr="007709ED" w:rsidRDefault="005534D8" w:rsidP="003F4135">
      <w:pPr>
        <w:pStyle w:val="Header"/>
        <w:tabs>
          <w:tab w:val="clear" w:pos="4320"/>
          <w:tab w:val="clear" w:pos="8640"/>
        </w:tabs>
      </w:pPr>
    </w:p>
    <w:p w14:paraId="00882FD4" w14:textId="77777777" w:rsidR="005534D8" w:rsidRPr="007709ED" w:rsidRDefault="005534D8" w:rsidP="003F4135">
      <w:pPr>
        <w:pStyle w:val="Header"/>
        <w:tabs>
          <w:tab w:val="clear" w:pos="4320"/>
          <w:tab w:val="clear" w:pos="8640"/>
        </w:tabs>
      </w:pPr>
    </w:p>
    <w:p w14:paraId="039F75C5" w14:textId="77777777" w:rsidR="005534D8" w:rsidRPr="007709ED" w:rsidRDefault="005534D8" w:rsidP="003F4135">
      <w:pPr>
        <w:pStyle w:val="Header"/>
        <w:tabs>
          <w:tab w:val="clear" w:pos="4320"/>
          <w:tab w:val="clear" w:pos="8640"/>
        </w:tabs>
      </w:pPr>
    </w:p>
    <w:p w14:paraId="1775AEF3" w14:textId="77777777" w:rsidR="005534D8" w:rsidRPr="007709ED" w:rsidRDefault="005534D8" w:rsidP="003F4135">
      <w:pPr>
        <w:pStyle w:val="Header"/>
        <w:tabs>
          <w:tab w:val="clear" w:pos="4320"/>
          <w:tab w:val="clear" w:pos="8640"/>
        </w:tabs>
      </w:pPr>
    </w:p>
    <w:p w14:paraId="18C56352" w14:textId="77777777" w:rsidR="005534D8" w:rsidRPr="007709ED" w:rsidRDefault="005534D8" w:rsidP="003F4135">
      <w:pPr>
        <w:pStyle w:val="Header"/>
        <w:tabs>
          <w:tab w:val="clear" w:pos="4320"/>
          <w:tab w:val="clear" w:pos="8640"/>
        </w:tabs>
      </w:pPr>
    </w:p>
    <w:p w14:paraId="678011EA" w14:textId="77777777" w:rsidR="005534D8" w:rsidRPr="007709ED" w:rsidRDefault="005534D8" w:rsidP="003F4135">
      <w:pPr>
        <w:pStyle w:val="Header"/>
        <w:tabs>
          <w:tab w:val="clear" w:pos="4320"/>
          <w:tab w:val="clear" w:pos="8640"/>
        </w:tabs>
      </w:pPr>
    </w:p>
    <w:p w14:paraId="373C3B32" w14:textId="77777777" w:rsidR="005534D8" w:rsidRPr="007709ED" w:rsidRDefault="005534D8" w:rsidP="003F4135">
      <w:pPr>
        <w:pStyle w:val="Header"/>
        <w:tabs>
          <w:tab w:val="clear" w:pos="4320"/>
          <w:tab w:val="clear" w:pos="8640"/>
        </w:tabs>
      </w:pPr>
    </w:p>
    <w:p w14:paraId="1CB7BC84" w14:textId="77777777" w:rsidR="005534D8" w:rsidRPr="007709ED" w:rsidRDefault="005534D8" w:rsidP="003F4135">
      <w:pPr>
        <w:pStyle w:val="Header"/>
        <w:tabs>
          <w:tab w:val="clear" w:pos="4320"/>
          <w:tab w:val="clear" w:pos="8640"/>
        </w:tabs>
      </w:pPr>
    </w:p>
    <w:p w14:paraId="4FC7D524" w14:textId="77777777" w:rsidR="005534D8" w:rsidRPr="007709ED" w:rsidRDefault="005534D8" w:rsidP="003F4135">
      <w:pPr>
        <w:pStyle w:val="Header"/>
        <w:tabs>
          <w:tab w:val="clear" w:pos="4320"/>
          <w:tab w:val="clear" w:pos="8640"/>
        </w:tabs>
      </w:pPr>
    </w:p>
    <w:p w14:paraId="4048A0F7" w14:textId="77777777" w:rsidR="005534D8" w:rsidRPr="007709ED" w:rsidRDefault="005534D8" w:rsidP="003F4135">
      <w:pPr>
        <w:pStyle w:val="Header"/>
        <w:tabs>
          <w:tab w:val="clear" w:pos="4320"/>
          <w:tab w:val="clear" w:pos="8640"/>
        </w:tabs>
      </w:pPr>
    </w:p>
    <w:p w14:paraId="3D540A3C" w14:textId="77777777" w:rsidR="005534D8" w:rsidRPr="007709ED" w:rsidRDefault="005534D8" w:rsidP="003F4135">
      <w:pPr>
        <w:pStyle w:val="Header"/>
        <w:tabs>
          <w:tab w:val="clear" w:pos="4320"/>
          <w:tab w:val="clear" w:pos="8640"/>
        </w:tabs>
      </w:pPr>
    </w:p>
    <w:p w14:paraId="5C1965DA" w14:textId="77777777" w:rsidR="005534D8" w:rsidRPr="007709ED" w:rsidRDefault="005534D8" w:rsidP="003F4135">
      <w:pPr>
        <w:pStyle w:val="Header"/>
        <w:tabs>
          <w:tab w:val="clear" w:pos="4320"/>
          <w:tab w:val="clear" w:pos="8640"/>
        </w:tabs>
      </w:pPr>
    </w:p>
    <w:p w14:paraId="55655607" w14:textId="77777777" w:rsidR="005534D8" w:rsidRPr="007709ED" w:rsidRDefault="005534D8" w:rsidP="003F4135">
      <w:pPr>
        <w:pStyle w:val="Header"/>
        <w:tabs>
          <w:tab w:val="clear" w:pos="4320"/>
          <w:tab w:val="clear" w:pos="8640"/>
        </w:tabs>
      </w:pPr>
    </w:p>
    <w:p w14:paraId="2BA231B9" w14:textId="77777777" w:rsidR="005534D8" w:rsidRPr="007709ED" w:rsidRDefault="005534D8" w:rsidP="003F4135">
      <w:pPr>
        <w:pStyle w:val="Header"/>
        <w:tabs>
          <w:tab w:val="clear" w:pos="4320"/>
          <w:tab w:val="clear" w:pos="8640"/>
        </w:tabs>
      </w:pPr>
    </w:p>
    <w:p w14:paraId="085A3E42" w14:textId="77777777" w:rsidR="005534D8" w:rsidRPr="007709ED" w:rsidRDefault="005534D8" w:rsidP="003F4135">
      <w:pPr>
        <w:pStyle w:val="Header"/>
        <w:tabs>
          <w:tab w:val="clear" w:pos="4320"/>
          <w:tab w:val="clear" w:pos="8640"/>
        </w:tabs>
      </w:pPr>
    </w:p>
    <w:p w14:paraId="0913185C" w14:textId="77777777" w:rsidR="005534D8" w:rsidRPr="007709ED" w:rsidRDefault="005534D8" w:rsidP="003F4135">
      <w:pPr>
        <w:pStyle w:val="Header"/>
        <w:tabs>
          <w:tab w:val="clear" w:pos="4320"/>
          <w:tab w:val="clear" w:pos="8640"/>
        </w:tabs>
      </w:pPr>
    </w:p>
    <w:p w14:paraId="3C9A459B" w14:textId="77777777" w:rsidR="005534D8" w:rsidRPr="007709ED" w:rsidRDefault="005534D8" w:rsidP="003F4135">
      <w:pPr>
        <w:pStyle w:val="Header"/>
        <w:tabs>
          <w:tab w:val="clear" w:pos="4320"/>
          <w:tab w:val="clear" w:pos="8640"/>
        </w:tabs>
      </w:pPr>
    </w:p>
    <w:p w14:paraId="056D3064" w14:textId="77777777" w:rsidR="005534D8" w:rsidRPr="007709ED" w:rsidRDefault="005534D8" w:rsidP="003F4135">
      <w:pPr>
        <w:pStyle w:val="Header"/>
        <w:tabs>
          <w:tab w:val="clear" w:pos="4320"/>
          <w:tab w:val="clear" w:pos="8640"/>
        </w:tabs>
      </w:pPr>
    </w:p>
    <w:p w14:paraId="48E62114" w14:textId="77777777" w:rsidR="005534D8" w:rsidRPr="007709ED" w:rsidRDefault="005534D8" w:rsidP="003F4135">
      <w:pPr>
        <w:pStyle w:val="Header"/>
        <w:tabs>
          <w:tab w:val="clear" w:pos="4320"/>
          <w:tab w:val="clear" w:pos="8640"/>
        </w:tabs>
      </w:pPr>
    </w:p>
    <w:p w14:paraId="3F8FD14F" w14:textId="77777777" w:rsidR="005534D8" w:rsidRPr="007709ED" w:rsidRDefault="005534D8" w:rsidP="003F4135">
      <w:pPr>
        <w:pStyle w:val="Header"/>
        <w:tabs>
          <w:tab w:val="clear" w:pos="4320"/>
          <w:tab w:val="clear" w:pos="8640"/>
        </w:tabs>
      </w:pPr>
    </w:p>
    <w:p w14:paraId="0B5DA3C3" w14:textId="77777777" w:rsidR="005534D8" w:rsidRPr="007709ED" w:rsidRDefault="005534D8" w:rsidP="003F4135">
      <w:pPr>
        <w:pStyle w:val="Header"/>
        <w:tabs>
          <w:tab w:val="clear" w:pos="4320"/>
          <w:tab w:val="clear" w:pos="8640"/>
        </w:tabs>
      </w:pPr>
    </w:p>
    <w:p w14:paraId="22601E13" w14:textId="77777777" w:rsidR="005534D8" w:rsidRPr="007709ED" w:rsidRDefault="005534D8" w:rsidP="003F4135">
      <w:pPr>
        <w:pStyle w:val="Header"/>
        <w:tabs>
          <w:tab w:val="clear" w:pos="4320"/>
          <w:tab w:val="clear" w:pos="8640"/>
        </w:tabs>
      </w:pPr>
    </w:p>
    <w:p w14:paraId="5C6E7526" w14:textId="77777777" w:rsidR="005534D8" w:rsidRPr="007709ED" w:rsidRDefault="005534D8" w:rsidP="003F4135">
      <w:pPr>
        <w:pStyle w:val="Header"/>
        <w:tabs>
          <w:tab w:val="clear" w:pos="4320"/>
          <w:tab w:val="clear" w:pos="8640"/>
        </w:tabs>
      </w:pPr>
    </w:p>
    <w:p w14:paraId="14912021" w14:textId="77777777" w:rsidR="005534D8" w:rsidRPr="007709ED" w:rsidRDefault="005534D8" w:rsidP="003F4135">
      <w:pPr>
        <w:pStyle w:val="Header"/>
        <w:tabs>
          <w:tab w:val="clear" w:pos="4320"/>
          <w:tab w:val="clear" w:pos="8640"/>
        </w:tabs>
      </w:pPr>
    </w:p>
    <w:p w14:paraId="1E8A45FE" w14:textId="77777777" w:rsidR="005534D8" w:rsidRPr="007709ED" w:rsidRDefault="005534D8" w:rsidP="003F4135">
      <w:pPr>
        <w:pStyle w:val="Header"/>
        <w:tabs>
          <w:tab w:val="clear" w:pos="4320"/>
          <w:tab w:val="clear" w:pos="8640"/>
        </w:tabs>
      </w:pPr>
    </w:p>
    <w:p w14:paraId="39ABD6FF" w14:textId="77777777" w:rsidR="005534D8" w:rsidRPr="007709ED" w:rsidRDefault="005534D8" w:rsidP="003F4135">
      <w:pPr>
        <w:pStyle w:val="Header"/>
        <w:tabs>
          <w:tab w:val="clear" w:pos="4320"/>
          <w:tab w:val="clear" w:pos="8640"/>
        </w:tabs>
      </w:pPr>
    </w:p>
    <w:p w14:paraId="1063D78C" w14:textId="77777777" w:rsidR="005534D8" w:rsidRPr="007709ED" w:rsidRDefault="005534D8" w:rsidP="003F4135">
      <w:pPr>
        <w:pStyle w:val="Header"/>
        <w:tabs>
          <w:tab w:val="clear" w:pos="4320"/>
          <w:tab w:val="clear" w:pos="8640"/>
        </w:tabs>
      </w:pPr>
    </w:p>
    <w:p w14:paraId="6150C058" w14:textId="77777777" w:rsidR="005534D8" w:rsidRPr="007709ED" w:rsidRDefault="005534D8" w:rsidP="003F4135">
      <w:pPr>
        <w:pStyle w:val="Header"/>
        <w:tabs>
          <w:tab w:val="clear" w:pos="4320"/>
          <w:tab w:val="clear" w:pos="8640"/>
        </w:tabs>
      </w:pPr>
    </w:p>
    <w:p w14:paraId="71EFC96E" w14:textId="77777777" w:rsidR="005534D8" w:rsidRPr="007709ED" w:rsidRDefault="005534D8" w:rsidP="003F4135">
      <w:pPr>
        <w:pStyle w:val="Header"/>
        <w:tabs>
          <w:tab w:val="clear" w:pos="4320"/>
          <w:tab w:val="clear" w:pos="8640"/>
        </w:tabs>
      </w:pPr>
    </w:p>
    <w:p w14:paraId="170F7C85" w14:textId="77777777" w:rsidR="005534D8" w:rsidRPr="007709ED" w:rsidRDefault="005534D8" w:rsidP="003F4135">
      <w:pPr>
        <w:pStyle w:val="Header"/>
        <w:tabs>
          <w:tab w:val="clear" w:pos="4320"/>
          <w:tab w:val="clear" w:pos="8640"/>
        </w:tabs>
      </w:pPr>
    </w:p>
    <w:p w14:paraId="4828C206" w14:textId="77777777" w:rsidR="005534D8" w:rsidRPr="007709ED" w:rsidRDefault="005534D8" w:rsidP="003F4135">
      <w:pPr>
        <w:pStyle w:val="Header"/>
        <w:tabs>
          <w:tab w:val="clear" w:pos="4320"/>
          <w:tab w:val="clear" w:pos="8640"/>
        </w:tabs>
      </w:pPr>
    </w:p>
    <w:p w14:paraId="5EA83380" w14:textId="77777777" w:rsidR="005534D8" w:rsidRPr="007709ED" w:rsidRDefault="005534D8" w:rsidP="003F4135">
      <w:pPr>
        <w:pStyle w:val="Header"/>
        <w:tabs>
          <w:tab w:val="clear" w:pos="4320"/>
          <w:tab w:val="clear" w:pos="8640"/>
        </w:tabs>
      </w:pPr>
    </w:p>
    <w:p w14:paraId="75CC8EBD" w14:textId="77777777" w:rsidR="005534D8" w:rsidRPr="007709ED" w:rsidRDefault="005534D8" w:rsidP="003F4135">
      <w:pPr>
        <w:pStyle w:val="Header"/>
        <w:tabs>
          <w:tab w:val="clear" w:pos="4320"/>
          <w:tab w:val="clear" w:pos="8640"/>
        </w:tabs>
      </w:pPr>
    </w:p>
    <w:p w14:paraId="438CCF50" w14:textId="77777777" w:rsidR="005534D8" w:rsidRPr="007709ED" w:rsidRDefault="005534D8" w:rsidP="003F4135">
      <w:pPr>
        <w:pStyle w:val="Header"/>
        <w:tabs>
          <w:tab w:val="clear" w:pos="4320"/>
          <w:tab w:val="clear" w:pos="8640"/>
        </w:tabs>
      </w:pPr>
    </w:p>
    <w:p w14:paraId="0BFA0436" w14:textId="77777777" w:rsidR="005534D8" w:rsidRPr="007709ED" w:rsidRDefault="005534D8" w:rsidP="003F4135">
      <w:pPr>
        <w:pStyle w:val="Header"/>
        <w:tabs>
          <w:tab w:val="clear" w:pos="4320"/>
          <w:tab w:val="clear" w:pos="8640"/>
        </w:tabs>
      </w:pPr>
    </w:p>
    <w:p w14:paraId="11803E6C" w14:textId="77777777" w:rsidR="005534D8" w:rsidRPr="007709ED" w:rsidRDefault="005534D8" w:rsidP="003F4135">
      <w:pPr>
        <w:pStyle w:val="Header"/>
        <w:tabs>
          <w:tab w:val="clear" w:pos="4320"/>
          <w:tab w:val="clear" w:pos="8640"/>
        </w:tabs>
      </w:pPr>
    </w:p>
    <w:p w14:paraId="7FE76E8D" w14:textId="77777777" w:rsidR="008B233D" w:rsidRPr="007709ED" w:rsidRDefault="008B233D" w:rsidP="003F4135">
      <w:pPr>
        <w:pStyle w:val="Header"/>
        <w:tabs>
          <w:tab w:val="clear" w:pos="4320"/>
          <w:tab w:val="clear" w:pos="8640"/>
        </w:tabs>
        <w:sectPr w:rsidR="008B233D" w:rsidRPr="007709ED" w:rsidSect="0080253E">
          <w:footerReference w:type="default" r:id="rId87"/>
          <w:pgSz w:w="12240" w:h="15840" w:code="1"/>
          <w:pgMar w:top="1440" w:right="1800" w:bottom="1440" w:left="1800" w:header="144" w:footer="288" w:gutter="0"/>
          <w:pgNumType w:start="1"/>
          <w:cols w:space="720"/>
          <w:docGrid w:linePitch="360"/>
        </w:sectPr>
      </w:pPr>
    </w:p>
    <w:p w14:paraId="6C8915B3" w14:textId="77777777" w:rsidR="005534D8" w:rsidRPr="007709ED" w:rsidRDefault="005534D8" w:rsidP="003F4135">
      <w:pPr>
        <w:pStyle w:val="Header"/>
        <w:tabs>
          <w:tab w:val="clear" w:pos="4320"/>
          <w:tab w:val="clear" w:pos="8640"/>
        </w:tabs>
      </w:pPr>
    </w:p>
    <w:p w14:paraId="6212653E" w14:textId="77777777" w:rsidR="005534D8" w:rsidRPr="007709ED" w:rsidRDefault="005534D8" w:rsidP="003F4135">
      <w:pPr>
        <w:pStyle w:val="Header"/>
        <w:tabs>
          <w:tab w:val="clear" w:pos="4320"/>
          <w:tab w:val="clear" w:pos="8640"/>
        </w:tabs>
      </w:pPr>
    </w:p>
    <w:p w14:paraId="76C2E70B" w14:textId="77777777" w:rsidR="005534D8" w:rsidRPr="007709ED" w:rsidRDefault="005534D8" w:rsidP="003F4135">
      <w:pPr>
        <w:pStyle w:val="Header"/>
        <w:tabs>
          <w:tab w:val="clear" w:pos="4320"/>
          <w:tab w:val="clear" w:pos="8640"/>
        </w:tabs>
      </w:pPr>
    </w:p>
    <w:p w14:paraId="2E2683F0" w14:textId="77777777" w:rsidR="005534D8" w:rsidRPr="007709ED" w:rsidRDefault="005534D8" w:rsidP="003F4135">
      <w:pPr>
        <w:pStyle w:val="Header"/>
        <w:tabs>
          <w:tab w:val="clear" w:pos="4320"/>
          <w:tab w:val="clear" w:pos="8640"/>
        </w:tabs>
      </w:pPr>
    </w:p>
    <w:p w14:paraId="16A05A3E" w14:textId="70A4D751" w:rsidR="00367CBF" w:rsidRPr="007709ED" w:rsidRDefault="00367CBF">
      <w:pPr>
        <w:jc w:val="both"/>
        <w:rPr>
          <w:rFonts w:ascii="Sans Serif 15cpi" w:hAnsi="Sans Serif 15cpi"/>
          <w:sz w:val="18"/>
          <w:u w:val="single"/>
        </w:rPr>
      </w:pPr>
      <w:r w:rsidRPr="007709ED">
        <w:rPr>
          <w:rFonts w:ascii="Sans Serif 15cpi" w:hAnsi="Sans Serif 15cpi"/>
          <w:b/>
          <w:sz w:val="21"/>
        </w:rPr>
        <w:t xml:space="preserve">Appendix </w:t>
      </w:r>
      <w:r w:rsidR="00983FC4">
        <w:rPr>
          <w:rFonts w:ascii="Sans Serif 15cpi" w:hAnsi="Sans Serif 15cpi"/>
          <w:b/>
          <w:sz w:val="21"/>
        </w:rPr>
        <w:t>E</w:t>
      </w:r>
      <w:r w:rsidRPr="007709ED">
        <w:rPr>
          <w:rFonts w:ascii="Sans Serif 15cpi" w:hAnsi="Sans Serif 15cpi"/>
          <w:b/>
          <w:sz w:val="21"/>
        </w:rPr>
        <w:t xml:space="preserve">, Table 1.  Fish Species Documented on </w:t>
      </w:r>
      <w:smartTag w:uri="urn:schemas-microsoft-com:office:smarttags" w:element="place">
        <w:smartTag w:uri="urn:schemas-microsoft-com:office:smarttags" w:element="PlaceType">
          <w:r w:rsidRPr="007709ED">
            <w:rPr>
              <w:rFonts w:ascii="Sans Serif 15cpi" w:hAnsi="Sans Serif 15cpi"/>
              <w:b/>
              <w:sz w:val="21"/>
            </w:rPr>
            <w:t>Fort</w:t>
          </w:r>
        </w:smartTag>
        <w:r w:rsidRPr="007709ED">
          <w:rPr>
            <w:rFonts w:ascii="Sans Serif 15cpi" w:hAnsi="Sans Serif 15cpi"/>
            <w:b/>
            <w:sz w:val="21"/>
          </w:rPr>
          <w:t xml:space="preserve"> </w:t>
        </w:r>
        <w:smartTag w:uri="urn:schemas-microsoft-com:office:smarttags" w:element="PlaceName">
          <w:r w:rsidRPr="007709ED">
            <w:rPr>
              <w:rFonts w:ascii="Sans Serif 15cpi" w:hAnsi="Sans Serif 15cpi"/>
              <w:b/>
              <w:sz w:val="21"/>
            </w:rPr>
            <w:t>McCoy.</w:t>
          </w:r>
          <w:r w:rsidRPr="007709ED">
            <w:rPr>
              <w:rFonts w:ascii="Sans Serif 15cpi" w:hAnsi="Sans Serif 15cpi"/>
              <w:b/>
              <w:position w:val="6"/>
              <w:sz w:val="21"/>
            </w:rPr>
            <w:t>1</w:t>
          </w:r>
        </w:smartTag>
      </w:smartTag>
      <w:r w:rsidRPr="007709ED">
        <w:rPr>
          <w:rFonts w:ascii="Sans Serif 15cpi" w:hAnsi="Sans Serif 15cpi"/>
          <w:b/>
          <w:sz w:val="18"/>
        </w:rPr>
        <w:t xml:space="preserve">  </w:t>
      </w:r>
    </w:p>
    <w:p w14:paraId="20B2BE03" w14:textId="77777777" w:rsidR="00367CBF" w:rsidRPr="007709ED" w:rsidRDefault="00367CBF">
      <w:pPr>
        <w:jc w:val="both"/>
        <w:rPr>
          <w:rFonts w:ascii="Sans Serif 15cpi" w:hAnsi="Sans Serif 15cpi"/>
          <w:sz w:val="18"/>
          <w:u w:val="single"/>
        </w:rPr>
      </w:pPr>
    </w:p>
    <w:p w14:paraId="0430497E" w14:textId="77777777" w:rsidR="00367CBF" w:rsidRPr="007709ED" w:rsidRDefault="00367CBF">
      <w:pPr>
        <w:jc w:val="both"/>
        <w:rPr>
          <w:rFonts w:ascii="Sans Serif 15cpi" w:hAnsi="Sans Serif 15cpi"/>
          <w:b/>
          <w:sz w:val="18"/>
        </w:rPr>
      </w:pPr>
      <w:r w:rsidRPr="007709ED">
        <w:rPr>
          <w:rFonts w:ascii="Sans Serif 15cpi" w:hAnsi="Sans Serif 15cpi"/>
          <w:sz w:val="18"/>
          <w:u w:val="single"/>
        </w:rPr>
        <w:t xml:space="preserve">Family Species Name                                                             Common Name                                 </w:t>
      </w:r>
    </w:p>
    <w:p w14:paraId="4B80166D" w14:textId="77777777" w:rsidR="00367CBF" w:rsidRPr="007709ED" w:rsidRDefault="00367CBF">
      <w:pPr>
        <w:jc w:val="both"/>
        <w:rPr>
          <w:rFonts w:ascii="Sans Serif 15cpi" w:hAnsi="Sans Serif 15cpi"/>
          <w:b/>
          <w:sz w:val="18"/>
        </w:rPr>
      </w:pPr>
    </w:p>
    <w:p w14:paraId="0BE94185" w14:textId="77777777" w:rsidR="00367CBF" w:rsidRPr="007709ED" w:rsidRDefault="00367CBF">
      <w:pPr>
        <w:jc w:val="both"/>
        <w:rPr>
          <w:rFonts w:ascii="Sans Serif 15cpi" w:hAnsi="Sans Serif 15cpi"/>
          <w:i/>
          <w:sz w:val="18"/>
        </w:rPr>
      </w:pPr>
      <w:r w:rsidRPr="007709ED">
        <w:rPr>
          <w:rFonts w:ascii="Sans Serif 15cpi" w:hAnsi="Sans Serif 15cpi"/>
          <w:b/>
          <w:sz w:val="18"/>
        </w:rPr>
        <w:t>Catostomidae</w:t>
      </w:r>
    </w:p>
    <w:p w14:paraId="0E8350B4" w14:textId="77777777" w:rsidR="00367CBF" w:rsidRPr="007709ED" w:rsidRDefault="00367CBF">
      <w:pPr>
        <w:jc w:val="both"/>
        <w:rPr>
          <w:rFonts w:ascii="Sans Serif 15cpi" w:hAnsi="Sans Serif 15cpi"/>
          <w:sz w:val="18"/>
        </w:rPr>
      </w:pPr>
      <w:r w:rsidRPr="007709ED">
        <w:rPr>
          <w:rFonts w:ascii="Sans Serif 15cpi" w:hAnsi="Sans Serif 15cpi"/>
          <w:i/>
          <w:sz w:val="18"/>
        </w:rPr>
        <w:tab/>
        <w:t>Catostomus commersoni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White sucker</w:t>
      </w:r>
    </w:p>
    <w:p w14:paraId="5EBBC482" w14:textId="77777777" w:rsidR="00367CBF" w:rsidRPr="007709ED" w:rsidRDefault="00367CBF">
      <w:pPr>
        <w:jc w:val="both"/>
        <w:rPr>
          <w:rFonts w:ascii="Sans Serif 15cpi" w:hAnsi="Sans Serif 15cpi"/>
          <w:i/>
          <w:sz w:val="18"/>
        </w:rPr>
      </w:pPr>
      <w:r w:rsidRPr="007709ED">
        <w:rPr>
          <w:rFonts w:ascii="Sans Serif 15cpi" w:hAnsi="Sans Serif 15cpi"/>
          <w:b/>
          <w:sz w:val="18"/>
        </w:rPr>
        <w:t>Centrarchidae</w:t>
      </w:r>
    </w:p>
    <w:p w14:paraId="646E9521" w14:textId="77777777" w:rsidR="00367CBF" w:rsidRPr="007709ED" w:rsidRDefault="00367CBF">
      <w:pPr>
        <w:jc w:val="both"/>
        <w:rPr>
          <w:rFonts w:ascii="Sans Serif 15cpi" w:hAnsi="Sans Serif 15cpi"/>
          <w:sz w:val="18"/>
        </w:rPr>
      </w:pPr>
      <w:r w:rsidRPr="007709ED">
        <w:rPr>
          <w:rFonts w:ascii="Sans Serif 15cpi" w:hAnsi="Sans Serif 15cpi"/>
          <w:i/>
          <w:sz w:val="18"/>
        </w:rPr>
        <w:tab/>
        <w:t>Lepomis cyanellus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Green sunfish</w:t>
      </w:r>
    </w:p>
    <w:p w14:paraId="015BEE08"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Lepomis gibbosus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Pumpkinseed</w:t>
      </w:r>
    </w:p>
    <w:p w14:paraId="3EC7509E"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Lepomis gulosus</w:t>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Pr="007709ED">
        <w:rPr>
          <w:rFonts w:ascii="Sans Serif 15cpi" w:hAnsi="Sans Serif 15cpi"/>
          <w:sz w:val="18"/>
        </w:rPr>
        <w:t>Warmouth</w:t>
      </w:r>
    </w:p>
    <w:p w14:paraId="7F6CA193"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Lepomis macrochirus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Bluegill</w:t>
      </w:r>
    </w:p>
    <w:p w14:paraId="057F8A74"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Micropterus salmoides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Largemouth bass</w:t>
      </w:r>
    </w:p>
    <w:p w14:paraId="08EF35F9"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Pomoxis nigromaculatus</w:t>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Pr="007709ED">
        <w:rPr>
          <w:rFonts w:ascii="Sans Serif 15cpi" w:hAnsi="Sans Serif 15cpi"/>
          <w:sz w:val="18"/>
        </w:rPr>
        <w:t>Black crappie</w:t>
      </w:r>
    </w:p>
    <w:p w14:paraId="5BF63CEA" w14:textId="77777777" w:rsidR="00367CBF" w:rsidRPr="007709ED" w:rsidRDefault="00367CBF">
      <w:pPr>
        <w:jc w:val="both"/>
        <w:rPr>
          <w:rFonts w:ascii="Sans Serif 15cpi" w:hAnsi="Sans Serif 15cpi"/>
          <w:i/>
          <w:sz w:val="18"/>
        </w:rPr>
      </w:pPr>
      <w:r w:rsidRPr="007709ED">
        <w:rPr>
          <w:rFonts w:ascii="Sans Serif 15cpi" w:hAnsi="Sans Serif 15cpi"/>
          <w:b/>
          <w:sz w:val="18"/>
        </w:rPr>
        <w:t>Cottidae</w:t>
      </w:r>
    </w:p>
    <w:p w14:paraId="108BC456" w14:textId="77777777" w:rsidR="00367CBF" w:rsidRPr="007709ED" w:rsidRDefault="00367CBF">
      <w:pPr>
        <w:jc w:val="both"/>
        <w:rPr>
          <w:rFonts w:ascii="Sans Serif 15cpi" w:hAnsi="Sans Serif 15cpi"/>
          <w:sz w:val="18"/>
        </w:rPr>
      </w:pPr>
      <w:r w:rsidRPr="007709ED">
        <w:rPr>
          <w:rFonts w:ascii="Sans Serif 15cpi" w:hAnsi="Sans Serif 15cpi"/>
          <w:i/>
          <w:sz w:val="18"/>
        </w:rPr>
        <w:tab/>
        <w:t>Cottus bairdi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Mottled sculpin</w:t>
      </w:r>
    </w:p>
    <w:p w14:paraId="5CF7DD39" w14:textId="77777777" w:rsidR="00367CBF" w:rsidRPr="007709ED" w:rsidRDefault="00367CBF">
      <w:pPr>
        <w:jc w:val="both"/>
        <w:rPr>
          <w:rFonts w:ascii="Sans Serif 15cpi" w:hAnsi="Sans Serif 15cpi"/>
          <w:i/>
          <w:sz w:val="18"/>
        </w:rPr>
      </w:pPr>
      <w:r w:rsidRPr="007709ED">
        <w:rPr>
          <w:rFonts w:ascii="Sans Serif 15cpi" w:hAnsi="Sans Serif 15cpi"/>
          <w:b/>
          <w:sz w:val="18"/>
        </w:rPr>
        <w:t>Cyprinidae</w:t>
      </w:r>
    </w:p>
    <w:p w14:paraId="2BEEC693" w14:textId="77777777" w:rsidR="00367CBF" w:rsidRPr="007709ED" w:rsidRDefault="00367CBF">
      <w:pPr>
        <w:jc w:val="both"/>
        <w:rPr>
          <w:rFonts w:ascii="Sans Serif 15cpi" w:hAnsi="Sans Serif 15cpi"/>
          <w:sz w:val="18"/>
        </w:rPr>
      </w:pPr>
      <w:r w:rsidRPr="007709ED">
        <w:rPr>
          <w:rFonts w:ascii="Sans Serif 15cpi" w:hAnsi="Sans Serif 15cpi"/>
          <w:i/>
          <w:sz w:val="18"/>
        </w:rPr>
        <w:tab/>
        <w:t>Notemigonus crysoleucas</w:t>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Pr="007709ED">
        <w:rPr>
          <w:rFonts w:ascii="Sans Serif 15cpi" w:hAnsi="Sans Serif 15cpi"/>
          <w:sz w:val="18"/>
        </w:rPr>
        <w:t>Golden shiner</w:t>
      </w:r>
    </w:p>
    <w:p w14:paraId="0244BA57"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Pimephales notatus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Bluntnose minnow</w:t>
      </w:r>
    </w:p>
    <w:p w14:paraId="21AD5348"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Pimephales promelas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Fathead minnow</w:t>
      </w:r>
    </w:p>
    <w:p w14:paraId="1160A310"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Rhinichthys atratulus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Blacknose dace</w:t>
      </w:r>
    </w:p>
    <w:p w14:paraId="435C663E"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Semotilus atromaculatus</w:t>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Pr="007709ED">
        <w:rPr>
          <w:rFonts w:ascii="Sans Serif 15cpi" w:hAnsi="Sans Serif 15cpi"/>
          <w:sz w:val="18"/>
        </w:rPr>
        <w:t>Creek chub</w:t>
      </w:r>
    </w:p>
    <w:p w14:paraId="4ACB32A9" w14:textId="77777777" w:rsidR="00367CBF" w:rsidRPr="007709ED" w:rsidRDefault="00367CBF">
      <w:pPr>
        <w:jc w:val="both"/>
        <w:rPr>
          <w:rFonts w:ascii="Sans Serif 15cpi" w:hAnsi="Sans Serif 15cpi"/>
          <w:i/>
          <w:sz w:val="18"/>
        </w:rPr>
      </w:pPr>
      <w:r w:rsidRPr="007709ED">
        <w:rPr>
          <w:rFonts w:ascii="Sans Serif 15cpi" w:hAnsi="Sans Serif 15cpi"/>
          <w:b/>
          <w:sz w:val="18"/>
        </w:rPr>
        <w:t>Esocidae</w:t>
      </w:r>
    </w:p>
    <w:p w14:paraId="70636AF0" w14:textId="77777777" w:rsidR="00367CBF" w:rsidRPr="007709ED" w:rsidRDefault="00367CBF">
      <w:pPr>
        <w:jc w:val="both"/>
        <w:rPr>
          <w:rFonts w:ascii="Sans Serif 15cpi" w:hAnsi="Sans Serif 15cpi"/>
          <w:sz w:val="18"/>
        </w:rPr>
      </w:pPr>
      <w:r w:rsidRPr="007709ED">
        <w:rPr>
          <w:rFonts w:ascii="Sans Serif 15cpi" w:hAnsi="Sans Serif 15cpi"/>
          <w:i/>
          <w:sz w:val="18"/>
        </w:rPr>
        <w:tab/>
        <w:t>Esox lucius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Northern pike</w:t>
      </w:r>
    </w:p>
    <w:p w14:paraId="310A6875" w14:textId="77777777" w:rsidR="007321A9" w:rsidRPr="007709ED" w:rsidRDefault="007321A9">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Esox americanus vermiculatus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Grass pickerel</w:t>
      </w:r>
    </w:p>
    <w:p w14:paraId="7756204D" w14:textId="77777777" w:rsidR="00367CBF" w:rsidRPr="007709ED" w:rsidRDefault="00367CBF">
      <w:pPr>
        <w:jc w:val="both"/>
        <w:rPr>
          <w:rFonts w:ascii="Sans Serif 15cpi" w:hAnsi="Sans Serif 15cpi"/>
          <w:i/>
          <w:sz w:val="18"/>
        </w:rPr>
      </w:pPr>
      <w:r w:rsidRPr="007709ED">
        <w:rPr>
          <w:rFonts w:ascii="Sans Serif 15cpi" w:hAnsi="Sans Serif 15cpi"/>
          <w:b/>
          <w:sz w:val="18"/>
        </w:rPr>
        <w:t>Gasterosteidae</w:t>
      </w:r>
    </w:p>
    <w:p w14:paraId="3E2214F8" w14:textId="77777777" w:rsidR="00367CBF" w:rsidRPr="007709ED" w:rsidRDefault="00367CBF">
      <w:pPr>
        <w:jc w:val="both"/>
        <w:rPr>
          <w:rFonts w:ascii="Sans Serif 15cpi" w:hAnsi="Sans Serif 15cpi"/>
          <w:sz w:val="18"/>
        </w:rPr>
      </w:pPr>
      <w:r w:rsidRPr="007709ED">
        <w:rPr>
          <w:rFonts w:ascii="Sans Serif 15cpi" w:hAnsi="Sans Serif 15cpi"/>
          <w:i/>
          <w:sz w:val="18"/>
        </w:rPr>
        <w:tab/>
        <w:t>Culaea inconstans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Brook stickleback</w:t>
      </w:r>
    </w:p>
    <w:p w14:paraId="3C8B569F" w14:textId="77777777" w:rsidR="00367CBF" w:rsidRPr="007709ED" w:rsidRDefault="00367CBF">
      <w:pPr>
        <w:jc w:val="both"/>
        <w:rPr>
          <w:rFonts w:ascii="Sans Serif 15cpi" w:hAnsi="Sans Serif 15cpi"/>
          <w:i/>
          <w:sz w:val="18"/>
        </w:rPr>
      </w:pPr>
      <w:r w:rsidRPr="007709ED">
        <w:rPr>
          <w:rFonts w:ascii="Sans Serif 15cpi" w:hAnsi="Sans Serif 15cpi"/>
          <w:b/>
          <w:sz w:val="18"/>
        </w:rPr>
        <w:t>Ictaluridae</w:t>
      </w:r>
    </w:p>
    <w:p w14:paraId="4886D426" w14:textId="77777777" w:rsidR="00367CBF" w:rsidRPr="007709ED" w:rsidRDefault="00367CBF">
      <w:pPr>
        <w:jc w:val="both"/>
        <w:rPr>
          <w:rFonts w:ascii="Sans Serif 15cpi" w:hAnsi="Sans Serif 15cpi"/>
          <w:sz w:val="18"/>
        </w:rPr>
      </w:pPr>
      <w:r w:rsidRPr="007709ED">
        <w:rPr>
          <w:rFonts w:ascii="Sans Serif 15cpi" w:hAnsi="Sans Serif 15cpi"/>
          <w:i/>
          <w:sz w:val="18"/>
        </w:rPr>
        <w:tab/>
        <w:t>Ameiurus melas</w:t>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Pr="007709ED">
        <w:rPr>
          <w:rFonts w:ascii="Sans Serif 15cpi" w:hAnsi="Sans Serif 15cpi"/>
          <w:sz w:val="18"/>
        </w:rPr>
        <w:t>Black bullhead</w:t>
      </w:r>
    </w:p>
    <w:p w14:paraId="77858D18"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Ameiurus natalis</w:t>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Pr="007709ED">
        <w:rPr>
          <w:rFonts w:ascii="Sans Serif 15cpi" w:hAnsi="Sans Serif 15cpi"/>
          <w:sz w:val="18"/>
        </w:rPr>
        <w:t>Yellow bullhead</w:t>
      </w:r>
    </w:p>
    <w:p w14:paraId="5982C302"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Ameiurus nebulosus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Brown bullhead</w:t>
      </w:r>
    </w:p>
    <w:p w14:paraId="08801625" w14:textId="77777777" w:rsidR="00367CBF" w:rsidRPr="007709ED" w:rsidRDefault="00367CBF">
      <w:pPr>
        <w:jc w:val="both"/>
        <w:rPr>
          <w:rFonts w:ascii="Sans Serif 15cpi" w:hAnsi="Sans Serif 15cpi"/>
          <w:b/>
          <w:sz w:val="18"/>
        </w:rPr>
      </w:pPr>
      <w:r w:rsidRPr="007709ED">
        <w:rPr>
          <w:rFonts w:ascii="Sans Serif 15cpi" w:hAnsi="Sans Serif 15cpi"/>
          <w:sz w:val="18"/>
        </w:rPr>
        <w:tab/>
      </w:r>
      <w:r w:rsidRPr="007709ED">
        <w:rPr>
          <w:rFonts w:ascii="Sans Serif 15cpi" w:hAnsi="Sans Serif 15cpi"/>
          <w:i/>
          <w:sz w:val="18"/>
        </w:rPr>
        <w:t>Icatlurus punctatus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Channel catfish</w:t>
      </w:r>
    </w:p>
    <w:p w14:paraId="34DE4AEE" w14:textId="77777777" w:rsidR="00367CBF" w:rsidRPr="007709ED" w:rsidRDefault="00367CBF">
      <w:pPr>
        <w:jc w:val="both"/>
        <w:rPr>
          <w:rFonts w:ascii="Sans Serif 15cpi" w:hAnsi="Sans Serif 15cpi"/>
          <w:i/>
          <w:sz w:val="18"/>
        </w:rPr>
      </w:pPr>
      <w:r w:rsidRPr="007709ED">
        <w:rPr>
          <w:rFonts w:ascii="Sans Serif 15cpi" w:hAnsi="Sans Serif 15cpi"/>
          <w:b/>
          <w:sz w:val="18"/>
        </w:rPr>
        <w:t>Percidae</w:t>
      </w:r>
    </w:p>
    <w:p w14:paraId="4EED5CDC" w14:textId="77777777" w:rsidR="00367CBF" w:rsidRPr="007709ED" w:rsidRDefault="00367CBF">
      <w:pPr>
        <w:jc w:val="both"/>
        <w:rPr>
          <w:rFonts w:ascii="Sans Serif 15cpi" w:hAnsi="Sans Serif 15cpi"/>
          <w:sz w:val="18"/>
        </w:rPr>
      </w:pPr>
      <w:r w:rsidRPr="007709ED">
        <w:rPr>
          <w:rFonts w:ascii="Sans Serif 15cpi" w:hAnsi="Sans Serif 15cpi"/>
          <w:i/>
          <w:sz w:val="18"/>
        </w:rPr>
        <w:tab/>
        <w:t>Etheostoma exile</w:t>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Pr="007709ED">
        <w:rPr>
          <w:rFonts w:ascii="Sans Serif 15cpi" w:hAnsi="Sans Serif 15cpi"/>
          <w:sz w:val="18"/>
        </w:rPr>
        <w:t>Iowa darter</w:t>
      </w:r>
    </w:p>
    <w:p w14:paraId="031039F2"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Etheostoma nigrum</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Johnny darter</w:t>
      </w:r>
    </w:p>
    <w:p w14:paraId="208B9A1C"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Perca flaverscens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9222B6" w:rsidRPr="007709ED">
        <w:rPr>
          <w:rFonts w:ascii="Sans Serif 15cpi" w:hAnsi="Sans Serif 15cpi"/>
          <w:sz w:val="18"/>
        </w:rPr>
        <w:t xml:space="preserve">              </w:t>
      </w:r>
      <w:r w:rsidRPr="007709ED">
        <w:rPr>
          <w:rFonts w:ascii="Sans Serif 15cpi" w:hAnsi="Sans Serif 15cpi"/>
          <w:sz w:val="18"/>
        </w:rPr>
        <w:t>Yellow perch</w:t>
      </w:r>
    </w:p>
    <w:p w14:paraId="26A3E98F"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Percina maculata</w:t>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Pr="007709ED">
        <w:rPr>
          <w:rFonts w:ascii="Sans Serif 15cpi" w:hAnsi="Sans Serif 15cpi"/>
          <w:sz w:val="18"/>
        </w:rPr>
        <w:t>Blackside darter</w:t>
      </w:r>
    </w:p>
    <w:p w14:paraId="7943E511" w14:textId="77777777" w:rsidR="007321A9" w:rsidRPr="007709ED" w:rsidRDefault="007321A9">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Sander vitreus</w:t>
      </w:r>
      <w:r w:rsidRPr="007709ED">
        <w:rPr>
          <w:rFonts w:ascii="Sans Serif 15cpi" w:hAnsi="Sans Serif 15cpi"/>
          <w:i/>
          <w:sz w:val="18"/>
        </w:rPr>
        <w:tab/>
      </w:r>
      <w:r w:rsidRPr="007709ED">
        <w:rPr>
          <w:rFonts w:ascii="Sans Serif 15cpi" w:hAnsi="Sans Serif 15cpi"/>
          <w:i/>
          <w:sz w:val="18"/>
        </w:rPr>
        <w:tab/>
      </w:r>
      <w:r w:rsidRPr="007709ED">
        <w:rPr>
          <w:rFonts w:ascii="Sans Serif 15cpi" w:hAnsi="Sans Serif 15cpi"/>
          <w:i/>
          <w:sz w:val="18"/>
        </w:rPr>
        <w:tab/>
      </w:r>
      <w:r w:rsidRPr="007709ED">
        <w:rPr>
          <w:rFonts w:ascii="Sans Serif 15cpi" w:hAnsi="Sans Serif 15cpi"/>
          <w:i/>
          <w:sz w:val="18"/>
        </w:rPr>
        <w:tab/>
      </w:r>
      <w:r w:rsidRPr="007709ED">
        <w:rPr>
          <w:rFonts w:ascii="Sans Serif 15cpi" w:hAnsi="Sans Serif 15cpi"/>
          <w:i/>
          <w:sz w:val="18"/>
        </w:rPr>
        <w:tab/>
      </w:r>
      <w:r w:rsidRPr="007709ED">
        <w:rPr>
          <w:rFonts w:ascii="Sans Serif 15cpi" w:hAnsi="Sans Serif 15cpi"/>
          <w:sz w:val="18"/>
        </w:rPr>
        <w:t>Walleye</w:t>
      </w:r>
    </w:p>
    <w:p w14:paraId="3CB7C060" w14:textId="77777777" w:rsidR="00367CBF" w:rsidRPr="007709ED" w:rsidRDefault="00367CBF">
      <w:pPr>
        <w:jc w:val="both"/>
        <w:rPr>
          <w:rFonts w:ascii="Sans Serif 15cpi" w:hAnsi="Sans Serif 15cpi"/>
          <w:i/>
          <w:sz w:val="18"/>
        </w:rPr>
      </w:pPr>
      <w:r w:rsidRPr="007709ED">
        <w:rPr>
          <w:rFonts w:ascii="Sans Serif 15cpi" w:hAnsi="Sans Serif 15cpi"/>
          <w:b/>
          <w:sz w:val="18"/>
        </w:rPr>
        <w:t>Petromyzontidae</w:t>
      </w:r>
    </w:p>
    <w:p w14:paraId="705BFECF" w14:textId="77777777" w:rsidR="00367CBF" w:rsidRPr="007709ED" w:rsidRDefault="00367CBF">
      <w:pPr>
        <w:jc w:val="both"/>
        <w:rPr>
          <w:rFonts w:ascii="Sans Serif 15cpi" w:hAnsi="Sans Serif 15cpi"/>
          <w:sz w:val="18"/>
        </w:rPr>
      </w:pPr>
      <w:r w:rsidRPr="007709ED">
        <w:rPr>
          <w:rFonts w:ascii="Sans Serif 15cpi" w:hAnsi="Sans Serif 15cpi"/>
          <w:i/>
          <w:sz w:val="18"/>
        </w:rPr>
        <w:tab/>
        <w:t>Lampetra appendix</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American brook lamprey</w:t>
      </w:r>
    </w:p>
    <w:p w14:paraId="144B4689" w14:textId="77777777" w:rsidR="00367CBF" w:rsidRPr="007709ED" w:rsidRDefault="00367CBF">
      <w:pPr>
        <w:jc w:val="both"/>
        <w:rPr>
          <w:rFonts w:ascii="Sans Serif 15cpi" w:hAnsi="Sans Serif 15cpi"/>
          <w:i/>
          <w:sz w:val="18"/>
        </w:rPr>
      </w:pPr>
      <w:r w:rsidRPr="007709ED">
        <w:rPr>
          <w:rFonts w:ascii="Sans Serif 15cpi" w:hAnsi="Sans Serif 15cpi"/>
          <w:b/>
          <w:sz w:val="18"/>
        </w:rPr>
        <w:t>Salmonidae</w:t>
      </w:r>
    </w:p>
    <w:p w14:paraId="26DDA8A6" w14:textId="77777777" w:rsidR="00367CBF" w:rsidRPr="007709ED" w:rsidRDefault="00367CBF">
      <w:pPr>
        <w:jc w:val="both"/>
        <w:rPr>
          <w:rFonts w:ascii="Sans Serif 15cpi" w:hAnsi="Sans Serif 15cpi"/>
          <w:sz w:val="18"/>
        </w:rPr>
      </w:pPr>
      <w:r w:rsidRPr="007709ED">
        <w:rPr>
          <w:rFonts w:ascii="Sans Serif 15cpi" w:hAnsi="Sans Serif 15cpi"/>
          <w:i/>
          <w:sz w:val="18"/>
        </w:rPr>
        <w:tab/>
        <w:t>Oncorhynchus mykiss</w:t>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007321A9" w:rsidRPr="007709ED">
        <w:rPr>
          <w:rFonts w:ascii="Sans Serif 15cpi" w:hAnsi="Sans Serif 15cpi"/>
          <w:sz w:val="18"/>
        </w:rPr>
        <w:tab/>
      </w:r>
      <w:r w:rsidRPr="007709ED">
        <w:rPr>
          <w:rFonts w:ascii="Sans Serif 15cpi" w:hAnsi="Sans Serif 15cpi"/>
          <w:sz w:val="18"/>
        </w:rPr>
        <w:t>Rainbow trout</w:t>
      </w:r>
    </w:p>
    <w:p w14:paraId="209BA898"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Salmo trutta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Brown trout</w:t>
      </w:r>
    </w:p>
    <w:p w14:paraId="0E9FA337"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Savelinus fontinalis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Brook trout</w:t>
      </w:r>
    </w:p>
    <w:p w14:paraId="1D454036" w14:textId="77777777" w:rsidR="00367CBF" w:rsidRPr="007709ED" w:rsidRDefault="00367CBF">
      <w:pPr>
        <w:jc w:val="both"/>
        <w:rPr>
          <w:rFonts w:ascii="Sans Serif 15cpi" w:hAnsi="Sans Serif 15cpi"/>
          <w:i/>
          <w:sz w:val="18"/>
        </w:rPr>
      </w:pPr>
      <w:r w:rsidRPr="007709ED">
        <w:rPr>
          <w:rFonts w:ascii="Sans Serif 15cpi" w:hAnsi="Sans Serif 15cpi"/>
          <w:b/>
          <w:sz w:val="18"/>
        </w:rPr>
        <w:t>Umbridae</w:t>
      </w:r>
    </w:p>
    <w:p w14:paraId="04BD192F" w14:textId="77777777" w:rsidR="00367CBF" w:rsidRPr="007709ED" w:rsidRDefault="00367CBF">
      <w:pPr>
        <w:jc w:val="both"/>
        <w:rPr>
          <w:rFonts w:ascii="Sans Serif 15cpi" w:hAnsi="Sans Serif 15cpi"/>
          <w:sz w:val="18"/>
        </w:rPr>
      </w:pPr>
      <w:r w:rsidRPr="007709ED">
        <w:rPr>
          <w:rFonts w:ascii="Sans Serif 15cpi" w:hAnsi="Sans Serif 15cpi"/>
          <w:i/>
          <w:sz w:val="18"/>
        </w:rPr>
        <w:tab/>
        <w:t>Umbra limi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Central mudminnow</w:t>
      </w:r>
    </w:p>
    <w:p w14:paraId="657BD113" w14:textId="77777777" w:rsidR="00367CBF" w:rsidRPr="007709ED" w:rsidRDefault="00367CBF">
      <w:pPr>
        <w:pStyle w:val="BodyText"/>
      </w:pPr>
      <w:r w:rsidRPr="007709ED">
        <w:t>______________________________________________________________________________________</w:t>
      </w:r>
    </w:p>
    <w:p w14:paraId="5A10BE29" w14:textId="77777777" w:rsidR="00367CBF" w:rsidRPr="007709ED" w:rsidRDefault="00367CBF">
      <w:pPr>
        <w:jc w:val="both"/>
        <w:rPr>
          <w:rFonts w:ascii="Sans Serif 15cpi" w:hAnsi="Sans Serif 15cpi"/>
          <w:sz w:val="18"/>
        </w:rPr>
      </w:pPr>
    </w:p>
    <w:p w14:paraId="4F5C1930" w14:textId="77777777" w:rsidR="00367CBF" w:rsidRPr="007709ED" w:rsidRDefault="00367CBF">
      <w:pPr>
        <w:jc w:val="both"/>
        <w:rPr>
          <w:rFonts w:ascii="Sans Serif 15cpi" w:hAnsi="Sans Serif 15cpi"/>
          <w:sz w:val="18"/>
        </w:rPr>
      </w:pPr>
      <w:r w:rsidRPr="007709ED">
        <w:rPr>
          <w:rFonts w:ascii="Sans Serif 15cpi" w:hAnsi="Sans Serif 15cpi"/>
          <w:position w:val="5"/>
          <w:sz w:val="18"/>
        </w:rPr>
        <w:t>1</w:t>
      </w:r>
      <w:r w:rsidRPr="007709ED">
        <w:rPr>
          <w:rFonts w:ascii="Sans Serif 15cpi" w:hAnsi="Sans Serif 15cpi"/>
          <w:sz w:val="18"/>
        </w:rPr>
        <w:t>Family, common and scientific names were cited from the following pub</w:t>
      </w:r>
      <w:r w:rsidRPr="007709ED">
        <w:rPr>
          <w:rFonts w:ascii="Sans Serif 15cpi" w:hAnsi="Sans Serif 15cpi"/>
          <w:sz w:val="18"/>
        </w:rPr>
        <w:softHyphen/>
        <w:t>lication:</w:t>
      </w:r>
    </w:p>
    <w:p w14:paraId="1B3F2EAA"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Becker, George C.  1983.  Fishes of </w:t>
      </w:r>
      <w:smartTag w:uri="urn:schemas-microsoft-com:office:smarttags" w:element="State">
        <w:smartTag w:uri="urn:schemas-microsoft-com:office:smarttags" w:element="place">
          <w:r w:rsidRPr="007709ED">
            <w:rPr>
              <w:rFonts w:ascii="Sans Serif 15cpi" w:hAnsi="Sans Serif 15cpi"/>
              <w:sz w:val="18"/>
            </w:rPr>
            <w:t>Wisconsin</w:t>
          </w:r>
        </w:smartTag>
      </w:smartTag>
      <w:r w:rsidRPr="007709ED">
        <w:rPr>
          <w:rFonts w:ascii="Sans Serif 15cpi" w:hAnsi="Sans Serif 15cpi"/>
          <w:sz w:val="18"/>
        </w:rPr>
        <w:t xml:space="preserve">.  1052 pp.  Changes in scientific names are noted as found from the American Fisheries Society 1991 list. </w:t>
      </w:r>
    </w:p>
    <w:p w14:paraId="61EDFCA2" w14:textId="77777777" w:rsidR="00367CBF" w:rsidRPr="007709ED" w:rsidRDefault="00367CBF">
      <w:pPr>
        <w:jc w:val="both"/>
        <w:rPr>
          <w:rFonts w:ascii="Sans Serif 15cpi" w:hAnsi="Sans Serif 15cpi"/>
          <w:sz w:val="18"/>
        </w:rPr>
      </w:pPr>
    </w:p>
    <w:p w14:paraId="0201BAA2" w14:textId="7EE52A8B" w:rsidR="00367CBF" w:rsidRPr="007709ED" w:rsidRDefault="00367CBF">
      <w:pPr>
        <w:jc w:val="both"/>
        <w:rPr>
          <w:rFonts w:ascii="Sans Serif 15cpi" w:hAnsi="Sans Serif 15cpi"/>
          <w:sz w:val="18"/>
        </w:rPr>
      </w:pPr>
      <w:r w:rsidRPr="007709ED">
        <w:rPr>
          <w:rFonts w:ascii="Sans Serif 15cpi" w:hAnsi="Sans Serif 15cpi"/>
          <w:sz w:val="18"/>
        </w:rPr>
        <w:cr/>
      </w:r>
      <w:r w:rsidRPr="007709ED">
        <w:br w:type="page"/>
      </w:r>
      <w:r w:rsidRPr="007709ED">
        <w:rPr>
          <w:rFonts w:ascii="Sans Serif 15cpi" w:hAnsi="Sans Serif 15cpi"/>
          <w:b/>
          <w:sz w:val="21"/>
        </w:rPr>
        <w:lastRenderedPageBreak/>
        <w:t xml:space="preserve">Appendix </w:t>
      </w:r>
      <w:r w:rsidR="00983FC4">
        <w:rPr>
          <w:rFonts w:ascii="Sans Serif 15cpi" w:hAnsi="Sans Serif 15cpi"/>
          <w:b/>
          <w:sz w:val="21"/>
        </w:rPr>
        <w:t>E</w:t>
      </w:r>
      <w:r w:rsidRPr="007709ED">
        <w:rPr>
          <w:rFonts w:ascii="Sans Serif 15cpi" w:hAnsi="Sans Serif 15cpi"/>
          <w:b/>
          <w:sz w:val="21"/>
        </w:rPr>
        <w:t>, Table 2.  Am</w:t>
      </w:r>
      <w:r w:rsidRPr="007709ED">
        <w:rPr>
          <w:rFonts w:ascii="Sans Serif 15cpi" w:hAnsi="Sans Serif 15cpi"/>
          <w:b/>
          <w:sz w:val="21"/>
        </w:rPr>
        <w:softHyphen/>
        <w:t>phibians and Reptiles Documented on Fort McCoy.</w:t>
      </w:r>
      <w:r w:rsidRPr="007709ED">
        <w:rPr>
          <w:rFonts w:ascii="Sans Serif 15cpi" w:hAnsi="Sans Serif 15cpi"/>
          <w:b/>
          <w:position w:val="6"/>
          <w:sz w:val="21"/>
        </w:rPr>
        <w:t>1</w:t>
      </w:r>
      <w:r w:rsidRPr="007709ED">
        <w:rPr>
          <w:rFonts w:ascii="Sans Serif 15cpi" w:hAnsi="Sans Serif 15cpi"/>
          <w:b/>
          <w:sz w:val="21"/>
        </w:rPr>
        <w:t xml:space="preserve">  Other species listed could occur on Fort McCoy.</w:t>
      </w:r>
      <w:r w:rsidRPr="007709ED">
        <w:rPr>
          <w:rFonts w:ascii="Sans Serif 15cpi" w:hAnsi="Sans Serif 15cpi"/>
          <w:b/>
          <w:position w:val="6"/>
          <w:sz w:val="21"/>
        </w:rPr>
        <w:t>2</w:t>
      </w:r>
    </w:p>
    <w:p w14:paraId="17617BEC" w14:textId="77777777" w:rsidR="00367CBF" w:rsidRPr="007709ED" w:rsidRDefault="00367CBF">
      <w:pPr>
        <w:jc w:val="both"/>
        <w:rPr>
          <w:rFonts w:ascii="Sans Serif 15cpi" w:hAnsi="Sans Serif 15cpi"/>
          <w:sz w:val="18"/>
          <w:u w:val="single"/>
        </w:rPr>
      </w:pPr>
    </w:p>
    <w:p w14:paraId="11DBC084" w14:textId="77777777" w:rsidR="00367CBF" w:rsidRPr="007709ED" w:rsidRDefault="00367CBF">
      <w:pPr>
        <w:jc w:val="both"/>
        <w:rPr>
          <w:rFonts w:ascii="Sans Serif 15cpi" w:hAnsi="Sans Serif 15cpi"/>
          <w:sz w:val="18"/>
          <w:u w:val="single"/>
        </w:rPr>
      </w:pPr>
    </w:p>
    <w:p w14:paraId="36753FC7" w14:textId="77777777" w:rsidR="00367CBF" w:rsidRPr="007709ED" w:rsidRDefault="00367CBF">
      <w:pPr>
        <w:jc w:val="both"/>
        <w:rPr>
          <w:rFonts w:ascii="Sans Serif 15cpi" w:hAnsi="Sans Serif 15cpi"/>
          <w:sz w:val="18"/>
          <w:u w:val="single"/>
        </w:rPr>
      </w:pPr>
    </w:p>
    <w:p w14:paraId="4B1C7522" w14:textId="77777777" w:rsidR="00367CBF" w:rsidRPr="007709ED" w:rsidRDefault="00367CBF">
      <w:pPr>
        <w:jc w:val="both"/>
        <w:rPr>
          <w:rFonts w:ascii="Sans Serif 15cpi" w:hAnsi="Sans Serif 15cpi"/>
          <w:b/>
          <w:sz w:val="18"/>
        </w:rPr>
      </w:pPr>
      <w:r w:rsidRPr="007709ED">
        <w:rPr>
          <w:rFonts w:ascii="Sans Serif 15cpi" w:hAnsi="Sans Serif 15cpi"/>
          <w:sz w:val="18"/>
          <w:u w:val="single"/>
        </w:rPr>
        <w:t>Family Species Name</w:t>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Pr="007709ED">
        <w:rPr>
          <w:rFonts w:ascii="Sans Serif 15cpi" w:hAnsi="Sans Serif 15cpi"/>
          <w:sz w:val="18"/>
          <w:u w:val="single"/>
        </w:rPr>
        <w:t xml:space="preserve">Common Name </w:t>
      </w:r>
    </w:p>
    <w:p w14:paraId="1DC669E7" w14:textId="77777777" w:rsidR="00367CBF" w:rsidRPr="007709ED" w:rsidRDefault="00367CBF">
      <w:pPr>
        <w:jc w:val="both"/>
        <w:rPr>
          <w:rFonts w:ascii="Sans Serif 15cpi" w:hAnsi="Sans Serif 15cpi"/>
          <w:b/>
          <w:sz w:val="18"/>
        </w:rPr>
      </w:pPr>
      <w:r w:rsidRPr="007709ED">
        <w:rPr>
          <w:rFonts w:ascii="Sans Serif 15cpi" w:hAnsi="Sans Serif 15cpi"/>
          <w:b/>
          <w:sz w:val="18"/>
        </w:rPr>
        <w:t xml:space="preserve"> </w:t>
      </w:r>
    </w:p>
    <w:p w14:paraId="5FD98082" w14:textId="77777777" w:rsidR="00367CBF" w:rsidRPr="007709ED" w:rsidRDefault="00367CBF">
      <w:pPr>
        <w:jc w:val="both"/>
        <w:rPr>
          <w:rFonts w:ascii="Sans Serif 15cpi" w:hAnsi="Sans Serif 15cpi"/>
          <w:i/>
          <w:sz w:val="18"/>
        </w:rPr>
      </w:pPr>
      <w:r w:rsidRPr="007709ED">
        <w:rPr>
          <w:rFonts w:ascii="Sans Serif 15cpi" w:hAnsi="Sans Serif 15cpi"/>
          <w:b/>
          <w:sz w:val="18"/>
        </w:rPr>
        <w:t>Ambystomatidae</w:t>
      </w:r>
    </w:p>
    <w:p w14:paraId="3623E0E8" w14:textId="77777777" w:rsidR="00367CBF" w:rsidRPr="007709ED" w:rsidRDefault="00367CBF">
      <w:pPr>
        <w:jc w:val="both"/>
        <w:rPr>
          <w:rFonts w:ascii="Sans Serif 15cpi" w:hAnsi="Sans Serif 15cpi"/>
          <w:sz w:val="18"/>
        </w:rPr>
      </w:pPr>
      <w:r w:rsidRPr="007709ED">
        <w:rPr>
          <w:rFonts w:ascii="Sans Serif 15cpi" w:hAnsi="Sans Serif 15cpi"/>
          <w:i/>
          <w:sz w:val="18"/>
        </w:rPr>
        <w:tab/>
        <w:t>Ambystoma laterale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Blue-spotted Salamander</w:t>
      </w:r>
    </w:p>
    <w:p w14:paraId="1977EA6B" w14:textId="77777777" w:rsidR="00367CBF" w:rsidRPr="007709ED" w:rsidRDefault="00367CBF">
      <w:pPr>
        <w:jc w:val="both"/>
        <w:rPr>
          <w:rFonts w:ascii="Sans Serif 15cpi" w:hAnsi="Sans Serif 15cpi"/>
          <w:i/>
          <w:sz w:val="18"/>
        </w:rPr>
      </w:pPr>
      <w:r w:rsidRPr="007709ED">
        <w:rPr>
          <w:rFonts w:ascii="Sans Serif 15cpi" w:hAnsi="Sans Serif 15cpi"/>
          <w:b/>
          <w:sz w:val="18"/>
        </w:rPr>
        <w:t>Anguidue</w:t>
      </w:r>
    </w:p>
    <w:p w14:paraId="2868BEF3" w14:textId="77777777" w:rsidR="00367CBF" w:rsidRPr="007709ED" w:rsidRDefault="00367CBF">
      <w:pPr>
        <w:jc w:val="both"/>
        <w:rPr>
          <w:rFonts w:ascii="Sans Serif 15cpi" w:hAnsi="Sans Serif 15cpi"/>
          <w:sz w:val="18"/>
        </w:rPr>
      </w:pPr>
      <w:r w:rsidRPr="007709ED">
        <w:rPr>
          <w:rFonts w:ascii="Sans Serif 15cpi" w:hAnsi="Sans Serif 15cpi"/>
          <w:i/>
          <w:sz w:val="18"/>
        </w:rPr>
        <w:tab/>
        <w:t>Ophisaurus attenuatus attenuatus</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Western Slender Glass Lizard</w:t>
      </w:r>
    </w:p>
    <w:p w14:paraId="55722CF8" w14:textId="77777777" w:rsidR="00367CBF" w:rsidRPr="007709ED" w:rsidRDefault="00367CBF">
      <w:pPr>
        <w:jc w:val="both"/>
        <w:rPr>
          <w:rFonts w:ascii="Sans Serif 15cpi" w:hAnsi="Sans Serif 15cpi"/>
          <w:i/>
          <w:sz w:val="18"/>
        </w:rPr>
      </w:pPr>
      <w:r w:rsidRPr="007709ED">
        <w:rPr>
          <w:rFonts w:ascii="Sans Serif 15cpi" w:hAnsi="Sans Serif 15cpi"/>
          <w:b/>
          <w:sz w:val="18"/>
        </w:rPr>
        <w:t>Bufonidae</w:t>
      </w:r>
    </w:p>
    <w:p w14:paraId="183404E1" w14:textId="77777777" w:rsidR="00367CBF" w:rsidRPr="007709ED" w:rsidRDefault="00367CBF">
      <w:pPr>
        <w:jc w:val="both"/>
        <w:rPr>
          <w:rFonts w:ascii="Sans Serif 15cpi" w:hAnsi="Sans Serif 15cpi"/>
          <w:sz w:val="18"/>
        </w:rPr>
      </w:pPr>
      <w:r w:rsidRPr="007709ED">
        <w:rPr>
          <w:rFonts w:ascii="Sans Serif 15cpi" w:hAnsi="Sans Serif 15cpi"/>
          <w:i/>
          <w:sz w:val="18"/>
        </w:rPr>
        <w:tab/>
        <w:t>Bufo americanus americanus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American Toad</w:t>
      </w:r>
    </w:p>
    <w:p w14:paraId="1EABFCF7" w14:textId="77777777" w:rsidR="00367CBF" w:rsidRPr="007709ED" w:rsidRDefault="00367CBF">
      <w:pPr>
        <w:jc w:val="both"/>
        <w:rPr>
          <w:rFonts w:ascii="Sans Serif 15cpi" w:hAnsi="Sans Serif 15cpi"/>
          <w:i/>
          <w:sz w:val="18"/>
        </w:rPr>
      </w:pPr>
      <w:r w:rsidRPr="007709ED">
        <w:rPr>
          <w:rFonts w:ascii="Sans Serif 15cpi" w:hAnsi="Sans Serif 15cpi"/>
          <w:b/>
          <w:sz w:val="18"/>
        </w:rPr>
        <w:t>Chelydridae</w:t>
      </w:r>
    </w:p>
    <w:p w14:paraId="47143F4F" w14:textId="77777777" w:rsidR="00367CBF" w:rsidRPr="007709ED" w:rsidRDefault="00367CBF">
      <w:pPr>
        <w:jc w:val="both"/>
        <w:rPr>
          <w:rFonts w:ascii="Sans Serif 15cpi" w:hAnsi="Sans Serif 15cpi"/>
          <w:sz w:val="18"/>
        </w:rPr>
      </w:pPr>
      <w:r w:rsidRPr="007709ED">
        <w:rPr>
          <w:rFonts w:ascii="Sans Serif 15cpi" w:hAnsi="Sans Serif 15cpi"/>
          <w:i/>
          <w:sz w:val="18"/>
        </w:rPr>
        <w:tab/>
        <w:t>Chelydra serpentina serpentina</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Common Snapping Turtle</w:t>
      </w:r>
    </w:p>
    <w:p w14:paraId="6ECDA0A6" w14:textId="77777777" w:rsidR="00367CBF" w:rsidRPr="007709ED" w:rsidRDefault="00367CBF">
      <w:pPr>
        <w:jc w:val="both"/>
        <w:rPr>
          <w:rFonts w:ascii="Sans Serif 15cpi" w:hAnsi="Sans Serif 15cpi"/>
          <w:i/>
          <w:sz w:val="18"/>
        </w:rPr>
      </w:pPr>
      <w:r w:rsidRPr="007709ED">
        <w:rPr>
          <w:rFonts w:ascii="Sans Serif 15cpi" w:hAnsi="Sans Serif 15cpi"/>
          <w:b/>
          <w:sz w:val="18"/>
        </w:rPr>
        <w:t>Colubridae</w:t>
      </w:r>
    </w:p>
    <w:p w14:paraId="6198F02C" w14:textId="77777777" w:rsidR="00367CBF" w:rsidRPr="007709ED" w:rsidRDefault="00367CBF">
      <w:pPr>
        <w:jc w:val="both"/>
        <w:rPr>
          <w:rFonts w:ascii="Sans Serif 15cpi" w:hAnsi="Sans Serif 15cpi"/>
          <w:sz w:val="18"/>
        </w:rPr>
      </w:pPr>
      <w:r w:rsidRPr="007709ED">
        <w:rPr>
          <w:rFonts w:ascii="Sans Serif 15cpi" w:hAnsi="Sans Serif 15cpi"/>
          <w:i/>
          <w:sz w:val="18"/>
        </w:rPr>
        <w:tab/>
        <w:t>Coluber constrictor foxi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Blue racer</w:t>
      </w:r>
    </w:p>
    <w:p w14:paraId="4342A92B"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Diadophis punctatus edwardsi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smartTag w:uri="urn:schemas-microsoft-com:office:smarttags" w:element="place">
        <w:r w:rsidRPr="007709ED">
          <w:rPr>
            <w:rFonts w:ascii="Sans Serif 15cpi" w:hAnsi="Sans Serif 15cpi"/>
            <w:sz w:val="18"/>
          </w:rPr>
          <w:t>Northern Ringneck</w:t>
        </w:r>
      </w:smartTag>
      <w:r w:rsidRPr="007709ED">
        <w:rPr>
          <w:rFonts w:ascii="Sans Serif 15cpi" w:hAnsi="Sans Serif 15cpi"/>
          <w:sz w:val="18"/>
        </w:rPr>
        <w:t xml:space="preserve"> Snake</w:t>
      </w:r>
    </w:p>
    <w:p w14:paraId="6F60A0A6"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Elaphe vulpina vulpina</w:t>
      </w:r>
      <w:r w:rsidR="00A172AE" w:rsidRPr="007709ED">
        <w:rPr>
          <w:rFonts w:ascii="Sans Serif 15cpi" w:hAnsi="Sans Serif 15cpi"/>
          <w:sz w:val="18"/>
        </w:rPr>
        <w:t xml:space="preserve"> </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Western Fox Snake</w:t>
      </w:r>
    </w:p>
    <w:p w14:paraId="68FFEBD3"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Heterodon platyrhinos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smartTag w:uri="urn:schemas-microsoft-com:office:smarttags" w:element="place">
        <w:r w:rsidRPr="007709ED">
          <w:rPr>
            <w:rFonts w:ascii="Sans Serif 15cpi" w:hAnsi="Sans Serif 15cpi"/>
            <w:sz w:val="18"/>
          </w:rPr>
          <w:t>Eastern Hognose</w:t>
        </w:r>
      </w:smartTag>
      <w:r w:rsidRPr="007709ED">
        <w:rPr>
          <w:rFonts w:ascii="Sans Serif 15cpi" w:hAnsi="Sans Serif 15cpi"/>
          <w:sz w:val="18"/>
        </w:rPr>
        <w:t xml:space="preserve"> Snake</w:t>
      </w:r>
    </w:p>
    <w:p w14:paraId="3D06F0AB"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Lampropeltis triangulum triangulum</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Eastern Milk Snake</w:t>
      </w:r>
    </w:p>
    <w:p w14:paraId="4E4BA2FE"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Nerodia sipedon sipedon</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Northern Water Snake</w:t>
      </w:r>
    </w:p>
    <w:p w14:paraId="46B8C011"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Opheodrys vernalis blanchardi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Western Smooth Green Snake</w:t>
      </w:r>
    </w:p>
    <w:p w14:paraId="38AD2531"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Pituophis melanoleucus sayi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Bullsnake</w:t>
      </w:r>
    </w:p>
    <w:p w14:paraId="65789A8C"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Storeria dekayi wrightorum</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Midland Brown Snake</w:t>
      </w:r>
    </w:p>
    <w:p w14:paraId="5ECDCD37"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Storeria occipitomaculata occipitomaculata</w:t>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Northern Red-bellied Snake</w:t>
      </w:r>
    </w:p>
    <w:p w14:paraId="1846A773" w14:textId="77777777" w:rsidR="00367CBF" w:rsidRPr="007709ED" w:rsidRDefault="00367CBF">
      <w:pPr>
        <w:jc w:val="both"/>
        <w:rPr>
          <w:rFonts w:ascii="Sans Serif 15cpi" w:hAnsi="Sans Serif 15cpi"/>
          <w:i/>
          <w:sz w:val="18"/>
        </w:rPr>
      </w:pPr>
      <w:r w:rsidRPr="007709ED">
        <w:rPr>
          <w:rFonts w:ascii="Sans Serif 15cpi" w:hAnsi="Sans Serif 15cpi"/>
          <w:sz w:val="18"/>
        </w:rPr>
        <w:tab/>
      </w:r>
      <w:r w:rsidRPr="007709ED">
        <w:rPr>
          <w:rFonts w:ascii="Sans Serif 15cpi" w:hAnsi="Sans Serif 15cpi"/>
          <w:i/>
          <w:sz w:val="18"/>
        </w:rPr>
        <w:t>Thamnophis radix radix</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Eastern Plains Garter Snake</w:t>
      </w:r>
      <w:r w:rsidRPr="007709ED">
        <w:rPr>
          <w:rFonts w:ascii="Sans Serif 15cpi" w:hAnsi="Sans Serif 15cpi"/>
          <w:position w:val="5"/>
          <w:sz w:val="18"/>
        </w:rPr>
        <w:t>2</w:t>
      </w:r>
    </w:p>
    <w:p w14:paraId="6992B2E7" w14:textId="77777777" w:rsidR="00367CBF" w:rsidRPr="007709ED" w:rsidRDefault="00367CBF">
      <w:pPr>
        <w:jc w:val="both"/>
        <w:rPr>
          <w:rFonts w:ascii="Sans Serif 15cpi" w:hAnsi="Sans Serif 15cpi"/>
          <w:sz w:val="18"/>
        </w:rPr>
      </w:pPr>
      <w:r w:rsidRPr="007709ED">
        <w:rPr>
          <w:rFonts w:ascii="Sans Serif 15cpi" w:hAnsi="Sans Serif 15cpi"/>
          <w:i/>
          <w:sz w:val="18"/>
        </w:rPr>
        <w:tab/>
        <w:t>Thamnophis sirtalis sirtalis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Eastern Garter Snake</w:t>
      </w:r>
    </w:p>
    <w:p w14:paraId="3BE636BD" w14:textId="77777777" w:rsidR="00367CBF" w:rsidRPr="007709ED" w:rsidRDefault="00367CBF">
      <w:pPr>
        <w:jc w:val="both"/>
        <w:rPr>
          <w:rFonts w:ascii="Sans Serif 15cpi" w:hAnsi="Sans Serif 15cpi"/>
          <w:i/>
          <w:sz w:val="18"/>
        </w:rPr>
      </w:pPr>
      <w:r w:rsidRPr="007709ED">
        <w:rPr>
          <w:rFonts w:ascii="Sans Serif 15cpi" w:hAnsi="Sans Serif 15cpi"/>
          <w:b/>
          <w:sz w:val="18"/>
        </w:rPr>
        <w:t>Emydidae</w:t>
      </w:r>
    </w:p>
    <w:p w14:paraId="09CEBCF1" w14:textId="77777777" w:rsidR="00367CBF" w:rsidRPr="007709ED" w:rsidRDefault="00367CBF">
      <w:pPr>
        <w:jc w:val="both"/>
        <w:rPr>
          <w:rFonts w:ascii="Sans Serif 15cpi" w:hAnsi="Sans Serif 15cpi"/>
          <w:sz w:val="18"/>
        </w:rPr>
      </w:pPr>
      <w:r w:rsidRPr="007709ED">
        <w:rPr>
          <w:rFonts w:ascii="Sans Serif 15cpi" w:hAnsi="Sans Serif 15cpi"/>
          <w:i/>
          <w:sz w:val="18"/>
        </w:rPr>
        <w:tab/>
        <w:t>Emydoidea blandingi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Blanding's Turtle</w:t>
      </w:r>
    </w:p>
    <w:p w14:paraId="5B331994"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Chrysemys picta belli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Western Painted Turtle</w:t>
      </w:r>
    </w:p>
    <w:p w14:paraId="52692D2A"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Chrysemys picta marginata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Midland Painted Turtle</w:t>
      </w:r>
    </w:p>
    <w:p w14:paraId="27F67B67"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Clemmys insculpta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Wood Turtle</w:t>
      </w:r>
    </w:p>
    <w:p w14:paraId="35E8DB69" w14:textId="77777777" w:rsidR="00367CBF" w:rsidRPr="007709ED" w:rsidRDefault="00367CBF">
      <w:pPr>
        <w:jc w:val="both"/>
        <w:rPr>
          <w:rFonts w:ascii="Sans Serif 15cpi" w:hAnsi="Sans Serif 15cpi"/>
          <w:b/>
          <w:sz w:val="18"/>
        </w:rPr>
      </w:pPr>
      <w:r w:rsidRPr="007709ED">
        <w:rPr>
          <w:rFonts w:ascii="Sans Serif 15cpi" w:hAnsi="Sans Serif 15cpi"/>
          <w:sz w:val="18"/>
        </w:rPr>
        <w:tab/>
      </w:r>
      <w:r w:rsidRPr="007709ED">
        <w:rPr>
          <w:rFonts w:ascii="Sans Serif 15cpi" w:hAnsi="Sans Serif 15cpi"/>
          <w:i/>
          <w:sz w:val="18"/>
        </w:rPr>
        <w:t>Graptemys spp.</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Map Turtles</w:t>
      </w:r>
      <w:r w:rsidRPr="007709ED">
        <w:rPr>
          <w:rFonts w:ascii="Sans Serif 15cpi" w:hAnsi="Sans Serif 15cpi"/>
          <w:position w:val="5"/>
          <w:sz w:val="18"/>
        </w:rPr>
        <w:t>2</w:t>
      </w:r>
    </w:p>
    <w:p w14:paraId="41361F70" w14:textId="77777777" w:rsidR="00367CBF" w:rsidRPr="007709ED" w:rsidRDefault="00367CBF">
      <w:pPr>
        <w:jc w:val="both"/>
        <w:rPr>
          <w:rFonts w:ascii="Sans Serif 15cpi" w:hAnsi="Sans Serif 15cpi"/>
          <w:i/>
          <w:sz w:val="18"/>
        </w:rPr>
      </w:pPr>
      <w:r w:rsidRPr="007709ED">
        <w:rPr>
          <w:rFonts w:ascii="Sans Serif 15cpi" w:hAnsi="Sans Serif 15cpi"/>
          <w:b/>
          <w:sz w:val="18"/>
        </w:rPr>
        <w:t>Hylidae</w:t>
      </w:r>
    </w:p>
    <w:p w14:paraId="5460F2CA" w14:textId="77777777" w:rsidR="00367CBF" w:rsidRPr="007709ED" w:rsidRDefault="00367CBF">
      <w:pPr>
        <w:jc w:val="both"/>
        <w:rPr>
          <w:rFonts w:ascii="Sans Serif 15cpi" w:hAnsi="Sans Serif 15cpi"/>
          <w:sz w:val="18"/>
        </w:rPr>
      </w:pPr>
      <w:r w:rsidRPr="007709ED">
        <w:rPr>
          <w:rFonts w:ascii="Sans Serif 15cpi" w:hAnsi="Sans Serif 15cpi"/>
          <w:i/>
          <w:sz w:val="18"/>
        </w:rPr>
        <w:tab/>
        <w:t>Acris crepitans blanchardi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Blanchards Cricket Frog</w:t>
      </w:r>
    </w:p>
    <w:p w14:paraId="264F06D3"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Hyla chrysoscelis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Cope's Gray Tree Frog</w:t>
      </w:r>
    </w:p>
    <w:p w14:paraId="40C5A584"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Hyla crucifer crucifer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Northern Spring Peeper</w:t>
      </w:r>
    </w:p>
    <w:p w14:paraId="796BA320"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Hyla versicolor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Eastern Gray Tree Frog</w:t>
      </w:r>
    </w:p>
    <w:p w14:paraId="315DEB3A"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Pseudacris triseriata triseriata</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Western Chorus Frog</w:t>
      </w:r>
    </w:p>
    <w:p w14:paraId="7B15D96C" w14:textId="77777777" w:rsidR="00367CBF" w:rsidRPr="007709ED" w:rsidRDefault="00367CBF">
      <w:pPr>
        <w:jc w:val="both"/>
        <w:rPr>
          <w:rFonts w:ascii="Sans Serif 15cpi" w:hAnsi="Sans Serif 15cpi"/>
          <w:i/>
          <w:sz w:val="18"/>
        </w:rPr>
      </w:pPr>
      <w:r w:rsidRPr="007709ED">
        <w:rPr>
          <w:rFonts w:ascii="Sans Serif 15cpi" w:hAnsi="Sans Serif 15cpi"/>
          <w:b/>
          <w:sz w:val="18"/>
        </w:rPr>
        <w:t>Kinosternidae</w:t>
      </w:r>
    </w:p>
    <w:p w14:paraId="1042FDC5" w14:textId="77777777" w:rsidR="00367CBF" w:rsidRPr="007709ED" w:rsidRDefault="00367CBF">
      <w:pPr>
        <w:jc w:val="both"/>
        <w:rPr>
          <w:rFonts w:ascii="Sans Serif 15cpi" w:hAnsi="Sans Serif 15cpi"/>
          <w:b/>
          <w:sz w:val="18"/>
        </w:rPr>
      </w:pPr>
      <w:r w:rsidRPr="007709ED">
        <w:rPr>
          <w:rFonts w:ascii="Sans Serif 15cpi" w:hAnsi="Sans Serif 15cpi"/>
          <w:i/>
          <w:sz w:val="18"/>
        </w:rPr>
        <w:tab/>
        <w:t>Sternotherus odoratus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Stinkpot</w:t>
      </w:r>
      <w:r w:rsidRPr="007709ED">
        <w:rPr>
          <w:rFonts w:ascii="Sans Serif 15cpi" w:hAnsi="Sans Serif 15cpi"/>
          <w:position w:val="5"/>
          <w:sz w:val="18"/>
        </w:rPr>
        <w:t>2</w:t>
      </w:r>
    </w:p>
    <w:p w14:paraId="750E3A04" w14:textId="77777777" w:rsidR="00367CBF" w:rsidRPr="007709ED" w:rsidRDefault="00367CBF">
      <w:pPr>
        <w:jc w:val="both"/>
        <w:rPr>
          <w:rFonts w:ascii="Sans Serif 15cpi" w:hAnsi="Sans Serif 15cpi"/>
          <w:i/>
          <w:sz w:val="18"/>
        </w:rPr>
      </w:pPr>
      <w:r w:rsidRPr="007709ED">
        <w:rPr>
          <w:rFonts w:ascii="Sans Serif 15cpi" w:hAnsi="Sans Serif 15cpi"/>
          <w:b/>
          <w:sz w:val="18"/>
        </w:rPr>
        <w:t>Plethodintidae</w:t>
      </w:r>
    </w:p>
    <w:p w14:paraId="3DD4A849" w14:textId="77777777" w:rsidR="00367CBF" w:rsidRPr="007709ED" w:rsidRDefault="00367CBF">
      <w:pPr>
        <w:jc w:val="both"/>
        <w:rPr>
          <w:rFonts w:ascii="Sans Serif 15cpi" w:hAnsi="Sans Serif 15cpi"/>
          <w:sz w:val="18"/>
        </w:rPr>
      </w:pPr>
      <w:r w:rsidRPr="007709ED">
        <w:rPr>
          <w:rFonts w:ascii="Sans Serif 15cpi" w:hAnsi="Sans Serif 15cpi"/>
          <w:i/>
          <w:sz w:val="18"/>
        </w:rPr>
        <w:tab/>
        <w:t>Hemidactylium scutatum</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Four-toed Salamander</w:t>
      </w:r>
    </w:p>
    <w:p w14:paraId="2248C3AD"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Plethodon cinereus cinereus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Red-backed Salamander</w:t>
      </w:r>
    </w:p>
    <w:p w14:paraId="5C877E71" w14:textId="77777777" w:rsidR="00367CBF" w:rsidRPr="007709ED" w:rsidRDefault="00367CBF">
      <w:pPr>
        <w:jc w:val="both"/>
        <w:rPr>
          <w:rFonts w:ascii="Sans Serif 15cpi" w:hAnsi="Sans Serif 15cpi"/>
          <w:i/>
          <w:sz w:val="18"/>
        </w:rPr>
      </w:pPr>
      <w:r w:rsidRPr="007709ED">
        <w:rPr>
          <w:rFonts w:ascii="Sans Serif 15cpi" w:hAnsi="Sans Serif 15cpi"/>
          <w:b/>
          <w:sz w:val="18"/>
        </w:rPr>
        <w:t>Ranidae</w:t>
      </w:r>
    </w:p>
    <w:p w14:paraId="550A908A" w14:textId="77777777" w:rsidR="00367CBF" w:rsidRPr="007709ED" w:rsidRDefault="00367CBF">
      <w:pPr>
        <w:jc w:val="both"/>
        <w:rPr>
          <w:rFonts w:ascii="Sans Serif 15cpi" w:hAnsi="Sans Serif 15cpi"/>
          <w:sz w:val="18"/>
        </w:rPr>
      </w:pPr>
      <w:r w:rsidRPr="007709ED">
        <w:rPr>
          <w:rFonts w:ascii="Sans Serif 15cpi" w:hAnsi="Sans Serif 15cpi"/>
          <w:i/>
          <w:sz w:val="18"/>
        </w:rPr>
        <w:tab/>
        <w:t>Rana clamitans melanota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Green Frog</w:t>
      </w:r>
    </w:p>
    <w:p w14:paraId="1157CFA8"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Rana palustris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Pickerel Frog</w:t>
      </w:r>
    </w:p>
    <w:p w14:paraId="70C62B7B"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Rana pipiens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Leopard Frog</w:t>
      </w:r>
    </w:p>
    <w:p w14:paraId="7D7F0A83"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Rana sylvatica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Wood Frog</w:t>
      </w:r>
    </w:p>
    <w:p w14:paraId="0DC3351C" w14:textId="77777777" w:rsidR="00367CBF" w:rsidRPr="007709ED" w:rsidRDefault="00367CBF">
      <w:pPr>
        <w:jc w:val="both"/>
        <w:rPr>
          <w:rFonts w:ascii="Sans Serif 15cpi" w:hAnsi="Sans Serif 15cpi"/>
          <w:i/>
          <w:sz w:val="18"/>
        </w:rPr>
      </w:pPr>
      <w:r w:rsidRPr="007709ED">
        <w:rPr>
          <w:rFonts w:ascii="Sans Serif 15cpi" w:hAnsi="Sans Serif 15cpi"/>
          <w:b/>
          <w:sz w:val="18"/>
        </w:rPr>
        <w:t>Salamandridae</w:t>
      </w:r>
    </w:p>
    <w:p w14:paraId="2A94591D" w14:textId="77777777" w:rsidR="008558F3" w:rsidRPr="007709ED" w:rsidRDefault="00367CBF">
      <w:pPr>
        <w:jc w:val="both"/>
        <w:rPr>
          <w:rFonts w:ascii="Sans Serif 15cpi" w:hAnsi="Sans Serif 15cpi"/>
          <w:position w:val="5"/>
          <w:sz w:val="18"/>
        </w:rPr>
      </w:pPr>
      <w:r w:rsidRPr="007709ED">
        <w:rPr>
          <w:rFonts w:ascii="Sans Serif 15cpi" w:hAnsi="Sans Serif 15cpi"/>
          <w:i/>
          <w:sz w:val="18"/>
        </w:rPr>
        <w:tab/>
        <w:t>Notophthalmus viridescens louisianensis</w:t>
      </w:r>
      <w:r w:rsidR="00A172AE"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Central Newt</w:t>
      </w:r>
      <w:r w:rsidRPr="007709ED">
        <w:rPr>
          <w:rFonts w:ascii="Sans Serif 15cpi" w:hAnsi="Sans Serif 15cpi"/>
          <w:position w:val="5"/>
          <w:sz w:val="18"/>
        </w:rPr>
        <w:t>2</w:t>
      </w:r>
    </w:p>
    <w:p w14:paraId="14D92DD8" w14:textId="182B7518" w:rsidR="00367CBF" w:rsidRPr="007709ED" w:rsidRDefault="00367CBF">
      <w:pPr>
        <w:jc w:val="both"/>
        <w:rPr>
          <w:rFonts w:ascii="Sans Serif 15cpi" w:hAnsi="Sans Serif 15cpi"/>
          <w:i/>
          <w:sz w:val="18"/>
        </w:rPr>
      </w:pPr>
      <w:r w:rsidRPr="007709ED">
        <w:rPr>
          <w:rFonts w:ascii="Sans Serif 15cpi" w:hAnsi="Sans Serif 15cpi"/>
          <w:b/>
          <w:sz w:val="18"/>
        </w:rPr>
        <w:t>Scincidae</w:t>
      </w:r>
    </w:p>
    <w:p w14:paraId="6AC0738F" w14:textId="77777777" w:rsidR="00367CBF" w:rsidRPr="007709ED" w:rsidRDefault="00367CBF">
      <w:pPr>
        <w:jc w:val="both"/>
        <w:rPr>
          <w:rFonts w:ascii="Sans Serif 15cpi" w:hAnsi="Sans Serif 15cpi"/>
          <w:sz w:val="18"/>
        </w:rPr>
      </w:pPr>
      <w:r w:rsidRPr="007709ED">
        <w:rPr>
          <w:rFonts w:ascii="Sans Serif 15cpi" w:hAnsi="Sans Serif 15cpi"/>
          <w:i/>
          <w:sz w:val="18"/>
        </w:rPr>
        <w:tab/>
        <w:t>Eumeces fasciatus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Five-lined Skink</w:t>
      </w:r>
    </w:p>
    <w:p w14:paraId="741E28B6" w14:textId="77777777" w:rsidR="00367CBF" w:rsidRPr="007709ED" w:rsidRDefault="00367CBF">
      <w:pPr>
        <w:jc w:val="both"/>
        <w:rPr>
          <w:rFonts w:ascii="Sans Serif 15cpi" w:hAnsi="Sans Serif 15cpi"/>
          <w:i/>
          <w:sz w:val="18"/>
        </w:rPr>
      </w:pPr>
      <w:r w:rsidRPr="007709ED">
        <w:rPr>
          <w:rFonts w:ascii="Sans Serif 15cpi" w:hAnsi="Sans Serif 15cpi"/>
          <w:b/>
          <w:sz w:val="18"/>
        </w:rPr>
        <w:t>Teiidae</w:t>
      </w:r>
    </w:p>
    <w:p w14:paraId="440CC04F" w14:textId="77777777" w:rsidR="00367CBF" w:rsidRPr="007709ED" w:rsidRDefault="00367CBF">
      <w:pPr>
        <w:jc w:val="both"/>
        <w:rPr>
          <w:rFonts w:ascii="Sans Serif 15cpi" w:hAnsi="Sans Serif 15cpi"/>
          <w:sz w:val="18"/>
        </w:rPr>
      </w:pPr>
      <w:r w:rsidRPr="007709ED">
        <w:rPr>
          <w:rFonts w:ascii="Sans Serif 15cpi" w:hAnsi="Sans Serif 15cpi"/>
          <w:i/>
          <w:sz w:val="18"/>
        </w:rPr>
        <w:tab/>
        <w:t>Cnemidophorus sexlineatus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Six-lined Racerunner</w:t>
      </w:r>
    </w:p>
    <w:p w14:paraId="383A69A5" w14:textId="77777777" w:rsidR="00367CBF" w:rsidRPr="007709ED" w:rsidRDefault="00367CBF">
      <w:pPr>
        <w:jc w:val="both"/>
        <w:rPr>
          <w:rFonts w:ascii="Sans Serif 15cpi" w:hAnsi="Sans Serif 15cpi"/>
          <w:i/>
          <w:sz w:val="18"/>
        </w:rPr>
      </w:pPr>
      <w:r w:rsidRPr="007709ED">
        <w:rPr>
          <w:rFonts w:ascii="Sans Serif 15cpi" w:hAnsi="Sans Serif 15cpi"/>
          <w:b/>
          <w:sz w:val="18"/>
        </w:rPr>
        <w:t>Trionychidae</w:t>
      </w:r>
    </w:p>
    <w:p w14:paraId="33F3BBB4" w14:textId="77777777" w:rsidR="00367CBF" w:rsidRPr="007709ED" w:rsidRDefault="00367CBF">
      <w:pPr>
        <w:jc w:val="both"/>
        <w:rPr>
          <w:rFonts w:ascii="Sans Serif 15cpi" w:hAnsi="Sans Serif 15cpi"/>
          <w:sz w:val="18"/>
          <w:u w:val="single"/>
        </w:rPr>
      </w:pPr>
      <w:r w:rsidRPr="007709ED">
        <w:rPr>
          <w:rFonts w:ascii="Sans Serif 15cpi" w:hAnsi="Sans Serif 15cpi"/>
          <w:i/>
          <w:sz w:val="18"/>
        </w:rPr>
        <w:tab/>
        <w:t>Trionyx spiniferus spiniferus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Eastern Spiny Softshell Turtle</w:t>
      </w:r>
      <w:r w:rsidRPr="007709ED">
        <w:rPr>
          <w:rFonts w:ascii="Sans Serif 15cpi" w:hAnsi="Sans Serif 15cpi"/>
          <w:strike/>
          <w:position w:val="5"/>
          <w:sz w:val="18"/>
        </w:rPr>
        <w:t>2</w:t>
      </w:r>
      <w:r w:rsidRPr="007709ED">
        <w:rPr>
          <w:rFonts w:ascii="Sans Serif 15cpi" w:hAnsi="Sans Serif 15cpi"/>
          <w:sz w:val="18"/>
          <w:u w:val="single"/>
        </w:rPr>
        <w:cr/>
        <w:t xml:space="preserve"> </w:t>
      </w:r>
      <w:r w:rsidRPr="007709ED">
        <w:br w:type="page"/>
      </w:r>
      <w:r w:rsidRPr="007709ED">
        <w:rPr>
          <w:rFonts w:ascii="Sans Serif 15cpi" w:hAnsi="Sans Serif 15cpi"/>
          <w:sz w:val="18"/>
          <w:u w:val="single"/>
        </w:rPr>
        <w:lastRenderedPageBreak/>
        <w:t>Family Species Name</w:t>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Pr="007709ED">
        <w:rPr>
          <w:rFonts w:ascii="Sans Serif 15cpi" w:hAnsi="Sans Serif 15cpi"/>
          <w:sz w:val="18"/>
          <w:u w:val="single"/>
        </w:rPr>
        <w:t xml:space="preserve">Common Name                                 </w:t>
      </w:r>
    </w:p>
    <w:p w14:paraId="2874BD49" w14:textId="77777777" w:rsidR="00367CBF" w:rsidRPr="007709ED" w:rsidRDefault="00367CBF">
      <w:pPr>
        <w:jc w:val="both"/>
        <w:rPr>
          <w:rFonts w:ascii="Sans Serif 15cpi" w:hAnsi="Sans Serif 15cpi"/>
          <w:b/>
          <w:sz w:val="18"/>
        </w:rPr>
      </w:pPr>
    </w:p>
    <w:p w14:paraId="218E6BA5" w14:textId="77777777" w:rsidR="00367CBF" w:rsidRPr="007709ED" w:rsidRDefault="00367CBF">
      <w:pPr>
        <w:jc w:val="both"/>
        <w:rPr>
          <w:rFonts w:ascii="Sans Serif 15cpi" w:hAnsi="Sans Serif 15cpi"/>
          <w:i/>
          <w:sz w:val="18"/>
        </w:rPr>
      </w:pPr>
      <w:r w:rsidRPr="007709ED">
        <w:rPr>
          <w:rFonts w:ascii="Sans Serif 15cpi" w:hAnsi="Sans Serif 15cpi"/>
          <w:b/>
          <w:sz w:val="18"/>
        </w:rPr>
        <w:t>Viperidae</w:t>
      </w:r>
    </w:p>
    <w:p w14:paraId="6FC44F69" w14:textId="77777777" w:rsidR="00367CBF" w:rsidRPr="007709ED" w:rsidRDefault="00367CBF">
      <w:pPr>
        <w:jc w:val="both"/>
        <w:rPr>
          <w:rFonts w:ascii="Sans Serif 15cpi" w:hAnsi="Sans Serif 15cpi"/>
          <w:i/>
          <w:sz w:val="18"/>
        </w:rPr>
      </w:pPr>
      <w:r w:rsidRPr="007709ED">
        <w:rPr>
          <w:rFonts w:ascii="Sans Serif 15cpi" w:hAnsi="Sans Serif 15cpi"/>
          <w:i/>
          <w:sz w:val="18"/>
        </w:rPr>
        <w:tab/>
        <w:t>Crotalus horridus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Timber Rattlesnake</w:t>
      </w:r>
      <w:r w:rsidRPr="007709ED">
        <w:rPr>
          <w:rFonts w:ascii="Sans Serif 15cpi" w:hAnsi="Sans Serif 15cpi"/>
          <w:position w:val="5"/>
          <w:sz w:val="18"/>
        </w:rPr>
        <w:t>2</w:t>
      </w:r>
    </w:p>
    <w:p w14:paraId="5927715E" w14:textId="77777777" w:rsidR="00367CBF" w:rsidRPr="007709ED" w:rsidRDefault="00367CBF">
      <w:pPr>
        <w:jc w:val="both"/>
        <w:rPr>
          <w:rFonts w:ascii="Sans Serif 15cpi" w:hAnsi="Sans Serif 15cpi"/>
          <w:sz w:val="18"/>
        </w:rPr>
      </w:pPr>
      <w:r w:rsidRPr="007709ED">
        <w:rPr>
          <w:rFonts w:ascii="Sans Serif 15cpi" w:hAnsi="Sans Serif 15cpi"/>
          <w:i/>
          <w:sz w:val="18"/>
        </w:rPr>
        <w:tab/>
        <w:t>Sistrurus catenatus catenatus</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Eastern Massasauga</w:t>
      </w:r>
      <w:r w:rsidRPr="007709ED">
        <w:rPr>
          <w:rFonts w:ascii="Sans Serif 15cpi" w:hAnsi="Sans Serif 15cpi"/>
          <w:position w:val="5"/>
          <w:sz w:val="18"/>
        </w:rPr>
        <w:t>2,3</w:t>
      </w:r>
    </w:p>
    <w:p w14:paraId="593517A9" w14:textId="77777777" w:rsidR="00367CBF" w:rsidRPr="007709ED" w:rsidRDefault="00367CBF">
      <w:pPr>
        <w:jc w:val="both"/>
        <w:rPr>
          <w:rFonts w:ascii="Sans Serif 15cpi" w:hAnsi="Sans Serif 15cpi"/>
          <w:sz w:val="18"/>
        </w:rPr>
      </w:pPr>
    </w:p>
    <w:p w14:paraId="64D9998A" w14:textId="77777777" w:rsidR="00367CBF" w:rsidRPr="007709ED" w:rsidRDefault="00367CBF">
      <w:pPr>
        <w:jc w:val="both"/>
        <w:rPr>
          <w:rFonts w:ascii="Sans Serif 15cpi" w:hAnsi="Sans Serif 15cpi"/>
          <w:sz w:val="18"/>
        </w:rPr>
      </w:pPr>
      <w:r w:rsidRPr="007709ED">
        <w:rPr>
          <w:rFonts w:ascii="Sans Serif 15cpi" w:hAnsi="Sans Serif 15cpi"/>
          <w:sz w:val="18"/>
        </w:rPr>
        <w:t>_____________________________________________________________________________________</w:t>
      </w:r>
    </w:p>
    <w:p w14:paraId="0AE43999" w14:textId="77777777" w:rsidR="00367CBF" w:rsidRPr="007709ED" w:rsidRDefault="00367CBF">
      <w:pPr>
        <w:jc w:val="both"/>
        <w:rPr>
          <w:rFonts w:ascii="Sans Serif 15cpi" w:hAnsi="Sans Serif 15cpi"/>
          <w:position w:val="5"/>
          <w:sz w:val="18"/>
        </w:rPr>
      </w:pPr>
    </w:p>
    <w:p w14:paraId="70825CB9" w14:textId="77777777" w:rsidR="00367CBF" w:rsidRPr="007709ED" w:rsidRDefault="00367CBF">
      <w:pPr>
        <w:jc w:val="both"/>
        <w:rPr>
          <w:rFonts w:ascii="Sans Serif 15cpi" w:hAnsi="Sans Serif 15cpi"/>
          <w:position w:val="5"/>
          <w:sz w:val="18"/>
        </w:rPr>
      </w:pPr>
    </w:p>
    <w:p w14:paraId="542C239C" w14:textId="77777777" w:rsidR="00367CBF" w:rsidRPr="007709ED" w:rsidRDefault="00367CBF">
      <w:pPr>
        <w:jc w:val="both"/>
        <w:rPr>
          <w:rFonts w:ascii="Sans Serif 15cpi" w:hAnsi="Sans Serif 15cpi"/>
          <w:sz w:val="18"/>
        </w:rPr>
      </w:pPr>
      <w:r w:rsidRPr="007709ED">
        <w:rPr>
          <w:rFonts w:ascii="Sans Serif 15cpi" w:hAnsi="Sans Serif 15cpi"/>
          <w:position w:val="5"/>
          <w:sz w:val="18"/>
        </w:rPr>
        <w:t>1</w:t>
      </w:r>
      <w:r w:rsidRPr="007709ED">
        <w:rPr>
          <w:rFonts w:ascii="Sans Serif 15cpi" w:hAnsi="Sans Serif 15cpi"/>
          <w:sz w:val="18"/>
        </w:rPr>
        <w:t>Family names were cited from Conant (1958); common and scientific names were cited from Vogt (1981):</w:t>
      </w:r>
    </w:p>
    <w:p w14:paraId="3C5F01FF" w14:textId="77777777" w:rsidR="007A5665" w:rsidRPr="007709ED" w:rsidRDefault="00367CBF">
      <w:pPr>
        <w:jc w:val="both"/>
        <w:rPr>
          <w:rFonts w:ascii="Sans Serif 15cpi" w:hAnsi="Sans Serif 15cpi"/>
          <w:sz w:val="18"/>
        </w:rPr>
      </w:pPr>
      <w:r w:rsidRPr="007709ED">
        <w:rPr>
          <w:rFonts w:ascii="Sans Serif 15cpi" w:hAnsi="Sans Serif 15cpi"/>
          <w:sz w:val="18"/>
        </w:rPr>
        <w:tab/>
        <w:t>Conant, R.  1958.  A field guide to reptiles and amphibians of</w:t>
      </w:r>
      <w:r w:rsidR="007A5665" w:rsidRPr="007709ED">
        <w:rPr>
          <w:rFonts w:ascii="Sans Serif 15cpi" w:hAnsi="Sans Serif 15cpi"/>
          <w:sz w:val="18"/>
        </w:rPr>
        <w:t xml:space="preserve"> </w:t>
      </w:r>
      <w:r w:rsidRPr="007709ED">
        <w:rPr>
          <w:rFonts w:ascii="Sans Serif 15cpi" w:hAnsi="Sans Serif 15cpi"/>
          <w:sz w:val="18"/>
        </w:rPr>
        <w:t>eastern and central North American.</w:t>
      </w:r>
    </w:p>
    <w:p w14:paraId="23DC63D0" w14:textId="77777777" w:rsidR="00367CBF" w:rsidRPr="007709ED" w:rsidRDefault="007A5665">
      <w:pPr>
        <w:jc w:val="both"/>
        <w:rPr>
          <w:rFonts w:ascii="Sans Serif 15cpi" w:hAnsi="Sans Serif 15cpi"/>
          <w:sz w:val="18"/>
        </w:rPr>
      </w:pPr>
      <w:r w:rsidRPr="007709ED">
        <w:rPr>
          <w:rFonts w:ascii="Sans Serif 15cpi" w:hAnsi="Sans Serif 15cpi"/>
          <w:sz w:val="18"/>
        </w:rPr>
        <w:t xml:space="preserve">   </w:t>
      </w:r>
      <w:r w:rsidR="00367CBF" w:rsidRPr="007709ED">
        <w:rPr>
          <w:rFonts w:ascii="Sans Serif 15cpi" w:hAnsi="Sans Serif 15cpi"/>
          <w:sz w:val="18"/>
        </w:rPr>
        <w:t xml:space="preserve">  </w:t>
      </w:r>
      <w:r w:rsidRPr="007709ED">
        <w:rPr>
          <w:rFonts w:ascii="Sans Serif 15cpi" w:hAnsi="Sans Serif 15cpi"/>
          <w:sz w:val="18"/>
        </w:rPr>
        <w:t xml:space="preserve">       </w:t>
      </w:r>
      <w:r w:rsidR="00367CBF" w:rsidRPr="007709ED">
        <w:rPr>
          <w:rFonts w:ascii="Sans Serif 15cpi" w:hAnsi="Sans Serif 15cpi"/>
          <w:sz w:val="18"/>
        </w:rPr>
        <w:t xml:space="preserve">2nd. ed., Houghton Mifflin Co., Boston, Mass.  429 pp.     </w:t>
      </w:r>
    </w:p>
    <w:p w14:paraId="58EDE3AD" w14:textId="77777777" w:rsidR="007A5665" w:rsidRPr="007709ED" w:rsidRDefault="00367CBF">
      <w:pPr>
        <w:jc w:val="both"/>
        <w:rPr>
          <w:rFonts w:ascii="Sans Serif 15cpi" w:hAnsi="Sans Serif 15cpi"/>
          <w:sz w:val="18"/>
        </w:rPr>
      </w:pPr>
      <w:r w:rsidRPr="007709ED">
        <w:rPr>
          <w:rFonts w:ascii="Sans Serif 15cpi" w:hAnsi="Sans Serif 15cpi"/>
          <w:sz w:val="18"/>
        </w:rPr>
        <w:tab/>
        <w:t xml:space="preserve">Vogt, R.C. 1981.  Natural history </w:t>
      </w:r>
      <w:r w:rsidR="00A172AE" w:rsidRPr="007709ED">
        <w:rPr>
          <w:rFonts w:ascii="Sans Serif 15cpi" w:hAnsi="Sans Serif 15cpi"/>
          <w:sz w:val="18"/>
        </w:rPr>
        <w:t xml:space="preserve">of amphibians and reptiles in </w:t>
      </w:r>
      <w:r w:rsidRPr="007709ED">
        <w:rPr>
          <w:rFonts w:ascii="Sans Serif 15cpi" w:hAnsi="Sans Serif 15cpi"/>
          <w:sz w:val="18"/>
        </w:rPr>
        <w:t>Wisconsin. Milwaukee Public</w:t>
      </w:r>
    </w:p>
    <w:p w14:paraId="394437C5" w14:textId="77777777" w:rsidR="00367CBF" w:rsidRPr="007709ED" w:rsidRDefault="007A5665">
      <w:pPr>
        <w:jc w:val="both"/>
        <w:rPr>
          <w:rFonts w:ascii="Sans Serif 15cpi" w:hAnsi="Sans Serif 15cpi"/>
          <w:sz w:val="18"/>
        </w:rPr>
      </w:pPr>
      <w:r w:rsidRPr="007709ED">
        <w:rPr>
          <w:rFonts w:ascii="Sans Serif 15cpi" w:hAnsi="Sans Serif 15cpi"/>
          <w:sz w:val="18"/>
        </w:rPr>
        <w:t xml:space="preserve">         </w:t>
      </w:r>
      <w:r w:rsidR="00367CBF" w:rsidRPr="007709ED">
        <w:rPr>
          <w:rFonts w:ascii="Sans Serif 15cpi" w:hAnsi="Sans Serif 15cpi"/>
          <w:sz w:val="18"/>
        </w:rPr>
        <w:t xml:space="preserve"> </w:t>
      </w:r>
      <w:r w:rsidRPr="007709ED">
        <w:rPr>
          <w:rFonts w:ascii="Sans Serif 15cpi" w:hAnsi="Sans Serif 15cpi"/>
          <w:sz w:val="18"/>
        </w:rPr>
        <w:t xml:space="preserve"> </w:t>
      </w:r>
      <w:r w:rsidR="00367CBF" w:rsidRPr="007709ED">
        <w:rPr>
          <w:rFonts w:ascii="Sans Serif 15cpi" w:hAnsi="Sans Serif 15cpi"/>
          <w:sz w:val="18"/>
        </w:rPr>
        <w:t>Museum, Milw., WI.  205 pp.</w:t>
      </w:r>
    </w:p>
    <w:p w14:paraId="091C44D4" w14:textId="77777777" w:rsidR="00367CBF" w:rsidRPr="007709ED" w:rsidRDefault="00367CBF">
      <w:pPr>
        <w:jc w:val="both"/>
        <w:rPr>
          <w:rFonts w:ascii="Sans Serif 15cpi" w:hAnsi="Sans Serif 15cpi"/>
          <w:sz w:val="18"/>
        </w:rPr>
      </w:pPr>
    </w:p>
    <w:p w14:paraId="1C893EB4" w14:textId="77777777" w:rsidR="00367CBF" w:rsidRPr="007709ED" w:rsidRDefault="00367CBF">
      <w:pPr>
        <w:jc w:val="both"/>
        <w:rPr>
          <w:rFonts w:ascii="Sans Serif 15cpi" w:hAnsi="Sans Serif 15cpi"/>
          <w:sz w:val="18"/>
        </w:rPr>
      </w:pPr>
      <w:r w:rsidRPr="007709ED">
        <w:rPr>
          <w:rFonts w:ascii="Sans Serif 15cpi" w:hAnsi="Sans Serif 15cpi"/>
          <w:position w:val="5"/>
          <w:sz w:val="18"/>
        </w:rPr>
        <w:t>2</w:t>
      </w:r>
      <w:r w:rsidRPr="007709ED">
        <w:rPr>
          <w:rFonts w:ascii="Sans Serif 15cpi" w:hAnsi="Sans Serif 15cpi"/>
          <w:sz w:val="18"/>
        </w:rPr>
        <w:t xml:space="preserve">Amphibian and reptile species that have not been documented on </w:t>
      </w:r>
      <w:smartTag w:uri="urn:schemas-microsoft-com:office:smarttags" w:element="PlaceType">
        <w:r w:rsidRPr="007709ED">
          <w:rPr>
            <w:rFonts w:ascii="Sans Serif 15cpi" w:hAnsi="Sans Serif 15cpi"/>
            <w:sz w:val="18"/>
          </w:rPr>
          <w:t>Fort</w:t>
        </w:r>
      </w:smartTag>
      <w:r w:rsidRPr="007709ED">
        <w:rPr>
          <w:rFonts w:ascii="Sans Serif 15cpi" w:hAnsi="Sans Serif 15cpi"/>
          <w:sz w:val="18"/>
        </w:rPr>
        <w:t xml:space="preserve"> </w:t>
      </w:r>
      <w:smartTag w:uri="urn:schemas-microsoft-com:office:smarttags" w:element="PlaceName">
        <w:r w:rsidRPr="007709ED">
          <w:rPr>
            <w:rFonts w:ascii="Sans Serif 15cpi" w:hAnsi="Sans Serif 15cpi"/>
            <w:sz w:val="18"/>
          </w:rPr>
          <w:t>McCoy</w:t>
        </w:r>
      </w:smartTag>
      <w:r w:rsidRPr="007709ED">
        <w:rPr>
          <w:rFonts w:ascii="Sans Serif 15cpi" w:hAnsi="Sans Serif 15cpi"/>
          <w:sz w:val="18"/>
        </w:rPr>
        <w:t xml:space="preserve"> as of April, 1992 are also listed; however, they reasonably could be expected to occur within the area because of certain habitat types found on the fort (personal communication, Daniel Nedrelo, Route 3, </w:t>
      </w:r>
      <w:smartTag w:uri="urn:schemas-microsoft-com:office:smarttags" w:element="place">
        <w:r w:rsidRPr="007709ED">
          <w:rPr>
            <w:rFonts w:ascii="Sans Serif 15cpi" w:hAnsi="Sans Serif 15cpi"/>
            <w:sz w:val="18"/>
          </w:rPr>
          <w:t xml:space="preserve">Viroqua, </w:t>
        </w:r>
        <w:smartTag w:uri="urn:schemas-microsoft-com:office:smarttags" w:element="State">
          <w:r w:rsidRPr="007709ED">
            <w:rPr>
              <w:rFonts w:ascii="Sans Serif 15cpi" w:hAnsi="Sans Serif 15cpi"/>
              <w:sz w:val="18"/>
            </w:rPr>
            <w:t>Wisconsin</w:t>
          </w:r>
        </w:smartTag>
        <w:r w:rsidRPr="007709ED">
          <w:rPr>
            <w:rFonts w:ascii="Sans Serif 15cpi" w:hAnsi="Sans Serif 15cpi"/>
            <w:sz w:val="18"/>
          </w:rPr>
          <w:t xml:space="preserve"> </w:t>
        </w:r>
        <w:smartTag w:uri="urn:schemas-microsoft-com:office:smarttags" w:element="PostalCode">
          <w:r w:rsidRPr="007709ED">
            <w:rPr>
              <w:rFonts w:ascii="Sans Serif 15cpi" w:hAnsi="Sans Serif 15cpi"/>
              <w:sz w:val="18"/>
            </w:rPr>
            <w:t>54665</w:t>
          </w:r>
        </w:smartTag>
      </w:smartTag>
      <w:r w:rsidRPr="007709ED">
        <w:rPr>
          <w:rFonts w:ascii="Sans Serif 15cpi" w:hAnsi="Sans Serif 15cpi"/>
          <w:sz w:val="18"/>
        </w:rPr>
        <w:t>).</w:t>
      </w:r>
    </w:p>
    <w:p w14:paraId="58373005" w14:textId="77777777" w:rsidR="00367CBF" w:rsidRPr="007709ED" w:rsidRDefault="00367CBF">
      <w:pPr>
        <w:jc w:val="both"/>
        <w:rPr>
          <w:rFonts w:ascii="Sans Serif 15cpi" w:hAnsi="Sans Serif 15cpi"/>
          <w:sz w:val="18"/>
        </w:rPr>
      </w:pPr>
    </w:p>
    <w:p w14:paraId="583A053C" w14:textId="389E1AE5" w:rsidR="00367CBF" w:rsidRPr="007709ED" w:rsidRDefault="00367CBF">
      <w:pPr>
        <w:jc w:val="both"/>
        <w:rPr>
          <w:rFonts w:ascii="Sans Serif 15cpi" w:hAnsi="Sans Serif 15cpi"/>
          <w:sz w:val="18"/>
        </w:rPr>
      </w:pPr>
      <w:r w:rsidRPr="007709ED">
        <w:rPr>
          <w:rFonts w:ascii="Sans Serif 15cpi" w:hAnsi="Sans Serif 15cpi"/>
          <w:position w:val="5"/>
          <w:sz w:val="18"/>
        </w:rPr>
        <w:t>3</w:t>
      </w:r>
      <w:r w:rsidRPr="007709ED">
        <w:rPr>
          <w:rFonts w:ascii="Sans Serif 15cpi" w:hAnsi="Sans Serif 15cpi"/>
          <w:sz w:val="18"/>
        </w:rPr>
        <w:t xml:space="preserve">Species have been observed within 12 miles of </w:t>
      </w:r>
      <w:smartTag w:uri="urn:schemas-microsoft-com:office:smarttags" w:element="place">
        <w:smartTag w:uri="urn:schemas-microsoft-com:office:smarttags" w:element="PlaceType">
          <w:r w:rsidRPr="007709ED">
            <w:rPr>
              <w:rFonts w:ascii="Sans Serif 15cpi" w:hAnsi="Sans Serif 15cpi"/>
              <w:sz w:val="18"/>
            </w:rPr>
            <w:t>Fort</w:t>
          </w:r>
        </w:smartTag>
        <w:r w:rsidRPr="007709ED">
          <w:rPr>
            <w:rFonts w:ascii="Sans Serif 15cpi" w:hAnsi="Sans Serif 15cpi"/>
            <w:sz w:val="18"/>
          </w:rPr>
          <w:t xml:space="preserve"> </w:t>
        </w:r>
        <w:smartTag w:uri="urn:schemas-microsoft-com:office:smarttags" w:element="PlaceName">
          <w:r w:rsidRPr="007709ED">
            <w:rPr>
              <w:rFonts w:ascii="Sans Serif 15cpi" w:hAnsi="Sans Serif 15cpi"/>
              <w:sz w:val="18"/>
            </w:rPr>
            <w:t>McCoy</w:t>
          </w:r>
        </w:smartTag>
      </w:smartTag>
      <w:r w:rsidRPr="007709ED">
        <w:rPr>
          <w:rFonts w:ascii="Sans Serif 15cpi" w:hAnsi="Sans Serif 15cpi"/>
          <w:sz w:val="18"/>
        </w:rPr>
        <w:t xml:space="preserve">.  </w:t>
      </w:r>
      <w:r w:rsidRPr="007709ED">
        <w:rPr>
          <w:rFonts w:ascii="Sans Serif 15cpi" w:hAnsi="Sans Serif 15cpi"/>
          <w:sz w:val="18"/>
        </w:rPr>
        <w:cr/>
      </w:r>
      <w:r w:rsidRPr="007709ED">
        <w:br w:type="page"/>
      </w:r>
      <w:r w:rsidRPr="007709ED">
        <w:rPr>
          <w:rFonts w:ascii="Sans Serif 15cpi" w:hAnsi="Sans Serif 15cpi"/>
          <w:b/>
          <w:sz w:val="21"/>
        </w:rPr>
        <w:lastRenderedPageBreak/>
        <w:t xml:space="preserve">Appendix </w:t>
      </w:r>
      <w:r w:rsidR="00983FC4">
        <w:rPr>
          <w:rFonts w:ascii="Sans Serif 15cpi" w:hAnsi="Sans Serif 15cpi"/>
          <w:b/>
          <w:sz w:val="21"/>
        </w:rPr>
        <w:t>E</w:t>
      </w:r>
      <w:r w:rsidRPr="007709ED">
        <w:rPr>
          <w:rFonts w:ascii="Sans Serif 15cpi" w:hAnsi="Sans Serif 15cpi"/>
          <w:b/>
          <w:sz w:val="21"/>
        </w:rPr>
        <w:t>, Table 3.  Mammals Documented on Fort McCoy.</w:t>
      </w:r>
      <w:r w:rsidRPr="007709ED">
        <w:rPr>
          <w:rFonts w:ascii="Sans Serif 15cpi" w:hAnsi="Sans Serif 15cpi"/>
          <w:b/>
          <w:position w:val="6"/>
          <w:sz w:val="21"/>
        </w:rPr>
        <w:t>1</w:t>
      </w:r>
    </w:p>
    <w:p w14:paraId="44E7AB55" w14:textId="77777777" w:rsidR="00367CBF" w:rsidRPr="007709ED" w:rsidRDefault="00367CBF">
      <w:pPr>
        <w:jc w:val="both"/>
        <w:rPr>
          <w:rFonts w:ascii="Sans Serif 15cpi" w:hAnsi="Sans Serif 15cpi"/>
          <w:sz w:val="18"/>
        </w:rPr>
      </w:pPr>
    </w:p>
    <w:p w14:paraId="06A4C23C" w14:textId="77777777" w:rsidR="00367CBF" w:rsidRPr="007709ED" w:rsidRDefault="00367CBF">
      <w:pPr>
        <w:jc w:val="both"/>
        <w:rPr>
          <w:rFonts w:ascii="Sans Serif 15cpi" w:hAnsi="Sans Serif 15cpi"/>
          <w:sz w:val="18"/>
        </w:rPr>
      </w:pPr>
    </w:p>
    <w:p w14:paraId="79BC2FEA" w14:textId="77777777" w:rsidR="00367CBF" w:rsidRPr="007709ED" w:rsidRDefault="00367CBF">
      <w:pPr>
        <w:jc w:val="both"/>
        <w:rPr>
          <w:rFonts w:ascii="Sans Serif 15cpi" w:hAnsi="Sans Serif 15cpi"/>
          <w:sz w:val="18"/>
        </w:rPr>
      </w:pPr>
    </w:p>
    <w:p w14:paraId="43872615" w14:textId="77777777" w:rsidR="00367CBF" w:rsidRPr="007709ED" w:rsidRDefault="00367CBF">
      <w:pPr>
        <w:jc w:val="both"/>
        <w:rPr>
          <w:rFonts w:ascii="Sans Serif 15cpi" w:hAnsi="Sans Serif 15cpi"/>
          <w:sz w:val="18"/>
        </w:rPr>
      </w:pPr>
    </w:p>
    <w:p w14:paraId="32CCDA0F" w14:textId="77777777" w:rsidR="00367CBF" w:rsidRPr="007709ED" w:rsidRDefault="00367CBF">
      <w:pPr>
        <w:jc w:val="both"/>
        <w:rPr>
          <w:rFonts w:ascii="Sans Serif 15cpi" w:hAnsi="Sans Serif 15cpi"/>
          <w:sz w:val="18"/>
        </w:rPr>
      </w:pPr>
      <w:r w:rsidRPr="007709ED">
        <w:rPr>
          <w:rFonts w:ascii="Sans Serif 15cpi" w:hAnsi="Sans Serif 15cpi"/>
          <w:sz w:val="18"/>
        </w:rPr>
        <w:t>Family</w:t>
      </w:r>
    </w:p>
    <w:p w14:paraId="77D63089" w14:textId="77777777" w:rsidR="00367CBF" w:rsidRPr="007709ED" w:rsidRDefault="00367CBF">
      <w:pPr>
        <w:jc w:val="both"/>
        <w:rPr>
          <w:rFonts w:ascii="Sans Serif 15cpi" w:hAnsi="Sans Serif 15cpi"/>
          <w:b/>
          <w:sz w:val="18"/>
        </w:rPr>
      </w:pPr>
      <w:r w:rsidRPr="007709ED">
        <w:rPr>
          <w:rFonts w:ascii="Sans Serif 15cpi" w:hAnsi="Sans Serif 15cpi"/>
          <w:sz w:val="18"/>
          <w:u w:val="single"/>
        </w:rPr>
        <w:t>Sp.Code   Species Name</w:t>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Pr="007709ED">
        <w:rPr>
          <w:rFonts w:ascii="Sans Serif 15cpi" w:hAnsi="Sans Serif 15cpi"/>
          <w:sz w:val="18"/>
          <w:u w:val="single"/>
        </w:rPr>
        <w:t xml:space="preserve">Common Name </w:t>
      </w:r>
    </w:p>
    <w:p w14:paraId="6F10F5B9" w14:textId="77777777" w:rsidR="00367CBF" w:rsidRPr="007709ED" w:rsidRDefault="00367CBF">
      <w:pPr>
        <w:jc w:val="both"/>
        <w:rPr>
          <w:rFonts w:ascii="Sans Serif 15cpi" w:hAnsi="Sans Serif 15cpi"/>
          <w:b/>
          <w:sz w:val="18"/>
        </w:rPr>
      </w:pPr>
    </w:p>
    <w:p w14:paraId="78AFA115" w14:textId="77777777" w:rsidR="00367CBF" w:rsidRPr="007709ED" w:rsidRDefault="00367CBF">
      <w:pPr>
        <w:jc w:val="both"/>
        <w:rPr>
          <w:rFonts w:ascii="Sans Serif 15cpi" w:hAnsi="Sans Serif 15cpi"/>
          <w:b/>
          <w:sz w:val="18"/>
        </w:rPr>
      </w:pPr>
      <w:r w:rsidRPr="007709ED">
        <w:rPr>
          <w:rFonts w:ascii="Sans Serif 15cpi" w:hAnsi="Sans Serif 15cpi"/>
          <w:b/>
          <w:sz w:val="18"/>
        </w:rPr>
        <w:t>Canidae (Dogs and Allies)</w:t>
      </w:r>
    </w:p>
    <w:p w14:paraId="04C38B9B" w14:textId="1E7E0024" w:rsidR="00367CBF" w:rsidRPr="007709ED" w:rsidRDefault="00367CBF">
      <w:pPr>
        <w:jc w:val="both"/>
        <w:rPr>
          <w:rFonts w:ascii="Sans Serif 15cpi" w:hAnsi="Sans Serif 15cpi"/>
          <w:sz w:val="18"/>
        </w:rPr>
      </w:pPr>
      <w:r w:rsidRPr="007709ED">
        <w:rPr>
          <w:rFonts w:ascii="Sans Serif 15cpi" w:hAnsi="Sans Serif 15cpi"/>
          <w:sz w:val="18"/>
        </w:rPr>
        <w:t>CALU</w:t>
      </w:r>
      <w:r w:rsidRPr="007709ED">
        <w:rPr>
          <w:rFonts w:ascii="Sans Serif 15cpi" w:hAnsi="Sans Serif 15cpi"/>
          <w:sz w:val="18"/>
        </w:rPr>
        <w:tab/>
      </w:r>
      <w:r w:rsidRPr="007709ED">
        <w:rPr>
          <w:rFonts w:ascii="Sans Serif 15cpi" w:hAnsi="Sans Serif 15cpi"/>
          <w:i/>
          <w:sz w:val="18"/>
        </w:rPr>
        <w:t>Canis lupus</w:t>
      </w:r>
      <w:r w:rsidRPr="007709ED">
        <w:rPr>
          <w:rFonts w:ascii="Sans Serif 15cpi" w:hAnsi="Sans Serif 15cpi"/>
          <w:i/>
          <w:sz w:val="18"/>
        </w:rPr>
        <w:tab/>
      </w:r>
      <w:r w:rsidRPr="007709ED">
        <w:rPr>
          <w:rFonts w:ascii="Sans Serif 15cpi" w:hAnsi="Sans Serif 15cpi"/>
          <w:i/>
          <w:sz w:val="18"/>
        </w:rPr>
        <w:tab/>
      </w:r>
      <w:r w:rsidRPr="007709ED">
        <w:rPr>
          <w:rFonts w:ascii="Sans Serif 15cpi" w:hAnsi="Sans Serif 15cpi"/>
          <w:i/>
          <w:sz w:val="18"/>
        </w:rPr>
        <w:tab/>
      </w:r>
      <w:r w:rsidRPr="007709ED">
        <w:rPr>
          <w:rFonts w:ascii="Sans Serif 15cpi" w:hAnsi="Sans Serif 15cpi"/>
          <w:i/>
          <w:sz w:val="18"/>
        </w:rPr>
        <w:tab/>
      </w:r>
      <w:r w:rsidR="00227334" w:rsidRPr="007709ED">
        <w:rPr>
          <w:rFonts w:ascii="Sans Serif 15cpi" w:hAnsi="Sans Serif 15cpi"/>
          <w:sz w:val="18"/>
        </w:rPr>
        <w:t xml:space="preserve">Gray </w:t>
      </w:r>
      <w:r w:rsidRPr="007709ED">
        <w:rPr>
          <w:rFonts w:ascii="Sans Serif 15cpi" w:hAnsi="Sans Serif 15cpi"/>
          <w:sz w:val="18"/>
        </w:rPr>
        <w:t>Wolf</w:t>
      </w:r>
    </w:p>
    <w:p w14:paraId="5CCF7F37" w14:textId="77777777" w:rsidR="00367CBF" w:rsidRPr="007709ED" w:rsidRDefault="00367CBF">
      <w:pPr>
        <w:jc w:val="both"/>
        <w:rPr>
          <w:rFonts w:ascii="Sans Serif 15cpi" w:hAnsi="Sans Serif 15cpi"/>
          <w:sz w:val="18"/>
        </w:rPr>
      </w:pPr>
      <w:r w:rsidRPr="007709ED">
        <w:rPr>
          <w:rFonts w:ascii="Sans Serif 15cpi" w:hAnsi="Sans Serif 15cpi"/>
          <w:sz w:val="18"/>
        </w:rPr>
        <w:t>CALA2</w:t>
      </w:r>
      <w:r w:rsidRPr="007709ED">
        <w:rPr>
          <w:rFonts w:ascii="Sans Serif 15cpi" w:hAnsi="Sans Serif 15cpi"/>
          <w:sz w:val="18"/>
        </w:rPr>
        <w:tab/>
      </w:r>
      <w:r w:rsidRPr="007709ED">
        <w:rPr>
          <w:rFonts w:ascii="Sans Serif 15cpi" w:hAnsi="Sans Serif 15cpi"/>
          <w:i/>
          <w:sz w:val="18"/>
        </w:rPr>
        <w:t>Canis latrans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Coyote</w:t>
      </w:r>
    </w:p>
    <w:p w14:paraId="1F504CE1"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i/>
          <w:sz w:val="18"/>
        </w:rPr>
        <w:t>Canis latrans x Canis familiaris</w:t>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Coyote-dog Hybrid (Coydog)</w:t>
      </w:r>
    </w:p>
    <w:p w14:paraId="66A21CCB" w14:textId="77777777" w:rsidR="00367CBF" w:rsidRPr="007709ED" w:rsidRDefault="00367CBF">
      <w:pPr>
        <w:jc w:val="both"/>
        <w:rPr>
          <w:rFonts w:ascii="Sans Serif 15cpi" w:hAnsi="Sans Serif 15cpi"/>
          <w:sz w:val="18"/>
        </w:rPr>
      </w:pPr>
      <w:r w:rsidRPr="007709ED">
        <w:rPr>
          <w:rFonts w:ascii="Sans Serif 15cpi" w:hAnsi="Sans Serif 15cpi"/>
          <w:sz w:val="18"/>
        </w:rPr>
        <w:t>URCI</w:t>
      </w:r>
      <w:r w:rsidRPr="007709ED">
        <w:rPr>
          <w:rFonts w:ascii="Sans Serif 15cpi" w:hAnsi="Sans Serif 15cpi"/>
          <w:sz w:val="18"/>
        </w:rPr>
        <w:tab/>
      </w:r>
      <w:r w:rsidRPr="007709ED">
        <w:rPr>
          <w:rFonts w:ascii="Sans Serif 15cpi" w:hAnsi="Sans Serif 15cpi"/>
          <w:i/>
          <w:sz w:val="18"/>
        </w:rPr>
        <w:t>Urocyon cinereoargenteus</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Gray Fox</w:t>
      </w:r>
    </w:p>
    <w:p w14:paraId="74377567" w14:textId="77777777" w:rsidR="00367CBF" w:rsidRPr="007709ED" w:rsidRDefault="00367CBF">
      <w:pPr>
        <w:jc w:val="both"/>
        <w:rPr>
          <w:rFonts w:ascii="Sans Serif 15cpi" w:hAnsi="Sans Serif 15cpi"/>
          <w:sz w:val="18"/>
        </w:rPr>
      </w:pPr>
      <w:r w:rsidRPr="007709ED">
        <w:rPr>
          <w:rFonts w:ascii="Sans Serif 15cpi" w:hAnsi="Sans Serif 15cpi"/>
          <w:sz w:val="18"/>
        </w:rPr>
        <w:t>VUVU</w:t>
      </w:r>
      <w:r w:rsidRPr="007709ED">
        <w:rPr>
          <w:rFonts w:ascii="Sans Serif 15cpi" w:hAnsi="Sans Serif 15cpi"/>
          <w:sz w:val="18"/>
        </w:rPr>
        <w:tab/>
      </w:r>
      <w:r w:rsidRPr="007709ED">
        <w:rPr>
          <w:rFonts w:ascii="Sans Serif 15cpi" w:hAnsi="Sans Serif 15cpi"/>
          <w:i/>
          <w:sz w:val="18"/>
        </w:rPr>
        <w:t>Vulpes vulpes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Red Fox</w:t>
      </w:r>
    </w:p>
    <w:p w14:paraId="0E9FF292" w14:textId="77777777" w:rsidR="00367CBF" w:rsidRPr="007709ED" w:rsidRDefault="00367CBF">
      <w:pPr>
        <w:jc w:val="both"/>
        <w:rPr>
          <w:rFonts w:ascii="Sans Serif 15cpi" w:hAnsi="Sans Serif 15cpi"/>
          <w:sz w:val="18"/>
        </w:rPr>
      </w:pPr>
      <w:r w:rsidRPr="007709ED">
        <w:rPr>
          <w:rFonts w:ascii="Sans Serif 15cpi" w:hAnsi="Sans Serif 15cpi"/>
          <w:b/>
          <w:sz w:val="18"/>
        </w:rPr>
        <w:t>Castoridae (Beavers)</w:t>
      </w:r>
    </w:p>
    <w:p w14:paraId="29299226" w14:textId="77777777" w:rsidR="00367CBF" w:rsidRPr="007709ED" w:rsidRDefault="00367CBF">
      <w:pPr>
        <w:jc w:val="both"/>
        <w:rPr>
          <w:rFonts w:ascii="Sans Serif 15cpi" w:hAnsi="Sans Serif 15cpi"/>
          <w:sz w:val="18"/>
        </w:rPr>
      </w:pPr>
      <w:r w:rsidRPr="007709ED">
        <w:rPr>
          <w:rFonts w:ascii="Sans Serif 15cpi" w:hAnsi="Sans Serif 15cpi"/>
          <w:sz w:val="18"/>
        </w:rPr>
        <w:t>CACA8</w:t>
      </w:r>
      <w:r w:rsidRPr="007709ED">
        <w:rPr>
          <w:rFonts w:ascii="Sans Serif 15cpi" w:hAnsi="Sans Serif 15cpi"/>
          <w:sz w:val="18"/>
        </w:rPr>
        <w:tab/>
      </w:r>
      <w:r w:rsidRPr="007709ED">
        <w:rPr>
          <w:rFonts w:ascii="Sans Serif 15cpi" w:hAnsi="Sans Serif 15cpi"/>
          <w:i/>
          <w:sz w:val="18"/>
        </w:rPr>
        <w:t>Castor canadensis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Beaver</w:t>
      </w:r>
    </w:p>
    <w:p w14:paraId="3AD87DBE" w14:textId="77777777" w:rsidR="00367CBF" w:rsidRPr="007709ED" w:rsidRDefault="00367CBF">
      <w:pPr>
        <w:jc w:val="both"/>
        <w:rPr>
          <w:rFonts w:ascii="Sans Serif 15cpi" w:hAnsi="Sans Serif 15cpi"/>
          <w:sz w:val="18"/>
        </w:rPr>
      </w:pPr>
      <w:r w:rsidRPr="007709ED">
        <w:rPr>
          <w:rFonts w:ascii="Sans Serif 15cpi" w:hAnsi="Sans Serif 15cpi"/>
          <w:b/>
          <w:sz w:val="18"/>
        </w:rPr>
        <w:t>Cervidae (Deer and Allies)</w:t>
      </w:r>
    </w:p>
    <w:p w14:paraId="1E5CB5DF" w14:textId="77777777" w:rsidR="00367CBF" w:rsidRPr="007709ED" w:rsidRDefault="00367CBF">
      <w:pPr>
        <w:jc w:val="both"/>
        <w:rPr>
          <w:rFonts w:ascii="Sans Serif 15cpi" w:hAnsi="Sans Serif 15cpi"/>
          <w:sz w:val="18"/>
        </w:rPr>
      </w:pPr>
      <w:r w:rsidRPr="007709ED">
        <w:rPr>
          <w:rFonts w:ascii="Sans Serif 15cpi" w:hAnsi="Sans Serif 15cpi"/>
          <w:sz w:val="18"/>
        </w:rPr>
        <w:t>ODVI</w:t>
      </w:r>
      <w:r w:rsidRPr="007709ED">
        <w:rPr>
          <w:rFonts w:ascii="Sans Serif 15cpi" w:hAnsi="Sans Serif 15cpi"/>
          <w:sz w:val="18"/>
        </w:rPr>
        <w:tab/>
      </w:r>
      <w:r w:rsidRPr="007709ED">
        <w:rPr>
          <w:rFonts w:ascii="Sans Serif 15cpi" w:hAnsi="Sans Serif 15cpi"/>
          <w:i/>
          <w:sz w:val="18"/>
        </w:rPr>
        <w:t>Odocoileus virginianus</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White-tailed Deer</w:t>
      </w:r>
    </w:p>
    <w:p w14:paraId="65B9E94D" w14:textId="77777777" w:rsidR="00367CBF" w:rsidRPr="007709ED" w:rsidRDefault="00367CBF">
      <w:pPr>
        <w:jc w:val="both"/>
        <w:rPr>
          <w:rFonts w:ascii="Sans Serif 15cpi" w:hAnsi="Sans Serif 15cpi"/>
          <w:sz w:val="18"/>
        </w:rPr>
      </w:pPr>
      <w:r w:rsidRPr="007709ED">
        <w:rPr>
          <w:rFonts w:ascii="Sans Serif 15cpi" w:hAnsi="Sans Serif 15cpi"/>
          <w:b/>
          <w:sz w:val="18"/>
        </w:rPr>
        <w:t>Didelphidae (Oppossums)</w:t>
      </w:r>
    </w:p>
    <w:p w14:paraId="28381F24" w14:textId="77777777" w:rsidR="00367CBF" w:rsidRPr="007709ED" w:rsidRDefault="00367CBF">
      <w:pPr>
        <w:jc w:val="both"/>
        <w:rPr>
          <w:rFonts w:ascii="Sans Serif 15cpi" w:hAnsi="Sans Serif 15cpi"/>
          <w:sz w:val="18"/>
        </w:rPr>
      </w:pPr>
      <w:r w:rsidRPr="007709ED">
        <w:rPr>
          <w:rFonts w:ascii="Sans Serif 15cpi" w:hAnsi="Sans Serif 15cpi"/>
          <w:sz w:val="18"/>
        </w:rPr>
        <w:t>DIVI</w:t>
      </w:r>
      <w:r w:rsidRPr="007709ED">
        <w:rPr>
          <w:rFonts w:ascii="Sans Serif 15cpi" w:hAnsi="Sans Serif 15cpi"/>
          <w:sz w:val="18"/>
        </w:rPr>
        <w:tab/>
      </w:r>
      <w:r w:rsidRPr="007709ED">
        <w:rPr>
          <w:rFonts w:ascii="Sans Serif 15cpi" w:hAnsi="Sans Serif 15cpi"/>
          <w:i/>
          <w:sz w:val="18"/>
        </w:rPr>
        <w:t>Didelphis virginiana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Opossum</w:t>
      </w:r>
    </w:p>
    <w:p w14:paraId="0C0F7EB3" w14:textId="77777777" w:rsidR="00367CBF" w:rsidRPr="007709ED" w:rsidRDefault="00367CBF">
      <w:pPr>
        <w:jc w:val="both"/>
        <w:rPr>
          <w:rFonts w:ascii="Sans Serif 15cpi" w:hAnsi="Sans Serif 15cpi"/>
          <w:sz w:val="18"/>
        </w:rPr>
      </w:pPr>
      <w:r w:rsidRPr="007709ED">
        <w:rPr>
          <w:rFonts w:ascii="Sans Serif 15cpi" w:hAnsi="Sans Serif 15cpi"/>
          <w:b/>
          <w:sz w:val="18"/>
        </w:rPr>
        <w:t>Dipodidae (Jumping Mice)</w:t>
      </w:r>
    </w:p>
    <w:p w14:paraId="497C4B9B" w14:textId="77777777" w:rsidR="00367CBF" w:rsidRPr="007709ED" w:rsidRDefault="00367CBF">
      <w:pPr>
        <w:jc w:val="both"/>
        <w:rPr>
          <w:rFonts w:ascii="Sans Serif 15cpi" w:hAnsi="Sans Serif 15cpi"/>
          <w:sz w:val="18"/>
        </w:rPr>
      </w:pPr>
      <w:r w:rsidRPr="007709ED">
        <w:rPr>
          <w:rFonts w:ascii="Sans Serif 15cpi" w:hAnsi="Sans Serif 15cpi"/>
          <w:sz w:val="18"/>
        </w:rPr>
        <w:t>ZAHU</w:t>
      </w:r>
      <w:r w:rsidRPr="007709ED">
        <w:rPr>
          <w:rFonts w:ascii="Sans Serif 15cpi" w:hAnsi="Sans Serif 15cpi"/>
          <w:sz w:val="18"/>
        </w:rPr>
        <w:tab/>
      </w:r>
      <w:r w:rsidRPr="007709ED">
        <w:rPr>
          <w:rFonts w:ascii="Sans Serif 15cpi" w:hAnsi="Sans Serif 15cpi"/>
          <w:i/>
          <w:sz w:val="18"/>
        </w:rPr>
        <w:t>Zapus hudsonius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Meadow Jumping Mouse</w:t>
      </w:r>
    </w:p>
    <w:p w14:paraId="406D4416" w14:textId="77777777" w:rsidR="00367CBF" w:rsidRPr="007709ED" w:rsidRDefault="00367CBF">
      <w:pPr>
        <w:jc w:val="both"/>
        <w:rPr>
          <w:rFonts w:ascii="Sans Serif 15cpi" w:hAnsi="Sans Serif 15cpi"/>
          <w:sz w:val="18"/>
        </w:rPr>
      </w:pPr>
      <w:r w:rsidRPr="007709ED">
        <w:rPr>
          <w:rFonts w:ascii="Sans Serif 15cpi" w:hAnsi="Sans Serif 15cpi"/>
          <w:b/>
          <w:sz w:val="18"/>
        </w:rPr>
        <w:t>Erethizontidae (Porcupines)</w:t>
      </w:r>
    </w:p>
    <w:p w14:paraId="3AD9E479" w14:textId="77777777" w:rsidR="00367CBF" w:rsidRPr="007709ED" w:rsidRDefault="00367CBF">
      <w:pPr>
        <w:jc w:val="both"/>
        <w:rPr>
          <w:rFonts w:ascii="Sans Serif 15cpi" w:hAnsi="Sans Serif 15cpi"/>
          <w:sz w:val="18"/>
        </w:rPr>
      </w:pPr>
      <w:r w:rsidRPr="007709ED">
        <w:rPr>
          <w:rFonts w:ascii="Sans Serif 15cpi" w:hAnsi="Sans Serif 15cpi"/>
          <w:sz w:val="18"/>
        </w:rPr>
        <w:t>ERDO</w:t>
      </w:r>
      <w:r w:rsidRPr="007709ED">
        <w:rPr>
          <w:rFonts w:ascii="Sans Serif 15cpi" w:hAnsi="Sans Serif 15cpi"/>
          <w:sz w:val="18"/>
        </w:rPr>
        <w:tab/>
      </w:r>
      <w:r w:rsidRPr="007709ED">
        <w:rPr>
          <w:rFonts w:ascii="Sans Serif 15cpi" w:hAnsi="Sans Serif 15cpi"/>
          <w:i/>
          <w:sz w:val="18"/>
        </w:rPr>
        <w:t>Erethizon dorsatum</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Porcupine</w:t>
      </w:r>
    </w:p>
    <w:p w14:paraId="541EBFB0" w14:textId="77777777" w:rsidR="00367CBF" w:rsidRPr="007709ED" w:rsidRDefault="00367CBF">
      <w:pPr>
        <w:jc w:val="both"/>
        <w:rPr>
          <w:rFonts w:ascii="Sans Serif 15cpi" w:hAnsi="Sans Serif 15cpi"/>
          <w:sz w:val="18"/>
        </w:rPr>
      </w:pPr>
      <w:r w:rsidRPr="007709ED">
        <w:rPr>
          <w:rFonts w:ascii="Sans Serif 15cpi" w:hAnsi="Sans Serif 15cpi"/>
          <w:b/>
          <w:sz w:val="18"/>
        </w:rPr>
        <w:t>Felidae (Cats and Allies)</w:t>
      </w:r>
    </w:p>
    <w:p w14:paraId="3AAC9296" w14:textId="77777777" w:rsidR="00367CBF" w:rsidRPr="007709ED" w:rsidRDefault="00367CBF">
      <w:pPr>
        <w:jc w:val="both"/>
        <w:rPr>
          <w:rFonts w:ascii="Sans Serif 15cpi" w:hAnsi="Sans Serif 15cpi"/>
          <w:sz w:val="18"/>
        </w:rPr>
      </w:pPr>
      <w:r w:rsidRPr="007709ED">
        <w:rPr>
          <w:rFonts w:ascii="Sans Serif 15cpi" w:hAnsi="Sans Serif 15cpi"/>
          <w:sz w:val="18"/>
        </w:rPr>
        <w:t>LYRU</w:t>
      </w:r>
      <w:r w:rsidRPr="007709ED">
        <w:rPr>
          <w:rFonts w:ascii="Sans Serif 15cpi" w:hAnsi="Sans Serif 15cpi"/>
          <w:sz w:val="18"/>
        </w:rPr>
        <w:tab/>
      </w:r>
      <w:r w:rsidRPr="007709ED">
        <w:rPr>
          <w:rFonts w:ascii="Sans Serif 15cpi" w:hAnsi="Sans Serif 15cpi"/>
          <w:i/>
          <w:sz w:val="18"/>
        </w:rPr>
        <w:t>Lynx rufus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Bobcat</w:t>
      </w:r>
    </w:p>
    <w:p w14:paraId="0980618F" w14:textId="77777777" w:rsidR="00367CBF" w:rsidRPr="007709ED" w:rsidRDefault="00367CBF">
      <w:pPr>
        <w:jc w:val="both"/>
        <w:rPr>
          <w:rFonts w:ascii="Sans Serif 15cpi" w:hAnsi="Sans Serif 15cpi"/>
          <w:sz w:val="18"/>
        </w:rPr>
      </w:pPr>
      <w:r w:rsidRPr="007709ED">
        <w:rPr>
          <w:rFonts w:ascii="Sans Serif 15cpi" w:hAnsi="Sans Serif 15cpi"/>
          <w:sz w:val="18"/>
        </w:rPr>
        <w:t>FESI</w:t>
      </w:r>
      <w:r w:rsidRPr="007709ED">
        <w:rPr>
          <w:rFonts w:ascii="Sans Serif 15cpi" w:hAnsi="Sans Serif 15cpi"/>
          <w:sz w:val="18"/>
        </w:rPr>
        <w:tab/>
      </w:r>
      <w:r w:rsidRPr="007709ED">
        <w:rPr>
          <w:rFonts w:ascii="Sans Serif 15cpi" w:hAnsi="Sans Serif 15cpi"/>
          <w:i/>
          <w:sz w:val="18"/>
        </w:rPr>
        <w:t>Felis sylvestris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House Cat</w:t>
      </w:r>
    </w:p>
    <w:p w14:paraId="1D2B4EFE" w14:textId="77777777" w:rsidR="00367CBF" w:rsidRPr="007709ED" w:rsidRDefault="00367CBF">
      <w:pPr>
        <w:jc w:val="both"/>
        <w:rPr>
          <w:rFonts w:ascii="Sans Serif 15cpi" w:hAnsi="Sans Serif 15cpi"/>
          <w:sz w:val="18"/>
        </w:rPr>
      </w:pPr>
      <w:r w:rsidRPr="007709ED">
        <w:rPr>
          <w:rFonts w:ascii="Sans Serif 15cpi" w:hAnsi="Sans Serif 15cpi"/>
          <w:b/>
          <w:sz w:val="18"/>
        </w:rPr>
        <w:t>Geomyidae (Pocket Gophers)</w:t>
      </w:r>
    </w:p>
    <w:p w14:paraId="218227EA" w14:textId="77777777" w:rsidR="00367CBF" w:rsidRPr="007709ED" w:rsidRDefault="00367CBF">
      <w:pPr>
        <w:jc w:val="both"/>
        <w:rPr>
          <w:rFonts w:ascii="Sans Serif 15cpi" w:hAnsi="Sans Serif 15cpi"/>
          <w:sz w:val="18"/>
        </w:rPr>
      </w:pPr>
      <w:r w:rsidRPr="007709ED">
        <w:rPr>
          <w:rFonts w:ascii="Sans Serif 15cpi" w:hAnsi="Sans Serif 15cpi"/>
          <w:sz w:val="18"/>
        </w:rPr>
        <w:t>GEBU</w:t>
      </w:r>
      <w:r w:rsidRPr="007709ED">
        <w:rPr>
          <w:rFonts w:ascii="Sans Serif 15cpi" w:hAnsi="Sans Serif 15cpi"/>
          <w:sz w:val="18"/>
        </w:rPr>
        <w:tab/>
      </w:r>
      <w:r w:rsidRPr="007709ED">
        <w:rPr>
          <w:rFonts w:ascii="Sans Serif 15cpi" w:hAnsi="Sans Serif 15cpi"/>
          <w:i/>
          <w:sz w:val="18"/>
        </w:rPr>
        <w:t>Geomys bursarius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Pocket Gopher</w:t>
      </w:r>
    </w:p>
    <w:p w14:paraId="1941F3FB" w14:textId="77777777" w:rsidR="00367CBF" w:rsidRPr="007709ED" w:rsidRDefault="00367CBF">
      <w:pPr>
        <w:jc w:val="both"/>
        <w:rPr>
          <w:rFonts w:ascii="Sans Serif 15cpi" w:hAnsi="Sans Serif 15cpi"/>
          <w:sz w:val="18"/>
        </w:rPr>
      </w:pPr>
      <w:r w:rsidRPr="007709ED">
        <w:rPr>
          <w:rFonts w:ascii="Sans Serif 15cpi" w:hAnsi="Sans Serif 15cpi"/>
          <w:b/>
          <w:sz w:val="18"/>
        </w:rPr>
        <w:t>Leporidae (Hares and Rabbits)</w:t>
      </w:r>
    </w:p>
    <w:p w14:paraId="1239B1F6" w14:textId="77777777" w:rsidR="00367CBF" w:rsidRPr="007709ED" w:rsidRDefault="00367CBF">
      <w:pPr>
        <w:jc w:val="both"/>
        <w:rPr>
          <w:rFonts w:ascii="Sans Serif 15cpi" w:hAnsi="Sans Serif 15cpi"/>
          <w:sz w:val="18"/>
        </w:rPr>
      </w:pPr>
      <w:r w:rsidRPr="007709ED">
        <w:rPr>
          <w:rFonts w:ascii="Sans Serif 15cpi" w:hAnsi="Sans Serif 15cpi"/>
          <w:sz w:val="18"/>
        </w:rPr>
        <w:t>LEAM</w:t>
      </w:r>
      <w:r w:rsidRPr="007709ED">
        <w:rPr>
          <w:rFonts w:ascii="Sans Serif 15cpi" w:hAnsi="Sans Serif 15cpi"/>
          <w:sz w:val="18"/>
        </w:rPr>
        <w:tab/>
      </w:r>
      <w:r w:rsidRPr="007709ED">
        <w:rPr>
          <w:rFonts w:ascii="Sans Serif 15cpi" w:hAnsi="Sans Serif 15cpi"/>
          <w:i/>
          <w:sz w:val="18"/>
        </w:rPr>
        <w:t>Lepus americanus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Snowshoe Hare</w:t>
      </w:r>
    </w:p>
    <w:p w14:paraId="4A6CF2AC" w14:textId="77777777" w:rsidR="00367CBF" w:rsidRPr="007709ED" w:rsidRDefault="00367CBF">
      <w:pPr>
        <w:jc w:val="both"/>
        <w:rPr>
          <w:rFonts w:ascii="Sans Serif 15cpi" w:hAnsi="Sans Serif 15cpi"/>
          <w:sz w:val="18"/>
        </w:rPr>
      </w:pPr>
      <w:r w:rsidRPr="007709ED">
        <w:rPr>
          <w:rFonts w:ascii="Sans Serif 15cpi" w:hAnsi="Sans Serif 15cpi"/>
          <w:sz w:val="18"/>
        </w:rPr>
        <w:t>SYFL</w:t>
      </w:r>
      <w:r w:rsidRPr="007709ED">
        <w:rPr>
          <w:rFonts w:ascii="Sans Serif 15cpi" w:hAnsi="Sans Serif 15cpi"/>
          <w:sz w:val="18"/>
        </w:rPr>
        <w:tab/>
      </w:r>
      <w:r w:rsidRPr="007709ED">
        <w:rPr>
          <w:rFonts w:ascii="Sans Serif 15cpi" w:hAnsi="Sans Serif 15cpi"/>
          <w:i/>
          <w:sz w:val="18"/>
        </w:rPr>
        <w:t>Sylvilagus floridanus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Eastern Cottontail</w:t>
      </w:r>
    </w:p>
    <w:p w14:paraId="50A69530" w14:textId="77777777" w:rsidR="00367CBF" w:rsidRPr="007709ED" w:rsidRDefault="00367CBF">
      <w:pPr>
        <w:jc w:val="both"/>
        <w:rPr>
          <w:rFonts w:ascii="Sans Serif 15cpi" w:hAnsi="Sans Serif 15cpi"/>
          <w:sz w:val="18"/>
        </w:rPr>
      </w:pPr>
      <w:r w:rsidRPr="007709ED">
        <w:rPr>
          <w:rFonts w:ascii="Sans Serif 15cpi" w:hAnsi="Sans Serif 15cpi"/>
          <w:b/>
          <w:sz w:val="18"/>
        </w:rPr>
        <w:t>Muridae (</w:t>
      </w:r>
      <w:smartTag w:uri="urn:schemas-microsoft-com:office:smarttags" w:element="place">
        <w:r w:rsidRPr="007709ED">
          <w:rPr>
            <w:rFonts w:ascii="Sans Serif 15cpi" w:hAnsi="Sans Serif 15cpi"/>
            <w:b/>
            <w:sz w:val="18"/>
          </w:rPr>
          <w:t>Old World</w:t>
        </w:r>
      </w:smartTag>
      <w:r w:rsidRPr="007709ED">
        <w:rPr>
          <w:rFonts w:ascii="Sans Serif 15cpi" w:hAnsi="Sans Serif 15cpi"/>
          <w:b/>
          <w:sz w:val="18"/>
        </w:rPr>
        <w:t xml:space="preserve"> Rats and Mice)</w:t>
      </w:r>
    </w:p>
    <w:p w14:paraId="21B63113" w14:textId="77777777" w:rsidR="00367CBF" w:rsidRPr="007709ED" w:rsidRDefault="00367CBF">
      <w:pPr>
        <w:jc w:val="both"/>
        <w:rPr>
          <w:rFonts w:ascii="Sans Serif 15cpi" w:hAnsi="Sans Serif 15cpi"/>
          <w:sz w:val="18"/>
        </w:rPr>
      </w:pPr>
      <w:r w:rsidRPr="007709ED">
        <w:rPr>
          <w:rFonts w:ascii="Sans Serif 15cpi" w:hAnsi="Sans Serif 15cpi"/>
          <w:sz w:val="18"/>
        </w:rPr>
        <w:t>CLGA</w:t>
      </w:r>
      <w:r w:rsidRPr="007709ED">
        <w:rPr>
          <w:rFonts w:ascii="Sans Serif 15cpi" w:hAnsi="Sans Serif 15cpi"/>
          <w:sz w:val="18"/>
        </w:rPr>
        <w:tab/>
      </w:r>
      <w:r w:rsidRPr="007709ED">
        <w:rPr>
          <w:rFonts w:ascii="Sans Serif 15cpi" w:hAnsi="Sans Serif 15cpi"/>
          <w:i/>
          <w:sz w:val="18"/>
        </w:rPr>
        <w:t>Clethrionomys gapperi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Red-backed Vole</w:t>
      </w:r>
      <w:r w:rsidRPr="007709ED">
        <w:rPr>
          <w:rFonts w:ascii="Sans Serif 15cpi" w:hAnsi="Sans Serif 15cpi"/>
          <w:sz w:val="18"/>
        </w:rPr>
        <w:tab/>
      </w:r>
    </w:p>
    <w:p w14:paraId="65856930" w14:textId="77777777" w:rsidR="00367CBF" w:rsidRPr="007709ED" w:rsidRDefault="00367CBF">
      <w:pPr>
        <w:jc w:val="both"/>
        <w:rPr>
          <w:rFonts w:ascii="Sans Serif 15cpi" w:hAnsi="Sans Serif 15cpi"/>
          <w:sz w:val="18"/>
        </w:rPr>
      </w:pPr>
      <w:r w:rsidRPr="007709ED">
        <w:rPr>
          <w:rFonts w:ascii="Sans Serif 15cpi" w:hAnsi="Sans Serif 15cpi"/>
          <w:sz w:val="18"/>
        </w:rPr>
        <w:t>MIOC</w:t>
      </w:r>
      <w:r w:rsidRPr="007709ED">
        <w:rPr>
          <w:rFonts w:ascii="Sans Serif 15cpi" w:hAnsi="Sans Serif 15cpi"/>
          <w:sz w:val="18"/>
        </w:rPr>
        <w:tab/>
      </w:r>
      <w:r w:rsidRPr="007709ED">
        <w:rPr>
          <w:rFonts w:ascii="Sans Serif 15cpi" w:hAnsi="Sans Serif 15cpi"/>
          <w:i/>
          <w:sz w:val="18"/>
        </w:rPr>
        <w:t>Microtus ochrogaster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Prairie Vole</w:t>
      </w:r>
    </w:p>
    <w:p w14:paraId="4A21349F" w14:textId="77777777" w:rsidR="00367CBF" w:rsidRPr="007709ED" w:rsidRDefault="00367CBF">
      <w:pPr>
        <w:jc w:val="both"/>
        <w:rPr>
          <w:rFonts w:ascii="Sans Serif 15cpi" w:hAnsi="Sans Serif 15cpi"/>
          <w:sz w:val="18"/>
        </w:rPr>
      </w:pPr>
      <w:r w:rsidRPr="007709ED">
        <w:rPr>
          <w:rFonts w:ascii="Sans Serif 15cpi" w:hAnsi="Sans Serif 15cpi"/>
          <w:sz w:val="18"/>
        </w:rPr>
        <w:t>MIPE</w:t>
      </w:r>
      <w:r w:rsidRPr="007709ED">
        <w:rPr>
          <w:rFonts w:ascii="Sans Serif 15cpi" w:hAnsi="Sans Serif 15cpi"/>
          <w:sz w:val="18"/>
        </w:rPr>
        <w:tab/>
      </w:r>
      <w:r w:rsidRPr="007709ED">
        <w:rPr>
          <w:rFonts w:ascii="Sans Serif 15cpi" w:hAnsi="Sans Serif 15cpi"/>
          <w:i/>
          <w:sz w:val="18"/>
        </w:rPr>
        <w:t>Microtus pennsylvanicus</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Meadow Vole</w:t>
      </w:r>
    </w:p>
    <w:p w14:paraId="76EC9DF6" w14:textId="77777777" w:rsidR="00367CBF" w:rsidRPr="007709ED" w:rsidRDefault="00367CBF">
      <w:pPr>
        <w:jc w:val="both"/>
        <w:rPr>
          <w:rFonts w:ascii="Sans Serif 15cpi" w:hAnsi="Sans Serif 15cpi"/>
          <w:sz w:val="18"/>
        </w:rPr>
      </w:pPr>
      <w:r w:rsidRPr="007709ED">
        <w:rPr>
          <w:rFonts w:ascii="Sans Serif 15cpi" w:hAnsi="Sans Serif 15cpi"/>
          <w:sz w:val="18"/>
        </w:rPr>
        <w:t>MUMU</w:t>
      </w:r>
      <w:r w:rsidRPr="007709ED">
        <w:rPr>
          <w:rFonts w:ascii="Sans Serif 15cpi" w:hAnsi="Sans Serif 15cpi"/>
          <w:sz w:val="18"/>
        </w:rPr>
        <w:tab/>
      </w:r>
      <w:r w:rsidRPr="007709ED">
        <w:rPr>
          <w:rFonts w:ascii="Sans Serif 15cpi" w:hAnsi="Sans Serif 15cpi"/>
          <w:i/>
          <w:sz w:val="18"/>
        </w:rPr>
        <w:t>Mus musculus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House Mouse</w:t>
      </w:r>
    </w:p>
    <w:p w14:paraId="6E74DD47" w14:textId="77777777" w:rsidR="00367CBF" w:rsidRPr="007709ED" w:rsidRDefault="00367CBF">
      <w:pPr>
        <w:jc w:val="both"/>
        <w:rPr>
          <w:rFonts w:ascii="Sans Serif 15cpi" w:hAnsi="Sans Serif 15cpi"/>
          <w:sz w:val="18"/>
        </w:rPr>
      </w:pPr>
      <w:r w:rsidRPr="007709ED">
        <w:rPr>
          <w:rFonts w:ascii="Sans Serif 15cpi" w:hAnsi="Sans Serif 15cpi"/>
          <w:sz w:val="18"/>
        </w:rPr>
        <w:t>ONZI</w:t>
      </w:r>
      <w:r w:rsidRPr="007709ED">
        <w:rPr>
          <w:rFonts w:ascii="Sans Serif 15cpi" w:hAnsi="Sans Serif 15cpi"/>
          <w:sz w:val="18"/>
        </w:rPr>
        <w:tab/>
      </w:r>
      <w:r w:rsidRPr="007709ED">
        <w:rPr>
          <w:rFonts w:ascii="Sans Serif 15cpi" w:hAnsi="Sans Serif 15cpi"/>
          <w:i/>
          <w:sz w:val="18"/>
        </w:rPr>
        <w:t>Ondatra zibethicus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Muskrat</w:t>
      </w:r>
    </w:p>
    <w:p w14:paraId="1459D0D3" w14:textId="77777777" w:rsidR="00367CBF" w:rsidRPr="007709ED" w:rsidRDefault="00367CBF">
      <w:pPr>
        <w:jc w:val="both"/>
        <w:rPr>
          <w:rFonts w:ascii="Sans Serif 15cpi" w:hAnsi="Sans Serif 15cpi"/>
          <w:sz w:val="18"/>
        </w:rPr>
      </w:pPr>
      <w:r w:rsidRPr="007709ED">
        <w:rPr>
          <w:rFonts w:ascii="Sans Serif 15cpi" w:hAnsi="Sans Serif 15cpi"/>
          <w:sz w:val="18"/>
        </w:rPr>
        <w:t>PELE1</w:t>
      </w:r>
      <w:r w:rsidRPr="007709ED">
        <w:rPr>
          <w:rFonts w:ascii="Sans Serif 15cpi" w:hAnsi="Sans Serif 15cpi"/>
          <w:sz w:val="18"/>
        </w:rPr>
        <w:tab/>
      </w:r>
      <w:r w:rsidRPr="007709ED">
        <w:rPr>
          <w:rFonts w:ascii="Sans Serif 15cpi" w:hAnsi="Sans Serif 15cpi"/>
          <w:i/>
          <w:sz w:val="18"/>
        </w:rPr>
        <w:t>Peromyscus leucopus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White-footed Mouse</w:t>
      </w:r>
    </w:p>
    <w:p w14:paraId="54ACF502" w14:textId="77777777" w:rsidR="00367CBF" w:rsidRPr="007709ED" w:rsidRDefault="00367CBF">
      <w:pPr>
        <w:jc w:val="both"/>
        <w:rPr>
          <w:rFonts w:ascii="Sans Serif 15cpi" w:hAnsi="Sans Serif 15cpi"/>
          <w:sz w:val="18"/>
        </w:rPr>
      </w:pPr>
      <w:r w:rsidRPr="007709ED">
        <w:rPr>
          <w:rFonts w:ascii="Sans Serif 15cpi" w:hAnsi="Sans Serif 15cpi"/>
          <w:sz w:val="18"/>
        </w:rPr>
        <w:t>PEMA1</w:t>
      </w:r>
      <w:r w:rsidRPr="007709ED">
        <w:rPr>
          <w:rFonts w:ascii="Sans Serif 15cpi" w:hAnsi="Sans Serif 15cpi"/>
          <w:sz w:val="18"/>
        </w:rPr>
        <w:tab/>
      </w:r>
      <w:r w:rsidRPr="007709ED">
        <w:rPr>
          <w:rFonts w:ascii="Sans Serif 15cpi" w:hAnsi="Sans Serif 15cpi"/>
          <w:i/>
          <w:sz w:val="18"/>
        </w:rPr>
        <w:t>Peromyscus maniculatus bairdii</w:t>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Praire Deer Mouse</w:t>
      </w:r>
    </w:p>
    <w:p w14:paraId="0A403D13" w14:textId="77777777" w:rsidR="00367CBF" w:rsidRPr="007709ED" w:rsidRDefault="00367CBF">
      <w:pPr>
        <w:jc w:val="both"/>
        <w:rPr>
          <w:rFonts w:ascii="Sans Serif 15cpi" w:hAnsi="Sans Serif 15cpi"/>
          <w:sz w:val="18"/>
        </w:rPr>
      </w:pPr>
      <w:r w:rsidRPr="007709ED">
        <w:rPr>
          <w:rFonts w:ascii="Sans Serif 15cpi" w:hAnsi="Sans Serif 15cpi"/>
          <w:sz w:val="18"/>
        </w:rPr>
        <w:t>RANO</w:t>
      </w:r>
      <w:r w:rsidRPr="007709ED">
        <w:rPr>
          <w:rFonts w:ascii="Sans Serif 15cpi" w:hAnsi="Sans Serif 15cpi"/>
          <w:sz w:val="18"/>
        </w:rPr>
        <w:tab/>
      </w:r>
      <w:r w:rsidRPr="007709ED">
        <w:rPr>
          <w:rFonts w:ascii="Sans Serif 15cpi" w:hAnsi="Sans Serif 15cpi"/>
          <w:i/>
          <w:sz w:val="18"/>
        </w:rPr>
        <w:t>Rattus norvegicus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Norway Rat</w:t>
      </w:r>
    </w:p>
    <w:p w14:paraId="5D73B23B" w14:textId="77777777" w:rsidR="00367CBF" w:rsidRPr="007709ED" w:rsidRDefault="00367CBF">
      <w:pPr>
        <w:jc w:val="both"/>
        <w:rPr>
          <w:rFonts w:ascii="Sans Serif 15cpi" w:hAnsi="Sans Serif 15cpi"/>
          <w:sz w:val="18"/>
        </w:rPr>
      </w:pPr>
      <w:r w:rsidRPr="007709ED">
        <w:rPr>
          <w:rFonts w:ascii="Sans Serif 15cpi" w:hAnsi="Sans Serif 15cpi"/>
          <w:sz w:val="18"/>
        </w:rPr>
        <w:t>REMO</w:t>
      </w:r>
      <w:r w:rsidRPr="007709ED">
        <w:rPr>
          <w:rFonts w:ascii="Sans Serif 15cpi" w:hAnsi="Sans Serif 15cpi"/>
          <w:sz w:val="18"/>
        </w:rPr>
        <w:tab/>
      </w:r>
      <w:r w:rsidRPr="007709ED">
        <w:rPr>
          <w:rFonts w:ascii="Sans Serif 15cpi" w:hAnsi="Sans Serif 15cpi"/>
          <w:i/>
          <w:sz w:val="18"/>
        </w:rPr>
        <w:t>Reithrodontomys montanus</w:t>
      </w:r>
      <w:r w:rsidRPr="007709ED">
        <w:rPr>
          <w:rFonts w:ascii="Sans Serif 15cpi" w:hAnsi="Sans Serif 15cpi"/>
          <w:sz w:val="18"/>
        </w:rPr>
        <w:tab/>
      </w:r>
      <w:r w:rsidRPr="007709ED">
        <w:rPr>
          <w:rFonts w:ascii="Sans Serif 15cpi" w:hAnsi="Sans Serif 15cpi"/>
          <w:sz w:val="18"/>
        </w:rPr>
        <w:tab/>
        <w:t>Plains Harvest Mouse</w:t>
      </w:r>
    </w:p>
    <w:p w14:paraId="3A896158" w14:textId="77777777" w:rsidR="00367CBF" w:rsidRPr="007709ED" w:rsidRDefault="00367CBF">
      <w:pPr>
        <w:jc w:val="both"/>
        <w:rPr>
          <w:rFonts w:ascii="Sans Serif 15cpi" w:hAnsi="Sans Serif 15cpi"/>
          <w:sz w:val="18"/>
        </w:rPr>
      </w:pPr>
      <w:r w:rsidRPr="007709ED">
        <w:rPr>
          <w:rFonts w:ascii="Sans Serif 15cpi" w:hAnsi="Sans Serif 15cpi"/>
          <w:sz w:val="18"/>
        </w:rPr>
        <w:t>SYCO</w:t>
      </w:r>
      <w:r w:rsidRPr="007709ED">
        <w:rPr>
          <w:rFonts w:ascii="Sans Serif 15cpi" w:hAnsi="Sans Serif 15cpi"/>
          <w:sz w:val="18"/>
        </w:rPr>
        <w:tab/>
      </w:r>
      <w:r w:rsidRPr="007709ED">
        <w:rPr>
          <w:rFonts w:ascii="Sans Serif 15cpi" w:hAnsi="Sans Serif 15cpi"/>
          <w:i/>
          <w:sz w:val="18"/>
        </w:rPr>
        <w:t>Synaptomys cooperi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Southern bog lemming</w:t>
      </w:r>
    </w:p>
    <w:p w14:paraId="436833A0" w14:textId="77777777" w:rsidR="00367CBF" w:rsidRPr="007709ED" w:rsidRDefault="00367CBF">
      <w:pPr>
        <w:jc w:val="both"/>
        <w:rPr>
          <w:rFonts w:ascii="Sans Serif 15cpi" w:hAnsi="Sans Serif 15cpi"/>
          <w:sz w:val="18"/>
        </w:rPr>
      </w:pPr>
      <w:r w:rsidRPr="007709ED">
        <w:rPr>
          <w:rFonts w:ascii="Sans Serif 15cpi" w:hAnsi="Sans Serif 15cpi"/>
          <w:b/>
          <w:sz w:val="18"/>
        </w:rPr>
        <w:t>Mustelidae (Weasels and Allies)</w:t>
      </w:r>
    </w:p>
    <w:p w14:paraId="0F9165FB" w14:textId="77777777" w:rsidR="00367CBF" w:rsidRPr="007709ED" w:rsidRDefault="00367CBF">
      <w:pPr>
        <w:jc w:val="both"/>
        <w:rPr>
          <w:rFonts w:ascii="Sans Serif 15cpi" w:hAnsi="Sans Serif 15cpi"/>
          <w:sz w:val="18"/>
        </w:rPr>
      </w:pPr>
      <w:r w:rsidRPr="007709ED">
        <w:rPr>
          <w:rFonts w:ascii="Sans Serif 15cpi" w:hAnsi="Sans Serif 15cpi"/>
          <w:sz w:val="18"/>
        </w:rPr>
        <w:t>LUCA1</w:t>
      </w:r>
      <w:r w:rsidRPr="007709ED">
        <w:rPr>
          <w:rFonts w:ascii="Sans Serif 15cpi" w:hAnsi="Sans Serif 15cpi"/>
          <w:sz w:val="18"/>
        </w:rPr>
        <w:tab/>
      </w:r>
      <w:r w:rsidRPr="007709ED">
        <w:rPr>
          <w:rFonts w:ascii="Sans Serif 15cpi" w:hAnsi="Sans Serif 15cpi"/>
          <w:i/>
          <w:sz w:val="18"/>
        </w:rPr>
        <w:t>Lutra canadensis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Otter</w:t>
      </w:r>
    </w:p>
    <w:p w14:paraId="58021464" w14:textId="77777777" w:rsidR="00367CBF" w:rsidRPr="007709ED" w:rsidRDefault="00367CBF">
      <w:pPr>
        <w:jc w:val="both"/>
        <w:rPr>
          <w:rFonts w:ascii="Sans Serif 15cpi" w:hAnsi="Sans Serif 15cpi"/>
          <w:sz w:val="18"/>
        </w:rPr>
      </w:pPr>
      <w:r w:rsidRPr="007709ED">
        <w:rPr>
          <w:rFonts w:ascii="Sans Serif 15cpi" w:hAnsi="Sans Serif 15cpi"/>
          <w:sz w:val="18"/>
        </w:rPr>
        <w:t>MAPE</w:t>
      </w:r>
      <w:r w:rsidRPr="007709ED">
        <w:rPr>
          <w:rFonts w:ascii="Sans Serif 15cpi" w:hAnsi="Sans Serif 15cpi"/>
          <w:sz w:val="18"/>
        </w:rPr>
        <w:tab/>
      </w:r>
      <w:r w:rsidRPr="007709ED">
        <w:rPr>
          <w:rFonts w:ascii="Sans Serif 15cpi" w:hAnsi="Sans Serif 15cpi"/>
          <w:i/>
          <w:sz w:val="18"/>
        </w:rPr>
        <w:t>Martes pennanti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Fisher</w:t>
      </w:r>
    </w:p>
    <w:p w14:paraId="62D521BC" w14:textId="77777777" w:rsidR="00367CBF" w:rsidRPr="007709ED" w:rsidRDefault="00367CBF">
      <w:pPr>
        <w:jc w:val="both"/>
        <w:rPr>
          <w:rFonts w:ascii="Sans Serif 15cpi" w:hAnsi="Sans Serif 15cpi"/>
          <w:sz w:val="18"/>
        </w:rPr>
      </w:pPr>
      <w:r w:rsidRPr="007709ED">
        <w:rPr>
          <w:rFonts w:ascii="Sans Serif 15cpi" w:hAnsi="Sans Serif 15cpi"/>
          <w:sz w:val="18"/>
        </w:rPr>
        <w:t>MEME1</w:t>
      </w:r>
      <w:r w:rsidRPr="007709ED">
        <w:rPr>
          <w:rFonts w:ascii="Sans Serif 15cpi" w:hAnsi="Sans Serif 15cpi"/>
          <w:sz w:val="18"/>
        </w:rPr>
        <w:tab/>
      </w:r>
      <w:r w:rsidRPr="007709ED">
        <w:rPr>
          <w:rFonts w:ascii="Sans Serif 15cpi" w:hAnsi="Sans Serif 15cpi"/>
          <w:i/>
          <w:sz w:val="18"/>
        </w:rPr>
        <w:t>Mephitis mephitis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Striped Skunk</w:t>
      </w:r>
    </w:p>
    <w:p w14:paraId="257C083C" w14:textId="77777777" w:rsidR="00367CBF" w:rsidRPr="007709ED" w:rsidRDefault="00367CBF">
      <w:pPr>
        <w:jc w:val="both"/>
        <w:rPr>
          <w:rFonts w:ascii="Sans Serif 15cpi" w:hAnsi="Sans Serif 15cpi"/>
          <w:sz w:val="18"/>
        </w:rPr>
      </w:pPr>
      <w:r w:rsidRPr="007709ED">
        <w:rPr>
          <w:rFonts w:ascii="Sans Serif 15cpi" w:hAnsi="Sans Serif 15cpi"/>
          <w:sz w:val="18"/>
        </w:rPr>
        <w:t>MUER</w:t>
      </w:r>
      <w:r w:rsidRPr="007709ED">
        <w:rPr>
          <w:rFonts w:ascii="Sans Serif 15cpi" w:hAnsi="Sans Serif 15cpi"/>
          <w:sz w:val="18"/>
        </w:rPr>
        <w:tab/>
      </w:r>
      <w:r w:rsidRPr="007709ED">
        <w:rPr>
          <w:rFonts w:ascii="Sans Serif 15cpi" w:hAnsi="Sans Serif 15cpi"/>
          <w:i/>
          <w:sz w:val="18"/>
        </w:rPr>
        <w:t>Mustela erminea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Short-tailed Weasel</w:t>
      </w:r>
    </w:p>
    <w:p w14:paraId="22549E98" w14:textId="77777777" w:rsidR="00367CBF" w:rsidRPr="007709ED" w:rsidRDefault="00367CBF">
      <w:pPr>
        <w:jc w:val="both"/>
        <w:rPr>
          <w:rFonts w:ascii="Sans Serif 15cpi" w:hAnsi="Sans Serif 15cpi"/>
          <w:sz w:val="18"/>
        </w:rPr>
      </w:pPr>
      <w:r w:rsidRPr="007709ED">
        <w:rPr>
          <w:rFonts w:ascii="Sans Serif 15cpi" w:hAnsi="Sans Serif 15cpi"/>
          <w:sz w:val="18"/>
        </w:rPr>
        <w:t>MUFR</w:t>
      </w:r>
      <w:r w:rsidRPr="007709ED">
        <w:rPr>
          <w:rFonts w:ascii="Sans Serif 15cpi" w:hAnsi="Sans Serif 15cpi"/>
          <w:sz w:val="18"/>
        </w:rPr>
        <w:tab/>
      </w:r>
      <w:r w:rsidRPr="007709ED">
        <w:rPr>
          <w:rFonts w:ascii="Sans Serif 15cpi" w:hAnsi="Sans Serif 15cpi"/>
          <w:i/>
          <w:sz w:val="18"/>
        </w:rPr>
        <w:t>Mustela frenata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Long-tailed Weasel</w:t>
      </w:r>
    </w:p>
    <w:p w14:paraId="2354FAEC" w14:textId="77777777" w:rsidR="00367CBF" w:rsidRPr="007709ED" w:rsidRDefault="00367CBF">
      <w:pPr>
        <w:jc w:val="both"/>
        <w:rPr>
          <w:rFonts w:ascii="Sans Serif 15cpi" w:hAnsi="Sans Serif 15cpi"/>
          <w:sz w:val="18"/>
        </w:rPr>
      </w:pPr>
      <w:r w:rsidRPr="007709ED">
        <w:rPr>
          <w:rFonts w:ascii="Sans Serif 15cpi" w:hAnsi="Sans Serif 15cpi"/>
          <w:sz w:val="18"/>
        </w:rPr>
        <w:t>MUNI1</w:t>
      </w:r>
      <w:r w:rsidRPr="007709ED">
        <w:rPr>
          <w:rFonts w:ascii="Sans Serif 15cpi" w:hAnsi="Sans Serif 15cpi"/>
          <w:sz w:val="18"/>
        </w:rPr>
        <w:tab/>
      </w:r>
      <w:r w:rsidRPr="007709ED">
        <w:rPr>
          <w:rFonts w:ascii="Sans Serif 15cpi" w:hAnsi="Sans Serif 15cpi"/>
          <w:i/>
          <w:sz w:val="18"/>
        </w:rPr>
        <w:t>Mustela nivalis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Least Weasel</w:t>
      </w:r>
    </w:p>
    <w:p w14:paraId="0E2AF113" w14:textId="77777777" w:rsidR="00367CBF" w:rsidRPr="007709ED" w:rsidRDefault="00367CBF">
      <w:pPr>
        <w:jc w:val="both"/>
        <w:rPr>
          <w:rFonts w:ascii="Sans Serif 15cpi" w:hAnsi="Sans Serif 15cpi"/>
          <w:sz w:val="18"/>
        </w:rPr>
      </w:pPr>
      <w:r w:rsidRPr="007709ED">
        <w:rPr>
          <w:rFonts w:ascii="Sans Serif 15cpi" w:hAnsi="Sans Serif 15cpi"/>
          <w:sz w:val="18"/>
        </w:rPr>
        <w:t>MUVI</w:t>
      </w:r>
      <w:r w:rsidRPr="007709ED">
        <w:rPr>
          <w:rFonts w:ascii="Sans Serif 15cpi" w:hAnsi="Sans Serif 15cpi"/>
          <w:sz w:val="18"/>
        </w:rPr>
        <w:tab/>
      </w:r>
      <w:r w:rsidRPr="007709ED">
        <w:rPr>
          <w:rFonts w:ascii="Sans Serif 15cpi" w:hAnsi="Sans Serif 15cpi"/>
          <w:i/>
          <w:sz w:val="18"/>
        </w:rPr>
        <w:t>Mustela vison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Mink</w:t>
      </w:r>
    </w:p>
    <w:p w14:paraId="206F285E" w14:textId="77777777" w:rsidR="00367CBF" w:rsidRPr="007709ED" w:rsidRDefault="00367CBF">
      <w:pPr>
        <w:jc w:val="both"/>
        <w:rPr>
          <w:rFonts w:ascii="Sans Serif 15cpi" w:hAnsi="Sans Serif 15cpi"/>
          <w:sz w:val="18"/>
        </w:rPr>
      </w:pPr>
      <w:r w:rsidRPr="007709ED">
        <w:rPr>
          <w:rFonts w:ascii="Sans Serif 15cpi" w:hAnsi="Sans Serif 15cpi"/>
          <w:sz w:val="18"/>
        </w:rPr>
        <w:t>TATA</w:t>
      </w:r>
      <w:r w:rsidRPr="007709ED">
        <w:rPr>
          <w:rFonts w:ascii="Sans Serif 15cpi" w:hAnsi="Sans Serif 15cpi"/>
          <w:sz w:val="18"/>
        </w:rPr>
        <w:tab/>
      </w:r>
      <w:r w:rsidRPr="007709ED">
        <w:rPr>
          <w:rFonts w:ascii="Sans Serif 15cpi" w:hAnsi="Sans Serif 15cpi"/>
          <w:i/>
          <w:sz w:val="18"/>
        </w:rPr>
        <w:t>Taxidea taxus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Badger</w:t>
      </w:r>
    </w:p>
    <w:p w14:paraId="636C560B" w14:textId="77777777" w:rsidR="00367CBF" w:rsidRPr="007709ED" w:rsidRDefault="00367CBF">
      <w:pPr>
        <w:jc w:val="both"/>
        <w:rPr>
          <w:rFonts w:ascii="Sans Serif 15cpi" w:hAnsi="Sans Serif 15cpi"/>
          <w:sz w:val="18"/>
        </w:rPr>
      </w:pPr>
      <w:r w:rsidRPr="007709ED">
        <w:rPr>
          <w:rFonts w:ascii="Sans Serif 15cpi" w:hAnsi="Sans Serif 15cpi"/>
          <w:b/>
          <w:sz w:val="18"/>
        </w:rPr>
        <w:t>Procyonidae (Raccoons)</w:t>
      </w:r>
    </w:p>
    <w:p w14:paraId="4E2DD12B" w14:textId="77777777" w:rsidR="00367CBF" w:rsidRPr="007709ED" w:rsidRDefault="00367CBF">
      <w:pPr>
        <w:jc w:val="both"/>
        <w:rPr>
          <w:rFonts w:ascii="Sans Serif 15cpi" w:hAnsi="Sans Serif 15cpi"/>
          <w:sz w:val="18"/>
        </w:rPr>
      </w:pPr>
      <w:r w:rsidRPr="007709ED">
        <w:rPr>
          <w:rFonts w:ascii="Sans Serif 15cpi" w:hAnsi="Sans Serif 15cpi"/>
          <w:sz w:val="18"/>
        </w:rPr>
        <w:t>PRLO</w:t>
      </w:r>
      <w:r w:rsidRPr="007709ED">
        <w:rPr>
          <w:rFonts w:ascii="Sans Serif 15cpi" w:hAnsi="Sans Serif 15cpi"/>
          <w:sz w:val="18"/>
        </w:rPr>
        <w:tab/>
      </w:r>
      <w:r w:rsidRPr="007709ED">
        <w:rPr>
          <w:rFonts w:ascii="Sans Serif 15cpi" w:hAnsi="Sans Serif 15cpi"/>
          <w:i/>
          <w:sz w:val="18"/>
        </w:rPr>
        <w:t>Procyon lotor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Raccoon</w:t>
      </w:r>
    </w:p>
    <w:p w14:paraId="4EBE2B0C" w14:textId="77777777" w:rsidR="00367CBF" w:rsidRPr="007709ED" w:rsidRDefault="00367CBF">
      <w:pPr>
        <w:jc w:val="both"/>
        <w:rPr>
          <w:rFonts w:ascii="Sans Serif 15cpi" w:hAnsi="Sans Serif 15cpi"/>
          <w:sz w:val="18"/>
        </w:rPr>
      </w:pPr>
      <w:r w:rsidRPr="007709ED">
        <w:rPr>
          <w:rFonts w:ascii="Sans Serif 15cpi" w:hAnsi="Sans Serif 15cpi"/>
          <w:b/>
          <w:sz w:val="18"/>
        </w:rPr>
        <w:t>Sciuridae (Squirrels)</w:t>
      </w:r>
    </w:p>
    <w:p w14:paraId="70864FB0" w14:textId="77777777" w:rsidR="00367CBF" w:rsidRPr="007709ED" w:rsidRDefault="00367CBF">
      <w:pPr>
        <w:jc w:val="both"/>
        <w:rPr>
          <w:rFonts w:ascii="Sans Serif 15cpi" w:hAnsi="Sans Serif 15cpi"/>
          <w:sz w:val="18"/>
        </w:rPr>
      </w:pPr>
      <w:r w:rsidRPr="007709ED">
        <w:rPr>
          <w:rFonts w:ascii="Sans Serif 15cpi" w:hAnsi="Sans Serif 15cpi"/>
          <w:sz w:val="18"/>
        </w:rPr>
        <w:t>GLSA</w:t>
      </w:r>
      <w:r w:rsidRPr="007709ED">
        <w:rPr>
          <w:rFonts w:ascii="Sans Serif 15cpi" w:hAnsi="Sans Serif 15cpi"/>
          <w:sz w:val="18"/>
        </w:rPr>
        <w:tab/>
      </w:r>
      <w:r w:rsidRPr="007709ED">
        <w:rPr>
          <w:rFonts w:ascii="Sans Serif 15cpi" w:hAnsi="Sans Serif 15cpi"/>
          <w:i/>
          <w:sz w:val="18"/>
        </w:rPr>
        <w:t>Glaucomys sabrinus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Northern Flying Squirrel</w:t>
      </w:r>
    </w:p>
    <w:p w14:paraId="6BABF517" w14:textId="77777777" w:rsidR="00367CBF" w:rsidRPr="007709ED" w:rsidRDefault="00367CBF">
      <w:pPr>
        <w:jc w:val="both"/>
        <w:rPr>
          <w:rFonts w:ascii="Sans Serif 15cpi" w:hAnsi="Sans Serif 15cpi"/>
          <w:sz w:val="18"/>
        </w:rPr>
      </w:pPr>
      <w:r w:rsidRPr="007709ED">
        <w:rPr>
          <w:rFonts w:ascii="Sans Serif 15cpi" w:hAnsi="Sans Serif 15cpi"/>
          <w:sz w:val="18"/>
        </w:rPr>
        <w:t>GLVO</w:t>
      </w:r>
      <w:r w:rsidRPr="007709ED">
        <w:rPr>
          <w:rFonts w:ascii="Sans Serif 15cpi" w:hAnsi="Sans Serif 15cpi"/>
          <w:sz w:val="18"/>
        </w:rPr>
        <w:tab/>
      </w:r>
      <w:r w:rsidRPr="007709ED">
        <w:rPr>
          <w:rFonts w:ascii="Sans Serif 15cpi" w:hAnsi="Sans Serif 15cpi"/>
          <w:i/>
          <w:sz w:val="18"/>
        </w:rPr>
        <w:t>Glaucomys volans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Southern Flying Squirrel</w:t>
      </w:r>
    </w:p>
    <w:p w14:paraId="3EE671C3" w14:textId="77777777" w:rsidR="00367CBF" w:rsidRPr="007709ED" w:rsidRDefault="00367CBF">
      <w:pPr>
        <w:jc w:val="both"/>
        <w:rPr>
          <w:rFonts w:ascii="Sans Serif 15cpi" w:hAnsi="Sans Serif 15cpi"/>
          <w:sz w:val="18"/>
        </w:rPr>
      </w:pPr>
      <w:r w:rsidRPr="007709ED">
        <w:rPr>
          <w:rFonts w:ascii="Sans Serif 15cpi" w:hAnsi="Sans Serif 15cpi"/>
          <w:sz w:val="18"/>
        </w:rPr>
        <w:t>MAMO</w:t>
      </w:r>
      <w:r w:rsidRPr="007709ED">
        <w:rPr>
          <w:rFonts w:ascii="Sans Serif 15cpi" w:hAnsi="Sans Serif 15cpi"/>
          <w:sz w:val="18"/>
        </w:rPr>
        <w:tab/>
      </w:r>
      <w:r w:rsidRPr="007709ED">
        <w:rPr>
          <w:rFonts w:ascii="Sans Serif 15cpi" w:hAnsi="Sans Serif 15cpi"/>
          <w:i/>
          <w:sz w:val="18"/>
        </w:rPr>
        <w:t>Marmota monax</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Woodchuck</w:t>
      </w:r>
    </w:p>
    <w:p w14:paraId="29A709CD" w14:textId="77777777" w:rsidR="00367CBF" w:rsidRPr="007709ED" w:rsidRDefault="00367CBF">
      <w:pPr>
        <w:jc w:val="both"/>
        <w:rPr>
          <w:rFonts w:ascii="Sans Serif 15cpi" w:hAnsi="Sans Serif 15cpi"/>
          <w:sz w:val="18"/>
        </w:rPr>
      </w:pPr>
      <w:r w:rsidRPr="007709ED">
        <w:rPr>
          <w:rFonts w:ascii="Sans Serif 15cpi" w:hAnsi="Sans Serif 15cpi"/>
          <w:sz w:val="18"/>
        </w:rPr>
        <w:t>SCNI</w:t>
      </w:r>
      <w:r w:rsidRPr="007709ED">
        <w:rPr>
          <w:rFonts w:ascii="Sans Serif 15cpi" w:hAnsi="Sans Serif 15cpi"/>
          <w:sz w:val="18"/>
        </w:rPr>
        <w:tab/>
      </w:r>
      <w:r w:rsidRPr="007709ED">
        <w:rPr>
          <w:rFonts w:ascii="Sans Serif 15cpi" w:hAnsi="Sans Serif 15cpi"/>
          <w:i/>
          <w:sz w:val="18"/>
        </w:rPr>
        <w:t>Sciurus niger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Fox Squirrel</w:t>
      </w:r>
    </w:p>
    <w:p w14:paraId="082FCDA6" w14:textId="77777777" w:rsidR="00367CBF" w:rsidRPr="007709ED" w:rsidRDefault="00367CBF">
      <w:pPr>
        <w:jc w:val="both"/>
        <w:rPr>
          <w:rFonts w:ascii="Sans Serif 15cpi" w:hAnsi="Sans Serif 15cpi"/>
          <w:sz w:val="18"/>
        </w:rPr>
      </w:pPr>
      <w:r w:rsidRPr="007709ED">
        <w:rPr>
          <w:rFonts w:ascii="Sans Serif 15cpi" w:hAnsi="Sans Serif 15cpi"/>
          <w:sz w:val="18"/>
        </w:rPr>
        <w:t>SCCA</w:t>
      </w:r>
      <w:r w:rsidRPr="007709ED">
        <w:rPr>
          <w:rFonts w:ascii="Sans Serif 15cpi" w:hAnsi="Sans Serif 15cpi"/>
          <w:sz w:val="18"/>
        </w:rPr>
        <w:tab/>
      </w:r>
      <w:r w:rsidRPr="007709ED">
        <w:rPr>
          <w:rFonts w:ascii="Sans Serif 15cpi" w:hAnsi="Sans Serif 15cpi"/>
          <w:i/>
          <w:sz w:val="18"/>
        </w:rPr>
        <w:t>Sciurus carolinensis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Gray Squirrel</w:t>
      </w:r>
    </w:p>
    <w:p w14:paraId="2CF11A6B" w14:textId="77777777" w:rsidR="00367CBF" w:rsidRPr="007709ED" w:rsidRDefault="00367CBF">
      <w:pPr>
        <w:jc w:val="both"/>
        <w:rPr>
          <w:rFonts w:ascii="Sans Serif 15cpi" w:hAnsi="Sans Serif 15cpi"/>
          <w:sz w:val="18"/>
        </w:rPr>
      </w:pPr>
    </w:p>
    <w:p w14:paraId="388F4ECB" w14:textId="77777777" w:rsidR="00367CBF" w:rsidRPr="007709ED" w:rsidRDefault="00367CBF">
      <w:pPr>
        <w:jc w:val="both"/>
        <w:rPr>
          <w:rFonts w:ascii="Sans Serif 15cpi" w:hAnsi="Sans Serif 15cpi"/>
          <w:sz w:val="18"/>
        </w:rPr>
      </w:pPr>
    </w:p>
    <w:p w14:paraId="6CCE8601" w14:textId="77777777" w:rsidR="00367CBF" w:rsidRPr="007709ED" w:rsidRDefault="00367CBF">
      <w:pPr>
        <w:jc w:val="both"/>
        <w:rPr>
          <w:rFonts w:ascii="Sans Serif 15cpi" w:hAnsi="Sans Serif 15cpi"/>
          <w:sz w:val="18"/>
        </w:rPr>
      </w:pPr>
    </w:p>
    <w:p w14:paraId="49F7C069" w14:textId="77777777" w:rsidR="00367CBF" w:rsidRPr="007709ED" w:rsidRDefault="00367CBF">
      <w:pPr>
        <w:jc w:val="both"/>
        <w:rPr>
          <w:rFonts w:ascii="Sans Serif 15cpi" w:hAnsi="Sans Serif 15cpi"/>
          <w:sz w:val="18"/>
        </w:rPr>
      </w:pPr>
      <w:r w:rsidRPr="007709ED">
        <w:rPr>
          <w:rFonts w:ascii="Sans Serif 15cpi" w:hAnsi="Sans Serif 15cpi"/>
          <w:sz w:val="18"/>
        </w:rPr>
        <w:t>Family</w:t>
      </w:r>
    </w:p>
    <w:p w14:paraId="409D5349" w14:textId="77777777" w:rsidR="00367CBF" w:rsidRPr="007709ED" w:rsidRDefault="00367CBF">
      <w:pPr>
        <w:jc w:val="both"/>
        <w:rPr>
          <w:rFonts w:ascii="Sans Serif 15cpi" w:hAnsi="Sans Serif 15cpi"/>
          <w:b/>
          <w:sz w:val="18"/>
        </w:rPr>
      </w:pPr>
      <w:r w:rsidRPr="007709ED">
        <w:rPr>
          <w:rFonts w:ascii="Sans Serif 15cpi" w:hAnsi="Sans Serif 15cpi"/>
          <w:sz w:val="18"/>
          <w:u w:val="single"/>
        </w:rPr>
        <w:t>Sp.Code   Species Name</w:t>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Pr="007709ED">
        <w:rPr>
          <w:rFonts w:ascii="Sans Serif 15cpi" w:hAnsi="Sans Serif 15cpi"/>
          <w:sz w:val="18"/>
          <w:u w:val="single"/>
        </w:rPr>
        <w:t>Common Name</w:t>
      </w:r>
    </w:p>
    <w:p w14:paraId="6E90FADF" w14:textId="77777777" w:rsidR="00367CBF" w:rsidRPr="007709ED" w:rsidRDefault="00367CBF">
      <w:pPr>
        <w:jc w:val="both"/>
        <w:rPr>
          <w:rFonts w:ascii="Sans Serif 15cpi" w:hAnsi="Sans Serif 15cpi"/>
          <w:sz w:val="18"/>
        </w:rPr>
      </w:pPr>
      <w:r w:rsidRPr="007709ED">
        <w:rPr>
          <w:rFonts w:ascii="Sans Serif 15cpi" w:hAnsi="Sans Serif 15cpi"/>
          <w:b/>
          <w:sz w:val="18"/>
        </w:rPr>
        <w:t>Sciuridae (Squirrels)</w:t>
      </w:r>
      <w:r w:rsidRPr="007709ED">
        <w:rPr>
          <w:rFonts w:ascii="Sans Serif 15cpi" w:hAnsi="Sans Serif 15cpi"/>
          <w:sz w:val="18"/>
        </w:rPr>
        <w:t xml:space="preserve"> - Continued</w:t>
      </w:r>
    </w:p>
    <w:p w14:paraId="4AF537AB" w14:textId="77777777" w:rsidR="00367CBF" w:rsidRPr="007709ED" w:rsidRDefault="00367CBF">
      <w:pPr>
        <w:jc w:val="both"/>
        <w:rPr>
          <w:rFonts w:ascii="Sans Serif 15cpi" w:hAnsi="Sans Serif 15cpi"/>
          <w:sz w:val="18"/>
        </w:rPr>
      </w:pPr>
    </w:p>
    <w:p w14:paraId="3C65824C" w14:textId="77777777" w:rsidR="00367CBF" w:rsidRPr="007709ED" w:rsidRDefault="00367CBF">
      <w:pPr>
        <w:jc w:val="both"/>
        <w:rPr>
          <w:rFonts w:ascii="Sans Serif 15cpi" w:hAnsi="Sans Serif 15cpi"/>
          <w:sz w:val="18"/>
        </w:rPr>
      </w:pPr>
      <w:r w:rsidRPr="007709ED">
        <w:rPr>
          <w:rFonts w:ascii="Sans Serif 15cpi" w:hAnsi="Sans Serif 15cpi"/>
          <w:sz w:val="18"/>
        </w:rPr>
        <w:t>SPTR</w:t>
      </w:r>
      <w:r w:rsidRPr="007709ED">
        <w:rPr>
          <w:rFonts w:ascii="Sans Serif 15cpi" w:hAnsi="Sans Serif 15cpi"/>
          <w:sz w:val="18"/>
        </w:rPr>
        <w:tab/>
      </w:r>
      <w:r w:rsidRPr="007709ED">
        <w:rPr>
          <w:rFonts w:ascii="Sans Serif 15cpi" w:hAnsi="Sans Serif 15cpi"/>
          <w:i/>
          <w:sz w:val="18"/>
        </w:rPr>
        <w:t>Spermophilus tridecemlineatus</w:t>
      </w:r>
      <w:r w:rsidRPr="007709ED">
        <w:rPr>
          <w:rFonts w:ascii="Sans Serif 15cpi" w:hAnsi="Sans Serif 15cpi"/>
          <w:sz w:val="18"/>
        </w:rPr>
        <w:tab/>
      </w:r>
      <w:r w:rsidRPr="007709ED">
        <w:rPr>
          <w:rFonts w:ascii="Sans Serif 15cpi" w:hAnsi="Sans Serif 15cpi"/>
          <w:sz w:val="18"/>
        </w:rPr>
        <w:tab/>
        <w:t>Thirteen-lined Ground Squirrel</w:t>
      </w:r>
      <w:r w:rsidRPr="007709ED">
        <w:rPr>
          <w:rFonts w:ascii="Sans Serif 15cpi" w:hAnsi="Sans Serif 15cpi"/>
          <w:sz w:val="18"/>
        </w:rPr>
        <w:cr/>
        <w:t>TAST</w:t>
      </w:r>
      <w:r w:rsidRPr="007709ED">
        <w:rPr>
          <w:rFonts w:ascii="Sans Serif 15cpi" w:hAnsi="Sans Serif 15cpi"/>
          <w:sz w:val="18"/>
        </w:rPr>
        <w:tab/>
      </w:r>
      <w:r w:rsidRPr="007709ED">
        <w:rPr>
          <w:rFonts w:ascii="Sans Serif 15cpi" w:hAnsi="Sans Serif 15cpi"/>
          <w:i/>
          <w:sz w:val="18"/>
        </w:rPr>
        <w:t>Tamias striatus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Eastern Chipmunk</w:t>
      </w:r>
    </w:p>
    <w:p w14:paraId="1D447C05" w14:textId="77777777" w:rsidR="00367CBF" w:rsidRPr="007709ED" w:rsidRDefault="00367CBF">
      <w:pPr>
        <w:jc w:val="both"/>
        <w:rPr>
          <w:rFonts w:ascii="Sans Serif 15cpi" w:hAnsi="Sans Serif 15cpi"/>
          <w:sz w:val="18"/>
        </w:rPr>
      </w:pPr>
      <w:r w:rsidRPr="007709ED">
        <w:rPr>
          <w:rFonts w:ascii="Sans Serif 15cpi" w:hAnsi="Sans Serif 15cpi"/>
          <w:sz w:val="18"/>
        </w:rPr>
        <w:t>TAMI</w:t>
      </w:r>
      <w:r w:rsidRPr="007709ED">
        <w:rPr>
          <w:rFonts w:ascii="Sans Serif 15cpi" w:hAnsi="Sans Serif 15cpi"/>
          <w:sz w:val="18"/>
        </w:rPr>
        <w:tab/>
      </w:r>
      <w:r w:rsidRPr="007709ED">
        <w:rPr>
          <w:rFonts w:ascii="Sans Serif 15cpi" w:hAnsi="Sans Serif 15cpi"/>
          <w:i/>
          <w:sz w:val="18"/>
        </w:rPr>
        <w:t>Tamias minimus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Least Chipmunk</w:t>
      </w:r>
    </w:p>
    <w:p w14:paraId="6756A08F" w14:textId="77777777" w:rsidR="00367CBF" w:rsidRPr="007709ED" w:rsidRDefault="00367CBF">
      <w:pPr>
        <w:jc w:val="both"/>
        <w:rPr>
          <w:rFonts w:ascii="Sans Serif 15cpi" w:hAnsi="Sans Serif 15cpi"/>
          <w:sz w:val="18"/>
        </w:rPr>
      </w:pPr>
      <w:r w:rsidRPr="007709ED">
        <w:rPr>
          <w:rFonts w:ascii="Sans Serif 15cpi" w:hAnsi="Sans Serif 15cpi"/>
          <w:sz w:val="18"/>
        </w:rPr>
        <w:t>TAHU</w:t>
      </w:r>
      <w:r w:rsidRPr="007709ED">
        <w:rPr>
          <w:rFonts w:ascii="Sans Serif 15cpi" w:hAnsi="Sans Serif 15cpi"/>
          <w:sz w:val="18"/>
        </w:rPr>
        <w:tab/>
      </w:r>
      <w:r w:rsidRPr="007709ED">
        <w:rPr>
          <w:rFonts w:ascii="Sans Serif 15cpi" w:hAnsi="Sans Serif 15cpi"/>
          <w:i/>
          <w:sz w:val="18"/>
        </w:rPr>
        <w:t>Tamiasciurus hudsonicus</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Red Squirrel</w:t>
      </w:r>
    </w:p>
    <w:p w14:paraId="015A7880" w14:textId="77777777" w:rsidR="00367CBF" w:rsidRPr="007709ED" w:rsidRDefault="00367CBF">
      <w:pPr>
        <w:jc w:val="both"/>
        <w:rPr>
          <w:rFonts w:ascii="Sans Serif 15cpi" w:hAnsi="Sans Serif 15cpi"/>
          <w:sz w:val="18"/>
        </w:rPr>
      </w:pPr>
      <w:r w:rsidRPr="007709ED">
        <w:rPr>
          <w:rFonts w:ascii="Sans Serif 15cpi" w:hAnsi="Sans Serif 15cpi"/>
          <w:b/>
          <w:sz w:val="18"/>
        </w:rPr>
        <w:t>Soricidae (Shrews)</w:t>
      </w:r>
    </w:p>
    <w:p w14:paraId="06CD8538" w14:textId="77777777" w:rsidR="00367CBF" w:rsidRPr="007709ED" w:rsidRDefault="00367CBF">
      <w:pPr>
        <w:jc w:val="both"/>
        <w:rPr>
          <w:rFonts w:ascii="Sans Serif 15cpi" w:hAnsi="Sans Serif 15cpi"/>
          <w:sz w:val="18"/>
        </w:rPr>
      </w:pPr>
      <w:r w:rsidRPr="007709ED">
        <w:rPr>
          <w:rFonts w:ascii="Sans Serif 15cpi" w:hAnsi="Sans Serif 15cpi"/>
          <w:sz w:val="18"/>
        </w:rPr>
        <w:t>BLBR</w:t>
      </w:r>
      <w:r w:rsidRPr="007709ED">
        <w:rPr>
          <w:rFonts w:ascii="Sans Serif 15cpi" w:hAnsi="Sans Serif 15cpi"/>
          <w:sz w:val="18"/>
        </w:rPr>
        <w:tab/>
      </w:r>
      <w:r w:rsidRPr="007709ED">
        <w:rPr>
          <w:rFonts w:ascii="Sans Serif 15cpi" w:hAnsi="Sans Serif 15cpi"/>
          <w:i/>
          <w:sz w:val="18"/>
        </w:rPr>
        <w:t>Blarina brevicauda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Short-tailed Shrew</w:t>
      </w:r>
    </w:p>
    <w:p w14:paraId="157C6A19" w14:textId="77777777" w:rsidR="00367CBF" w:rsidRPr="007709ED" w:rsidRDefault="00367CBF">
      <w:pPr>
        <w:jc w:val="both"/>
        <w:rPr>
          <w:rFonts w:ascii="Sans Serif 15cpi" w:hAnsi="Sans Serif 15cpi"/>
          <w:sz w:val="18"/>
        </w:rPr>
      </w:pPr>
      <w:r w:rsidRPr="007709ED">
        <w:rPr>
          <w:rFonts w:ascii="Sans Serif 15cpi" w:hAnsi="Sans Serif 15cpi"/>
          <w:sz w:val="18"/>
        </w:rPr>
        <w:t>SOCI</w:t>
      </w:r>
      <w:r w:rsidRPr="007709ED">
        <w:rPr>
          <w:rFonts w:ascii="Sans Serif 15cpi" w:hAnsi="Sans Serif 15cpi"/>
          <w:sz w:val="18"/>
        </w:rPr>
        <w:tab/>
      </w:r>
      <w:r w:rsidRPr="007709ED">
        <w:rPr>
          <w:rFonts w:ascii="Sans Serif 15cpi" w:hAnsi="Sans Serif 15cpi"/>
          <w:i/>
          <w:sz w:val="18"/>
        </w:rPr>
        <w:t>Sorex cinereus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Cinerius Shrew</w:t>
      </w:r>
    </w:p>
    <w:p w14:paraId="60FEFB43" w14:textId="77777777" w:rsidR="00367CBF" w:rsidRPr="007709ED" w:rsidRDefault="00367CBF">
      <w:pPr>
        <w:jc w:val="both"/>
        <w:rPr>
          <w:rFonts w:ascii="Sans Serif 15cpi" w:hAnsi="Sans Serif 15cpi"/>
          <w:sz w:val="18"/>
        </w:rPr>
      </w:pPr>
      <w:r w:rsidRPr="007709ED">
        <w:rPr>
          <w:rFonts w:ascii="Sans Serif 15cpi" w:hAnsi="Sans Serif 15cpi"/>
          <w:sz w:val="18"/>
        </w:rPr>
        <w:t>SOHO</w:t>
      </w:r>
      <w:r w:rsidRPr="007709ED">
        <w:rPr>
          <w:rFonts w:ascii="Sans Serif 15cpi" w:hAnsi="Sans Serif 15cpi"/>
          <w:sz w:val="18"/>
        </w:rPr>
        <w:tab/>
      </w:r>
      <w:r w:rsidRPr="007709ED">
        <w:rPr>
          <w:rFonts w:ascii="Sans Serif 15cpi" w:hAnsi="Sans Serif 15cpi"/>
          <w:i/>
          <w:sz w:val="18"/>
        </w:rPr>
        <w:t>Sorex hoyi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Pygmy Shrew</w:t>
      </w:r>
    </w:p>
    <w:p w14:paraId="30FA280C" w14:textId="77777777" w:rsidR="00367CBF" w:rsidRPr="007709ED" w:rsidRDefault="00367CBF">
      <w:pPr>
        <w:jc w:val="both"/>
        <w:rPr>
          <w:rFonts w:ascii="Sans Serif 15cpi" w:hAnsi="Sans Serif 15cpi"/>
          <w:sz w:val="18"/>
        </w:rPr>
      </w:pPr>
      <w:r w:rsidRPr="007709ED">
        <w:rPr>
          <w:rFonts w:ascii="Sans Serif 15cpi" w:hAnsi="Sans Serif 15cpi"/>
          <w:b/>
          <w:sz w:val="18"/>
        </w:rPr>
        <w:t>Talpidae (Moles)</w:t>
      </w:r>
    </w:p>
    <w:p w14:paraId="07DF2955" w14:textId="77777777" w:rsidR="00367CBF" w:rsidRPr="007709ED" w:rsidRDefault="00367CBF">
      <w:pPr>
        <w:jc w:val="both"/>
        <w:rPr>
          <w:rFonts w:ascii="Sans Serif 15cpi" w:hAnsi="Sans Serif 15cpi"/>
          <w:sz w:val="18"/>
        </w:rPr>
      </w:pPr>
      <w:r w:rsidRPr="007709ED">
        <w:rPr>
          <w:rFonts w:ascii="Sans Serif 15cpi" w:hAnsi="Sans Serif 15cpi"/>
          <w:sz w:val="18"/>
        </w:rPr>
        <w:t>COCR</w:t>
      </w:r>
      <w:r w:rsidRPr="007709ED">
        <w:rPr>
          <w:rFonts w:ascii="Sans Serif 15cpi" w:hAnsi="Sans Serif 15cpi"/>
          <w:sz w:val="18"/>
        </w:rPr>
        <w:tab/>
      </w:r>
      <w:r w:rsidRPr="007709ED">
        <w:rPr>
          <w:rFonts w:ascii="Sans Serif 15cpi" w:hAnsi="Sans Serif 15cpi"/>
          <w:i/>
          <w:sz w:val="18"/>
        </w:rPr>
        <w:t>Condylura cristata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Star-nosed Mole</w:t>
      </w:r>
    </w:p>
    <w:p w14:paraId="1741549C" w14:textId="77777777" w:rsidR="00367CBF" w:rsidRPr="007709ED" w:rsidRDefault="00367CBF">
      <w:pPr>
        <w:jc w:val="both"/>
        <w:rPr>
          <w:rFonts w:ascii="Sans Serif 15cpi" w:hAnsi="Sans Serif 15cpi"/>
          <w:sz w:val="18"/>
        </w:rPr>
      </w:pPr>
      <w:r w:rsidRPr="007709ED">
        <w:rPr>
          <w:rFonts w:ascii="Sans Serif 15cpi" w:hAnsi="Sans Serif 15cpi"/>
          <w:sz w:val="18"/>
        </w:rPr>
        <w:t>SCAQ</w:t>
      </w:r>
      <w:r w:rsidRPr="007709ED">
        <w:rPr>
          <w:rFonts w:ascii="Sans Serif 15cpi" w:hAnsi="Sans Serif 15cpi"/>
          <w:sz w:val="18"/>
        </w:rPr>
        <w:tab/>
      </w:r>
      <w:r w:rsidRPr="007709ED">
        <w:rPr>
          <w:rFonts w:ascii="Sans Serif 15cpi" w:hAnsi="Sans Serif 15cpi"/>
          <w:i/>
          <w:sz w:val="18"/>
        </w:rPr>
        <w:t>Scalopus aquaticus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Eastern Garden Mole</w:t>
      </w:r>
    </w:p>
    <w:p w14:paraId="40579706" w14:textId="77777777" w:rsidR="00367CBF" w:rsidRPr="007709ED" w:rsidRDefault="00367CBF">
      <w:pPr>
        <w:jc w:val="both"/>
        <w:rPr>
          <w:rFonts w:ascii="Sans Serif 15cpi" w:hAnsi="Sans Serif 15cpi"/>
          <w:sz w:val="18"/>
        </w:rPr>
      </w:pPr>
      <w:r w:rsidRPr="007709ED">
        <w:rPr>
          <w:rFonts w:ascii="Sans Serif 15cpi" w:hAnsi="Sans Serif 15cpi"/>
          <w:b/>
          <w:sz w:val="18"/>
        </w:rPr>
        <w:t>Ursidae (Bears)</w:t>
      </w:r>
    </w:p>
    <w:p w14:paraId="7B499D6A" w14:textId="77777777" w:rsidR="00367CBF" w:rsidRPr="007709ED" w:rsidRDefault="00367CBF">
      <w:pPr>
        <w:jc w:val="both"/>
        <w:rPr>
          <w:rFonts w:ascii="Sans Serif 15cpi" w:hAnsi="Sans Serif 15cpi"/>
          <w:sz w:val="18"/>
        </w:rPr>
      </w:pPr>
      <w:r w:rsidRPr="007709ED">
        <w:rPr>
          <w:rFonts w:ascii="Sans Serif 15cpi" w:hAnsi="Sans Serif 15cpi"/>
          <w:sz w:val="18"/>
        </w:rPr>
        <w:t>URAM</w:t>
      </w:r>
      <w:r w:rsidRPr="007709ED">
        <w:rPr>
          <w:rFonts w:ascii="Sans Serif 15cpi" w:hAnsi="Sans Serif 15cpi"/>
          <w:sz w:val="18"/>
        </w:rPr>
        <w:tab/>
      </w:r>
      <w:r w:rsidRPr="007709ED">
        <w:rPr>
          <w:rFonts w:ascii="Sans Serif 15cpi" w:hAnsi="Sans Serif 15cpi"/>
          <w:i/>
          <w:sz w:val="18"/>
        </w:rPr>
        <w:t>Ursus americanus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Black Bear</w:t>
      </w:r>
    </w:p>
    <w:p w14:paraId="5228DC59" w14:textId="77777777" w:rsidR="00367CBF" w:rsidRPr="007709ED" w:rsidRDefault="00367CBF">
      <w:pPr>
        <w:jc w:val="both"/>
        <w:rPr>
          <w:rFonts w:ascii="Sans Serif 15cpi" w:hAnsi="Sans Serif 15cpi"/>
          <w:sz w:val="18"/>
        </w:rPr>
      </w:pPr>
      <w:r w:rsidRPr="007709ED">
        <w:rPr>
          <w:rFonts w:ascii="Sans Serif 15cpi" w:hAnsi="Sans Serif 15cpi"/>
          <w:b/>
          <w:sz w:val="18"/>
        </w:rPr>
        <w:t>Vespertilionidae (Common Bats)</w:t>
      </w:r>
    </w:p>
    <w:p w14:paraId="049A3174" w14:textId="77777777" w:rsidR="00367CBF" w:rsidRPr="007709ED" w:rsidRDefault="00367CBF">
      <w:pPr>
        <w:jc w:val="both"/>
        <w:rPr>
          <w:rFonts w:ascii="Sans Serif 15cpi" w:hAnsi="Sans Serif 15cpi"/>
          <w:sz w:val="18"/>
        </w:rPr>
      </w:pPr>
      <w:r w:rsidRPr="007709ED">
        <w:rPr>
          <w:rFonts w:ascii="Sans Serif 15cpi" w:hAnsi="Sans Serif 15cpi"/>
          <w:sz w:val="18"/>
        </w:rPr>
        <w:t>EPFU</w:t>
      </w:r>
      <w:r w:rsidRPr="007709ED">
        <w:rPr>
          <w:rFonts w:ascii="Sans Serif 15cpi" w:hAnsi="Sans Serif 15cpi"/>
          <w:sz w:val="18"/>
        </w:rPr>
        <w:tab/>
      </w:r>
      <w:r w:rsidRPr="007709ED">
        <w:rPr>
          <w:rFonts w:ascii="Sans Serif 15cpi" w:hAnsi="Sans Serif 15cpi"/>
          <w:i/>
          <w:sz w:val="18"/>
        </w:rPr>
        <w:t>Eptesicus fuscus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Big Brown Bat</w:t>
      </w:r>
    </w:p>
    <w:p w14:paraId="2A67F0EE" w14:textId="77777777" w:rsidR="00367CBF" w:rsidRPr="007709ED" w:rsidRDefault="00367CBF">
      <w:pPr>
        <w:jc w:val="both"/>
        <w:rPr>
          <w:rFonts w:ascii="Sans Serif 15cpi" w:hAnsi="Sans Serif 15cpi"/>
          <w:sz w:val="18"/>
        </w:rPr>
      </w:pPr>
      <w:r w:rsidRPr="007709ED">
        <w:rPr>
          <w:rFonts w:ascii="Sans Serif 15cpi" w:hAnsi="Sans Serif 15cpi"/>
          <w:sz w:val="18"/>
        </w:rPr>
        <w:t>LABO</w:t>
      </w:r>
      <w:r w:rsidRPr="007709ED">
        <w:rPr>
          <w:rFonts w:ascii="Sans Serif 15cpi" w:hAnsi="Sans Serif 15cpi"/>
          <w:sz w:val="18"/>
        </w:rPr>
        <w:tab/>
      </w:r>
      <w:r w:rsidRPr="007709ED">
        <w:rPr>
          <w:rFonts w:ascii="Sans Serif 15cpi" w:hAnsi="Sans Serif 15cpi"/>
          <w:i/>
          <w:sz w:val="18"/>
        </w:rPr>
        <w:t>Lasiurus borealis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Red Bat</w:t>
      </w:r>
    </w:p>
    <w:p w14:paraId="7092A05E" w14:textId="77777777" w:rsidR="00367CBF" w:rsidRPr="007709ED" w:rsidRDefault="00367CBF">
      <w:pPr>
        <w:jc w:val="both"/>
        <w:rPr>
          <w:rFonts w:ascii="Sans Serif 15cpi" w:hAnsi="Sans Serif 15cpi"/>
          <w:sz w:val="18"/>
        </w:rPr>
      </w:pPr>
      <w:r w:rsidRPr="007709ED">
        <w:rPr>
          <w:rFonts w:ascii="Sans Serif 15cpi" w:hAnsi="Sans Serif 15cpi"/>
          <w:sz w:val="18"/>
        </w:rPr>
        <w:t>LACI</w:t>
      </w:r>
      <w:r w:rsidRPr="007709ED">
        <w:rPr>
          <w:rFonts w:ascii="Sans Serif 15cpi" w:hAnsi="Sans Serif 15cpi"/>
          <w:sz w:val="18"/>
        </w:rPr>
        <w:tab/>
      </w:r>
      <w:r w:rsidRPr="007709ED">
        <w:rPr>
          <w:rFonts w:ascii="Sans Serif 15cpi" w:hAnsi="Sans Serif 15cpi"/>
          <w:i/>
          <w:sz w:val="18"/>
        </w:rPr>
        <w:t>Lasiurus cinereus</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t>Hoary Bat</w:t>
      </w:r>
    </w:p>
    <w:p w14:paraId="441F220C" w14:textId="77777777" w:rsidR="00367CBF" w:rsidRPr="007709ED" w:rsidRDefault="00367CBF">
      <w:pPr>
        <w:jc w:val="both"/>
        <w:rPr>
          <w:rFonts w:ascii="Sans Serif 15cpi" w:hAnsi="Sans Serif 15cpi"/>
          <w:sz w:val="18"/>
        </w:rPr>
      </w:pPr>
      <w:r w:rsidRPr="007709ED">
        <w:rPr>
          <w:rFonts w:ascii="Sans Serif 15cpi" w:hAnsi="Sans Serif 15cpi"/>
          <w:sz w:val="18"/>
        </w:rPr>
        <w:t>MYLU1</w:t>
      </w:r>
      <w:r w:rsidRPr="007709ED">
        <w:rPr>
          <w:rFonts w:ascii="Sans Serif 15cpi" w:hAnsi="Sans Serif 15cpi"/>
          <w:sz w:val="18"/>
        </w:rPr>
        <w:tab/>
      </w:r>
      <w:r w:rsidRPr="007709ED">
        <w:rPr>
          <w:rFonts w:ascii="Sans Serif 15cpi" w:hAnsi="Sans Serif 15cpi"/>
          <w:i/>
          <w:sz w:val="18"/>
        </w:rPr>
        <w:t>Myotis lucifugus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Little Brown Bat</w:t>
      </w:r>
    </w:p>
    <w:p w14:paraId="7969EF69" w14:textId="77777777" w:rsidR="00367CBF" w:rsidRPr="007709ED" w:rsidRDefault="00F34DB0">
      <w:pPr>
        <w:jc w:val="both"/>
        <w:rPr>
          <w:rFonts w:ascii="Sans Serif 15cpi" w:hAnsi="Sans Serif 15cpi"/>
          <w:sz w:val="18"/>
        </w:rPr>
      </w:pPr>
      <w:r w:rsidRPr="007709ED">
        <w:rPr>
          <w:rFonts w:ascii="Sans Serif 15cpi" w:hAnsi="Sans Serif 15cpi"/>
          <w:sz w:val="18"/>
        </w:rPr>
        <w:t xml:space="preserve">              Myotis septentrionalis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Northern Long-eared Bat</w:t>
      </w:r>
    </w:p>
    <w:p w14:paraId="7012932A" w14:textId="77777777" w:rsidR="00F34DB0" w:rsidRPr="007709ED" w:rsidRDefault="00F34DB0">
      <w:pPr>
        <w:jc w:val="both"/>
        <w:rPr>
          <w:rFonts w:ascii="Sans Serif 15cpi" w:hAnsi="Sans Serif 15cpi"/>
          <w:sz w:val="18"/>
        </w:rPr>
      </w:pPr>
      <w:r w:rsidRPr="007709ED">
        <w:rPr>
          <w:rFonts w:ascii="Sans Serif 15cpi" w:hAnsi="Sans Serif 15cpi"/>
          <w:sz w:val="18"/>
        </w:rPr>
        <w:tab/>
        <w:t>Perimyotis subflavus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Eastern Pipistrelle</w:t>
      </w:r>
    </w:p>
    <w:p w14:paraId="13A4B490" w14:textId="77777777" w:rsidR="00F34DB0" w:rsidRPr="007709ED" w:rsidRDefault="00F34DB0">
      <w:pPr>
        <w:jc w:val="both"/>
        <w:rPr>
          <w:rFonts w:ascii="Sans Serif 15cpi" w:hAnsi="Sans Serif 15cpi"/>
          <w:sz w:val="18"/>
        </w:rPr>
      </w:pPr>
      <w:r w:rsidRPr="007709ED">
        <w:rPr>
          <w:rFonts w:ascii="Sans Serif 15cpi" w:hAnsi="Sans Serif 15cpi"/>
          <w:sz w:val="18"/>
        </w:rPr>
        <w:tab/>
        <w:t xml:space="preserve">Lasionycteris noctivagans </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Silver-haired Bat</w:t>
      </w:r>
    </w:p>
    <w:p w14:paraId="30AFA6FE" w14:textId="77777777" w:rsidR="00367CBF" w:rsidRPr="007709ED" w:rsidRDefault="00367CBF">
      <w:pPr>
        <w:jc w:val="both"/>
        <w:rPr>
          <w:rFonts w:ascii="Sans Serif 15cpi" w:hAnsi="Sans Serif 15cpi"/>
          <w:sz w:val="18"/>
        </w:rPr>
      </w:pPr>
      <w:r w:rsidRPr="007709ED">
        <w:rPr>
          <w:rFonts w:ascii="Sans Serif 15cpi" w:hAnsi="Sans Serif 15cpi"/>
          <w:sz w:val="18"/>
        </w:rPr>
        <w:t>_____________________________________________________________________________________</w:t>
      </w:r>
    </w:p>
    <w:p w14:paraId="5DA63E54" w14:textId="77777777" w:rsidR="00367CBF" w:rsidRPr="007709ED" w:rsidRDefault="00367CBF">
      <w:pPr>
        <w:jc w:val="both"/>
        <w:rPr>
          <w:rFonts w:ascii="Sans Serif 15cpi" w:hAnsi="Sans Serif 15cpi"/>
          <w:sz w:val="18"/>
        </w:rPr>
      </w:pPr>
    </w:p>
    <w:p w14:paraId="4DB21779" w14:textId="77777777" w:rsidR="00367CBF" w:rsidRPr="007709ED" w:rsidRDefault="00367CBF">
      <w:pPr>
        <w:jc w:val="both"/>
        <w:rPr>
          <w:rFonts w:ascii="Sans Serif 15cpi" w:hAnsi="Sans Serif 15cpi"/>
          <w:sz w:val="18"/>
        </w:rPr>
      </w:pPr>
    </w:p>
    <w:p w14:paraId="443B5992" w14:textId="77777777" w:rsidR="00367CBF" w:rsidRPr="007709ED" w:rsidRDefault="00367CBF">
      <w:pPr>
        <w:jc w:val="both"/>
        <w:rPr>
          <w:rFonts w:ascii="Sans Serif 15cpi" w:hAnsi="Sans Serif 15cpi"/>
          <w:sz w:val="18"/>
        </w:rPr>
      </w:pPr>
      <w:r w:rsidRPr="007709ED">
        <w:rPr>
          <w:rFonts w:ascii="Sans Serif 15cpi" w:hAnsi="Sans Serif 15cpi"/>
          <w:position w:val="5"/>
          <w:sz w:val="18"/>
        </w:rPr>
        <w:t>1</w:t>
      </w:r>
      <w:r w:rsidRPr="007709ED">
        <w:rPr>
          <w:rFonts w:ascii="Sans Serif 15cpi" w:hAnsi="Sans Serif 15cpi"/>
          <w:sz w:val="18"/>
        </w:rPr>
        <w:t>Family, common and scientific names were cited from:</w:t>
      </w:r>
    </w:p>
    <w:p w14:paraId="33E7FCFF" w14:textId="77777777" w:rsidR="00367CBF" w:rsidRPr="007709ED" w:rsidRDefault="00367CBF">
      <w:pPr>
        <w:jc w:val="both"/>
        <w:rPr>
          <w:rFonts w:ascii="Sans Serif 15cpi" w:hAnsi="Sans Serif 15cpi"/>
          <w:sz w:val="18"/>
        </w:rPr>
      </w:pPr>
    </w:p>
    <w:p w14:paraId="65E19D00" w14:textId="77777777" w:rsidR="00367CBF" w:rsidRPr="007709ED" w:rsidRDefault="00367CBF">
      <w:pPr>
        <w:jc w:val="both"/>
        <w:rPr>
          <w:rFonts w:ascii="Sans Serif 15cpi" w:hAnsi="Sans Serif 15cpi"/>
          <w:sz w:val="18"/>
        </w:rPr>
      </w:pPr>
      <w:r w:rsidRPr="007709ED">
        <w:rPr>
          <w:rFonts w:ascii="Sans Serif 15cpi" w:hAnsi="Sans Serif 15cpi"/>
          <w:sz w:val="18"/>
        </w:rPr>
        <w:tab/>
      </w:r>
      <w:smartTag w:uri="urn:schemas-microsoft-com:office:smarttags" w:element="City">
        <w:smartTag w:uri="urn:schemas-microsoft-com:office:smarttags" w:element="place">
          <w:r w:rsidRPr="007709ED">
            <w:rPr>
              <w:rFonts w:ascii="Sans Serif 15cpi" w:hAnsi="Sans Serif 15cpi"/>
              <w:sz w:val="18"/>
            </w:rPr>
            <w:t>Jackson</w:t>
          </w:r>
        </w:smartTag>
      </w:smartTag>
      <w:r w:rsidRPr="007709ED">
        <w:rPr>
          <w:rFonts w:ascii="Sans Serif 15cpi" w:hAnsi="Sans Serif 15cpi"/>
          <w:sz w:val="18"/>
        </w:rPr>
        <w:t xml:space="preserve">, H.H.T.  1961.  Mammals of </w:t>
      </w:r>
      <w:smartTag w:uri="urn:schemas-microsoft-com:office:smarttags" w:element="State">
        <w:smartTag w:uri="urn:schemas-microsoft-com:office:smarttags" w:element="place">
          <w:r w:rsidRPr="007709ED">
            <w:rPr>
              <w:rFonts w:ascii="Sans Serif 15cpi" w:hAnsi="Sans Serif 15cpi"/>
              <w:sz w:val="18"/>
            </w:rPr>
            <w:t>Wisconsin</w:t>
          </w:r>
        </w:smartTag>
      </w:smartTag>
      <w:r w:rsidRPr="007709ED">
        <w:rPr>
          <w:rFonts w:ascii="Sans Serif 15cpi" w:hAnsi="Sans Serif 15cpi"/>
          <w:sz w:val="18"/>
        </w:rPr>
        <w:t>.  Univ. of Wisconsin Press.  504 pp.</w:t>
      </w:r>
    </w:p>
    <w:p w14:paraId="1B50E517" w14:textId="247A9B89" w:rsidR="00367CBF" w:rsidRPr="007709ED" w:rsidRDefault="00367CBF">
      <w:pPr>
        <w:jc w:val="both"/>
        <w:rPr>
          <w:rFonts w:ascii="Sans Serif 15cpi" w:hAnsi="Sans Serif 15cpi"/>
          <w:sz w:val="18"/>
        </w:rPr>
      </w:pPr>
      <w:r w:rsidRPr="007709ED">
        <w:rPr>
          <w:rFonts w:ascii="Sans Serif 15cpi" w:hAnsi="Sans Serif 15cpi"/>
          <w:sz w:val="18"/>
        </w:rPr>
        <w:cr/>
      </w:r>
      <w:r w:rsidRPr="007709ED">
        <w:br w:type="page"/>
      </w:r>
      <w:r w:rsidRPr="007709ED">
        <w:rPr>
          <w:rFonts w:ascii="Sans Serif 15cpi" w:hAnsi="Sans Serif 15cpi"/>
          <w:b/>
          <w:sz w:val="21"/>
        </w:rPr>
        <w:lastRenderedPageBreak/>
        <w:t xml:space="preserve">Appendix </w:t>
      </w:r>
      <w:r w:rsidR="00983FC4">
        <w:rPr>
          <w:rFonts w:ascii="Sans Serif 15cpi" w:hAnsi="Sans Serif 15cpi"/>
          <w:b/>
          <w:sz w:val="21"/>
        </w:rPr>
        <w:t>E</w:t>
      </w:r>
      <w:r w:rsidRPr="007709ED">
        <w:rPr>
          <w:rFonts w:ascii="Sans Serif 15cpi" w:hAnsi="Sans Serif 15cpi"/>
          <w:b/>
          <w:sz w:val="21"/>
        </w:rPr>
        <w:t xml:space="preserve">, Table 4.  Birds Documented to Occur on or Near </w:t>
      </w:r>
      <w:smartTag w:uri="urn:schemas-microsoft-com:office:smarttags" w:element="place">
        <w:smartTag w:uri="urn:schemas-microsoft-com:office:smarttags" w:element="PlaceType">
          <w:r w:rsidRPr="007709ED">
            <w:rPr>
              <w:rFonts w:ascii="Sans Serif 15cpi" w:hAnsi="Sans Serif 15cpi"/>
              <w:b/>
              <w:sz w:val="21"/>
            </w:rPr>
            <w:t>Fort</w:t>
          </w:r>
        </w:smartTag>
        <w:r w:rsidRPr="007709ED">
          <w:rPr>
            <w:rFonts w:ascii="Sans Serif 15cpi" w:hAnsi="Sans Serif 15cpi"/>
            <w:b/>
            <w:sz w:val="21"/>
          </w:rPr>
          <w:t xml:space="preserve"> </w:t>
        </w:r>
        <w:smartTag w:uri="urn:schemas-microsoft-com:office:smarttags" w:element="PlaceName">
          <w:r w:rsidRPr="007709ED">
            <w:rPr>
              <w:rFonts w:ascii="Sans Serif 15cpi" w:hAnsi="Sans Serif 15cpi"/>
              <w:b/>
              <w:sz w:val="21"/>
            </w:rPr>
            <w:t>McCoy.</w:t>
          </w:r>
          <w:r w:rsidRPr="007709ED">
            <w:rPr>
              <w:rFonts w:ascii="Sans Serif 15cpi" w:hAnsi="Sans Serif 15cpi"/>
              <w:b/>
              <w:position w:val="6"/>
              <w:sz w:val="21"/>
            </w:rPr>
            <w:t>1</w:t>
          </w:r>
        </w:smartTag>
      </w:smartTag>
    </w:p>
    <w:p w14:paraId="09715FE7" w14:textId="77777777" w:rsidR="00367CBF" w:rsidRPr="007709ED" w:rsidRDefault="00367CBF">
      <w:pPr>
        <w:jc w:val="both"/>
        <w:rPr>
          <w:rFonts w:ascii="Sans Serif 15cpi" w:hAnsi="Sans Serif 15cpi"/>
          <w:sz w:val="18"/>
        </w:rPr>
      </w:pPr>
    </w:p>
    <w:p w14:paraId="5D78CB67" w14:textId="77777777" w:rsidR="00367CBF" w:rsidRPr="007709ED" w:rsidRDefault="00367CBF">
      <w:pPr>
        <w:jc w:val="both"/>
        <w:rPr>
          <w:rFonts w:ascii="Sans Serif 15cpi" w:hAnsi="Sans Serif 15cpi"/>
          <w:sz w:val="18"/>
        </w:rPr>
      </w:pPr>
    </w:p>
    <w:p w14:paraId="7E2007E1" w14:textId="77777777" w:rsidR="00367CBF" w:rsidRPr="007709ED" w:rsidRDefault="00367CBF">
      <w:pPr>
        <w:jc w:val="both"/>
        <w:rPr>
          <w:rFonts w:ascii="Sans Serif 15cpi" w:hAnsi="Sans Serif 15cpi"/>
          <w:sz w:val="18"/>
        </w:rPr>
      </w:pPr>
      <w:r w:rsidRPr="007709ED">
        <w:rPr>
          <w:rFonts w:ascii="Sans Serif 15cpi" w:hAnsi="Sans Serif 15cpi"/>
          <w:sz w:val="18"/>
        </w:rPr>
        <w:t>Family</w:t>
      </w:r>
    </w:p>
    <w:p w14:paraId="2DDB3E4C" w14:textId="77777777" w:rsidR="00367CBF" w:rsidRPr="007709ED" w:rsidRDefault="00367CBF">
      <w:pPr>
        <w:jc w:val="both"/>
        <w:rPr>
          <w:rFonts w:ascii="Sans Serif 15cpi" w:hAnsi="Sans Serif 15cpi"/>
          <w:sz w:val="18"/>
        </w:rPr>
      </w:pPr>
      <w:r w:rsidRPr="007709ED">
        <w:rPr>
          <w:rFonts w:ascii="Sans Serif 15cpi" w:hAnsi="Sans Serif 15cpi"/>
          <w:sz w:val="18"/>
          <w:u w:val="single"/>
        </w:rPr>
        <w:t>Sp.Code   Scientific Name</w:t>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Pr="007709ED">
        <w:rPr>
          <w:rFonts w:ascii="Sans Serif 15cpi" w:hAnsi="Sans Serif 15cpi"/>
          <w:sz w:val="18"/>
          <w:u w:val="single"/>
        </w:rPr>
        <w:t>Common Name</w:t>
      </w:r>
      <w:r w:rsidR="00A172AE" w:rsidRPr="007709ED">
        <w:rPr>
          <w:rFonts w:ascii="Sans Serif 15cpi" w:hAnsi="Sans Serif 15cpi"/>
          <w:sz w:val="18"/>
          <w:u w:val="single"/>
        </w:rPr>
        <w:tab/>
      </w:r>
      <w:r w:rsidR="00A172AE" w:rsidRPr="007709ED">
        <w:rPr>
          <w:rFonts w:ascii="Sans Serif 15cpi" w:hAnsi="Sans Serif 15cpi"/>
          <w:sz w:val="18"/>
          <w:u w:val="single"/>
        </w:rPr>
        <w:tab/>
      </w:r>
      <w:r w:rsidR="00F9614C" w:rsidRPr="007709ED">
        <w:rPr>
          <w:rFonts w:ascii="Sans Serif 15cpi" w:hAnsi="Sans Serif 15cpi"/>
          <w:sz w:val="18"/>
          <w:u w:val="single"/>
        </w:rPr>
        <w:t xml:space="preserve">    </w:t>
      </w:r>
      <w:r w:rsidRPr="007709ED">
        <w:rPr>
          <w:rFonts w:ascii="Sans Serif 15cpi" w:hAnsi="Sans Serif 15cpi"/>
          <w:sz w:val="18"/>
          <w:u w:val="single"/>
        </w:rPr>
        <w:t>Status</w:t>
      </w:r>
      <w:r w:rsidRPr="007709ED">
        <w:rPr>
          <w:rFonts w:ascii="Sans Serif 15cpi" w:hAnsi="Sans Serif 15cpi"/>
          <w:position w:val="5"/>
          <w:sz w:val="18"/>
          <w:u w:val="single"/>
        </w:rPr>
        <w:t>bcde</w:t>
      </w:r>
    </w:p>
    <w:p w14:paraId="4EF1B151" w14:textId="77777777" w:rsidR="00367CBF" w:rsidRPr="007709ED" w:rsidRDefault="00367CBF">
      <w:pPr>
        <w:jc w:val="both"/>
        <w:rPr>
          <w:rFonts w:ascii="Sans Serif 15cpi" w:hAnsi="Sans Serif 15cpi"/>
          <w:sz w:val="18"/>
        </w:rPr>
      </w:pPr>
      <w:r w:rsidRPr="007709ED">
        <w:rPr>
          <w:rFonts w:ascii="Sans Serif 15cpi" w:hAnsi="Sans Serif 15cpi"/>
          <w:b/>
          <w:sz w:val="18"/>
        </w:rPr>
        <w:t>Gaviidae (Loons)</w:t>
      </w:r>
    </w:p>
    <w:p w14:paraId="292C43BF" w14:textId="77777777" w:rsidR="00367CBF" w:rsidRPr="007709ED" w:rsidRDefault="00367CBF">
      <w:pPr>
        <w:jc w:val="both"/>
        <w:rPr>
          <w:rFonts w:ascii="Sans Serif 15cpi" w:hAnsi="Sans Serif 15cpi"/>
          <w:sz w:val="18"/>
        </w:rPr>
      </w:pPr>
      <w:r w:rsidRPr="007709ED">
        <w:rPr>
          <w:rFonts w:ascii="Sans Serif 15cpi" w:hAnsi="Sans Serif 15cpi"/>
          <w:sz w:val="18"/>
        </w:rPr>
        <w:t>GAIM</w:t>
      </w:r>
      <w:r w:rsidRPr="007709ED">
        <w:rPr>
          <w:rFonts w:ascii="Sans Serif 15cpi" w:hAnsi="Sans Serif 15cpi"/>
          <w:sz w:val="18"/>
        </w:rPr>
        <w:tab/>
      </w:r>
      <w:r w:rsidRPr="007709ED">
        <w:rPr>
          <w:rFonts w:ascii="Sans Serif 15cpi" w:hAnsi="Sans Serif 15cpi"/>
          <w:i/>
          <w:sz w:val="18"/>
        </w:rPr>
        <w:t>Gavia immer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Common Loon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222FCFA1" w14:textId="77777777" w:rsidR="00367CBF" w:rsidRPr="007709ED" w:rsidRDefault="00367CBF">
      <w:pPr>
        <w:jc w:val="both"/>
        <w:rPr>
          <w:rFonts w:ascii="Sans Serif 15cpi" w:hAnsi="Sans Serif 15cpi"/>
          <w:sz w:val="18"/>
        </w:rPr>
      </w:pPr>
      <w:r w:rsidRPr="007709ED">
        <w:rPr>
          <w:rFonts w:ascii="Sans Serif 15cpi" w:hAnsi="Sans Serif 15cpi"/>
          <w:b/>
          <w:sz w:val="18"/>
        </w:rPr>
        <w:t>Podicipedidae (Grebes)</w:t>
      </w:r>
    </w:p>
    <w:p w14:paraId="1F3D13C7" w14:textId="77777777" w:rsidR="00367CBF" w:rsidRPr="007709ED" w:rsidRDefault="00367CBF">
      <w:pPr>
        <w:jc w:val="both"/>
        <w:rPr>
          <w:rFonts w:ascii="Sans Serif 15cpi" w:hAnsi="Sans Serif 15cpi"/>
          <w:position w:val="-5"/>
          <w:sz w:val="18"/>
        </w:rPr>
      </w:pPr>
      <w:r w:rsidRPr="007709ED">
        <w:rPr>
          <w:rFonts w:ascii="Sans Serif 15cpi" w:hAnsi="Sans Serif 15cpi"/>
          <w:sz w:val="18"/>
        </w:rPr>
        <w:t>POAU</w:t>
      </w:r>
      <w:r w:rsidRPr="007709ED">
        <w:rPr>
          <w:rFonts w:ascii="Sans Serif 15cpi" w:hAnsi="Sans Serif 15cpi"/>
          <w:sz w:val="18"/>
        </w:rPr>
        <w:tab/>
      </w:r>
      <w:r w:rsidRPr="007709ED">
        <w:rPr>
          <w:rFonts w:ascii="Sans Serif 15cpi" w:hAnsi="Sans Serif 15cpi"/>
          <w:i/>
          <w:sz w:val="18"/>
        </w:rPr>
        <w:t>Podiceps auritus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Horned Grebe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052C8D4B" w14:textId="77777777" w:rsidR="00367CBF" w:rsidRPr="007709ED" w:rsidRDefault="00367CBF">
      <w:pPr>
        <w:jc w:val="both"/>
        <w:rPr>
          <w:rFonts w:ascii="Sans Serif 15cpi" w:hAnsi="Sans Serif 15cpi"/>
          <w:position w:val="-5"/>
          <w:sz w:val="18"/>
        </w:rPr>
      </w:pPr>
      <w:r w:rsidRPr="007709ED">
        <w:rPr>
          <w:rFonts w:ascii="Sans Serif 15cpi" w:hAnsi="Sans Serif 15cpi"/>
          <w:position w:val="-5"/>
          <w:sz w:val="18"/>
        </w:rPr>
        <w:t>POGR</w:t>
      </w:r>
      <w:r w:rsidR="00A172AE" w:rsidRPr="007709ED">
        <w:rPr>
          <w:rFonts w:ascii="Sans Serif 15cpi" w:hAnsi="Sans Serif 15cpi"/>
          <w:position w:val="-5"/>
          <w:sz w:val="18"/>
        </w:rPr>
        <w:tab/>
      </w:r>
      <w:r w:rsidR="00A172AE" w:rsidRPr="007709ED">
        <w:rPr>
          <w:rFonts w:ascii="Sans Serif 15cpi" w:hAnsi="Sans Serif 15cpi"/>
          <w:i/>
          <w:position w:val="-5"/>
          <w:sz w:val="18"/>
        </w:rPr>
        <w:t>Podiceps grisegena</w:t>
      </w:r>
      <w:r w:rsidR="00A172AE" w:rsidRPr="007709ED">
        <w:rPr>
          <w:rFonts w:ascii="Sans Serif 15cpi" w:hAnsi="Sans Serif 15cpi"/>
          <w:i/>
          <w:position w:val="-5"/>
          <w:sz w:val="18"/>
        </w:rPr>
        <w:tab/>
      </w:r>
      <w:r w:rsidR="00A172AE" w:rsidRPr="007709ED">
        <w:rPr>
          <w:rFonts w:ascii="Sans Serif 15cpi" w:hAnsi="Sans Serif 15cpi"/>
          <w:i/>
          <w:position w:val="-5"/>
          <w:sz w:val="18"/>
        </w:rPr>
        <w:tab/>
      </w:r>
      <w:r w:rsidR="00A172AE" w:rsidRPr="007709ED">
        <w:rPr>
          <w:rFonts w:ascii="Sans Serif 15cpi" w:hAnsi="Sans Serif 15cpi"/>
          <w:i/>
          <w:position w:val="-5"/>
          <w:sz w:val="18"/>
        </w:rPr>
        <w:tab/>
      </w:r>
      <w:r w:rsidR="00A172AE" w:rsidRPr="007709ED">
        <w:rPr>
          <w:rFonts w:ascii="Sans Serif 15cpi" w:hAnsi="Sans Serif 15cpi"/>
          <w:i/>
          <w:position w:val="-5"/>
          <w:sz w:val="18"/>
        </w:rPr>
        <w:tab/>
      </w:r>
      <w:r w:rsidR="00A172AE" w:rsidRPr="007709ED">
        <w:rPr>
          <w:rFonts w:ascii="Sans Serif 15cpi" w:hAnsi="Sans Serif 15cpi"/>
          <w:position w:val="-5"/>
          <w:sz w:val="18"/>
        </w:rPr>
        <w:t xml:space="preserve">Red-necked </w:t>
      </w:r>
      <w:r w:rsidRPr="007709ED">
        <w:rPr>
          <w:rFonts w:ascii="Sans Serif 15cpi" w:hAnsi="Sans Serif 15cpi"/>
          <w:position w:val="-5"/>
          <w:sz w:val="18"/>
        </w:rPr>
        <w:t>Grebe</w:t>
      </w:r>
    </w:p>
    <w:p w14:paraId="19351B1D" w14:textId="77777777" w:rsidR="00367CBF" w:rsidRPr="007709ED" w:rsidRDefault="00367CBF">
      <w:pPr>
        <w:jc w:val="both"/>
        <w:rPr>
          <w:rFonts w:ascii="Sans Serif 15cpi" w:hAnsi="Sans Serif 15cpi"/>
          <w:sz w:val="18"/>
        </w:rPr>
      </w:pPr>
      <w:r w:rsidRPr="007709ED">
        <w:rPr>
          <w:rFonts w:ascii="Sans Serif 15cpi" w:hAnsi="Sans Serif 15cpi"/>
          <w:sz w:val="18"/>
        </w:rPr>
        <w:t>POPO</w:t>
      </w:r>
      <w:r w:rsidRPr="007709ED">
        <w:rPr>
          <w:rFonts w:ascii="Sans Serif 15cpi" w:hAnsi="Sans Serif 15cpi"/>
          <w:sz w:val="18"/>
        </w:rPr>
        <w:tab/>
      </w:r>
      <w:r w:rsidRPr="007709ED">
        <w:rPr>
          <w:rFonts w:ascii="Sans Serif 15cpi" w:hAnsi="Sans Serif 15cpi"/>
          <w:i/>
          <w:sz w:val="18"/>
        </w:rPr>
        <w:t>Podilymbus podiceps</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t>Pied-billed Grebe</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t xml:space="preserve">   B</w:t>
      </w:r>
    </w:p>
    <w:p w14:paraId="255DE919" w14:textId="77777777" w:rsidR="00367CBF" w:rsidRPr="007709ED" w:rsidRDefault="00367CBF">
      <w:pPr>
        <w:jc w:val="both"/>
        <w:rPr>
          <w:rFonts w:ascii="Sans Serif 15cpi" w:hAnsi="Sans Serif 15cpi"/>
          <w:sz w:val="18"/>
        </w:rPr>
      </w:pPr>
      <w:r w:rsidRPr="007709ED">
        <w:rPr>
          <w:rFonts w:ascii="Sans Serif 15cpi" w:hAnsi="Sans Serif 15cpi"/>
          <w:b/>
          <w:sz w:val="18"/>
        </w:rPr>
        <w:t>Phalacrocoradidae (Cormorants)</w:t>
      </w:r>
    </w:p>
    <w:p w14:paraId="1EC43B73" w14:textId="77777777" w:rsidR="00367CBF" w:rsidRPr="007709ED" w:rsidRDefault="00367CBF">
      <w:pPr>
        <w:jc w:val="both"/>
        <w:rPr>
          <w:rFonts w:ascii="Sans Serif 15cpi" w:hAnsi="Sans Serif 15cpi"/>
          <w:sz w:val="18"/>
        </w:rPr>
      </w:pPr>
      <w:r w:rsidRPr="007709ED">
        <w:rPr>
          <w:rFonts w:ascii="Sans Serif 15cpi" w:hAnsi="Sans Serif 15cpi"/>
          <w:sz w:val="18"/>
        </w:rPr>
        <w:t>PHAU</w:t>
      </w:r>
      <w:r w:rsidRPr="007709ED">
        <w:rPr>
          <w:rFonts w:ascii="Sans Serif 15cpi" w:hAnsi="Sans Serif 15cpi"/>
          <w:sz w:val="18"/>
        </w:rPr>
        <w:tab/>
      </w:r>
      <w:r w:rsidRPr="007709ED">
        <w:rPr>
          <w:rFonts w:ascii="Sans Serif 15cpi" w:hAnsi="Sans Serif 15cpi"/>
          <w:i/>
          <w:sz w:val="18"/>
        </w:rPr>
        <w:t>Phalacrocorax aurtitus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Double-crested Cormo</w:t>
      </w:r>
      <w:r w:rsidR="00E52769" w:rsidRPr="007709ED">
        <w:rPr>
          <w:rFonts w:ascii="Sans Serif 15cpi" w:hAnsi="Sans Serif 15cpi"/>
          <w:sz w:val="18"/>
        </w:rPr>
        <w:t xml:space="preserve">rant                </w:t>
      </w:r>
      <w:r w:rsidRPr="007709ED">
        <w:rPr>
          <w:rFonts w:ascii="Sans Serif 15cpi" w:hAnsi="Sans Serif 15cpi"/>
          <w:sz w:val="18"/>
        </w:rPr>
        <w:t xml:space="preserve">  M</w:t>
      </w:r>
    </w:p>
    <w:p w14:paraId="69297CAC" w14:textId="77777777" w:rsidR="00367CBF" w:rsidRPr="007709ED" w:rsidRDefault="00367CBF">
      <w:pPr>
        <w:jc w:val="both"/>
        <w:rPr>
          <w:rFonts w:ascii="Sans Serif 15cpi" w:hAnsi="Sans Serif 15cpi"/>
          <w:sz w:val="18"/>
        </w:rPr>
      </w:pPr>
      <w:r w:rsidRPr="007709ED">
        <w:rPr>
          <w:rFonts w:ascii="Sans Serif 15cpi" w:hAnsi="Sans Serif 15cpi"/>
          <w:b/>
          <w:sz w:val="18"/>
        </w:rPr>
        <w:t>Ardeidae (Bitterns, Herons and Egrets)</w:t>
      </w:r>
    </w:p>
    <w:p w14:paraId="77A0C0C7" w14:textId="77777777" w:rsidR="00367CBF" w:rsidRPr="007709ED" w:rsidRDefault="00367CBF">
      <w:pPr>
        <w:jc w:val="both"/>
        <w:rPr>
          <w:rFonts w:ascii="Sans Serif 15cpi" w:hAnsi="Sans Serif 15cpi"/>
          <w:sz w:val="18"/>
        </w:rPr>
      </w:pPr>
      <w:r w:rsidRPr="007709ED">
        <w:rPr>
          <w:rFonts w:ascii="Sans Serif 15cpi" w:hAnsi="Sans Serif 15cpi"/>
          <w:sz w:val="18"/>
        </w:rPr>
        <w:t>ARHE</w:t>
      </w:r>
      <w:r w:rsidRPr="007709ED">
        <w:rPr>
          <w:rFonts w:ascii="Sans Serif 15cpi" w:hAnsi="Sans Serif 15cpi"/>
          <w:sz w:val="18"/>
        </w:rPr>
        <w:tab/>
      </w:r>
      <w:r w:rsidRPr="007709ED">
        <w:rPr>
          <w:rFonts w:ascii="Sans Serif 15cpi" w:hAnsi="Sans Serif 15cpi"/>
          <w:i/>
          <w:sz w:val="18"/>
        </w:rPr>
        <w:t>Ardea herodias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Great Blue Heron</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t xml:space="preserve"> </w:t>
      </w:r>
      <w:r w:rsidRPr="007709ED">
        <w:rPr>
          <w:rFonts w:ascii="Sans Serif 15cpi" w:hAnsi="Sans Serif 15cpi"/>
          <w:sz w:val="18"/>
        </w:rPr>
        <w:t xml:space="preserve">  B</w:t>
      </w:r>
    </w:p>
    <w:p w14:paraId="6D107A84" w14:textId="77777777" w:rsidR="00367CBF" w:rsidRPr="007709ED" w:rsidRDefault="00367CBF">
      <w:pPr>
        <w:jc w:val="both"/>
        <w:rPr>
          <w:rFonts w:ascii="Sans Serif 15cpi" w:hAnsi="Sans Serif 15cpi"/>
          <w:sz w:val="18"/>
        </w:rPr>
      </w:pPr>
      <w:r w:rsidRPr="007709ED">
        <w:rPr>
          <w:rFonts w:ascii="Sans Serif 15cpi" w:hAnsi="Sans Serif 15cpi"/>
          <w:sz w:val="18"/>
        </w:rPr>
        <w:t>BOLE</w:t>
      </w:r>
      <w:r w:rsidRPr="007709ED">
        <w:rPr>
          <w:rFonts w:ascii="Sans Serif 15cpi" w:hAnsi="Sans Serif 15cpi"/>
          <w:sz w:val="18"/>
        </w:rPr>
        <w:tab/>
      </w:r>
      <w:r w:rsidRPr="007709ED">
        <w:rPr>
          <w:rFonts w:ascii="Sans Serif 15cpi" w:hAnsi="Sans Serif 15cpi"/>
          <w:i/>
          <w:sz w:val="18"/>
        </w:rPr>
        <w:t>Botaurus lentiginosus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American Bittern</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t xml:space="preserve">   </w:t>
      </w:r>
      <w:r w:rsidRPr="007709ED">
        <w:rPr>
          <w:rFonts w:ascii="Sans Serif 15cpi" w:hAnsi="Sans Serif 15cpi"/>
          <w:sz w:val="18"/>
        </w:rPr>
        <w:t>V</w:t>
      </w:r>
      <w:r w:rsidRPr="007709ED">
        <w:rPr>
          <w:rFonts w:ascii="Sans Serif 15cpi" w:hAnsi="Sans Serif 15cpi"/>
          <w:position w:val="-5"/>
          <w:sz w:val="18"/>
        </w:rPr>
        <w:t>3</w:t>
      </w:r>
    </w:p>
    <w:p w14:paraId="2C390D45" w14:textId="77777777" w:rsidR="00367CBF" w:rsidRPr="007709ED" w:rsidRDefault="00367CBF">
      <w:pPr>
        <w:jc w:val="both"/>
        <w:rPr>
          <w:rFonts w:ascii="Sans Serif 15cpi" w:hAnsi="Sans Serif 15cpi"/>
          <w:sz w:val="18"/>
        </w:rPr>
      </w:pPr>
      <w:r w:rsidRPr="007709ED">
        <w:rPr>
          <w:rFonts w:ascii="Sans Serif 15cpi" w:hAnsi="Sans Serif 15cpi"/>
          <w:sz w:val="18"/>
        </w:rPr>
        <w:t>BUIB</w:t>
      </w:r>
      <w:r w:rsidRPr="007709ED">
        <w:rPr>
          <w:rFonts w:ascii="Sans Serif 15cpi" w:hAnsi="Sans Serif 15cpi"/>
          <w:sz w:val="18"/>
        </w:rPr>
        <w:tab/>
      </w:r>
      <w:r w:rsidRPr="007709ED">
        <w:rPr>
          <w:rFonts w:ascii="Sans Serif 15cpi" w:hAnsi="Sans Serif 15cpi"/>
          <w:i/>
          <w:sz w:val="18"/>
        </w:rPr>
        <w:t>Bubulcus ibis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Cattle Egret</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t xml:space="preserve">   </w:t>
      </w:r>
      <w:r w:rsidRPr="007709ED">
        <w:rPr>
          <w:rFonts w:ascii="Sans Serif 15cpi" w:hAnsi="Sans Serif 15cpi"/>
          <w:sz w:val="18"/>
        </w:rPr>
        <w:t>M</w:t>
      </w:r>
      <w:r w:rsidRPr="007709ED">
        <w:rPr>
          <w:rFonts w:ascii="Sans Serif 15cpi" w:hAnsi="Sans Serif 15cpi"/>
          <w:position w:val="-5"/>
          <w:sz w:val="18"/>
        </w:rPr>
        <w:t>3</w:t>
      </w:r>
    </w:p>
    <w:p w14:paraId="23BED886" w14:textId="77777777" w:rsidR="00367CBF" w:rsidRPr="007709ED" w:rsidRDefault="00367CBF">
      <w:pPr>
        <w:jc w:val="both"/>
        <w:rPr>
          <w:rFonts w:ascii="Sans Serif 15cpi" w:hAnsi="Sans Serif 15cpi"/>
          <w:sz w:val="18"/>
        </w:rPr>
      </w:pPr>
      <w:r w:rsidRPr="007709ED">
        <w:rPr>
          <w:rFonts w:ascii="Sans Serif 15cpi" w:hAnsi="Sans Serif 15cpi"/>
          <w:sz w:val="18"/>
        </w:rPr>
        <w:t>BUST</w:t>
      </w:r>
      <w:r w:rsidRPr="007709ED">
        <w:rPr>
          <w:rFonts w:ascii="Sans Serif 15cpi" w:hAnsi="Sans Serif 15cpi"/>
          <w:sz w:val="18"/>
        </w:rPr>
        <w:tab/>
      </w:r>
      <w:r w:rsidRPr="007709ED">
        <w:rPr>
          <w:rFonts w:ascii="Sans Serif 15cpi" w:hAnsi="Sans Serif 15cpi"/>
          <w:i/>
          <w:sz w:val="18"/>
        </w:rPr>
        <w:t>Butorides striatus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Green-backed Heron</w:t>
      </w:r>
      <w:r w:rsidRPr="007709ED">
        <w:rPr>
          <w:rFonts w:ascii="Sans Serif 15cpi" w:hAnsi="Sans Serif 15cpi"/>
          <w:sz w:val="18"/>
        </w:rPr>
        <w:tab/>
      </w:r>
      <w:r w:rsidRPr="007709ED">
        <w:rPr>
          <w:rFonts w:ascii="Sans Serif 15cpi" w:hAnsi="Sans Serif 15cpi"/>
          <w:sz w:val="18"/>
        </w:rPr>
        <w:tab/>
        <w:t xml:space="preserve">   B</w:t>
      </w:r>
    </w:p>
    <w:p w14:paraId="6B8558F4" w14:textId="77777777" w:rsidR="00367CBF" w:rsidRPr="007709ED" w:rsidRDefault="00367CBF">
      <w:pPr>
        <w:jc w:val="both"/>
        <w:rPr>
          <w:rFonts w:ascii="Sans Serif 15cpi" w:hAnsi="Sans Serif 15cpi"/>
          <w:sz w:val="18"/>
        </w:rPr>
      </w:pPr>
      <w:r w:rsidRPr="007709ED">
        <w:rPr>
          <w:rFonts w:ascii="Sans Serif 15cpi" w:hAnsi="Sans Serif 15cpi"/>
          <w:sz w:val="18"/>
        </w:rPr>
        <w:t>CAAL2</w:t>
      </w:r>
      <w:r w:rsidRPr="007709ED">
        <w:rPr>
          <w:rFonts w:ascii="Sans Serif 15cpi" w:hAnsi="Sans Serif 15cpi"/>
          <w:sz w:val="18"/>
        </w:rPr>
        <w:tab/>
      </w:r>
      <w:r w:rsidRPr="007709ED">
        <w:rPr>
          <w:rFonts w:ascii="Sans Serif 15cpi" w:hAnsi="Sans Serif 15cpi"/>
          <w:i/>
          <w:sz w:val="18"/>
        </w:rPr>
        <w:t>Casmerodius albus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Common Great Egret</w:t>
      </w:r>
      <w:r w:rsidRPr="007709ED">
        <w:rPr>
          <w:rFonts w:ascii="Sans Serif 15cpi" w:hAnsi="Sans Serif 15cpi"/>
          <w:sz w:val="18"/>
        </w:rPr>
        <w:tab/>
      </w:r>
      <w:r w:rsidRPr="007709ED">
        <w:rPr>
          <w:rFonts w:ascii="Sans Serif 15cpi" w:hAnsi="Sans Serif 15cpi"/>
          <w:sz w:val="18"/>
        </w:rPr>
        <w:tab/>
        <w:t xml:space="preserve">   V</w:t>
      </w:r>
      <w:r w:rsidRPr="007709ED">
        <w:rPr>
          <w:rFonts w:ascii="Sans Serif 15cpi" w:hAnsi="Sans Serif 15cpi"/>
          <w:position w:val="-5"/>
          <w:sz w:val="18"/>
        </w:rPr>
        <w:t>2</w:t>
      </w:r>
      <w:r w:rsidRPr="007709ED">
        <w:rPr>
          <w:rFonts w:ascii="Sans Serif 15cpi" w:hAnsi="Sans Serif 15cpi"/>
          <w:sz w:val="18"/>
        </w:rPr>
        <w:t xml:space="preserve"> </w:t>
      </w:r>
    </w:p>
    <w:p w14:paraId="75B28565" w14:textId="77777777" w:rsidR="00367CBF" w:rsidRPr="007709ED" w:rsidRDefault="00367CBF">
      <w:pPr>
        <w:jc w:val="both"/>
        <w:rPr>
          <w:rFonts w:ascii="Sans Serif 15cpi" w:hAnsi="Sans Serif 15cpi"/>
          <w:sz w:val="18"/>
        </w:rPr>
      </w:pPr>
      <w:r w:rsidRPr="007709ED">
        <w:rPr>
          <w:rFonts w:ascii="Sans Serif 15cpi" w:hAnsi="Sans Serif 15cpi"/>
          <w:sz w:val="18"/>
        </w:rPr>
        <w:t>EGCA</w:t>
      </w:r>
      <w:r w:rsidRPr="007709ED">
        <w:rPr>
          <w:rFonts w:ascii="Sans Serif 15cpi" w:hAnsi="Sans Serif 15cpi"/>
          <w:sz w:val="18"/>
        </w:rPr>
        <w:tab/>
      </w:r>
      <w:r w:rsidRPr="007709ED">
        <w:rPr>
          <w:rFonts w:ascii="Sans Serif 15cpi" w:hAnsi="Sans Serif 15cpi"/>
          <w:i/>
          <w:sz w:val="18"/>
        </w:rPr>
        <w:t>Egretta caerulea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Little Blue Heron</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V</w:t>
      </w:r>
      <w:r w:rsidRPr="007709ED">
        <w:rPr>
          <w:rFonts w:ascii="Sans Serif 15cpi" w:hAnsi="Sans Serif 15cpi"/>
          <w:position w:val="-5"/>
          <w:sz w:val="18"/>
        </w:rPr>
        <w:t>1 3</w:t>
      </w:r>
    </w:p>
    <w:p w14:paraId="5CB45E2A" w14:textId="77777777" w:rsidR="00367CBF" w:rsidRPr="007709ED" w:rsidRDefault="00367CBF">
      <w:pPr>
        <w:jc w:val="both"/>
        <w:rPr>
          <w:rFonts w:ascii="Sans Serif 15cpi" w:hAnsi="Sans Serif 15cpi"/>
          <w:sz w:val="18"/>
        </w:rPr>
      </w:pPr>
      <w:r w:rsidRPr="007709ED">
        <w:rPr>
          <w:rFonts w:ascii="Sans Serif 15cpi" w:hAnsi="Sans Serif 15cpi"/>
          <w:sz w:val="18"/>
        </w:rPr>
        <w:t>IXEX</w:t>
      </w:r>
      <w:r w:rsidRPr="007709ED">
        <w:rPr>
          <w:rFonts w:ascii="Sans Serif 15cpi" w:hAnsi="Sans Serif 15cpi"/>
          <w:sz w:val="18"/>
        </w:rPr>
        <w:tab/>
      </w:r>
      <w:r w:rsidRPr="007709ED">
        <w:rPr>
          <w:rFonts w:ascii="Sans Serif 15cpi" w:hAnsi="Sans Serif 15cpi"/>
          <w:i/>
          <w:sz w:val="18"/>
        </w:rPr>
        <w:t>Ixobrychus exilis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Least Bittern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r w:rsidRPr="007709ED">
        <w:rPr>
          <w:rFonts w:ascii="Sans Serif 15cpi" w:hAnsi="Sans Serif 15cpi"/>
          <w:position w:val="-5"/>
          <w:sz w:val="18"/>
        </w:rPr>
        <w:t>1</w:t>
      </w:r>
    </w:p>
    <w:p w14:paraId="0E8D4F72" w14:textId="77777777" w:rsidR="00367CBF" w:rsidRPr="007709ED" w:rsidRDefault="00367CBF">
      <w:pPr>
        <w:jc w:val="both"/>
        <w:rPr>
          <w:rFonts w:ascii="Sans Serif 15cpi" w:hAnsi="Sans Serif 15cpi"/>
          <w:sz w:val="18"/>
        </w:rPr>
      </w:pPr>
      <w:r w:rsidRPr="007709ED">
        <w:rPr>
          <w:rFonts w:ascii="Sans Serif 15cpi" w:hAnsi="Sans Serif 15cpi"/>
          <w:sz w:val="18"/>
        </w:rPr>
        <w:t>NYNY</w:t>
      </w:r>
      <w:r w:rsidRPr="007709ED">
        <w:rPr>
          <w:rFonts w:ascii="Sans Serif 15cpi" w:hAnsi="Sans Serif 15cpi"/>
          <w:sz w:val="18"/>
        </w:rPr>
        <w:tab/>
      </w:r>
      <w:r w:rsidRPr="007709ED">
        <w:rPr>
          <w:rFonts w:ascii="Sans Serif 15cpi" w:hAnsi="Sans Serif 15cpi"/>
          <w:i/>
          <w:sz w:val="18"/>
        </w:rPr>
        <w:t>Nycticorax nycticorax</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Black-crowned Night-Heron</w:t>
      </w:r>
      <w:r w:rsidRPr="007709ED">
        <w:rPr>
          <w:rFonts w:ascii="Sans Serif 15cpi" w:hAnsi="Sans Serif 15cpi"/>
          <w:sz w:val="18"/>
        </w:rPr>
        <w:tab/>
        <w:t xml:space="preserve">   B</w:t>
      </w:r>
      <w:r w:rsidRPr="007709ED">
        <w:rPr>
          <w:rFonts w:ascii="Sans Serif 15cpi" w:hAnsi="Sans Serif 15cpi"/>
          <w:position w:val="-5"/>
          <w:sz w:val="18"/>
        </w:rPr>
        <w:t>2</w:t>
      </w:r>
    </w:p>
    <w:p w14:paraId="5E2D8840" w14:textId="77777777" w:rsidR="00367CBF" w:rsidRPr="007709ED" w:rsidRDefault="00367CBF">
      <w:pPr>
        <w:jc w:val="both"/>
        <w:rPr>
          <w:rFonts w:ascii="Sans Serif 15cpi" w:hAnsi="Sans Serif 15cpi"/>
          <w:sz w:val="18"/>
        </w:rPr>
      </w:pPr>
      <w:r w:rsidRPr="007709ED">
        <w:rPr>
          <w:rFonts w:ascii="Sans Serif 15cpi" w:hAnsi="Sans Serif 15cpi"/>
          <w:sz w:val="18"/>
        </w:rPr>
        <w:t>NYVI</w:t>
      </w:r>
      <w:r w:rsidRPr="007709ED">
        <w:rPr>
          <w:rFonts w:ascii="Sans Serif 15cpi" w:hAnsi="Sans Serif 15cpi"/>
          <w:sz w:val="18"/>
        </w:rPr>
        <w:tab/>
      </w:r>
      <w:r w:rsidRPr="007709ED">
        <w:rPr>
          <w:rFonts w:ascii="Sans Serif 15cpi" w:hAnsi="Sans Serif 15cpi"/>
          <w:i/>
          <w:sz w:val="18"/>
        </w:rPr>
        <w:t>Nycticorax violaceus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Yellow-crowned Night-Heron</w:t>
      </w:r>
    </w:p>
    <w:p w14:paraId="13D0F62A" w14:textId="77777777" w:rsidR="00367CBF" w:rsidRPr="007709ED" w:rsidRDefault="00367CBF">
      <w:pPr>
        <w:jc w:val="both"/>
        <w:rPr>
          <w:rFonts w:ascii="Sans Serif 15cpi" w:hAnsi="Sans Serif 15cpi"/>
          <w:sz w:val="18"/>
        </w:rPr>
      </w:pPr>
      <w:r w:rsidRPr="007709ED">
        <w:rPr>
          <w:rFonts w:ascii="Sans Serif 15cpi" w:hAnsi="Sans Serif 15cpi"/>
          <w:b/>
          <w:sz w:val="18"/>
        </w:rPr>
        <w:t>Gruidae (Cranes)</w:t>
      </w:r>
    </w:p>
    <w:p w14:paraId="528066D9" w14:textId="77777777" w:rsidR="00367CBF" w:rsidRPr="007709ED" w:rsidRDefault="00367CBF">
      <w:pPr>
        <w:jc w:val="both"/>
        <w:rPr>
          <w:rFonts w:ascii="Sans Serif 15cpi" w:hAnsi="Sans Serif 15cpi"/>
          <w:sz w:val="18"/>
        </w:rPr>
      </w:pPr>
      <w:r w:rsidRPr="007709ED">
        <w:rPr>
          <w:rFonts w:ascii="Sans Serif 15cpi" w:hAnsi="Sans Serif 15cpi"/>
          <w:sz w:val="18"/>
        </w:rPr>
        <w:t>GRCA1</w:t>
      </w:r>
      <w:r w:rsidRPr="007709ED">
        <w:rPr>
          <w:rFonts w:ascii="Sans Serif 15cpi" w:hAnsi="Sans Serif 15cpi"/>
          <w:sz w:val="18"/>
        </w:rPr>
        <w:tab/>
      </w:r>
      <w:r w:rsidRPr="007709ED">
        <w:rPr>
          <w:rFonts w:ascii="Sans Serif 15cpi" w:hAnsi="Sans Serif 15cpi"/>
          <w:i/>
          <w:sz w:val="18"/>
        </w:rPr>
        <w:t>Grus canadensis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Sandhill Crane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22F67883" w14:textId="77777777" w:rsidR="00367CBF" w:rsidRPr="007709ED" w:rsidRDefault="00367CBF">
      <w:pPr>
        <w:jc w:val="both"/>
        <w:rPr>
          <w:rFonts w:ascii="Sans Serif 15cpi" w:hAnsi="Sans Serif 15cpi"/>
          <w:sz w:val="18"/>
        </w:rPr>
      </w:pPr>
      <w:r w:rsidRPr="007709ED">
        <w:rPr>
          <w:rFonts w:ascii="Sans Serif 15cpi" w:hAnsi="Sans Serif 15cpi"/>
          <w:b/>
          <w:sz w:val="18"/>
        </w:rPr>
        <w:t>Anatidae (Swans, Geese and Ducks)</w:t>
      </w:r>
    </w:p>
    <w:p w14:paraId="6479FFB9" w14:textId="77777777" w:rsidR="00367CBF" w:rsidRPr="007709ED" w:rsidRDefault="00367CBF">
      <w:pPr>
        <w:jc w:val="both"/>
        <w:rPr>
          <w:rFonts w:ascii="Sans Serif 15cpi" w:hAnsi="Sans Serif 15cpi"/>
          <w:sz w:val="18"/>
        </w:rPr>
      </w:pPr>
      <w:r w:rsidRPr="007709ED">
        <w:rPr>
          <w:rFonts w:ascii="Sans Serif 15cpi" w:hAnsi="Sans Serif 15cpi"/>
          <w:sz w:val="18"/>
        </w:rPr>
        <w:t>AISP</w:t>
      </w:r>
      <w:r w:rsidRPr="007709ED">
        <w:rPr>
          <w:rFonts w:ascii="Sans Serif 15cpi" w:hAnsi="Sans Serif 15cpi"/>
          <w:sz w:val="18"/>
        </w:rPr>
        <w:tab/>
      </w:r>
      <w:r w:rsidRPr="007709ED">
        <w:rPr>
          <w:rFonts w:ascii="Sans Serif 15cpi" w:hAnsi="Sans Serif 15cpi"/>
          <w:i/>
          <w:sz w:val="18"/>
        </w:rPr>
        <w:t>Aix sponsa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Wood Duck</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375436A5" w14:textId="77777777" w:rsidR="00367CBF" w:rsidRPr="007709ED" w:rsidRDefault="00367CBF">
      <w:pPr>
        <w:jc w:val="both"/>
        <w:rPr>
          <w:rFonts w:ascii="Sans Serif 15cpi" w:hAnsi="Sans Serif 15cpi"/>
          <w:sz w:val="18"/>
        </w:rPr>
      </w:pPr>
      <w:r w:rsidRPr="007709ED">
        <w:rPr>
          <w:rFonts w:ascii="Sans Serif 15cpi" w:hAnsi="Sans Serif 15cpi"/>
          <w:sz w:val="18"/>
        </w:rPr>
        <w:t>ANAC</w:t>
      </w:r>
      <w:r w:rsidRPr="007709ED">
        <w:rPr>
          <w:rFonts w:ascii="Sans Serif 15cpi" w:hAnsi="Sans Serif 15cpi"/>
          <w:sz w:val="18"/>
        </w:rPr>
        <w:tab/>
      </w:r>
      <w:r w:rsidRPr="007709ED">
        <w:rPr>
          <w:rFonts w:ascii="Sans Serif 15cpi" w:hAnsi="Sans Serif 15cpi"/>
          <w:i/>
          <w:sz w:val="18"/>
        </w:rPr>
        <w:t>Anas acuta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Northern Pintail</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M</w:t>
      </w:r>
    </w:p>
    <w:p w14:paraId="34C13AFF" w14:textId="77777777" w:rsidR="00367CBF" w:rsidRPr="007709ED" w:rsidRDefault="00367CBF">
      <w:pPr>
        <w:jc w:val="both"/>
        <w:rPr>
          <w:rFonts w:ascii="Sans Serif 15cpi" w:hAnsi="Sans Serif 15cpi"/>
          <w:sz w:val="18"/>
        </w:rPr>
      </w:pPr>
      <w:r w:rsidRPr="007709ED">
        <w:rPr>
          <w:rFonts w:ascii="Sans Serif 15cpi" w:hAnsi="Sans Serif 15cpi"/>
          <w:sz w:val="18"/>
        </w:rPr>
        <w:t>ANAM</w:t>
      </w:r>
      <w:r w:rsidRPr="007709ED">
        <w:rPr>
          <w:rFonts w:ascii="Sans Serif 15cpi" w:hAnsi="Sans Serif 15cpi"/>
          <w:sz w:val="18"/>
        </w:rPr>
        <w:tab/>
      </w:r>
      <w:r w:rsidRPr="007709ED">
        <w:rPr>
          <w:rFonts w:ascii="Sans Serif 15cpi" w:hAnsi="Sans Serif 15cpi"/>
          <w:i/>
          <w:sz w:val="18"/>
        </w:rPr>
        <w:t>Anas americana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American Wigeon</w:t>
      </w:r>
      <w:r w:rsidRPr="007709ED">
        <w:rPr>
          <w:rFonts w:ascii="Sans Serif 15cpi" w:hAnsi="Sans Serif 15cpi"/>
          <w:sz w:val="18"/>
        </w:rPr>
        <w:tab/>
      </w:r>
      <w:r w:rsidRPr="007709ED">
        <w:rPr>
          <w:rFonts w:ascii="Sans Serif 15cpi" w:hAnsi="Sans Serif 15cpi"/>
          <w:sz w:val="18"/>
        </w:rPr>
        <w:tab/>
        <w:t xml:space="preserve">  </w:t>
      </w:r>
      <w:r w:rsidR="00AC6809" w:rsidRPr="007709ED">
        <w:rPr>
          <w:rFonts w:ascii="Sans Serif 15cpi" w:hAnsi="Sans Serif 15cpi"/>
          <w:sz w:val="18"/>
        </w:rPr>
        <w:t xml:space="preserve">              </w:t>
      </w:r>
      <w:r w:rsidRPr="007709ED">
        <w:rPr>
          <w:rFonts w:ascii="Sans Serif 15cpi" w:hAnsi="Sans Serif 15cpi"/>
          <w:sz w:val="18"/>
        </w:rPr>
        <w:t xml:space="preserve"> M</w:t>
      </w:r>
    </w:p>
    <w:p w14:paraId="7401276B" w14:textId="77777777" w:rsidR="00367CBF" w:rsidRPr="007709ED" w:rsidRDefault="00367CBF">
      <w:pPr>
        <w:jc w:val="both"/>
        <w:rPr>
          <w:rFonts w:ascii="Sans Serif 15cpi" w:hAnsi="Sans Serif 15cpi"/>
          <w:sz w:val="18"/>
        </w:rPr>
      </w:pPr>
      <w:r w:rsidRPr="007709ED">
        <w:rPr>
          <w:rFonts w:ascii="Sans Serif 15cpi" w:hAnsi="Sans Serif 15cpi"/>
          <w:sz w:val="18"/>
        </w:rPr>
        <w:t>ANCL</w:t>
      </w:r>
      <w:r w:rsidRPr="007709ED">
        <w:rPr>
          <w:rFonts w:ascii="Sans Serif 15cpi" w:hAnsi="Sans Serif 15cpi"/>
          <w:sz w:val="18"/>
        </w:rPr>
        <w:tab/>
      </w:r>
      <w:r w:rsidRPr="007709ED">
        <w:rPr>
          <w:rFonts w:ascii="Sans Serif 15cpi" w:hAnsi="Sans Serif 15cpi"/>
          <w:i/>
          <w:sz w:val="18"/>
        </w:rPr>
        <w:t>Anas clypeata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Northern Shoveler</w:t>
      </w:r>
      <w:r w:rsidRPr="007709ED">
        <w:rPr>
          <w:rFonts w:ascii="Sans Serif 15cpi" w:hAnsi="Sans Serif 15cpi"/>
          <w:sz w:val="18"/>
        </w:rPr>
        <w:tab/>
      </w:r>
      <w:r w:rsidRPr="007709ED">
        <w:rPr>
          <w:rFonts w:ascii="Sans Serif 15cpi" w:hAnsi="Sans Serif 15cpi"/>
          <w:sz w:val="18"/>
        </w:rPr>
        <w:tab/>
        <w:t xml:space="preserve">   M</w:t>
      </w:r>
    </w:p>
    <w:p w14:paraId="6B522B74" w14:textId="77777777" w:rsidR="00367CBF" w:rsidRPr="007709ED" w:rsidRDefault="00367CBF">
      <w:pPr>
        <w:jc w:val="both"/>
        <w:rPr>
          <w:rFonts w:ascii="Sans Serif 15cpi" w:hAnsi="Sans Serif 15cpi"/>
          <w:sz w:val="18"/>
        </w:rPr>
      </w:pPr>
      <w:r w:rsidRPr="007709ED">
        <w:rPr>
          <w:rFonts w:ascii="Sans Serif 15cpi" w:hAnsi="Sans Serif 15cpi"/>
          <w:sz w:val="18"/>
        </w:rPr>
        <w:t>ANCR</w:t>
      </w:r>
      <w:r w:rsidRPr="007709ED">
        <w:rPr>
          <w:rFonts w:ascii="Sans Serif 15cpi" w:hAnsi="Sans Serif 15cpi"/>
          <w:sz w:val="18"/>
        </w:rPr>
        <w:tab/>
      </w:r>
      <w:r w:rsidRPr="007709ED">
        <w:rPr>
          <w:rFonts w:ascii="Sans Serif 15cpi" w:hAnsi="Sans Serif 15cpi"/>
          <w:i/>
          <w:sz w:val="18"/>
        </w:rPr>
        <w:t>Anas crecca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Green-winged Teal</w:t>
      </w:r>
      <w:r w:rsidRPr="007709ED">
        <w:rPr>
          <w:rFonts w:ascii="Sans Serif 15cpi" w:hAnsi="Sans Serif 15cpi"/>
          <w:sz w:val="18"/>
        </w:rPr>
        <w:tab/>
      </w:r>
      <w:r w:rsidRPr="007709ED">
        <w:rPr>
          <w:rFonts w:ascii="Sans Serif 15cpi" w:hAnsi="Sans Serif 15cpi"/>
          <w:sz w:val="18"/>
        </w:rPr>
        <w:tab/>
        <w:t xml:space="preserve">   M </w:t>
      </w:r>
    </w:p>
    <w:p w14:paraId="4A59FD72" w14:textId="77777777" w:rsidR="00367CBF" w:rsidRPr="007709ED" w:rsidRDefault="00367CBF">
      <w:pPr>
        <w:jc w:val="both"/>
        <w:rPr>
          <w:rFonts w:ascii="Sans Serif 15cpi" w:hAnsi="Sans Serif 15cpi"/>
          <w:sz w:val="18"/>
        </w:rPr>
      </w:pPr>
      <w:r w:rsidRPr="007709ED">
        <w:rPr>
          <w:rFonts w:ascii="Sans Serif 15cpi" w:hAnsi="Sans Serif 15cpi"/>
          <w:sz w:val="18"/>
        </w:rPr>
        <w:t>ANCY</w:t>
      </w:r>
      <w:r w:rsidRPr="007709ED">
        <w:rPr>
          <w:rFonts w:ascii="Sans Serif 15cpi" w:hAnsi="Sans Serif 15cpi"/>
          <w:sz w:val="18"/>
        </w:rPr>
        <w:tab/>
      </w:r>
      <w:r w:rsidRPr="007709ED">
        <w:rPr>
          <w:rFonts w:ascii="Sans Serif 15cpi" w:hAnsi="Sans Serif 15cpi"/>
          <w:i/>
          <w:sz w:val="18"/>
        </w:rPr>
        <w:t>Anas cyanoptera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Cinnamon Teal</w:t>
      </w:r>
    </w:p>
    <w:p w14:paraId="795CE570" w14:textId="77777777" w:rsidR="00367CBF" w:rsidRPr="007709ED" w:rsidRDefault="00367CBF">
      <w:pPr>
        <w:jc w:val="both"/>
        <w:rPr>
          <w:rFonts w:ascii="Sans Serif 15cpi" w:hAnsi="Sans Serif 15cpi"/>
          <w:sz w:val="18"/>
        </w:rPr>
      </w:pPr>
      <w:r w:rsidRPr="007709ED">
        <w:rPr>
          <w:rFonts w:ascii="Sans Serif 15cpi" w:hAnsi="Sans Serif 15cpi"/>
          <w:sz w:val="18"/>
        </w:rPr>
        <w:t>ANDI</w:t>
      </w:r>
      <w:r w:rsidRPr="007709ED">
        <w:rPr>
          <w:rFonts w:ascii="Sans Serif 15cpi" w:hAnsi="Sans Serif 15cpi"/>
          <w:sz w:val="18"/>
        </w:rPr>
        <w:tab/>
      </w:r>
      <w:r w:rsidRPr="007709ED">
        <w:rPr>
          <w:rFonts w:ascii="Sans Serif 15cpi" w:hAnsi="Sans Serif 15cpi"/>
          <w:i/>
          <w:sz w:val="18"/>
        </w:rPr>
        <w:t>Anas discors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Blue-winged Teal</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B</w:t>
      </w:r>
    </w:p>
    <w:p w14:paraId="7BDAF085" w14:textId="77777777" w:rsidR="00367CBF" w:rsidRPr="007709ED" w:rsidRDefault="00367CBF">
      <w:pPr>
        <w:jc w:val="both"/>
        <w:rPr>
          <w:rFonts w:ascii="Sans Serif 15cpi" w:hAnsi="Sans Serif 15cpi"/>
          <w:sz w:val="18"/>
        </w:rPr>
      </w:pPr>
      <w:r w:rsidRPr="007709ED">
        <w:rPr>
          <w:rFonts w:ascii="Sans Serif 15cpi" w:hAnsi="Sans Serif 15cpi"/>
          <w:sz w:val="18"/>
        </w:rPr>
        <w:t>ANPL</w:t>
      </w:r>
      <w:r w:rsidRPr="007709ED">
        <w:rPr>
          <w:rFonts w:ascii="Sans Serif 15cpi" w:hAnsi="Sans Serif 15cpi"/>
          <w:sz w:val="18"/>
        </w:rPr>
        <w:tab/>
      </w:r>
      <w:r w:rsidRPr="007709ED">
        <w:rPr>
          <w:rFonts w:ascii="Sans Serif 15cpi" w:hAnsi="Sans Serif 15cpi"/>
          <w:i/>
          <w:sz w:val="18"/>
        </w:rPr>
        <w:t>Anas platyrhynchos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Mallard</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B</w:t>
      </w:r>
    </w:p>
    <w:p w14:paraId="194A21D1" w14:textId="77777777" w:rsidR="00367CBF" w:rsidRPr="007709ED" w:rsidRDefault="00367CBF">
      <w:pPr>
        <w:jc w:val="both"/>
        <w:rPr>
          <w:rFonts w:ascii="Sans Serif 15cpi" w:hAnsi="Sans Serif 15cpi"/>
          <w:sz w:val="18"/>
        </w:rPr>
      </w:pPr>
      <w:r w:rsidRPr="007709ED">
        <w:rPr>
          <w:rFonts w:ascii="Sans Serif 15cpi" w:hAnsi="Sans Serif 15cpi"/>
          <w:sz w:val="18"/>
        </w:rPr>
        <w:t>ANRU</w:t>
      </w:r>
      <w:r w:rsidRPr="007709ED">
        <w:rPr>
          <w:rFonts w:ascii="Sans Serif 15cpi" w:hAnsi="Sans Serif 15cpi"/>
          <w:sz w:val="18"/>
        </w:rPr>
        <w:tab/>
      </w:r>
      <w:r w:rsidRPr="007709ED">
        <w:rPr>
          <w:rFonts w:ascii="Sans Serif 15cpi" w:hAnsi="Sans Serif 15cpi"/>
          <w:i/>
          <w:sz w:val="18"/>
        </w:rPr>
        <w:t>Anas rubripes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American Black Duck</w:t>
      </w:r>
      <w:r w:rsidRPr="007709ED">
        <w:rPr>
          <w:rFonts w:ascii="Sans Serif 15cpi" w:hAnsi="Sans Serif 15cpi"/>
          <w:sz w:val="18"/>
        </w:rPr>
        <w:tab/>
      </w:r>
      <w:r w:rsidRPr="007709ED">
        <w:rPr>
          <w:rFonts w:ascii="Sans Serif 15cpi" w:hAnsi="Sans Serif 15cpi"/>
          <w:sz w:val="18"/>
        </w:rPr>
        <w:tab/>
        <w:t xml:space="preserve">   M</w:t>
      </w:r>
    </w:p>
    <w:p w14:paraId="4C00205F" w14:textId="77777777" w:rsidR="00367CBF" w:rsidRPr="007709ED" w:rsidRDefault="00367CBF">
      <w:pPr>
        <w:jc w:val="both"/>
        <w:rPr>
          <w:rFonts w:ascii="Sans Serif 15cpi" w:hAnsi="Sans Serif 15cpi"/>
          <w:sz w:val="18"/>
        </w:rPr>
      </w:pPr>
      <w:r w:rsidRPr="007709ED">
        <w:rPr>
          <w:rFonts w:ascii="Sans Serif 15cpi" w:hAnsi="Sans Serif 15cpi"/>
          <w:sz w:val="18"/>
        </w:rPr>
        <w:t>ANST</w:t>
      </w:r>
      <w:r w:rsidRPr="007709ED">
        <w:rPr>
          <w:rFonts w:ascii="Sans Serif 15cpi" w:hAnsi="Sans Serif 15cpi"/>
          <w:sz w:val="18"/>
        </w:rPr>
        <w:tab/>
      </w:r>
      <w:r w:rsidRPr="007709ED">
        <w:rPr>
          <w:rFonts w:ascii="Sans Serif 15cpi" w:hAnsi="Sans Serif 15cpi"/>
          <w:i/>
          <w:sz w:val="18"/>
        </w:rPr>
        <w:t>Anas strepera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Gadwall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M</w:t>
      </w:r>
    </w:p>
    <w:p w14:paraId="3BE6C75C" w14:textId="77777777" w:rsidR="00367CBF" w:rsidRPr="007709ED" w:rsidRDefault="00367CBF">
      <w:pPr>
        <w:jc w:val="both"/>
        <w:rPr>
          <w:rFonts w:ascii="Sans Serif 15cpi" w:hAnsi="Sans Serif 15cpi"/>
          <w:sz w:val="18"/>
        </w:rPr>
      </w:pPr>
      <w:r w:rsidRPr="007709ED">
        <w:rPr>
          <w:rFonts w:ascii="Sans Serif 15cpi" w:hAnsi="Sans Serif 15cpi"/>
          <w:sz w:val="18"/>
        </w:rPr>
        <w:t>ANAL</w:t>
      </w:r>
      <w:r w:rsidRPr="007709ED">
        <w:rPr>
          <w:rFonts w:ascii="Sans Serif 15cpi" w:hAnsi="Sans Serif 15cpi"/>
          <w:sz w:val="18"/>
        </w:rPr>
        <w:tab/>
      </w:r>
      <w:r w:rsidRPr="007709ED">
        <w:rPr>
          <w:rFonts w:ascii="Sans Serif 15cpi" w:hAnsi="Sans Serif 15cpi"/>
          <w:i/>
          <w:sz w:val="18"/>
        </w:rPr>
        <w:t>Anser albifrons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Greater White-fronted Goose</w:t>
      </w:r>
      <w:r w:rsidRPr="007709ED">
        <w:rPr>
          <w:rFonts w:ascii="Sans Serif 15cpi" w:hAnsi="Sans Serif 15cpi"/>
          <w:sz w:val="18"/>
        </w:rPr>
        <w:tab/>
        <w:t xml:space="preserve">   M</w:t>
      </w:r>
      <w:r w:rsidRPr="007709ED">
        <w:rPr>
          <w:rFonts w:ascii="Sans Serif 15cpi" w:hAnsi="Sans Serif 15cpi"/>
          <w:position w:val="-5"/>
          <w:sz w:val="18"/>
        </w:rPr>
        <w:t>1 3</w:t>
      </w:r>
    </w:p>
    <w:p w14:paraId="1F7AEF03" w14:textId="77777777" w:rsidR="00367CBF" w:rsidRPr="007709ED" w:rsidRDefault="00367CBF">
      <w:pPr>
        <w:jc w:val="both"/>
        <w:rPr>
          <w:rFonts w:ascii="Sans Serif 15cpi" w:hAnsi="Sans Serif 15cpi"/>
          <w:sz w:val="18"/>
        </w:rPr>
      </w:pPr>
      <w:r w:rsidRPr="007709ED">
        <w:rPr>
          <w:rFonts w:ascii="Sans Serif 15cpi" w:hAnsi="Sans Serif 15cpi"/>
          <w:sz w:val="18"/>
        </w:rPr>
        <w:t>AYAF</w:t>
      </w:r>
      <w:r w:rsidRPr="007709ED">
        <w:rPr>
          <w:rFonts w:ascii="Sans Serif 15cpi" w:hAnsi="Sans Serif 15cpi"/>
          <w:sz w:val="18"/>
        </w:rPr>
        <w:tab/>
      </w:r>
      <w:r w:rsidRPr="007709ED">
        <w:rPr>
          <w:rFonts w:ascii="Sans Serif 15cpi" w:hAnsi="Sans Serif 15cpi"/>
          <w:i/>
          <w:sz w:val="18"/>
        </w:rPr>
        <w:t>Aythya affinis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Lesser Scaup</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4A3010B8" w14:textId="77777777" w:rsidR="00367CBF" w:rsidRPr="007709ED" w:rsidRDefault="00367CBF">
      <w:pPr>
        <w:jc w:val="both"/>
        <w:rPr>
          <w:rFonts w:ascii="Sans Serif 15cpi" w:hAnsi="Sans Serif 15cpi"/>
          <w:sz w:val="18"/>
        </w:rPr>
      </w:pPr>
      <w:r w:rsidRPr="007709ED">
        <w:rPr>
          <w:rFonts w:ascii="Sans Serif 15cpi" w:hAnsi="Sans Serif 15cpi"/>
          <w:sz w:val="18"/>
        </w:rPr>
        <w:t>AYAM</w:t>
      </w:r>
      <w:r w:rsidRPr="007709ED">
        <w:rPr>
          <w:rFonts w:ascii="Sans Serif 15cpi" w:hAnsi="Sans Serif 15cpi"/>
          <w:sz w:val="18"/>
        </w:rPr>
        <w:tab/>
      </w:r>
      <w:r w:rsidRPr="007709ED">
        <w:rPr>
          <w:rFonts w:ascii="Sans Serif 15cpi" w:hAnsi="Sans Serif 15cpi"/>
          <w:i/>
          <w:sz w:val="18"/>
        </w:rPr>
        <w:t>Aythya americana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Redhead</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30FE3963" w14:textId="77777777" w:rsidR="00367CBF" w:rsidRPr="007709ED" w:rsidRDefault="00367CBF">
      <w:pPr>
        <w:jc w:val="both"/>
        <w:rPr>
          <w:rFonts w:ascii="Sans Serif 15cpi" w:hAnsi="Sans Serif 15cpi"/>
          <w:sz w:val="18"/>
        </w:rPr>
      </w:pPr>
      <w:r w:rsidRPr="007709ED">
        <w:rPr>
          <w:rFonts w:ascii="Sans Serif 15cpi" w:hAnsi="Sans Serif 15cpi"/>
          <w:sz w:val="18"/>
        </w:rPr>
        <w:t>AYCO</w:t>
      </w:r>
      <w:r w:rsidRPr="007709ED">
        <w:rPr>
          <w:rFonts w:ascii="Sans Serif 15cpi" w:hAnsi="Sans Serif 15cpi"/>
          <w:sz w:val="18"/>
        </w:rPr>
        <w:tab/>
      </w:r>
      <w:r w:rsidRPr="007709ED">
        <w:rPr>
          <w:rFonts w:ascii="Sans Serif 15cpi" w:hAnsi="Sans Serif 15cpi"/>
          <w:i/>
          <w:sz w:val="18"/>
        </w:rPr>
        <w:t>Aythya collaris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Ring-necked Duck</w:t>
      </w:r>
      <w:r w:rsidRPr="007709ED">
        <w:rPr>
          <w:rFonts w:ascii="Sans Serif 15cpi" w:hAnsi="Sans Serif 15cpi"/>
          <w:sz w:val="18"/>
        </w:rPr>
        <w:tab/>
      </w:r>
      <w:r w:rsidRPr="007709ED">
        <w:rPr>
          <w:rFonts w:ascii="Sans Serif 15cpi" w:hAnsi="Sans Serif 15cpi"/>
          <w:sz w:val="18"/>
        </w:rPr>
        <w:tab/>
        <w:t xml:space="preserve">   M B</w:t>
      </w:r>
      <w:r w:rsidRPr="007709ED">
        <w:rPr>
          <w:rFonts w:ascii="Sans Serif 15cpi" w:hAnsi="Sans Serif 15cpi"/>
          <w:position w:val="-5"/>
          <w:sz w:val="18"/>
        </w:rPr>
        <w:t>1</w:t>
      </w:r>
    </w:p>
    <w:p w14:paraId="23EC5CF0" w14:textId="77777777" w:rsidR="00367CBF" w:rsidRPr="007709ED" w:rsidRDefault="00367CBF">
      <w:pPr>
        <w:jc w:val="both"/>
        <w:rPr>
          <w:rFonts w:ascii="Sans Serif 15cpi" w:hAnsi="Sans Serif 15cpi"/>
          <w:sz w:val="18"/>
        </w:rPr>
      </w:pPr>
      <w:r w:rsidRPr="007709ED">
        <w:rPr>
          <w:rFonts w:ascii="Sans Serif 15cpi" w:hAnsi="Sans Serif 15cpi"/>
          <w:sz w:val="18"/>
        </w:rPr>
        <w:t>AYMA</w:t>
      </w:r>
      <w:r w:rsidRPr="007709ED">
        <w:rPr>
          <w:rFonts w:ascii="Sans Serif 15cpi" w:hAnsi="Sans Serif 15cpi"/>
          <w:sz w:val="18"/>
        </w:rPr>
        <w:tab/>
      </w:r>
      <w:r w:rsidRPr="007709ED">
        <w:rPr>
          <w:rFonts w:ascii="Sans Serif 15cpi" w:hAnsi="Sans Serif 15cpi"/>
          <w:i/>
          <w:sz w:val="18"/>
        </w:rPr>
        <w:t>Aythya marila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Greater Scaup</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3DB63216" w14:textId="77777777" w:rsidR="00367CBF" w:rsidRPr="007709ED" w:rsidRDefault="00367CBF">
      <w:pPr>
        <w:jc w:val="both"/>
        <w:rPr>
          <w:rFonts w:ascii="Sans Serif 15cpi" w:hAnsi="Sans Serif 15cpi"/>
          <w:sz w:val="18"/>
        </w:rPr>
      </w:pPr>
      <w:r w:rsidRPr="007709ED">
        <w:rPr>
          <w:rFonts w:ascii="Sans Serif 15cpi" w:hAnsi="Sans Serif 15cpi"/>
          <w:sz w:val="18"/>
        </w:rPr>
        <w:t>AYVA</w:t>
      </w:r>
      <w:r w:rsidRPr="007709ED">
        <w:rPr>
          <w:rFonts w:ascii="Sans Serif 15cpi" w:hAnsi="Sans Serif 15cpi"/>
          <w:sz w:val="18"/>
        </w:rPr>
        <w:tab/>
      </w:r>
      <w:r w:rsidRPr="007709ED">
        <w:rPr>
          <w:rFonts w:ascii="Sans Serif 15cpi" w:hAnsi="Sans Serif 15cpi"/>
          <w:i/>
          <w:sz w:val="18"/>
        </w:rPr>
        <w:t>Aythya valisineria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Canvasback</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11AC5A19" w14:textId="77777777" w:rsidR="00367CBF" w:rsidRPr="007709ED" w:rsidRDefault="00367CBF">
      <w:pPr>
        <w:jc w:val="both"/>
        <w:rPr>
          <w:rFonts w:ascii="Sans Serif 15cpi" w:hAnsi="Sans Serif 15cpi"/>
          <w:sz w:val="18"/>
        </w:rPr>
      </w:pPr>
      <w:r w:rsidRPr="007709ED">
        <w:rPr>
          <w:rFonts w:ascii="Sans Serif 15cpi" w:hAnsi="Sans Serif 15cpi"/>
          <w:sz w:val="18"/>
        </w:rPr>
        <w:t>BRCA1</w:t>
      </w:r>
      <w:r w:rsidRPr="007709ED">
        <w:rPr>
          <w:rFonts w:ascii="Sans Serif 15cpi" w:hAnsi="Sans Serif 15cpi"/>
          <w:sz w:val="18"/>
        </w:rPr>
        <w:tab/>
      </w:r>
      <w:r w:rsidRPr="007709ED">
        <w:rPr>
          <w:rFonts w:ascii="Sans Serif 15cpi" w:hAnsi="Sans Serif 15cpi"/>
          <w:i/>
          <w:sz w:val="18"/>
        </w:rPr>
        <w:t>Branta canadensis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smartTag w:uri="urn:schemas-microsoft-com:office:smarttags" w:element="country-region">
        <w:smartTag w:uri="urn:schemas-microsoft-com:office:smarttags" w:element="place">
          <w:r w:rsidRPr="007709ED">
            <w:rPr>
              <w:rFonts w:ascii="Sans Serif 15cpi" w:hAnsi="Sans Serif 15cpi"/>
              <w:sz w:val="18"/>
            </w:rPr>
            <w:t>Canada</w:t>
          </w:r>
        </w:smartTag>
      </w:smartTag>
      <w:r w:rsidRPr="007709ED">
        <w:rPr>
          <w:rFonts w:ascii="Sans Serif 15cpi" w:hAnsi="Sans Serif 15cpi"/>
          <w:sz w:val="18"/>
        </w:rPr>
        <w:t xml:space="preserve"> Goose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r w:rsidRPr="007709ED">
        <w:rPr>
          <w:rFonts w:ascii="Sans Serif 15cpi" w:hAnsi="Sans Serif 15cpi"/>
          <w:position w:val="-5"/>
          <w:sz w:val="18"/>
        </w:rPr>
        <w:t>1</w:t>
      </w:r>
    </w:p>
    <w:p w14:paraId="1C093E56" w14:textId="77777777" w:rsidR="00367CBF" w:rsidRPr="007709ED" w:rsidRDefault="00367CBF">
      <w:pPr>
        <w:jc w:val="both"/>
        <w:rPr>
          <w:rFonts w:ascii="Sans Serif 15cpi" w:hAnsi="Sans Serif 15cpi"/>
          <w:sz w:val="18"/>
        </w:rPr>
      </w:pPr>
      <w:r w:rsidRPr="007709ED">
        <w:rPr>
          <w:rFonts w:ascii="Sans Serif 15cpi" w:hAnsi="Sans Serif 15cpi"/>
          <w:sz w:val="18"/>
        </w:rPr>
        <w:t>BUAL</w:t>
      </w:r>
      <w:r w:rsidRPr="007709ED">
        <w:rPr>
          <w:rFonts w:ascii="Sans Serif 15cpi" w:hAnsi="Sans Serif 15cpi"/>
          <w:sz w:val="18"/>
        </w:rPr>
        <w:tab/>
      </w:r>
      <w:r w:rsidRPr="007709ED">
        <w:rPr>
          <w:rFonts w:ascii="Sans Serif 15cpi" w:hAnsi="Sans Serif 15cpi"/>
          <w:i/>
          <w:sz w:val="18"/>
        </w:rPr>
        <w:t>Bucephala albeola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Bufflehead</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29A92722" w14:textId="77777777" w:rsidR="00367CBF" w:rsidRPr="007709ED" w:rsidRDefault="00367CBF">
      <w:pPr>
        <w:jc w:val="both"/>
        <w:rPr>
          <w:rFonts w:ascii="Sans Serif 15cpi" w:hAnsi="Sans Serif 15cpi"/>
          <w:sz w:val="18"/>
        </w:rPr>
      </w:pPr>
      <w:r w:rsidRPr="007709ED">
        <w:rPr>
          <w:rFonts w:ascii="Sans Serif 15cpi" w:hAnsi="Sans Serif 15cpi"/>
          <w:sz w:val="18"/>
        </w:rPr>
        <w:t>BUCL</w:t>
      </w:r>
      <w:r w:rsidRPr="007709ED">
        <w:rPr>
          <w:rFonts w:ascii="Sans Serif 15cpi" w:hAnsi="Sans Serif 15cpi"/>
          <w:sz w:val="18"/>
        </w:rPr>
        <w:tab/>
      </w:r>
      <w:r w:rsidRPr="007709ED">
        <w:rPr>
          <w:rFonts w:ascii="Sans Serif 15cpi" w:hAnsi="Sans Serif 15cpi"/>
          <w:i/>
          <w:sz w:val="18"/>
        </w:rPr>
        <w:t>Bucephala clangula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Common Goldeneye</w:t>
      </w:r>
      <w:r w:rsidRPr="007709ED">
        <w:rPr>
          <w:rFonts w:ascii="Sans Serif 15cpi" w:hAnsi="Sans Serif 15cpi"/>
          <w:sz w:val="18"/>
        </w:rPr>
        <w:tab/>
      </w:r>
      <w:r w:rsidRPr="007709ED">
        <w:rPr>
          <w:rFonts w:ascii="Sans Serif 15cpi" w:hAnsi="Sans Serif 15cpi"/>
          <w:sz w:val="18"/>
        </w:rPr>
        <w:tab/>
        <w:t xml:space="preserve">   M</w:t>
      </w:r>
    </w:p>
    <w:p w14:paraId="594F1E8A" w14:textId="77777777" w:rsidR="00367CBF" w:rsidRPr="007709ED" w:rsidRDefault="00367CBF">
      <w:pPr>
        <w:jc w:val="both"/>
        <w:rPr>
          <w:rFonts w:ascii="Sans Serif 15cpi" w:hAnsi="Sans Serif 15cpi"/>
          <w:sz w:val="18"/>
        </w:rPr>
      </w:pPr>
      <w:r w:rsidRPr="007709ED">
        <w:rPr>
          <w:rFonts w:ascii="Sans Serif 15cpi" w:hAnsi="Sans Serif 15cpi"/>
          <w:sz w:val="18"/>
        </w:rPr>
        <w:t>CHCA</w:t>
      </w:r>
      <w:r w:rsidRPr="007709ED">
        <w:rPr>
          <w:rFonts w:ascii="Sans Serif 15cpi" w:hAnsi="Sans Serif 15cpi"/>
          <w:sz w:val="18"/>
        </w:rPr>
        <w:tab/>
      </w:r>
      <w:r w:rsidRPr="007709ED">
        <w:rPr>
          <w:rFonts w:ascii="Sans Serif 15cpi" w:hAnsi="Sans Serif 15cpi"/>
          <w:i/>
          <w:sz w:val="18"/>
        </w:rPr>
        <w:t>Chen caerulescens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Snow Goose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4B537025" w14:textId="77777777" w:rsidR="00367CBF" w:rsidRPr="007709ED" w:rsidRDefault="00367CBF">
      <w:pPr>
        <w:jc w:val="both"/>
        <w:rPr>
          <w:rFonts w:ascii="Sans Serif 15cpi" w:hAnsi="Sans Serif 15cpi"/>
          <w:sz w:val="18"/>
        </w:rPr>
      </w:pPr>
      <w:r w:rsidRPr="007709ED">
        <w:rPr>
          <w:rFonts w:ascii="Sans Serif 15cpi" w:hAnsi="Sans Serif 15cpi"/>
          <w:sz w:val="18"/>
        </w:rPr>
        <w:t>CYBU</w:t>
      </w:r>
      <w:r w:rsidRPr="007709ED">
        <w:rPr>
          <w:rFonts w:ascii="Sans Serif 15cpi" w:hAnsi="Sans Serif 15cpi"/>
          <w:sz w:val="18"/>
        </w:rPr>
        <w:tab/>
      </w:r>
      <w:r w:rsidRPr="007709ED">
        <w:rPr>
          <w:rFonts w:ascii="Sans Serif 15cpi" w:hAnsi="Sans Serif 15cpi"/>
          <w:i/>
          <w:sz w:val="18"/>
        </w:rPr>
        <w:t>Cygnus buccinator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Trumpeter Swan</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M</w:t>
      </w:r>
      <w:r w:rsidRPr="007709ED">
        <w:rPr>
          <w:rFonts w:ascii="Sans Serif 15cpi" w:hAnsi="Sans Serif 15cpi"/>
          <w:position w:val="-5"/>
          <w:sz w:val="18"/>
        </w:rPr>
        <w:t>1</w:t>
      </w:r>
      <w:r w:rsidRPr="007709ED">
        <w:rPr>
          <w:rFonts w:ascii="Sans Serif 15cpi" w:hAnsi="Sans Serif 15cpi"/>
          <w:sz w:val="18"/>
        </w:rPr>
        <w:t xml:space="preserve"> </w:t>
      </w:r>
      <w:r w:rsidRPr="007709ED">
        <w:rPr>
          <w:rFonts w:ascii="Sans Serif 15cpi" w:hAnsi="Sans Serif 15cpi"/>
          <w:position w:val="-5"/>
          <w:sz w:val="18"/>
        </w:rPr>
        <w:t>3</w:t>
      </w:r>
    </w:p>
    <w:p w14:paraId="5B021761" w14:textId="77777777" w:rsidR="00367CBF" w:rsidRPr="007709ED" w:rsidRDefault="00367CBF">
      <w:pPr>
        <w:jc w:val="both"/>
        <w:rPr>
          <w:rFonts w:ascii="Sans Serif 15cpi" w:hAnsi="Sans Serif 15cpi"/>
          <w:sz w:val="18"/>
        </w:rPr>
      </w:pPr>
      <w:r w:rsidRPr="007709ED">
        <w:rPr>
          <w:rFonts w:ascii="Sans Serif 15cpi" w:hAnsi="Sans Serif 15cpi"/>
          <w:sz w:val="18"/>
        </w:rPr>
        <w:t>CYCO1</w:t>
      </w:r>
      <w:r w:rsidRPr="007709ED">
        <w:rPr>
          <w:rFonts w:ascii="Sans Serif 15cpi" w:hAnsi="Sans Serif 15cpi"/>
          <w:sz w:val="18"/>
        </w:rPr>
        <w:tab/>
      </w:r>
      <w:r w:rsidRPr="007709ED">
        <w:rPr>
          <w:rFonts w:ascii="Sans Serif 15cpi" w:hAnsi="Sans Serif 15cpi"/>
          <w:i/>
          <w:sz w:val="18"/>
        </w:rPr>
        <w:t>Cygnus columbianus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Tundra Swan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7A47B934" w14:textId="77777777" w:rsidR="00367CBF" w:rsidRPr="007709ED" w:rsidRDefault="00367CBF">
      <w:pPr>
        <w:jc w:val="both"/>
        <w:rPr>
          <w:rFonts w:ascii="Sans Serif 15cpi" w:hAnsi="Sans Serif 15cpi"/>
          <w:sz w:val="18"/>
        </w:rPr>
      </w:pPr>
      <w:r w:rsidRPr="007709ED">
        <w:rPr>
          <w:rFonts w:ascii="Sans Serif 15cpi" w:hAnsi="Sans Serif 15cpi"/>
          <w:sz w:val="18"/>
        </w:rPr>
        <w:t>CYOL</w:t>
      </w:r>
      <w:r w:rsidRPr="007709ED">
        <w:rPr>
          <w:rFonts w:ascii="Sans Serif 15cpi" w:hAnsi="Sans Serif 15cpi"/>
          <w:sz w:val="18"/>
        </w:rPr>
        <w:tab/>
      </w:r>
      <w:r w:rsidRPr="007709ED">
        <w:rPr>
          <w:rFonts w:ascii="Sans Serif 15cpi" w:hAnsi="Sans Serif 15cpi"/>
          <w:i/>
          <w:sz w:val="18"/>
        </w:rPr>
        <w:t>Cygnus olor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Mute Swan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r w:rsidRPr="007709ED">
        <w:rPr>
          <w:rFonts w:ascii="Sans Serif 15cpi" w:hAnsi="Sans Serif 15cpi"/>
          <w:sz w:val="18"/>
        </w:rPr>
        <w:t xml:space="preserve"> </w:t>
      </w:r>
      <w:r w:rsidRPr="007709ED">
        <w:rPr>
          <w:rFonts w:ascii="Sans Serif 15cpi" w:hAnsi="Sans Serif 15cpi"/>
          <w:position w:val="-5"/>
          <w:sz w:val="18"/>
        </w:rPr>
        <w:t>3</w:t>
      </w:r>
    </w:p>
    <w:p w14:paraId="2C98FF58" w14:textId="77777777" w:rsidR="00367CBF" w:rsidRPr="007709ED" w:rsidRDefault="00367CBF">
      <w:pPr>
        <w:jc w:val="both"/>
        <w:rPr>
          <w:rFonts w:ascii="Sans Serif 15cpi" w:hAnsi="Sans Serif 15cpi"/>
          <w:sz w:val="18"/>
        </w:rPr>
      </w:pPr>
      <w:r w:rsidRPr="007709ED">
        <w:rPr>
          <w:rFonts w:ascii="Sans Serif 15cpi" w:hAnsi="Sans Serif 15cpi"/>
          <w:sz w:val="18"/>
        </w:rPr>
        <w:t>LOCU1</w:t>
      </w:r>
      <w:r w:rsidRPr="007709ED">
        <w:rPr>
          <w:rFonts w:ascii="Sans Serif 15cpi" w:hAnsi="Sans Serif 15cpi"/>
          <w:sz w:val="18"/>
        </w:rPr>
        <w:tab/>
      </w:r>
      <w:r w:rsidRPr="007709ED">
        <w:rPr>
          <w:rFonts w:ascii="Sans Serif 15cpi" w:hAnsi="Sans Serif 15cpi"/>
          <w:i/>
          <w:sz w:val="18"/>
        </w:rPr>
        <w:t>Lophodytes culcullatus</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Hooded Merganser</w:t>
      </w:r>
      <w:r w:rsidRPr="007709ED">
        <w:rPr>
          <w:rFonts w:ascii="Sans Serif 15cpi" w:hAnsi="Sans Serif 15cpi"/>
          <w:sz w:val="18"/>
        </w:rPr>
        <w:tab/>
      </w:r>
      <w:r w:rsidRPr="007709ED">
        <w:rPr>
          <w:rFonts w:ascii="Sans Serif 15cpi" w:hAnsi="Sans Serif 15cpi"/>
          <w:sz w:val="18"/>
        </w:rPr>
        <w:tab/>
        <w:t xml:space="preserve">   B</w:t>
      </w:r>
    </w:p>
    <w:p w14:paraId="0488ABC3" w14:textId="77777777" w:rsidR="00367CBF" w:rsidRPr="007709ED" w:rsidRDefault="00367CBF">
      <w:pPr>
        <w:jc w:val="both"/>
        <w:rPr>
          <w:rFonts w:ascii="Sans Serif 15cpi" w:hAnsi="Sans Serif 15cpi"/>
          <w:sz w:val="18"/>
        </w:rPr>
      </w:pPr>
      <w:r w:rsidRPr="007709ED">
        <w:rPr>
          <w:rFonts w:ascii="Sans Serif 15cpi" w:hAnsi="Sans Serif 15cpi"/>
          <w:sz w:val="18"/>
        </w:rPr>
        <w:t>MEME2</w:t>
      </w:r>
      <w:r w:rsidRPr="007709ED">
        <w:rPr>
          <w:rFonts w:ascii="Sans Serif 15cpi" w:hAnsi="Sans Serif 15cpi"/>
          <w:sz w:val="18"/>
        </w:rPr>
        <w:tab/>
      </w:r>
      <w:r w:rsidRPr="007709ED">
        <w:rPr>
          <w:rFonts w:ascii="Sans Serif 15cpi" w:hAnsi="Sans Serif 15cpi"/>
          <w:i/>
          <w:sz w:val="18"/>
        </w:rPr>
        <w:t>Mergus merganser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Common Merganser</w:t>
      </w:r>
      <w:r w:rsidRPr="007709ED">
        <w:rPr>
          <w:rFonts w:ascii="Sans Serif 15cpi" w:hAnsi="Sans Serif 15cpi"/>
          <w:sz w:val="18"/>
        </w:rPr>
        <w:tab/>
      </w:r>
      <w:r w:rsidRPr="007709ED">
        <w:rPr>
          <w:rFonts w:ascii="Sans Serif 15cpi" w:hAnsi="Sans Serif 15cpi"/>
          <w:sz w:val="18"/>
        </w:rPr>
        <w:tab/>
        <w:t xml:space="preserve">   M</w:t>
      </w:r>
    </w:p>
    <w:p w14:paraId="0A3214AF" w14:textId="77777777" w:rsidR="00367CBF" w:rsidRPr="007709ED" w:rsidRDefault="00367CBF">
      <w:pPr>
        <w:jc w:val="both"/>
        <w:rPr>
          <w:rFonts w:ascii="Sans Serif 15cpi" w:hAnsi="Sans Serif 15cpi"/>
          <w:sz w:val="18"/>
        </w:rPr>
      </w:pPr>
      <w:r w:rsidRPr="007709ED">
        <w:rPr>
          <w:rFonts w:ascii="Sans Serif 15cpi" w:hAnsi="Sans Serif 15cpi"/>
          <w:sz w:val="18"/>
        </w:rPr>
        <w:t>MESE</w:t>
      </w:r>
      <w:r w:rsidRPr="007709ED">
        <w:rPr>
          <w:rFonts w:ascii="Sans Serif 15cpi" w:hAnsi="Sans Serif 15cpi"/>
          <w:sz w:val="18"/>
        </w:rPr>
        <w:tab/>
      </w:r>
      <w:r w:rsidRPr="007709ED">
        <w:rPr>
          <w:rFonts w:ascii="Sans Serif 15cpi" w:hAnsi="Sans Serif 15cpi"/>
          <w:i/>
          <w:sz w:val="18"/>
        </w:rPr>
        <w:t>Mergus serrator</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Red-breasted Merganser</w:t>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M</w:t>
      </w:r>
    </w:p>
    <w:p w14:paraId="3E5043EF" w14:textId="77777777" w:rsidR="00367CBF" w:rsidRPr="007709ED" w:rsidRDefault="00367CBF">
      <w:pPr>
        <w:jc w:val="both"/>
        <w:rPr>
          <w:rFonts w:ascii="Sans Serif 15cpi" w:hAnsi="Sans Serif 15cpi"/>
          <w:sz w:val="18"/>
        </w:rPr>
      </w:pPr>
      <w:r w:rsidRPr="007709ED">
        <w:rPr>
          <w:rFonts w:ascii="Sans Serif 15cpi" w:hAnsi="Sans Serif 15cpi"/>
          <w:sz w:val="18"/>
        </w:rPr>
        <w:t>OXJA</w:t>
      </w:r>
      <w:r w:rsidRPr="007709ED">
        <w:rPr>
          <w:rFonts w:ascii="Sans Serif 15cpi" w:hAnsi="Sans Serif 15cpi"/>
          <w:sz w:val="18"/>
        </w:rPr>
        <w:tab/>
      </w:r>
      <w:r w:rsidRPr="007709ED">
        <w:rPr>
          <w:rFonts w:ascii="Sans Serif 15cpi" w:hAnsi="Sans Serif 15cpi"/>
          <w:i/>
          <w:sz w:val="18"/>
        </w:rPr>
        <w:t>Oxyura jamaicensis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Ruddy Duck</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284AF0CE" w14:textId="77777777" w:rsidR="00367CBF" w:rsidRPr="007709ED" w:rsidRDefault="00367CBF">
      <w:pPr>
        <w:jc w:val="both"/>
        <w:rPr>
          <w:rFonts w:ascii="Sans Serif 15cpi" w:hAnsi="Sans Serif 15cpi"/>
          <w:sz w:val="18"/>
        </w:rPr>
      </w:pPr>
      <w:r w:rsidRPr="007709ED">
        <w:rPr>
          <w:rFonts w:ascii="Sans Serif 15cpi" w:hAnsi="Sans Serif 15cpi"/>
          <w:b/>
          <w:sz w:val="18"/>
        </w:rPr>
        <w:t>Rallidae (Rails)</w:t>
      </w:r>
    </w:p>
    <w:p w14:paraId="5E04E587" w14:textId="77777777" w:rsidR="00367CBF" w:rsidRPr="007709ED" w:rsidRDefault="00367CBF">
      <w:pPr>
        <w:jc w:val="both"/>
        <w:rPr>
          <w:rFonts w:ascii="Sans Serif 15cpi" w:hAnsi="Sans Serif 15cpi"/>
          <w:sz w:val="18"/>
        </w:rPr>
      </w:pPr>
      <w:r w:rsidRPr="007709ED">
        <w:rPr>
          <w:rFonts w:ascii="Sans Serif 15cpi" w:hAnsi="Sans Serif 15cpi"/>
          <w:sz w:val="18"/>
        </w:rPr>
        <w:t>CONO</w:t>
      </w:r>
      <w:r w:rsidRPr="007709ED">
        <w:rPr>
          <w:rFonts w:ascii="Sans Serif 15cpi" w:hAnsi="Sans Serif 15cpi"/>
          <w:sz w:val="18"/>
        </w:rPr>
        <w:tab/>
      </w:r>
      <w:r w:rsidRPr="007709ED">
        <w:rPr>
          <w:rFonts w:ascii="Sans Serif 15cpi" w:hAnsi="Sans Serif 15cpi"/>
          <w:i/>
          <w:sz w:val="18"/>
        </w:rPr>
        <w:t>Coturnicops noveboracensis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Yellow Rail</w:t>
      </w:r>
    </w:p>
    <w:p w14:paraId="7CE64BF3" w14:textId="77777777" w:rsidR="00367CBF" w:rsidRPr="007709ED" w:rsidRDefault="00367CBF">
      <w:pPr>
        <w:jc w:val="both"/>
        <w:rPr>
          <w:rFonts w:ascii="Sans Serif 15cpi" w:hAnsi="Sans Serif 15cpi"/>
          <w:sz w:val="18"/>
        </w:rPr>
      </w:pPr>
      <w:r w:rsidRPr="007709ED">
        <w:rPr>
          <w:rFonts w:ascii="Sans Serif 15cpi" w:hAnsi="Sans Serif 15cpi"/>
          <w:sz w:val="18"/>
        </w:rPr>
        <w:t>FUAM</w:t>
      </w:r>
      <w:r w:rsidRPr="007709ED">
        <w:rPr>
          <w:rFonts w:ascii="Sans Serif 15cpi" w:hAnsi="Sans Serif 15cpi"/>
          <w:sz w:val="18"/>
        </w:rPr>
        <w:tab/>
      </w:r>
      <w:r w:rsidRPr="007709ED">
        <w:rPr>
          <w:rFonts w:ascii="Sans Serif 15cpi" w:hAnsi="Sans Serif 15cpi"/>
          <w:i/>
          <w:sz w:val="18"/>
        </w:rPr>
        <w:t>Fulica americana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American Coot</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29FC964D" w14:textId="77777777" w:rsidR="00367CBF" w:rsidRPr="007709ED" w:rsidRDefault="00367CBF">
      <w:pPr>
        <w:jc w:val="both"/>
        <w:rPr>
          <w:rFonts w:ascii="Sans Serif 15cpi" w:hAnsi="Sans Serif 15cpi"/>
          <w:sz w:val="18"/>
        </w:rPr>
      </w:pPr>
      <w:r w:rsidRPr="007709ED">
        <w:rPr>
          <w:rFonts w:ascii="Sans Serif 15cpi" w:hAnsi="Sans Serif 15cpi"/>
          <w:sz w:val="18"/>
        </w:rPr>
        <w:t>GACH</w:t>
      </w:r>
      <w:r w:rsidRPr="007709ED">
        <w:rPr>
          <w:rFonts w:ascii="Sans Serif 15cpi" w:hAnsi="Sans Serif 15cpi"/>
          <w:sz w:val="18"/>
        </w:rPr>
        <w:tab/>
      </w:r>
      <w:r w:rsidRPr="007709ED">
        <w:rPr>
          <w:rFonts w:ascii="Sans Serif 15cpi" w:hAnsi="Sans Serif 15cpi"/>
          <w:i/>
          <w:sz w:val="18"/>
        </w:rPr>
        <w:t>Gallinula chloropus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Common Moorhen</w:t>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M</w:t>
      </w:r>
      <w:r w:rsidRPr="007709ED">
        <w:rPr>
          <w:rFonts w:ascii="Sans Serif 15cpi" w:hAnsi="Sans Serif 15cpi"/>
          <w:position w:val="-5"/>
          <w:sz w:val="18"/>
        </w:rPr>
        <w:t>1 3</w:t>
      </w:r>
    </w:p>
    <w:p w14:paraId="5A1EC689" w14:textId="77777777" w:rsidR="00367CBF" w:rsidRPr="007709ED" w:rsidRDefault="00367CBF">
      <w:pPr>
        <w:jc w:val="both"/>
        <w:rPr>
          <w:rFonts w:ascii="Sans Serif 15cpi" w:hAnsi="Sans Serif 15cpi"/>
          <w:sz w:val="18"/>
        </w:rPr>
      </w:pPr>
      <w:r w:rsidRPr="007709ED">
        <w:rPr>
          <w:rFonts w:ascii="Sans Serif 15cpi" w:hAnsi="Sans Serif 15cpi"/>
          <w:sz w:val="18"/>
        </w:rPr>
        <w:t>POCA1</w:t>
      </w:r>
      <w:r w:rsidRPr="007709ED">
        <w:rPr>
          <w:rFonts w:ascii="Sans Serif 15cpi" w:hAnsi="Sans Serif 15cpi"/>
          <w:sz w:val="18"/>
        </w:rPr>
        <w:tab/>
      </w:r>
      <w:r w:rsidRPr="007709ED">
        <w:rPr>
          <w:rFonts w:ascii="Sans Serif 15cpi" w:hAnsi="Sans Serif 15cpi"/>
          <w:i/>
          <w:sz w:val="18"/>
        </w:rPr>
        <w:t>Porzana carolina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Sora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69B3694F" w14:textId="77777777" w:rsidR="00367CBF" w:rsidRPr="007709ED" w:rsidRDefault="00367CBF">
      <w:pPr>
        <w:jc w:val="both"/>
        <w:rPr>
          <w:rFonts w:ascii="Sans Serif 15cpi" w:hAnsi="Sans Serif 15cpi"/>
          <w:sz w:val="18"/>
        </w:rPr>
      </w:pPr>
      <w:r w:rsidRPr="007709ED">
        <w:rPr>
          <w:rFonts w:ascii="Sans Serif 15cpi" w:hAnsi="Sans Serif 15cpi"/>
          <w:sz w:val="18"/>
        </w:rPr>
        <w:lastRenderedPageBreak/>
        <w:t>Family</w:t>
      </w:r>
    </w:p>
    <w:p w14:paraId="22DBD8FD" w14:textId="77777777" w:rsidR="00367CBF" w:rsidRPr="007709ED" w:rsidRDefault="00367CBF">
      <w:pPr>
        <w:jc w:val="both"/>
        <w:rPr>
          <w:rFonts w:ascii="Sans Serif 15cpi" w:hAnsi="Sans Serif 15cpi"/>
          <w:sz w:val="18"/>
        </w:rPr>
      </w:pPr>
      <w:r w:rsidRPr="007709ED">
        <w:rPr>
          <w:rFonts w:ascii="Sans Serif 15cpi" w:hAnsi="Sans Serif 15cpi"/>
          <w:sz w:val="18"/>
          <w:u w:val="single"/>
        </w:rPr>
        <w:t>Sp.Code   Scientific Name</w:t>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00A172AE" w:rsidRPr="007709ED">
        <w:rPr>
          <w:rFonts w:ascii="Sans Serif 15cpi" w:hAnsi="Sans Serif 15cpi"/>
          <w:sz w:val="18"/>
          <w:u w:val="single"/>
        </w:rPr>
        <w:tab/>
      </w:r>
      <w:r w:rsidRPr="007709ED">
        <w:rPr>
          <w:rFonts w:ascii="Sans Serif 15cpi" w:hAnsi="Sans Serif 15cpi"/>
          <w:sz w:val="18"/>
          <w:u w:val="single"/>
        </w:rPr>
        <w:t>Common Name</w:t>
      </w:r>
      <w:r w:rsidR="00A172AE" w:rsidRPr="007709ED">
        <w:rPr>
          <w:rFonts w:ascii="Sans Serif 15cpi" w:hAnsi="Sans Serif 15cpi"/>
          <w:sz w:val="18"/>
          <w:u w:val="single"/>
        </w:rPr>
        <w:tab/>
      </w:r>
      <w:r w:rsidR="00A172AE" w:rsidRPr="007709ED">
        <w:rPr>
          <w:rFonts w:ascii="Sans Serif 15cpi" w:hAnsi="Sans Serif 15cpi"/>
          <w:sz w:val="18"/>
          <w:u w:val="single"/>
        </w:rPr>
        <w:tab/>
      </w:r>
      <w:r w:rsidR="00F9614C" w:rsidRPr="007709ED">
        <w:rPr>
          <w:rFonts w:ascii="Sans Serif 15cpi" w:hAnsi="Sans Serif 15cpi"/>
          <w:sz w:val="18"/>
          <w:u w:val="single"/>
        </w:rPr>
        <w:t xml:space="preserve">    </w:t>
      </w:r>
      <w:r w:rsidRPr="007709ED">
        <w:rPr>
          <w:rFonts w:ascii="Sans Serif 15cpi" w:hAnsi="Sans Serif 15cpi"/>
          <w:sz w:val="18"/>
          <w:u w:val="single"/>
        </w:rPr>
        <w:t>Status</w:t>
      </w:r>
      <w:r w:rsidRPr="007709ED">
        <w:rPr>
          <w:rFonts w:ascii="Sans Serif 15cpi" w:hAnsi="Sans Serif 15cpi"/>
          <w:position w:val="5"/>
          <w:sz w:val="18"/>
          <w:u w:val="single"/>
        </w:rPr>
        <w:t>bcde</w:t>
      </w:r>
    </w:p>
    <w:p w14:paraId="67201ADB" w14:textId="77777777" w:rsidR="00367CBF" w:rsidRPr="007709ED" w:rsidRDefault="00367CBF">
      <w:pPr>
        <w:jc w:val="both"/>
        <w:rPr>
          <w:rFonts w:ascii="Sans Serif 15cpi" w:hAnsi="Sans Serif 15cpi"/>
          <w:sz w:val="18"/>
        </w:rPr>
      </w:pPr>
      <w:r w:rsidRPr="007709ED">
        <w:rPr>
          <w:rFonts w:ascii="Sans Serif 15cpi" w:hAnsi="Sans Serif 15cpi"/>
          <w:sz w:val="18"/>
        </w:rPr>
        <w:t>RAEL</w:t>
      </w:r>
      <w:r w:rsidRPr="007709ED">
        <w:rPr>
          <w:rFonts w:ascii="Sans Serif 15cpi" w:hAnsi="Sans Serif 15cpi"/>
          <w:sz w:val="18"/>
        </w:rPr>
        <w:tab/>
      </w:r>
      <w:r w:rsidRPr="007709ED">
        <w:rPr>
          <w:rFonts w:ascii="Sans Serif 15cpi" w:hAnsi="Sans Serif 15cpi"/>
          <w:i/>
          <w:sz w:val="18"/>
        </w:rPr>
        <w:t>Rallus elegans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King Rail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1 3</w:t>
      </w:r>
      <w:r w:rsidRPr="007709ED">
        <w:rPr>
          <w:rFonts w:ascii="Sans Serif 15cpi" w:hAnsi="Sans Serif 15cpi"/>
          <w:sz w:val="18"/>
        </w:rPr>
        <w:t xml:space="preserve"> </w:t>
      </w:r>
    </w:p>
    <w:p w14:paraId="55B31F32" w14:textId="77777777" w:rsidR="00367CBF" w:rsidRPr="007709ED" w:rsidRDefault="00367CBF">
      <w:pPr>
        <w:jc w:val="both"/>
        <w:rPr>
          <w:rFonts w:ascii="Sans Serif 15cpi" w:hAnsi="Sans Serif 15cpi"/>
          <w:b/>
          <w:sz w:val="18"/>
        </w:rPr>
      </w:pPr>
      <w:r w:rsidRPr="007709ED">
        <w:rPr>
          <w:rFonts w:ascii="Sans Serif 15cpi" w:hAnsi="Sans Serif 15cpi"/>
          <w:sz w:val="18"/>
        </w:rPr>
        <w:t>RALI</w:t>
      </w:r>
      <w:r w:rsidRPr="007709ED">
        <w:rPr>
          <w:rFonts w:ascii="Sans Serif 15cpi" w:hAnsi="Sans Serif 15cpi"/>
          <w:sz w:val="18"/>
        </w:rPr>
        <w:tab/>
      </w:r>
      <w:r w:rsidRPr="007709ED">
        <w:rPr>
          <w:rFonts w:ascii="Sans Serif 15cpi" w:hAnsi="Sans Serif 15cpi"/>
          <w:i/>
          <w:sz w:val="18"/>
        </w:rPr>
        <w:t>Rallus limicola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Virginia Rail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53C0A09F" w14:textId="77777777" w:rsidR="00367CBF" w:rsidRPr="007709ED" w:rsidRDefault="00367CBF">
      <w:pPr>
        <w:jc w:val="both"/>
        <w:rPr>
          <w:rFonts w:ascii="Sans Serif 15cpi" w:hAnsi="Sans Serif 15cpi"/>
          <w:sz w:val="18"/>
        </w:rPr>
      </w:pPr>
      <w:r w:rsidRPr="007709ED">
        <w:rPr>
          <w:rFonts w:ascii="Sans Serif 15cpi" w:hAnsi="Sans Serif 15cpi"/>
          <w:b/>
          <w:sz w:val="18"/>
        </w:rPr>
        <w:t>Recurvirostridae (Stilts)</w:t>
      </w:r>
    </w:p>
    <w:p w14:paraId="1FDEDD57" w14:textId="77777777" w:rsidR="00367CBF" w:rsidRPr="007709ED" w:rsidRDefault="00367CBF">
      <w:pPr>
        <w:jc w:val="both"/>
        <w:rPr>
          <w:rFonts w:ascii="Sans Serif 15cpi" w:hAnsi="Sans Serif 15cpi"/>
          <w:sz w:val="18"/>
        </w:rPr>
      </w:pPr>
      <w:r w:rsidRPr="007709ED">
        <w:rPr>
          <w:rFonts w:ascii="Sans Serif 15cpi" w:hAnsi="Sans Serif 15cpi"/>
          <w:sz w:val="18"/>
        </w:rPr>
        <w:t>REAM</w:t>
      </w:r>
      <w:r w:rsidRPr="007709ED">
        <w:rPr>
          <w:rFonts w:ascii="Sans Serif 15cpi" w:hAnsi="Sans Serif 15cpi"/>
          <w:sz w:val="18"/>
        </w:rPr>
        <w:tab/>
      </w:r>
      <w:r w:rsidRPr="007709ED">
        <w:rPr>
          <w:rFonts w:ascii="Sans Serif 15cpi" w:hAnsi="Sans Serif 15cpi"/>
          <w:i/>
          <w:sz w:val="18"/>
        </w:rPr>
        <w:t>Recurvirostra americana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Avocet</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1 2</w:t>
      </w:r>
      <w:r w:rsidRPr="007709ED">
        <w:rPr>
          <w:rFonts w:ascii="Sans Serif 15cpi" w:hAnsi="Sans Serif 15cpi"/>
          <w:sz w:val="18"/>
        </w:rPr>
        <w:cr/>
      </w:r>
      <w:r w:rsidRPr="007709ED">
        <w:rPr>
          <w:rFonts w:ascii="Sans Serif 15cpi" w:hAnsi="Sans Serif 15cpi"/>
          <w:b/>
          <w:sz w:val="18"/>
        </w:rPr>
        <w:t>Charadriidae (Plovers)</w:t>
      </w:r>
    </w:p>
    <w:p w14:paraId="43DE0375" w14:textId="77777777" w:rsidR="00367CBF" w:rsidRPr="007709ED" w:rsidRDefault="00367CBF">
      <w:pPr>
        <w:jc w:val="both"/>
        <w:rPr>
          <w:rFonts w:ascii="Sans Serif 15cpi" w:hAnsi="Sans Serif 15cpi"/>
          <w:sz w:val="18"/>
        </w:rPr>
      </w:pPr>
      <w:r w:rsidRPr="007709ED">
        <w:rPr>
          <w:rFonts w:ascii="Sans Serif 15cpi" w:hAnsi="Sans Serif 15cpi"/>
          <w:sz w:val="18"/>
        </w:rPr>
        <w:t>CHSE</w:t>
      </w:r>
      <w:r w:rsidRPr="007709ED">
        <w:rPr>
          <w:rFonts w:ascii="Sans Serif 15cpi" w:hAnsi="Sans Serif 15cpi"/>
          <w:sz w:val="18"/>
        </w:rPr>
        <w:tab/>
      </w:r>
      <w:r w:rsidRPr="007709ED">
        <w:rPr>
          <w:rFonts w:ascii="Sans Serif 15cpi" w:hAnsi="Sans Serif 15cpi"/>
          <w:i/>
          <w:sz w:val="18"/>
        </w:rPr>
        <w:t>Charadrius semipalmatus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Semipalmated Plover</w:t>
      </w:r>
      <w:r w:rsidRPr="007709ED">
        <w:rPr>
          <w:rFonts w:ascii="Sans Serif 15cpi" w:hAnsi="Sans Serif 15cpi"/>
          <w:sz w:val="18"/>
        </w:rPr>
        <w:tab/>
      </w:r>
      <w:r w:rsidRPr="007709ED">
        <w:rPr>
          <w:rFonts w:ascii="Sans Serif 15cpi" w:hAnsi="Sans Serif 15cpi"/>
          <w:sz w:val="18"/>
        </w:rPr>
        <w:tab/>
        <w:t xml:space="preserve">   M</w:t>
      </w:r>
    </w:p>
    <w:p w14:paraId="373789D4" w14:textId="77777777" w:rsidR="00367CBF" w:rsidRPr="007709ED" w:rsidRDefault="00367CBF">
      <w:pPr>
        <w:jc w:val="both"/>
        <w:rPr>
          <w:rFonts w:ascii="Sans Serif 15cpi" w:hAnsi="Sans Serif 15cpi"/>
          <w:sz w:val="18"/>
        </w:rPr>
      </w:pPr>
      <w:r w:rsidRPr="007709ED">
        <w:rPr>
          <w:rFonts w:ascii="Sans Serif 15cpi" w:hAnsi="Sans Serif 15cpi"/>
          <w:sz w:val="18"/>
        </w:rPr>
        <w:t>CHVO</w:t>
      </w:r>
      <w:r w:rsidRPr="007709ED">
        <w:rPr>
          <w:rFonts w:ascii="Sans Serif 15cpi" w:hAnsi="Sans Serif 15cpi"/>
          <w:sz w:val="18"/>
        </w:rPr>
        <w:tab/>
      </w:r>
      <w:r w:rsidRPr="007709ED">
        <w:rPr>
          <w:rFonts w:ascii="Sans Serif 15cpi" w:hAnsi="Sans Serif 15cpi"/>
          <w:i/>
          <w:sz w:val="18"/>
        </w:rPr>
        <w:t>Charadrius vociferus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Killdeer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B</w:t>
      </w:r>
    </w:p>
    <w:p w14:paraId="68AF5A30" w14:textId="77777777" w:rsidR="00367CBF" w:rsidRPr="007709ED" w:rsidRDefault="00367CBF">
      <w:pPr>
        <w:jc w:val="both"/>
        <w:rPr>
          <w:rFonts w:ascii="Sans Serif 15cpi" w:hAnsi="Sans Serif 15cpi"/>
          <w:sz w:val="18"/>
        </w:rPr>
      </w:pPr>
      <w:r w:rsidRPr="007709ED">
        <w:rPr>
          <w:rFonts w:ascii="Sans Serif 15cpi" w:hAnsi="Sans Serif 15cpi"/>
          <w:sz w:val="18"/>
        </w:rPr>
        <w:t>PLDO1</w:t>
      </w:r>
      <w:r w:rsidRPr="007709ED">
        <w:rPr>
          <w:rFonts w:ascii="Sans Serif 15cpi" w:hAnsi="Sans Serif 15cpi"/>
          <w:sz w:val="18"/>
        </w:rPr>
        <w:tab/>
      </w:r>
      <w:r w:rsidRPr="007709ED">
        <w:rPr>
          <w:rFonts w:ascii="Sans Serif 15cpi" w:hAnsi="Sans Serif 15cpi"/>
          <w:i/>
          <w:sz w:val="18"/>
        </w:rPr>
        <w:t>Pluvialis dominica</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E52769" w:rsidRPr="007709ED">
        <w:rPr>
          <w:rFonts w:ascii="Sans Serif 15cpi" w:hAnsi="Sans Serif 15cpi"/>
          <w:sz w:val="18"/>
        </w:rPr>
        <w:t xml:space="preserve">              </w:t>
      </w:r>
      <w:r w:rsidRPr="007709ED">
        <w:rPr>
          <w:rFonts w:ascii="Sans Serif 15cpi" w:hAnsi="Sans Serif 15cpi"/>
          <w:sz w:val="18"/>
        </w:rPr>
        <w:t>Lesser Golden-Plover</w:t>
      </w:r>
      <w:r w:rsidRPr="007709ED">
        <w:rPr>
          <w:rFonts w:ascii="Sans Serif 15cpi" w:hAnsi="Sans Serif 15cpi"/>
          <w:sz w:val="18"/>
        </w:rPr>
        <w:tab/>
        <w:t xml:space="preserve">   </w:t>
      </w:r>
      <w:r w:rsidR="00AC6809" w:rsidRPr="007709ED">
        <w:rPr>
          <w:rFonts w:ascii="Sans Serif 15cpi" w:hAnsi="Sans Serif 15cpi"/>
          <w:sz w:val="18"/>
        </w:rPr>
        <w:t xml:space="preserve">              </w:t>
      </w:r>
      <w:r w:rsidRPr="007709ED">
        <w:rPr>
          <w:rFonts w:ascii="Sans Serif 15cpi" w:hAnsi="Sans Serif 15cpi"/>
          <w:sz w:val="18"/>
        </w:rPr>
        <w:t>M</w:t>
      </w:r>
      <w:r w:rsidRPr="007709ED">
        <w:rPr>
          <w:rFonts w:ascii="Sans Serif 15cpi" w:hAnsi="Sans Serif 15cpi"/>
          <w:position w:val="-5"/>
          <w:sz w:val="18"/>
        </w:rPr>
        <w:t>1</w:t>
      </w:r>
    </w:p>
    <w:p w14:paraId="2A23CAEA" w14:textId="77777777" w:rsidR="00367CBF" w:rsidRPr="007709ED" w:rsidRDefault="00367CBF">
      <w:pPr>
        <w:jc w:val="both"/>
        <w:rPr>
          <w:rFonts w:ascii="Sans Serif 15cpi" w:hAnsi="Sans Serif 15cpi"/>
          <w:sz w:val="18"/>
        </w:rPr>
      </w:pPr>
      <w:r w:rsidRPr="007709ED">
        <w:rPr>
          <w:rFonts w:ascii="Sans Serif 15cpi" w:hAnsi="Sans Serif 15cpi"/>
          <w:sz w:val="18"/>
        </w:rPr>
        <w:t>PLSQ</w:t>
      </w:r>
      <w:r w:rsidRPr="007709ED">
        <w:rPr>
          <w:rFonts w:ascii="Sans Serif 15cpi" w:hAnsi="Sans Serif 15cpi"/>
          <w:sz w:val="18"/>
        </w:rPr>
        <w:tab/>
      </w:r>
      <w:r w:rsidRPr="007709ED">
        <w:rPr>
          <w:rFonts w:ascii="Sans Serif 15cpi" w:hAnsi="Sans Serif 15cpi"/>
          <w:i/>
          <w:sz w:val="18"/>
        </w:rPr>
        <w:t>Pluvialis squatarola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Black-bellied Plover</w:t>
      </w:r>
      <w:r w:rsidRPr="007709ED">
        <w:rPr>
          <w:rFonts w:ascii="Sans Serif 15cpi" w:hAnsi="Sans Serif 15cpi"/>
          <w:sz w:val="18"/>
        </w:rPr>
        <w:tab/>
      </w:r>
      <w:r w:rsidRPr="007709ED">
        <w:rPr>
          <w:rFonts w:ascii="Sans Serif 15cpi" w:hAnsi="Sans Serif 15cpi"/>
          <w:sz w:val="18"/>
        </w:rPr>
        <w:tab/>
        <w:t xml:space="preserve">   M</w:t>
      </w:r>
    </w:p>
    <w:p w14:paraId="3A2C46EE" w14:textId="77777777" w:rsidR="00367CBF" w:rsidRPr="007709ED" w:rsidRDefault="00367CBF">
      <w:pPr>
        <w:jc w:val="both"/>
        <w:rPr>
          <w:rFonts w:ascii="Sans Serif 15cpi" w:hAnsi="Sans Serif 15cpi"/>
          <w:sz w:val="18"/>
        </w:rPr>
      </w:pPr>
      <w:r w:rsidRPr="007709ED">
        <w:rPr>
          <w:rFonts w:ascii="Sans Serif 15cpi" w:hAnsi="Sans Serif 15cpi"/>
          <w:b/>
          <w:sz w:val="18"/>
        </w:rPr>
        <w:t>Scolopacidae (Shorebirds)</w:t>
      </w:r>
    </w:p>
    <w:p w14:paraId="4FA9DCB8" w14:textId="77777777" w:rsidR="00367CBF" w:rsidRPr="007709ED" w:rsidRDefault="00367CBF">
      <w:pPr>
        <w:jc w:val="both"/>
        <w:rPr>
          <w:rFonts w:ascii="Sans Serif 15cpi" w:hAnsi="Sans Serif 15cpi"/>
          <w:sz w:val="18"/>
        </w:rPr>
      </w:pPr>
      <w:r w:rsidRPr="007709ED">
        <w:rPr>
          <w:rFonts w:ascii="Sans Serif 15cpi" w:hAnsi="Sans Serif 15cpi"/>
          <w:sz w:val="18"/>
        </w:rPr>
        <w:t>ACMA</w:t>
      </w:r>
      <w:r w:rsidRPr="007709ED">
        <w:rPr>
          <w:rFonts w:ascii="Sans Serif 15cpi" w:hAnsi="Sans Serif 15cpi"/>
          <w:sz w:val="18"/>
        </w:rPr>
        <w:tab/>
      </w:r>
      <w:r w:rsidRPr="007709ED">
        <w:rPr>
          <w:rFonts w:ascii="Sans Serif 15cpi" w:hAnsi="Sans Serif 15cpi"/>
          <w:i/>
          <w:sz w:val="18"/>
        </w:rPr>
        <w:t>Actitis macularia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Spotted Sandpiper</w:t>
      </w:r>
      <w:r w:rsidRPr="007709ED">
        <w:rPr>
          <w:rFonts w:ascii="Sans Serif 15cpi" w:hAnsi="Sans Serif 15cpi"/>
          <w:sz w:val="18"/>
        </w:rPr>
        <w:tab/>
      </w:r>
      <w:r w:rsidRPr="007709ED">
        <w:rPr>
          <w:rFonts w:ascii="Sans Serif 15cpi" w:hAnsi="Sans Serif 15cpi"/>
          <w:sz w:val="18"/>
        </w:rPr>
        <w:tab/>
        <w:t xml:space="preserve">   B</w:t>
      </w:r>
    </w:p>
    <w:p w14:paraId="42856AE4" w14:textId="77777777" w:rsidR="00367CBF" w:rsidRPr="007709ED" w:rsidRDefault="00367CBF">
      <w:pPr>
        <w:jc w:val="both"/>
        <w:rPr>
          <w:rFonts w:ascii="Sans Serif 15cpi" w:hAnsi="Sans Serif 15cpi"/>
          <w:sz w:val="18"/>
        </w:rPr>
      </w:pPr>
      <w:r w:rsidRPr="007709ED">
        <w:rPr>
          <w:rFonts w:ascii="Sans Serif 15cpi" w:hAnsi="Sans Serif 15cpi"/>
          <w:sz w:val="18"/>
        </w:rPr>
        <w:t>ARIN</w:t>
      </w:r>
      <w:r w:rsidRPr="007709ED">
        <w:rPr>
          <w:rFonts w:ascii="Sans Serif 15cpi" w:hAnsi="Sans Serif 15cpi"/>
          <w:sz w:val="18"/>
        </w:rPr>
        <w:tab/>
      </w:r>
      <w:r w:rsidRPr="007709ED">
        <w:rPr>
          <w:rFonts w:ascii="Sans Serif 15cpi" w:hAnsi="Sans Serif 15cpi"/>
          <w:i/>
          <w:sz w:val="18"/>
        </w:rPr>
        <w:t>Arenaria interpres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E52769" w:rsidRPr="007709ED">
        <w:rPr>
          <w:rFonts w:ascii="Sans Serif 15cpi" w:hAnsi="Sans Serif 15cpi"/>
          <w:sz w:val="18"/>
        </w:rPr>
        <w:t xml:space="preserve">              </w:t>
      </w:r>
      <w:r w:rsidRPr="007709ED">
        <w:rPr>
          <w:rFonts w:ascii="Sans Serif 15cpi" w:hAnsi="Sans Serif 15cpi"/>
          <w:sz w:val="18"/>
        </w:rPr>
        <w:t>Ruddy Turnstone</w:t>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w:t>
      </w:r>
      <w:r w:rsidR="00AC6809" w:rsidRPr="007709ED">
        <w:rPr>
          <w:rFonts w:ascii="Sans Serif 15cpi" w:hAnsi="Sans Serif 15cpi"/>
          <w:sz w:val="18"/>
        </w:rPr>
        <w:t xml:space="preserve">              </w:t>
      </w:r>
      <w:r w:rsidRPr="007709ED">
        <w:rPr>
          <w:rFonts w:ascii="Sans Serif 15cpi" w:hAnsi="Sans Serif 15cpi"/>
          <w:sz w:val="18"/>
        </w:rPr>
        <w:t>M</w:t>
      </w:r>
      <w:r w:rsidRPr="007709ED">
        <w:rPr>
          <w:rFonts w:ascii="Sans Serif 15cpi" w:hAnsi="Sans Serif 15cpi"/>
          <w:position w:val="-5"/>
          <w:sz w:val="18"/>
        </w:rPr>
        <w:t>1 2</w:t>
      </w:r>
      <w:r w:rsidRPr="007709ED">
        <w:rPr>
          <w:rFonts w:ascii="Sans Serif 15cpi" w:hAnsi="Sans Serif 15cpi"/>
          <w:sz w:val="18"/>
        </w:rPr>
        <w:t xml:space="preserve">  </w:t>
      </w:r>
    </w:p>
    <w:p w14:paraId="136283D3" w14:textId="77777777" w:rsidR="00367CBF" w:rsidRPr="007709ED" w:rsidRDefault="00367CBF">
      <w:pPr>
        <w:jc w:val="both"/>
        <w:rPr>
          <w:rFonts w:ascii="Sans Serif 15cpi" w:hAnsi="Sans Serif 15cpi"/>
          <w:sz w:val="18"/>
        </w:rPr>
      </w:pPr>
      <w:r w:rsidRPr="007709ED">
        <w:rPr>
          <w:rFonts w:ascii="Sans Serif 15cpi" w:hAnsi="Sans Serif 15cpi"/>
          <w:sz w:val="18"/>
        </w:rPr>
        <w:t>BALO</w:t>
      </w:r>
      <w:r w:rsidRPr="007709ED">
        <w:rPr>
          <w:rFonts w:ascii="Sans Serif 15cpi" w:hAnsi="Sans Serif 15cpi"/>
          <w:sz w:val="18"/>
        </w:rPr>
        <w:tab/>
      </w:r>
      <w:r w:rsidRPr="007709ED">
        <w:rPr>
          <w:rFonts w:ascii="Sans Serif 15cpi" w:hAnsi="Sans Serif 15cpi"/>
          <w:i/>
          <w:sz w:val="18"/>
        </w:rPr>
        <w:t>Bartramia longicauda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Upland Sandpiper</w:t>
      </w:r>
      <w:r w:rsidRPr="007709ED">
        <w:rPr>
          <w:rFonts w:ascii="Sans Serif 15cpi" w:hAnsi="Sans Serif 15cpi"/>
          <w:sz w:val="18"/>
        </w:rPr>
        <w:tab/>
      </w:r>
      <w:r w:rsidRPr="007709ED">
        <w:rPr>
          <w:rFonts w:ascii="Sans Serif 15cpi" w:hAnsi="Sans Serif 15cpi"/>
          <w:sz w:val="18"/>
        </w:rPr>
        <w:tab/>
        <w:t xml:space="preserve">   B</w:t>
      </w:r>
    </w:p>
    <w:p w14:paraId="4567E4B5" w14:textId="77777777" w:rsidR="00367CBF" w:rsidRPr="007709ED" w:rsidRDefault="00367CBF">
      <w:pPr>
        <w:jc w:val="both"/>
        <w:rPr>
          <w:rFonts w:ascii="Sans Serif 15cpi" w:hAnsi="Sans Serif 15cpi"/>
          <w:sz w:val="18"/>
        </w:rPr>
      </w:pPr>
      <w:r w:rsidRPr="007709ED">
        <w:rPr>
          <w:rFonts w:ascii="Sans Serif 15cpi" w:hAnsi="Sans Serif 15cpi"/>
          <w:sz w:val="18"/>
        </w:rPr>
        <w:t>CAAL</w:t>
      </w:r>
      <w:r w:rsidRPr="007709ED">
        <w:rPr>
          <w:rFonts w:ascii="Sans Serif 15cpi" w:hAnsi="Sans Serif 15cpi"/>
          <w:sz w:val="18"/>
        </w:rPr>
        <w:tab/>
      </w:r>
      <w:r w:rsidRPr="007709ED">
        <w:rPr>
          <w:rFonts w:ascii="Sans Serif 15cpi" w:hAnsi="Sans Serif 15cpi"/>
          <w:i/>
          <w:sz w:val="18"/>
        </w:rPr>
        <w:t>Calidris alba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Sanderling</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3DBDD04A" w14:textId="77777777" w:rsidR="00367CBF" w:rsidRPr="007709ED" w:rsidRDefault="00367CBF">
      <w:pPr>
        <w:jc w:val="both"/>
        <w:rPr>
          <w:rFonts w:ascii="Sans Serif 15cpi" w:hAnsi="Sans Serif 15cpi"/>
          <w:sz w:val="18"/>
        </w:rPr>
      </w:pPr>
      <w:r w:rsidRPr="007709ED">
        <w:rPr>
          <w:rFonts w:ascii="Sans Serif 15cpi" w:hAnsi="Sans Serif 15cpi"/>
          <w:sz w:val="18"/>
        </w:rPr>
        <w:t>CAPU</w:t>
      </w:r>
      <w:r w:rsidRPr="007709ED">
        <w:rPr>
          <w:rFonts w:ascii="Sans Serif 15cpi" w:hAnsi="Sans Serif 15cpi"/>
          <w:sz w:val="18"/>
        </w:rPr>
        <w:tab/>
      </w:r>
      <w:r w:rsidRPr="007709ED">
        <w:rPr>
          <w:rFonts w:ascii="Sans Serif 15cpi" w:hAnsi="Sans Serif 15cpi"/>
          <w:i/>
          <w:sz w:val="18"/>
        </w:rPr>
        <w:t>Calidris pusilla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Semipalmated Sandpiper</w:t>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M</w:t>
      </w:r>
    </w:p>
    <w:p w14:paraId="35EC8D3C" w14:textId="77777777" w:rsidR="00367CBF" w:rsidRPr="007709ED" w:rsidRDefault="00367CBF">
      <w:pPr>
        <w:jc w:val="both"/>
        <w:rPr>
          <w:rFonts w:ascii="Sans Serif 15cpi" w:hAnsi="Sans Serif 15cpi"/>
          <w:sz w:val="18"/>
        </w:rPr>
      </w:pPr>
      <w:r w:rsidRPr="007709ED">
        <w:rPr>
          <w:rFonts w:ascii="Sans Serif 15cpi" w:hAnsi="Sans Serif 15cpi"/>
          <w:sz w:val="18"/>
        </w:rPr>
        <w:t>CAMA1</w:t>
      </w:r>
      <w:r w:rsidRPr="007709ED">
        <w:rPr>
          <w:rFonts w:ascii="Sans Serif 15cpi" w:hAnsi="Sans Serif 15cpi"/>
          <w:sz w:val="18"/>
        </w:rPr>
        <w:tab/>
      </w:r>
      <w:r w:rsidRPr="007709ED">
        <w:rPr>
          <w:rFonts w:ascii="Sans Serif 15cpi" w:hAnsi="Sans Serif 15cpi"/>
          <w:i/>
          <w:sz w:val="18"/>
        </w:rPr>
        <w:t>Calidris mauri</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t>Western Sandpiper</w:t>
      </w:r>
      <w:r w:rsidR="00A172AE"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1 2</w:t>
      </w:r>
    </w:p>
    <w:p w14:paraId="4EF31548" w14:textId="77777777" w:rsidR="00367CBF" w:rsidRPr="007709ED" w:rsidRDefault="00367CBF">
      <w:pPr>
        <w:jc w:val="both"/>
        <w:rPr>
          <w:rFonts w:ascii="Sans Serif 15cpi" w:hAnsi="Sans Serif 15cpi"/>
          <w:sz w:val="18"/>
        </w:rPr>
      </w:pPr>
      <w:r w:rsidRPr="007709ED">
        <w:rPr>
          <w:rFonts w:ascii="Sans Serif 15cpi" w:hAnsi="Sans Serif 15cpi"/>
          <w:sz w:val="18"/>
        </w:rPr>
        <w:t>CAMI1</w:t>
      </w:r>
      <w:r w:rsidRPr="007709ED">
        <w:rPr>
          <w:rFonts w:ascii="Sans Serif 15cpi" w:hAnsi="Sans Serif 15cpi"/>
          <w:sz w:val="18"/>
        </w:rPr>
        <w:tab/>
      </w:r>
      <w:r w:rsidRPr="007709ED">
        <w:rPr>
          <w:rFonts w:ascii="Sans Serif 15cpi" w:hAnsi="Sans Serif 15cpi"/>
          <w:i/>
          <w:sz w:val="18"/>
        </w:rPr>
        <w:t>Calidris minutilla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Least Sandpiper</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M</w:t>
      </w:r>
    </w:p>
    <w:p w14:paraId="5E8446DE" w14:textId="77777777" w:rsidR="00367CBF" w:rsidRPr="007709ED" w:rsidRDefault="00367CBF">
      <w:pPr>
        <w:jc w:val="both"/>
        <w:rPr>
          <w:rFonts w:ascii="Sans Serif 15cpi" w:hAnsi="Sans Serif 15cpi"/>
          <w:sz w:val="18"/>
        </w:rPr>
      </w:pPr>
      <w:r w:rsidRPr="007709ED">
        <w:rPr>
          <w:rFonts w:ascii="Sans Serif 15cpi" w:hAnsi="Sans Serif 15cpi"/>
          <w:sz w:val="18"/>
        </w:rPr>
        <w:t>CAFU</w:t>
      </w:r>
      <w:r w:rsidRPr="007709ED">
        <w:rPr>
          <w:rFonts w:ascii="Sans Serif 15cpi" w:hAnsi="Sans Serif 15cpi"/>
          <w:sz w:val="18"/>
        </w:rPr>
        <w:tab/>
      </w:r>
      <w:r w:rsidRPr="007709ED">
        <w:rPr>
          <w:rFonts w:ascii="Sans Serif 15cpi" w:hAnsi="Sans Serif 15cpi"/>
          <w:i/>
          <w:sz w:val="18"/>
        </w:rPr>
        <w:t>Calidris fuscicollis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White-rumped Sandpiper</w:t>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M</w:t>
      </w:r>
      <w:r w:rsidRPr="007709ED">
        <w:rPr>
          <w:rFonts w:ascii="Sans Serif 15cpi" w:hAnsi="Sans Serif 15cpi"/>
          <w:position w:val="-5"/>
          <w:sz w:val="18"/>
        </w:rPr>
        <w:t>1</w:t>
      </w:r>
    </w:p>
    <w:p w14:paraId="139F9914" w14:textId="77777777" w:rsidR="00367CBF" w:rsidRPr="007709ED" w:rsidRDefault="00367CBF">
      <w:pPr>
        <w:jc w:val="both"/>
        <w:rPr>
          <w:rFonts w:ascii="Sans Serif 15cpi" w:hAnsi="Sans Serif 15cpi"/>
          <w:sz w:val="18"/>
        </w:rPr>
      </w:pPr>
      <w:r w:rsidRPr="007709ED">
        <w:rPr>
          <w:rFonts w:ascii="Sans Serif 15cpi" w:hAnsi="Sans Serif 15cpi"/>
          <w:sz w:val="18"/>
        </w:rPr>
        <w:t>CABA</w:t>
      </w:r>
      <w:r w:rsidRPr="007709ED">
        <w:rPr>
          <w:rFonts w:ascii="Sans Serif 15cpi" w:hAnsi="Sans Serif 15cpi"/>
          <w:sz w:val="18"/>
        </w:rPr>
        <w:tab/>
      </w:r>
      <w:r w:rsidRPr="007709ED">
        <w:rPr>
          <w:rFonts w:ascii="Sans Serif 15cpi" w:hAnsi="Sans Serif 15cpi"/>
          <w:i/>
          <w:sz w:val="18"/>
        </w:rPr>
        <w:t>Calidris bairdii</w:t>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Baird's Sandpiper</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M</w:t>
      </w:r>
    </w:p>
    <w:p w14:paraId="6CC0535A" w14:textId="77777777" w:rsidR="00367CBF" w:rsidRPr="007709ED" w:rsidRDefault="00367CBF">
      <w:pPr>
        <w:jc w:val="both"/>
        <w:rPr>
          <w:rFonts w:ascii="Sans Serif 15cpi" w:hAnsi="Sans Serif 15cpi"/>
          <w:sz w:val="18"/>
        </w:rPr>
      </w:pPr>
      <w:r w:rsidRPr="007709ED">
        <w:rPr>
          <w:rFonts w:ascii="Sans Serif 15cpi" w:hAnsi="Sans Serif 15cpi"/>
          <w:sz w:val="18"/>
        </w:rPr>
        <w:t>CAME1</w:t>
      </w:r>
      <w:r w:rsidRPr="007709ED">
        <w:rPr>
          <w:rFonts w:ascii="Sans Serif 15cpi" w:hAnsi="Sans Serif 15cpi"/>
          <w:sz w:val="18"/>
        </w:rPr>
        <w:tab/>
      </w:r>
      <w:r w:rsidRPr="007709ED">
        <w:rPr>
          <w:rFonts w:ascii="Sans Serif 15cpi" w:hAnsi="Sans Serif 15cpi"/>
          <w:i/>
          <w:sz w:val="18"/>
        </w:rPr>
        <w:t>Calidris melanotos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Pectoral Sandpiper</w:t>
      </w:r>
      <w:r w:rsidRPr="007709ED">
        <w:rPr>
          <w:rFonts w:ascii="Sans Serif 15cpi" w:hAnsi="Sans Serif 15cpi"/>
          <w:sz w:val="18"/>
        </w:rPr>
        <w:tab/>
      </w:r>
      <w:r w:rsidRPr="007709ED">
        <w:rPr>
          <w:rFonts w:ascii="Sans Serif 15cpi" w:hAnsi="Sans Serif 15cpi"/>
          <w:sz w:val="18"/>
        </w:rPr>
        <w:tab/>
        <w:t xml:space="preserve">   M</w:t>
      </w:r>
    </w:p>
    <w:p w14:paraId="294AA1A7" w14:textId="77777777" w:rsidR="00367CBF" w:rsidRPr="007709ED" w:rsidRDefault="00367CBF">
      <w:pPr>
        <w:jc w:val="both"/>
        <w:rPr>
          <w:rFonts w:ascii="Sans Serif 15cpi" w:hAnsi="Sans Serif 15cpi"/>
          <w:sz w:val="18"/>
        </w:rPr>
      </w:pPr>
      <w:r w:rsidRPr="007709ED">
        <w:rPr>
          <w:rFonts w:ascii="Sans Serif 15cpi" w:hAnsi="Sans Serif 15cpi"/>
          <w:sz w:val="18"/>
        </w:rPr>
        <w:t>CAAL1</w:t>
      </w:r>
      <w:r w:rsidRPr="007709ED">
        <w:rPr>
          <w:rFonts w:ascii="Sans Serif 15cpi" w:hAnsi="Sans Serif 15cpi"/>
          <w:sz w:val="18"/>
        </w:rPr>
        <w:tab/>
      </w:r>
      <w:r w:rsidRPr="007709ED">
        <w:rPr>
          <w:rFonts w:ascii="Sans Serif 15cpi" w:hAnsi="Sans Serif 15cpi"/>
          <w:i/>
          <w:sz w:val="18"/>
        </w:rPr>
        <w:t>Calidris alpina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Dunlin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2F28442F" w14:textId="77777777" w:rsidR="00367CBF" w:rsidRPr="007709ED" w:rsidRDefault="00367CBF">
      <w:pPr>
        <w:jc w:val="both"/>
        <w:rPr>
          <w:rFonts w:ascii="Sans Serif 15cpi" w:hAnsi="Sans Serif 15cpi"/>
          <w:sz w:val="18"/>
        </w:rPr>
      </w:pPr>
      <w:r w:rsidRPr="007709ED">
        <w:rPr>
          <w:rFonts w:ascii="Sans Serif 15cpi" w:hAnsi="Sans Serif 15cpi"/>
          <w:sz w:val="18"/>
        </w:rPr>
        <w:t>CAHI</w:t>
      </w:r>
      <w:r w:rsidRPr="007709ED">
        <w:rPr>
          <w:rFonts w:ascii="Sans Serif 15cpi" w:hAnsi="Sans Serif 15cpi"/>
          <w:sz w:val="18"/>
        </w:rPr>
        <w:tab/>
      </w:r>
      <w:r w:rsidRPr="007709ED">
        <w:rPr>
          <w:rFonts w:ascii="Sans Serif 15cpi" w:hAnsi="Sans Serif 15cpi"/>
          <w:i/>
          <w:sz w:val="18"/>
        </w:rPr>
        <w:t>Calidris himantopus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Stilt Sandpiper</w:t>
      </w:r>
      <w:r w:rsidRPr="007709ED">
        <w:rPr>
          <w:rFonts w:ascii="Sans Serif 15cpi" w:hAnsi="Sans Serif 15cpi"/>
          <w:sz w:val="18"/>
        </w:rPr>
        <w:tab/>
      </w:r>
      <w:r w:rsidRPr="007709ED">
        <w:rPr>
          <w:rFonts w:ascii="Sans Serif 15cpi" w:hAnsi="Sans Serif 15cpi"/>
          <w:sz w:val="18"/>
        </w:rPr>
        <w:tab/>
      </w:r>
      <w:r w:rsidR="00A172AE" w:rsidRPr="007709ED">
        <w:rPr>
          <w:rFonts w:ascii="Sans Serif 15cpi" w:hAnsi="Sans Serif 15cpi"/>
          <w:sz w:val="18"/>
        </w:rPr>
        <w:tab/>
      </w:r>
      <w:r w:rsidRPr="007709ED">
        <w:rPr>
          <w:rFonts w:ascii="Sans Serif 15cpi" w:hAnsi="Sans Serif 15cpi"/>
          <w:sz w:val="18"/>
        </w:rPr>
        <w:t xml:space="preserve">   M</w:t>
      </w:r>
      <w:r w:rsidRPr="007709ED">
        <w:rPr>
          <w:rFonts w:ascii="Sans Serif 15cpi" w:hAnsi="Sans Serif 15cpi"/>
          <w:position w:val="-5"/>
          <w:sz w:val="18"/>
        </w:rPr>
        <w:t>1</w:t>
      </w:r>
    </w:p>
    <w:p w14:paraId="36CC819D" w14:textId="77777777" w:rsidR="00367CBF" w:rsidRPr="007709ED" w:rsidRDefault="00367CBF">
      <w:pPr>
        <w:jc w:val="both"/>
        <w:rPr>
          <w:rFonts w:ascii="Sans Serif 15cpi" w:hAnsi="Sans Serif 15cpi"/>
          <w:sz w:val="18"/>
        </w:rPr>
      </w:pPr>
      <w:r w:rsidRPr="007709ED">
        <w:rPr>
          <w:rFonts w:ascii="Sans Serif 15cpi" w:hAnsi="Sans Serif 15cpi"/>
          <w:sz w:val="18"/>
        </w:rPr>
        <w:t>CASE</w:t>
      </w:r>
      <w:r w:rsidRPr="007709ED">
        <w:rPr>
          <w:rFonts w:ascii="Sans Serif 15cpi" w:hAnsi="Sans Serif 15cpi"/>
          <w:sz w:val="18"/>
        </w:rPr>
        <w:tab/>
      </w:r>
      <w:r w:rsidRPr="007709ED">
        <w:rPr>
          <w:rFonts w:ascii="Sans Serif 15cpi" w:hAnsi="Sans Serif 15cpi"/>
          <w:i/>
          <w:sz w:val="18"/>
        </w:rPr>
        <w:t>Catoptrophorus semipalmatus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Willet</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1 3</w:t>
      </w:r>
    </w:p>
    <w:p w14:paraId="5E9522E6" w14:textId="77777777" w:rsidR="00367CBF" w:rsidRPr="007709ED" w:rsidRDefault="00367CBF">
      <w:pPr>
        <w:jc w:val="both"/>
        <w:rPr>
          <w:rFonts w:ascii="Sans Serif 15cpi" w:hAnsi="Sans Serif 15cpi"/>
          <w:sz w:val="18"/>
        </w:rPr>
      </w:pPr>
      <w:r w:rsidRPr="007709ED">
        <w:rPr>
          <w:rFonts w:ascii="Sans Serif 15cpi" w:hAnsi="Sans Serif 15cpi"/>
          <w:sz w:val="18"/>
        </w:rPr>
        <w:t>GAGA</w:t>
      </w:r>
      <w:r w:rsidRPr="007709ED">
        <w:rPr>
          <w:rFonts w:ascii="Sans Serif 15cpi" w:hAnsi="Sans Serif 15cpi"/>
          <w:sz w:val="18"/>
        </w:rPr>
        <w:tab/>
      </w:r>
      <w:r w:rsidRPr="007709ED">
        <w:rPr>
          <w:rFonts w:ascii="Sans Serif 15cpi" w:hAnsi="Sans Serif 15cpi"/>
          <w:i/>
          <w:sz w:val="18"/>
        </w:rPr>
        <w:t>Gallinago gallinago</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Common Snipe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1A68BA9B" w14:textId="77777777" w:rsidR="00367CBF" w:rsidRPr="007709ED" w:rsidRDefault="00367CBF">
      <w:pPr>
        <w:jc w:val="both"/>
        <w:rPr>
          <w:rFonts w:ascii="Sans Serif 15cpi" w:hAnsi="Sans Serif 15cpi"/>
          <w:sz w:val="18"/>
        </w:rPr>
      </w:pPr>
      <w:r w:rsidRPr="007709ED">
        <w:rPr>
          <w:rFonts w:ascii="Sans Serif 15cpi" w:hAnsi="Sans Serif 15cpi"/>
          <w:sz w:val="18"/>
        </w:rPr>
        <w:t>LIGR</w:t>
      </w:r>
      <w:r w:rsidRPr="007709ED">
        <w:rPr>
          <w:rFonts w:ascii="Sans Serif 15cpi" w:hAnsi="Sans Serif 15cpi"/>
          <w:sz w:val="18"/>
        </w:rPr>
        <w:tab/>
      </w:r>
      <w:r w:rsidRPr="007709ED">
        <w:rPr>
          <w:rFonts w:ascii="Sans Serif 15cpi" w:hAnsi="Sans Serif 15cpi"/>
          <w:i/>
          <w:sz w:val="18"/>
        </w:rPr>
        <w:t>Limnodromus griseus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Short-billed Dowitcher</w:t>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 xml:space="preserve">   M</w:t>
      </w:r>
    </w:p>
    <w:p w14:paraId="3ECB991C" w14:textId="77777777" w:rsidR="00367CBF" w:rsidRPr="007709ED" w:rsidRDefault="00367CBF">
      <w:pPr>
        <w:jc w:val="both"/>
        <w:rPr>
          <w:rFonts w:ascii="Sans Serif 15cpi" w:hAnsi="Sans Serif 15cpi"/>
          <w:sz w:val="18"/>
        </w:rPr>
      </w:pPr>
      <w:r w:rsidRPr="007709ED">
        <w:rPr>
          <w:rFonts w:ascii="Sans Serif 15cpi" w:hAnsi="Sans Serif 15cpi"/>
          <w:sz w:val="18"/>
        </w:rPr>
        <w:t>LISC</w:t>
      </w:r>
      <w:r w:rsidRPr="007709ED">
        <w:rPr>
          <w:rFonts w:ascii="Sans Serif 15cpi" w:hAnsi="Sans Serif 15cpi"/>
          <w:sz w:val="18"/>
        </w:rPr>
        <w:tab/>
      </w:r>
      <w:r w:rsidRPr="007709ED">
        <w:rPr>
          <w:rFonts w:ascii="Sans Serif 15cpi" w:hAnsi="Sans Serif 15cpi"/>
          <w:i/>
          <w:sz w:val="18"/>
        </w:rPr>
        <w:t>Limnodromus scolopaccus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Long-billed Dowitcher</w:t>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23BDA7FB" w14:textId="77777777" w:rsidR="00367CBF" w:rsidRPr="007709ED" w:rsidRDefault="00367CBF">
      <w:pPr>
        <w:jc w:val="both"/>
        <w:rPr>
          <w:rFonts w:ascii="Sans Serif 15cpi" w:hAnsi="Sans Serif 15cpi"/>
          <w:sz w:val="18"/>
        </w:rPr>
      </w:pPr>
      <w:r w:rsidRPr="007709ED">
        <w:rPr>
          <w:rFonts w:ascii="Sans Serif 15cpi" w:hAnsi="Sans Serif 15cpi"/>
          <w:sz w:val="18"/>
        </w:rPr>
        <w:t>LIFE</w:t>
      </w:r>
      <w:r w:rsidRPr="007709ED">
        <w:rPr>
          <w:rFonts w:ascii="Sans Serif 15cpi" w:hAnsi="Sans Serif 15cpi"/>
          <w:sz w:val="18"/>
        </w:rPr>
        <w:tab/>
      </w:r>
      <w:r w:rsidRPr="007709ED">
        <w:rPr>
          <w:rFonts w:ascii="Sans Serif 15cpi" w:hAnsi="Sans Serif 15cpi"/>
          <w:i/>
          <w:sz w:val="18"/>
        </w:rPr>
        <w:t>Limosa fedoa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Marbled Godwit</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1 2</w:t>
      </w:r>
    </w:p>
    <w:p w14:paraId="3DE215BC" w14:textId="77777777" w:rsidR="00367CBF" w:rsidRPr="007709ED" w:rsidRDefault="00367CBF">
      <w:pPr>
        <w:jc w:val="both"/>
        <w:rPr>
          <w:rFonts w:ascii="Sans Serif 15cpi" w:hAnsi="Sans Serif 15cpi"/>
          <w:sz w:val="18"/>
        </w:rPr>
      </w:pPr>
      <w:r w:rsidRPr="007709ED">
        <w:rPr>
          <w:rFonts w:ascii="Sans Serif 15cpi" w:hAnsi="Sans Serif 15cpi"/>
          <w:sz w:val="18"/>
        </w:rPr>
        <w:t>LIHA</w:t>
      </w:r>
      <w:r w:rsidRPr="007709ED">
        <w:rPr>
          <w:rFonts w:ascii="Sans Serif 15cpi" w:hAnsi="Sans Serif 15cpi"/>
          <w:sz w:val="18"/>
        </w:rPr>
        <w:tab/>
      </w:r>
      <w:r w:rsidRPr="007709ED">
        <w:rPr>
          <w:rFonts w:ascii="Sans Serif 15cpi" w:hAnsi="Sans Serif 15cpi"/>
          <w:i/>
          <w:sz w:val="18"/>
        </w:rPr>
        <w:t>Limosa haemastica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Hudsonian Godwit</w:t>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2568A710" w14:textId="77777777" w:rsidR="00367CBF" w:rsidRPr="007709ED" w:rsidRDefault="00367CBF">
      <w:pPr>
        <w:jc w:val="both"/>
        <w:rPr>
          <w:rFonts w:ascii="Sans Serif 15cpi" w:hAnsi="Sans Serif 15cpi"/>
          <w:sz w:val="18"/>
        </w:rPr>
      </w:pPr>
      <w:r w:rsidRPr="007709ED">
        <w:rPr>
          <w:rFonts w:ascii="Sans Serif 15cpi" w:hAnsi="Sans Serif 15cpi"/>
          <w:sz w:val="18"/>
        </w:rPr>
        <w:t>NUPH</w:t>
      </w:r>
      <w:r w:rsidRPr="007709ED">
        <w:rPr>
          <w:rFonts w:ascii="Sans Serif 15cpi" w:hAnsi="Sans Serif 15cpi"/>
          <w:sz w:val="18"/>
        </w:rPr>
        <w:tab/>
      </w:r>
      <w:r w:rsidRPr="007709ED">
        <w:rPr>
          <w:rFonts w:ascii="Sans Serif 15cpi" w:hAnsi="Sans Serif 15cpi"/>
          <w:i/>
          <w:sz w:val="18"/>
        </w:rPr>
        <w:t>Numenius phaeopus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Whimbrel</w:t>
      </w:r>
    </w:p>
    <w:p w14:paraId="3ADDDB84" w14:textId="77777777" w:rsidR="00367CBF" w:rsidRPr="007709ED" w:rsidRDefault="00367CBF">
      <w:pPr>
        <w:jc w:val="both"/>
        <w:rPr>
          <w:rFonts w:ascii="Sans Serif 15cpi" w:hAnsi="Sans Serif 15cpi"/>
          <w:sz w:val="18"/>
        </w:rPr>
      </w:pPr>
      <w:r w:rsidRPr="007709ED">
        <w:rPr>
          <w:rFonts w:ascii="Sans Serif 15cpi" w:hAnsi="Sans Serif 15cpi"/>
          <w:sz w:val="18"/>
        </w:rPr>
        <w:t>PHLO</w:t>
      </w:r>
      <w:r w:rsidRPr="007709ED">
        <w:rPr>
          <w:rFonts w:ascii="Sans Serif 15cpi" w:hAnsi="Sans Serif 15cpi"/>
          <w:sz w:val="18"/>
        </w:rPr>
        <w:tab/>
      </w:r>
      <w:r w:rsidRPr="007709ED">
        <w:rPr>
          <w:rFonts w:ascii="Sans Serif 15cpi" w:hAnsi="Sans Serif 15cpi"/>
          <w:i/>
          <w:sz w:val="18"/>
        </w:rPr>
        <w:t>Phalaropus lobatus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Red-necked Phalarope</w:t>
      </w:r>
    </w:p>
    <w:p w14:paraId="6C3B3476" w14:textId="77777777" w:rsidR="00367CBF" w:rsidRPr="007709ED" w:rsidRDefault="00367CBF">
      <w:pPr>
        <w:jc w:val="both"/>
        <w:rPr>
          <w:rFonts w:ascii="Sans Serif 15cpi" w:hAnsi="Sans Serif 15cpi"/>
          <w:sz w:val="18"/>
        </w:rPr>
      </w:pPr>
      <w:r w:rsidRPr="007709ED">
        <w:rPr>
          <w:rFonts w:ascii="Sans Serif 15cpi" w:hAnsi="Sans Serif 15cpi"/>
          <w:sz w:val="18"/>
        </w:rPr>
        <w:t>PHTR</w:t>
      </w:r>
      <w:r w:rsidRPr="007709ED">
        <w:rPr>
          <w:rFonts w:ascii="Sans Serif 15cpi" w:hAnsi="Sans Serif 15cpi"/>
          <w:sz w:val="18"/>
        </w:rPr>
        <w:tab/>
      </w:r>
      <w:r w:rsidRPr="007709ED">
        <w:rPr>
          <w:rFonts w:ascii="Sans Serif 15cpi" w:hAnsi="Sans Serif 15cpi"/>
          <w:i/>
          <w:sz w:val="18"/>
        </w:rPr>
        <w:t>Phalaropus tricolor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smartTag w:uri="urn:schemas-microsoft-com:office:smarttags" w:element="City">
        <w:smartTag w:uri="urn:schemas-microsoft-com:office:smarttags" w:element="place">
          <w:r w:rsidRPr="007709ED">
            <w:rPr>
              <w:rFonts w:ascii="Sans Serif 15cpi" w:hAnsi="Sans Serif 15cpi"/>
              <w:sz w:val="18"/>
            </w:rPr>
            <w:t>Wilson</w:t>
          </w:r>
        </w:smartTag>
      </w:smartTag>
      <w:r w:rsidRPr="007709ED">
        <w:rPr>
          <w:rFonts w:ascii="Sans Serif 15cpi" w:hAnsi="Sans Serif 15cpi"/>
          <w:sz w:val="18"/>
        </w:rPr>
        <w:t>'s Phalarope</w:t>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1 2</w:t>
      </w:r>
    </w:p>
    <w:p w14:paraId="36588715" w14:textId="77777777" w:rsidR="00367CBF" w:rsidRPr="007709ED" w:rsidRDefault="00367CBF">
      <w:pPr>
        <w:jc w:val="both"/>
        <w:rPr>
          <w:rFonts w:ascii="Sans Serif 15cpi" w:hAnsi="Sans Serif 15cpi"/>
          <w:sz w:val="18"/>
        </w:rPr>
      </w:pPr>
      <w:r w:rsidRPr="007709ED">
        <w:rPr>
          <w:rFonts w:ascii="Sans Serif 15cpi" w:hAnsi="Sans Serif 15cpi"/>
          <w:sz w:val="18"/>
        </w:rPr>
        <w:t>SCMI</w:t>
      </w:r>
      <w:r w:rsidRPr="007709ED">
        <w:rPr>
          <w:rFonts w:ascii="Sans Serif 15cpi" w:hAnsi="Sans Serif 15cpi"/>
          <w:sz w:val="18"/>
        </w:rPr>
        <w:tab/>
      </w:r>
      <w:r w:rsidRPr="007709ED">
        <w:rPr>
          <w:rFonts w:ascii="Sans Serif 15cpi" w:hAnsi="Sans Serif 15cpi"/>
          <w:i/>
          <w:sz w:val="18"/>
        </w:rPr>
        <w:t>Scolopax minor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American Woodcock</w:t>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 xml:space="preserve">   B</w:t>
      </w:r>
    </w:p>
    <w:p w14:paraId="7D42FFF9" w14:textId="77777777" w:rsidR="00367CBF" w:rsidRPr="007709ED" w:rsidRDefault="00367CBF">
      <w:pPr>
        <w:jc w:val="both"/>
        <w:rPr>
          <w:rFonts w:ascii="Sans Serif 15cpi" w:hAnsi="Sans Serif 15cpi"/>
          <w:sz w:val="18"/>
        </w:rPr>
      </w:pPr>
      <w:r w:rsidRPr="007709ED">
        <w:rPr>
          <w:rFonts w:ascii="Sans Serif 15cpi" w:hAnsi="Sans Serif 15cpi"/>
          <w:sz w:val="18"/>
        </w:rPr>
        <w:t>TRFL</w:t>
      </w:r>
      <w:r w:rsidRPr="007709ED">
        <w:rPr>
          <w:rFonts w:ascii="Sans Serif 15cpi" w:hAnsi="Sans Serif 15cpi"/>
          <w:sz w:val="18"/>
        </w:rPr>
        <w:tab/>
      </w:r>
      <w:r w:rsidRPr="007709ED">
        <w:rPr>
          <w:rFonts w:ascii="Sans Serif 15cpi" w:hAnsi="Sans Serif 15cpi"/>
          <w:i/>
          <w:sz w:val="18"/>
        </w:rPr>
        <w:t>Tringa flavipes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Lesser Yellowlegs</w:t>
      </w:r>
      <w:r w:rsidRPr="007709ED">
        <w:rPr>
          <w:rFonts w:ascii="Sans Serif 15cpi" w:hAnsi="Sans Serif 15cpi"/>
          <w:sz w:val="18"/>
        </w:rPr>
        <w:tab/>
      </w:r>
      <w:r w:rsidRPr="007709ED">
        <w:rPr>
          <w:rFonts w:ascii="Sans Serif 15cpi" w:hAnsi="Sans Serif 15cpi"/>
          <w:sz w:val="18"/>
        </w:rPr>
        <w:tab/>
        <w:t xml:space="preserve">   M</w:t>
      </w:r>
    </w:p>
    <w:p w14:paraId="0E630160" w14:textId="77777777" w:rsidR="00367CBF" w:rsidRPr="007709ED" w:rsidRDefault="00367CBF">
      <w:pPr>
        <w:jc w:val="both"/>
        <w:rPr>
          <w:rFonts w:ascii="Sans Serif 15cpi" w:hAnsi="Sans Serif 15cpi"/>
          <w:sz w:val="18"/>
        </w:rPr>
      </w:pPr>
      <w:r w:rsidRPr="007709ED">
        <w:rPr>
          <w:rFonts w:ascii="Sans Serif 15cpi" w:hAnsi="Sans Serif 15cpi"/>
          <w:sz w:val="18"/>
        </w:rPr>
        <w:t>TRME</w:t>
      </w:r>
      <w:r w:rsidRPr="007709ED">
        <w:rPr>
          <w:rFonts w:ascii="Sans Serif 15cpi" w:hAnsi="Sans Serif 15cpi"/>
          <w:sz w:val="18"/>
        </w:rPr>
        <w:tab/>
      </w:r>
      <w:r w:rsidRPr="007709ED">
        <w:rPr>
          <w:rFonts w:ascii="Sans Serif 15cpi" w:hAnsi="Sans Serif 15cpi"/>
          <w:i/>
          <w:sz w:val="18"/>
        </w:rPr>
        <w:t>Tringa melanoleuca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Greater Yellowlegs</w:t>
      </w:r>
      <w:r w:rsidRPr="007709ED">
        <w:rPr>
          <w:rFonts w:ascii="Sans Serif 15cpi" w:hAnsi="Sans Serif 15cpi"/>
          <w:sz w:val="18"/>
        </w:rPr>
        <w:tab/>
      </w:r>
      <w:r w:rsidRPr="007709ED">
        <w:rPr>
          <w:rFonts w:ascii="Sans Serif 15cpi" w:hAnsi="Sans Serif 15cpi"/>
          <w:sz w:val="18"/>
        </w:rPr>
        <w:tab/>
        <w:t xml:space="preserve">   M</w:t>
      </w:r>
    </w:p>
    <w:p w14:paraId="0738748E" w14:textId="77777777" w:rsidR="00367CBF" w:rsidRPr="007709ED" w:rsidRDefault="00367CBF">
      <w:pPr>
        <w:jc w:val="both"/>
        <w:rPr>
          <w:rFonts w:ascii="Sans Serif 15cpi" w:hAnsi="Sans Serif 15cpi"/>
          <w:sz w:val="18"/>
        </w:rPr>
      </w:pPr>
      <w:r w:rsidRPr="007709ED">
        <w:rPr>
          <w:rFonts w:ascii="Sans Serif 15cpi" w:hAnsi="Sans Serif 15cpi"/>
          <w:sz w:val="18"/>
        </w:rPr>
        <w:t>TRSO</w:t>
      </w:r>
      <w:r w:rsidRPr="007709ED">
        <w:rPr>
          <w:rFonts w:ascii="Sans Serif 15cpi" w:hAnsi="Sans Serif 15cpi"/>
          <w:sz w:val="18"/>
        </w:rPr>
        <w:tab/>
      </w:r>
      <w:r w:rsidRPr="007709ED">
        <w:rPr>
          <w:rFonts w:ascii="Sans Serif 15cpi" w:hAnsi="Sans Serif 15cpi"/>
          <w:i/>
          <w:sz w:val="18"/>
        </w:rPr>
        <w:t>Tringa solitaria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Solitary Sandpiper</w:t>
      </w:r>
      <w:r w:rsidRPr="007709ED">
        <w:rPr>
          <w:rFonts w:ascii="Sans Serif 15cpi" w:hAnsi="Sans Serif 15cpi"/>
          <w:sz w:val="18"/>
        </w:rPr>
        <w:tab/>
      </w:r>
      <w:r w:rsidRPr="007709ED">
        <w:rPr>
          <w:rFonts w:ascii="Sans Serif 15cpi" w:hAnsi="Sans Serif 15cpi"/>
          <w:sz w:val="18"/>
        </w:rPr>
        <w:tab/>
        <w:t xml:space="preserve">   M</w:t>
      </w:r>
    </w:p>
    <w:p w14:paraId="1BDC134D" w14:textId="77777777" w:rsidR="00367CBF" w:rsidRPr="007709ED" w:rsidRDefault="00367CBF">
      <w:pPr>
        <w:jc w:val="both"/>
        <w:rPr>
          <w:rFonts w:ascii="Sans Serif 15cpi" w:hAnsi="Sans Serif 15cpi"/>
          <w:sz w:val="18"/>
        </w:rPr>
      </w:pPr>
      <w:r w:rsidRPr="007709ED">
        <w:rPr>
          <w:rFonts w:ascii="Sans Serif 15cpi" w:hAnsi="Sans Serif 15cpi"/>
          <w:b/>
          <w:sz w:val="18"/>
        </w:rPr>
        <w:t>Laridae (Gulls and Terns)</w:t>
      </w:r>
    </w:p>
    <w:p w14:paraId="64DD2EC9" w14:textId="77777777" w:rsidR="00367CBF" w:rsidRPr="007709ED" w:rsidRDefault="00367CBF">
      <w:pPr>
        <w:jc w:val="both"/>
        <w:rPr>
          <w:rFonts w:ascii="Sans Serif 15cpi" w:hAnsi="Sans Serif 15cpi"/>
          <w:sz w:val="18"/>
        </w:rPr>
      </w:pPr>
      <w:r w:rsidRPr="007709ED">
        <w:rPr>
          <w:rFonts w:ascii="Sans Serif 15cpi" w:hAnsi="Sans Serif 15cpi"/>
          <w:sz w:val="18"/>
        </w:rPr>
        <w:t>CHNI</w:t>
      </w:r>
      <w:r w:rsidRPr="007709ED">
        <w:rPr>
          <w:rFonts w:ascii="Sans Serif 15cpi" w:hAnsi="Sans Serif 15cpi"/>
          <w:sz w:val="18"/>
        </w:rPr>
        <w:tab/>
      </w:r>
      <w:r w:rsidRPr="007709ED">
        <w:rPr>
          <w:rFonts w:ascii="Sans Serif 15cpi" w:hAnsi="Sans Serif 15cpi"/>
          <w:i/>
          <w:sz w:val="18"/>
        </w:rPr>
        <w:t>Chlidonias niger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Black Tern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 V</w:t>
      </w:r>
    </w:p>
    <w:p w14:paraId="1458CF9B" w14:textId="77777777" w:rsidR="00367CBF" w:rsidRPr="007709ED" w:rsidRDefault="00367CBF">
      <w:pPr>
        <w:jc w:val="both"/>
        <w:rPr>
          <w:rFonts w:ascii="Sans Serif 15cpi" w:hAnsi="Sans Serif 15cpi"/>
          <w:sz w:val="18"/>
        </w:rPr>
      </w:pPr>
      <w:r w:rsidRPr="007709ED">
        <w:rPr>
          <w:rFonts w:ascii="Sans Serif 15cpi" w:hAnsi="Sans Serif 15cpi"/>
          <w:sz w:val="18"/>
        </w:rPr>
        <w:t>LAAR</w:t>
      </w:r>
      <w:r w:rsidRPr="007709ED">
        <w:rPr>
          <w:rFonts w:ascii="Sans Serif 15cpi" w:hAnsi="Sans Serif 15cpi"/>
          <w:sz w:val="18"/>
        </w:rPr>
        <w:tab/>
      </w:r>
      <w:r w:rsidRPr="007709ED">
        <w:rPr>
          <w:rFonts w:ascii="Sans Serif 15cpi" w:hAnsi="Sans Serif 15cpi"/>
          <w:i/>
          <w:sz w:val="18"/>
        </w:rPr>
        <w:t>Larus argentatus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Herring Gull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 V</w:t>
      </w:r>
    </w:p>
    <w:p w14:paraId="2E212714" w14:textId="77777777" w:rsidR="00367CBF" w:rsidRPr="007709ED" w:rsidRDefault="00367CBF">
      <w:pPr>
        <w:jc w:val="both"/>
        <w:rPr>
          <w:rFonts w:ascii="Sans Serif 15cpi" w:hAnsi="Sans Serif 15cpi"/>
          <w:sz w:val="18"/>
        </w:rPr>
      </w:pPr>
      <w:r w:rsidRPr="007709ED">
        <w:rPr>
          <w:rFonts w:ascii="Sans Serif 15cpi" w:hAnsi="Sans Serif 15cpi"/>
          <w:sz w:val="18"/>
        </w:rPr>
        <w:t>LADE</w:t>
      </w:r>
      <w:r w:rsidRPr="007709ED">
        <w:rPr>
          <w:rFonts w:ascii="Sans Serif 15cpi" w:hAnsi="Sans Serif 15cpi"/>
          <w:sz w:val="18"/>
        </w:rPr>
        <w:tab/>
      </w:r>
      <w:r w:rsidRPr="007709ED">
        <w:rPr>
          <w:rFonts w:ascii="Sans Serif 15cpi" w:hAnsi="Sans Serif 15cpi"/>
          <w:i/>
          <w:sz w:val="18"/>
        </w:rPr>
        <w:t>Larus delawarensis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Ring-billed Gull</w:t>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 xml:space="preserve">   M V</w:t>
      </w:r>
    </w:p>
    <w:p w14:paraId="48E505D4" w14:textId="77777777" w:rsidR="00367CBF" w:rsidRPr="007709ED" w:rsidRDefault="00367CBF">
      <w:pPr>
        <w:jc w:val="both"/>
        <w:rPr>
          <w:rFonts w:ascii="Sans Serif 15cpi" w:hAnsi="Sans Serif 15cpi"/>
          <w:sz w:val="18"/>
        </w:rPr>
      </w:pPr>
      <w:r w:rsidRPr="007709ED">
        <w:rPr>
          <w:rFonts w:ascii="Sans Serif 15cpi" w:hAnsi="Sans Serif 15cpi"/>
          <w:sz w:val="18"/>
        </w:rPr>
        <w:t>LAPH</w:t>
      </w:r>
      <w:r w:rsidRPr="007709ED">
        <w:rPr>
          <w:rFonts w:ascii="Sans Serif 15cpi" w:hAnsi="Sans Serif 15cpi"/>
          <w:sz w:val="18"/>
        </w:rPr>
        <w:tab/>
      </w:r>
      <w:r w:rsidRPr="007709ED">
        <w:rPr>
          <w:rFonts w:ascii="Sans Serif 15cpi" w:hAnsi="Sans Serif 15cpi"/>
          <w:i/>
          <w:sz w:val="18"/>
        </w:rPr>
        <w:t>Larus philadelphia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Bonaparte's Gull</w:t>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 xml:space="preserve">   M V</w:t>
      </w:r>
    </w:p>
    <w:p w14:paraId="151D6E82" w14:textId="77777777" w:rsidR="00367CBF" w:rsidRPr="007709ED" w:rsidRDefault="00367CBF">
      <w:pPr>
        <w:jc w:val="both"/>
        <w:rPr>
          <w:rFonts w:ascii="Sans Serif 15cpi" w:hAnsi="Sans Serif 15cpi"/>
          <w:sz w:val="18"/>
        </w:rPr>
      </w:pPr>
      <w:r w:rsidRPr="007709ED">
        <w:rPr>
          <w:rFonts w:ascii="Sans Serif 15cpi" w:hAnsi="Sans Serif 15cpi"/>
          <w:sz w:val="18"/>
        </w:rPr>
        <w:t>LAPI</w:t>
      </w:r>
      <w:r w:rsidRPr="007709ED">
        <w:rPr>
          <w:rFonts w:ascii="Sans Serif 15cpi" w:hAnsi="Sans Serif 15cpi"/>
          <w:sz w:val="18"/>
        </w:rPr>
        <w:tab/>
      </w:r>
      <w:r w:rsidRPr="007709ED">
        <w:rPr>
          <w:rFonts w:ascii="Sans Serif 15cpi" w:hAnsi="Sans Serif 15cpi"/>
          <w:i/>
          <w:sz w:val="18"/>
        </w:rPr>
        <w:t>Larus pipixcan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Franklin's Gull</w:t>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 xml:space="preserve">   M</w:t>
      </w:r>
      <w:r w:rsidRPr="007709ED">
        <w:rPr>
          <w:rFonts w:ascii="Sans Serif 15cpi" w:hAnsi="Sans Serif 15cpi"/>
          <w:position w:val="-5"/>
          <w:sz w:val="18"/>
        </w:rPr>
        <w:t>1 3</w:t>
      </w:r>
      <w:r w:rsidRPr="007709ED">
        <w:rPr>
          <w:rFonts w:ascii="Sans Serif 15cpi" w:hAnsi="Sans Serif 15cpi"/>
          <w:sz w:val="18"/>
        </w:rPr>
        <w:t xml:space="preserve">   </w:t>
      </w:r>
    </w:p>
    <w:p w14:paraId="2525388F" w14:textId="77777777" w:rsidR="00367CBF" w:rsidRPr="007709ED" w:rsidRDefault="00367CBF">
      <w:pPr>
        <w:jc w:val="both"/>
        <w:rPr>
          <w:rFonts w:ascii="Sans Serif 15cpi" w:hAnsi="Sans Serif 15cpi"/>
          <w:sz w:val="18"/>
        </w:rPr>
      </w:pPr>
      <w:r w:rsidRPr="007709ED">
        <w:rPr>
          <w:rFonts w:ascii="Sans Serif 15cpi" w:hAnsi="Sans Serif 15cpi"/>
          <w:sz w:val="18"/>
        </w:rPr>
        <w:t>STCA1</w:t>
      </w:r>
      <w:r w:rsidRPr="007709ED">
        <w:rPr>
          <w:rFonts w:ascii="Sans Serif 15cpi" w:hAnsi="Sans Serif 15cpi"/>
          <w:sz w:val="18"/>
        </w:rPr>
        <w:tab/>
      </w:r>
      <w:r w:rsidRPr="007709ED">
        <w:rPr>
          <w:rFonts w:ascii="Sans Serif 15cpi" w:hAnsi="Sans Serif 15cpi"/>
          <w:i/>
          <w:sz w:val="18"/>
        </w:rPr>
        <w:t>Sterna caspia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Caspian Tern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 V</w:t>
      </w:r>
    </w:p>
    <w:p w14:paraId="1FF79CCB" w14:textId="77777777" w:rsidR="00367CBF" w:rsidRPr="007709ED" w:rsidRDefault="00367CBF">
      <w:pPr>
        <w:jc w:val="both"/>
        <w:rPr>
          <w:rFonts w:ascii="Sans Serif 15cpi" w:hAnsi="Sans Serif 15cpi"/>
          <w:sz w:val="18"/>
        </w:rPr>
      </w:pPr>
      <w:r w:rsidRPr="007709ED">
        <w:rPr>
          <w:rFonts w:ascii="Sans Serif 15cpi" w:hAnsi="Sans Serif 15cpi"/>
          <w:sz w:val="18"/>
        </w:rPr>
        <w:t>STFO</w:t>
      </w:r>
      <w:r w:rsidRPr="007709ED">
        <w:rPr>
          <w:rFonts w:ascii="Sans Serif 15cpi" w:hAnsi="Sans Serif 15cpi"/>
          <w:sz w:val="18"/>
        </w:rPr>
        <w:tab/>
      </w:r>
      <w:r w:rsidRPr="007709ED">
        <w:rPr>
          <w:rFonts w:ascii="Sans Serif 15cpi" w:hAnsi="Sans Serif 15cpi"/>
          <w:i/>
          <w:sz w:val="18"/>
        </w:rPr>
        <w:t>Sterna forsteri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Forester's Tern</w:t>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 xml:space="preserve">   M V</w:t>
      </w:r>
    </w:p>
    <w:p w14:paraId="7946DF39" w14:textId="77777777" w:rsidR="00367CBF" w:rsidRPr="007709ED" w:rsidRDefault="00367CBF">
      <w:pPr>
        <w:jc w:val="both"/>
        <w:rPr>
          <w:rFonts w:ascii="Sans Serif 15cpi" w:hAnsi="Sans Serif 15cpi"/>
          <w:sz w:val="18"/>
        </w:rPr>
      </w:pPr>
      <w:r w:rsidRPr="007709ED">
        <w:rPr>
          <w:rFonts w:ascii="Sans Serif 15cpi" w:hAnsi="Sans Serif 15cpi"/>
          <w:sz w:val="18"/>
        </w:rPr>
        <w:t>STHI</w:t>
      </w:r>
      <w:r w:rsidRPr="007709ED">
        <w:rPr>
          <w:rFonts w:ascii="Sans Serif 15cpi" w:hAnsi="Sans Serif 15cpi"/>
          <w:sz w:val="18"/>
        </w:rPr>
        <w:tab/>
      </w:r>
      <w:r w:rsidRPr="007709ED">
        <w:rPr>
          <w:rFonts w:ascii="Sans Serif 15cpi" w:hAnsi="Sans Serif 15cpi"/>
          <w:i/>
          <w:sz w:val="18"/>
        </w:rPr>
        <w:t>Sterna hirundo</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Common Tern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 V</w:t>
      </w:r>
    </w:p>
    <w:p w14:paraId="2EEE98DA" w14:textId="77777777" w:rsidR="00367CBF" w:rsidRPr="007709ED" w:rsidRDefault="00367CBF">
      <w:pPr>
        <w:jc w:val="both"/>
        <w:rPr>
          <w:rFonts w:ascii="Sans Serif 15cpi" w:hAnsi="Sans Serif 15cpi"/>
          <w:sz w:val="18"/>
        </w:rPr>
      </w:pPr>
      <w:r w:rsidRPr="007709ED">
        <w:rPr>
          <w:rFonts w:ascii="Sans Serif 15cpi" w:hAnsi="Sans Serif 15cpi"/>
          <w:b/>
          <w:sz w:val="18"/>
        </w:rPr>
        <w:t>Cathartidae (Vultures)</w:t>
      </w:r>
    </w:p>
    <w:p w14:paraId="126AA283" w14:textId="77777777" w:rsidR="00367CBF" w:rsidRPr="007709ED" w:rsidRDefault="00367CBF">
      <w:pPr>
        <w:jc w:val="both"/>
        <w:rPr>
          <w:rFonts w:ascii="Sans Serif 15cpi" w:hAnsi="Sans Serif 15cpi"/>
          <w:sz w:val="18"/>
        </w:rPr>
      </w:pPr>
      <w:r w:rsidRPr="007709ED">
        <w:rPr>
          <w:rFonts w:ascii="Sans Serif 15cpi" w:hAnsi="Sans Serif 15cpi"/>
          <w:sz w:val="18"/>
        </w:rPr>
        <w:t>CAAU</w:t>
      </w:r>
      <w:r w:rsidRPr="007709ED">
        <w:rPr>
          <w:rFonts w:ascii="Sans Serif 15cpi" w:hAnsi="Sans Serif 15cpi"/>
          <w:sz w:val="18"/>
        </w:rPr>
        <w:tab/>
      </w:r>
      <w:r w:rsidRPr="007709ED">
        <w:rPr>
          <w:rFonts w:ascii="Sans Serif 15cpi" w:hAnsi="Sans Serif 15cpi"/>
          <w:i/>
          <w:sz w:val="18"/>
        </w:rPr>
        <w:t>Cathartes aura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Turkey Vulture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1FE941BA" w14:textId="77777777" w:rsidR="00367CBF" w:rsidRPr="007709ED" w:rsidRDefault="00367CBF">
      <w:pPr>
        <w:jc w:val="both"/>
        <w:rPr>
          <w:rFonts w:ascii="Sans Serif 15cpi" w:hAnsi="Sans Serif 15cpi"/>
          <w:sz w:val="18"/>
        </w:rPr>
      </w:pPr>
      <w:r w:rsidRPr="007709ED">
        <w:rPr>
          <w:rFonts w:ascii="Sans Serif 15cpi" w:hAnsi="Sans Serif 15cpi"/>
          <w:b/>
          <w:sz w:val="18"/>
        </w:rPr>
        <w:t>Accipitridae (Hawks and Eagles)</w:t>
      </w:r>
    </w:p>
    <w:p w14:paraId="528B30A5" w14:textId="77777777" w:rsidR="00367CBF" w:rsidRPr="007709ED" w:rsidRDefault="00367CBF">
      <w:pPr>
        <w:jc w:val="both"/>
        <w:rPr>
          <w:rFonts w:ascii="Sans Serif 15cpi" w:hAnsi="Sans Serif 15cpi"/>
          <w:sz w:val="18"/>
        </w:rPr>
      </w:pPr>
      <w:r w:rsidRPr="007709ED">
        <w:rPr>
          <w:rFonts w:ascii="Sans Serif 15cpi" w:hAnsi="Sans Serif 15cpi"/>
          <w:sz w:val="18"/>
        </w:rPr>
        <w:t>ACCO</w:t>
      </w:r>
      <w:r w:rsidRPr="007709ED">
        <w:rPr>
          <w:rFonts w:ascii="Sans Serif 15cpi" w:hAnsi="Sans Serif 15cpi"/>
          <w:sz w:val="18"/>
        </w:rPr>
        <w:tab/>
      </w:r>
      <w:r w:rsidRPr="007709ED">
        <w:rPr>
          <w:rFonts w:ascii="Sans Serif 15cpi" w:hAnsi="Sans Serif 15cpi"/>
          <w:i/>
          <w:sz w:val="18"/>
        </w:rPr>
        <w:t>Accipiter cooperii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Cooper's Hawk</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40D60CFF" w14:textId="77777777" w:rsidR="00367CBF" w:rsidRPr="007709ED" w:rsidRDefault="00367CBF">
      <w:pPr>
        <w:jc w:val="both"/>
        <w:rPr>
          <w:rFonts w:ascii="Sans Serif 15cpi" w:hAnsi="Sans Serif 15cpi"/>
          <w:position w:val="-5"/>
          <w:sz w:val="18"/>
        </w:rPr>
      </w:pPr>
      <w:r w:rsidRPr="007709ED">
        <w:rPr>
          <w:rFonts w:ascii="Sans Serif 15cpi" w:hAnsi="Sans Serif 15cpi"/>
          <w:sz w:val="18"/>
        </w:rPr>
        <w:t>ACGE</w:t>
      </w:r>
      <w:r w:rsidRPr="007709ED">
        <w:rPr>
          <w:rFonts w:ascii="Sans Serif 15cpi" w:hAnsi="Sans Serif 15cpi"/>
          <w:sz w:val="18"/>
        </w:rPr>
        <w:tab/>
      </w:r>
      <w:r w:rsidRPr="007709ED">
        <w:rPr>
          <w:rFonts w:ascii="Sans Serif 15cpi" w:hAnsi="Sans Serif 15cpi"/>
          <w:i/>
          <w:sz w:val="18"/>
        </w:rPr>
        <w:t>Accipiter gentilis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t>Northern Goshawk</w:t>
      </w:r>
      <w:r w:rsidR="00F9614C"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 xml:space="preserve">   B</w:t>
      </w:r>
      <w:r w:rsidRPr="007709ED">
        <w:rPr>
          <w:rFonts w:ascii="Sans Serif 15cpi" w:hAnsi="Sans Serif 15cpi"/>
          <w:position w:val="-5"/>
          <w:sz w:val="18"/>
        </w:rPr>
        <w:t>3</w:t>
      </w:r>
    </w:p>
    <w:p w14:paraId="6EBD716B" w14:textId="77777777" w:rsidR="00367CBF" w:rsidRPr="007709ED" w:rsidRDefault="00367CBF">
      <w:pPr>
        <w:jc w:val="both"/>
        <w:rPr>
          <w:rFonts w:ascii="Sans Serif 15cpi" w:hAnsi="Sans Serif 15cpi"/>
          <w:sz w:val="18"/>
        </w:rPr>
      </w:pPr>
      <w:r w:rsidRPr="007709ED">
        <w:rPr>
          <w:rFonts w:ascii="Sans Serif 15cpi" w:hAnsi="Sans Serif 15cpi"/>
          <w:sz w:val="18"/>
        </w:rPr>
        <w:t>ACST</w:t>
      </w:r>
      <w:r w:rsidRPr="007709ED">
        <w:rPr>
          <w:rFonts w:ascii="Sans Serif 15cpi" w:hAnsi="Sans Serif 15cpi"/>
          <w:sz w:val="18"/>
        </w:rPr>
        <w:tab/>
      </w:r>
      <w:r w:rsidRPr="007709ED">
        <w:rPr>
          <w:rFonts w:ascii="Sans Serif 15cpi" w:hAnsi="Sans Serif 15cpi"/>
          <w:i/>
          <w:sz w:val="18"/>
        </w:rPr>
        <w:t>Accipiter striatus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Sharp-shinned Hawk</w:t>
      </w:r>
      <w:r w:rsidRPr="007709ED">
        <w:rPr>
          <w:rFonts w:ascii="Sans Serif 15cpi" w:hAnsi="Sans Serif 15cpi"/>
          <w:sz w:val="18"/>
        </w:rPr>
        <w:tab/>
      </w:r>
      <w:r w:rsidRPr="007709ED">
        <w:rPr>
          <w:rFonts w:ascii="Sans Serif 15cpi" w:hAnsi="Sans Serif 15cpi"/>
          <w:sz w:val="18"/>
        </w:rPr>
        <w:tab/>
        <w:t xml:space="preserve">   M</w:t>
      </w:r>
    </w:p>
    <w:p w14:paraId="74B50D74" w14:textId="77777777" w:rsidR="00367CBF" w:rsidRPr="007709ED" w:rsidRDefault="00367CBF">
      <w:pPr>
        <w:jc w:val="both"/>
        <w:rPr>
          <w:rFonts w:ascii="Sans Serif 15cpi" w:hAnsi="Sans Serif 15cpi"/>
          <w:sz w:val="18"/>
        </w:rPr>
      </w:pPr>
      <w:r w:rsidRPr="007709ED">
        <w:rPr>
          <w:rFonts w:ascii="Sans Serif 15cpi" w:hAnsi="Sans Serif 15cpi"/>
          <w:sz w:val="18"/>
        </w:rPr>
        <w:t>AQCH</w:t>
      </w:r>
      <w:r w:rsidRPr="007709ED">
        <w:rPr>
          <w:rFonts w:ascii="Sans Serif 15cpi" w:hAnsi="Sans Serif 15cpi"/>
          <w:sz w:val="18"/>
        </w:rPr>
        <w:tab/>
      </w:r>
      <w:r w:rsidRPr="007709ED">
        <w:rPr>
          <w:rFonts w:ascii="Sans Serif 15cpi" w:hAnsi="Sans Serif 15cpi"/>
          <w:i/>
          <w:sz w:val="18"/>
        </w:rPr>
        <w:t>Aquila chrysaetos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Golden Eagle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60D21772" w14:textId="77777777" w:rsidR="00367CBF" w:rsidRPr="007709ED" w:rsidRDefault="00367CBF">
      <w:pPr>
        <w:jc w:val="both"/>
        <w:rPr>
          <w:rFonts w:ascii="Sans Serif 15cpi" w:hAnsi="Sans Serif 15cpi"/>
          <w:sz w:val="18"/>
        </w:rPr>
      </w:pPr>
      <w:r w:rsidRPr="007709ED">
        <w:rPr>
          <w:rFonts w:ascii="Sans Serif 15cpi" w:hAnsi="Sans Serif 15cpi"/>
          <w:sz w:val="18"/>
        </w:rPr>
        <w:t>BUJA</w:t>
      </w:r>
      <w:r w:rsidRPr="007709ED">
        <w:rPr>
          <w:rFonts w:ascii="Sans Serif 15cpi" w:hAnsi="Sans Serif 15cpi"/>
          <w:sz w:val="18"/>
        </w:rPr>
        <w:tab/>
      </w:r>
      <w:r w:rsidRPr="007709ED">
        <w:rPr>
          <w:rFonts w:ascii="Sans Serif 15cpi" w:hAnsi="Sans Serif 15cpi"/>
          <w:i/>
          <w:sz w:val="18"/>
        </w:rPr>
        <w:t>Buteo jamaicensis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Red-tailed Hawk</w:t>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 xml:space="preserve">   B</w:t>
      </w:r>
    </w:p>
    <w:p w14:paraId="76DA5770" w14:textId="77777777" w:rsidR="00367CBF" w:rsidRPr="007709ED" w:rsidRDefault="00367CBF">
      <w:pPr>
        <w:jc w:val="both"/>
        <w:rPr>
          <w:rFonts w:ascii="Sans Serif 15cpi" w:hAnsi="Sans Serif 15cpi"/>
          <w:sz w:val="18"/>
        </w:rPr>
      </w:pPr>
      <w:r w:rsidRPr="007709ED">
        <w:rPr>
          <w:rFonts w:ascii="Sans Serif 15cpi" w:hAnsi="Sans Serif 15cpi"/>
          <w:sz w:val="18"/>
        </w:rPr>
        <w:t>BULA</w:t>
      </w:r>
      <w:r w:rsidRPr="007709ED">
        <w:rPr>
          <w:rFonts w:ascii="Sans Serif 15cpi" w:hAnsi="Sans Serif 15cpi"/>
          <w:sz w:val="18"/>
        </w:rPr>
        <w:tab/>
      </w:r>
      <w:r w:rsidRPr="007709ED">
        <w:rPr>
          <w:rFonts w:ascii="Sans Serif 15cpi" w:hAnsi="Sans Serif 15cpi"/>
          <w:i/>
          <w:sz w:val="18"/>
        </w:rPr>
        <w:t>Buteo lagopus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Rough-legged Hawk</w:t>
      </w:r>
      <w:r w:rsidRPr="007709ED">
        <w:rPr>
          <w:rFonts w:ascii="Sans Serif 15cpi" w:hAnsi="Sans Serif 15cpi"/>
          <w:sz w:val="18"/>
        </w:rPr>
        <w:tab/>
      </w:r>
      <w:r w:rsidRPr="007709ED">
        <w:rPr>
          <w:rFonts w:ascii="Sans Serif 15cpi" w:hAnsi="Sans Serif 15cpi"/>
          <w:sz w:val="18"/>
        </w:rPr>
        <w:tab/>
        <w:t xml:space="preserve">   M</w:t>
      </w:r>
    </w:p>
    <w:p w14:paraId="31595A86" w14:textId="77777777" w:rsidR="00367CBF" w:rsidRPr="007709ED" w:rsidRDefault="00367CBF">
      <w:pPr>
        <w:jc w:val="both"/>
        <w:rPr>
          <w:rFonts w:ascii="Sans Serif 15cpi" w:hAnsi="Sans Serif 15cpi"/>
          <w:sz w:val="18"/>
        </w:rPr>
      </w:pPr>
      <w:r w:rsidRPr="007709ED">
        <w:rPr>
          <w:rFonts w:ascii="Sans Serif 15cpi" w:hAnsi="Sans Serif 15cpi"/>
          <w:sz w:val="18"/>
        </w:rPr>
        <w:t>BULI</w:t>
      </w:r>
      <w:r w:rsidRPr="007709ED">
        <w:rPr>
          <w:rFonts w:ascii="Sans Serif 15cpi" w:hAnsi="Sans Serif 15cpi"/>
          <w:sz w:val="18"/>
        </w:rPr>
        <w:tab/>
      </w:r>
      <w:r w:rsidRPr="007709ED">
        <w:rPr>
          <w:rFonts w:ascii="Sans Serif 15cpi" w:hAnsi="Sans Serif 15cpi"/>
          <w:i/>
          <w:sz w:val="18"/>
        </w:rPr>
        <w:t>Buteo lineatus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Red-shouldered Hawk</w:t>
      </w:r>
      <w:r w:rsidRPr="007709ED">
        <w:rPr>
          <w:rFonts w:ascii="Sans Serif 15cpi" w:hAnsi="Sans Serif 15cpi"/>
          <w:sz w:val="18"/>
        </w:rPr>
        <w:tab/>
      </w:r>
      <w:r w:rsidRPr="007709ED">
        <w:rPr>
          <w:rFonts w:ascii="Sans Serif 15cpi" w:hAnsi="Sans Serif 15cpi"/>
          <w:sz w:val="18"/>
        </w:rPr>
        <w:tab/>
        <w:t xml:space="preserve">   B</w:t>
      </w:r>
    </w:p>
    <w:p w14:paraId="4BF2A3D1" w14:textId="77777777" w:rsidR="00367CBF" w:rsidRPr="007709ED" w:rsidRDefault="00367CBF">
      <w:pPr>
        <w:jc w:val="both"/>
        <w:rPr>
          <w:rFonts w:ascii="Sans Serif 15cpi" w:hAnsi="Sans Serif 15cpi"/>
          <w:sz w:val="18"/>
        </w:rPr>
      </w:pPr>
      <w:r w:rsidRPr="007709ED">
        <w:rPr>
          <w:rFonts w:ascii="Sans Serif 15cpi" w:hAnsi="Sans Serif 15cpi"/>
          <w:sz w:val="18"/>
        </w:rPr>
        <w:t>BUPL</w:t>
      </w:r>
      <w:r w:rsidRPr="007709ED">
        <w:rPr>
          <w:rFonts w:ascii="Sans Serif 15cpi" w:hAnsi="Sans Serif 15cpi"/>
          <w:sz w:val="18"/>
        </w:rPr>
        <w:tab/>
      </w:r>
      <w:r w:rsidRPr="007709ED">
        <w:rPr>
          <w:rFonts w:ascii="Sans Serif 15cpi" w:hAnsi="Sans Serif 15cpi"/>
          <w:i/>
          <w:sz w:val="18"/>
        </w:rPr>
        <w:t>Buteo platypterus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Broad-winged Hawk</w:t>
      </w:r>
      <w:r w:rsidRPr="007709ED">
        <w:rPr>
          <w:rFonts w:ascii="Sans Serif 15cpi" w:hAnsi="Sans Serif 15cpi"/>
          <w:sz w:val="18"/>
        </w:rPr>
        <w:tab/>
      </w:r>
      <w:r w:rsidRPr="007709ED">
        <w:rPr>
          <w:rFonts w:ascii="Sans Serif 15cpi" w:hAnsi="Sans Serif 15cpi"/>
          <w:sz w:val="18"/>
        </w:rPr>
        <w:tab/>
        <w:t xml:space="preserve">   B</w:t>
      </w:r>
    </w:p>
    <w:p w14:paraId="36835A4C" w14:textId="77777777" w:rsidR="00367CBF" w:rsidRPr="007709ED" w:rsidRDefault="00367CBF">
      <w:pPr>
        <w:jc w:val="both"/>
        <w:rPr>
          <w:rFonts w:ascii="Sans Serif 15cpi" w:hAnsi="Sans Serif 15cpi"/>
          <w:sz w:val="18"/>
        </w:rPr>
      </w:pPr>
      <w:r w:rsidRPr="007709ED">
        <w:rPr>
          <w:rFonts w:ascii="Sans Serif 15cpi" w:hAnsi="Sans Serif 15cpi"/>
          <w:sz w:val="18"/>
        </w:rPr>
        <w:t>CICY</w:t>
      </w:r>
      <w:r w:rsidRPr="007709ED">
        <w:rPr>
          <w:rFonts w:ascii="Sans Serif 15cpi" w:hAnsi="Sans Serif 15cpi"/>
          <w:sz w:val="18"/>
        </w:rPr>
        <w:tab/>
      </w:r>
      <w:r w:rsidRPr="007709ED">
        <w:rPr>
          <w:rFonts w:ascii="Sans Serif 15cpi" w:hAnsi="Sans Serif 15cpi"/>
          <w:i/>
          <w:sz w:val="18"/>
        </w:rPr>
        <w:t>Circus cyaneus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Northern Harrier</w:t>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 xml:space="preserve">   B</w:t>
      </w:r>
    </w:p>
    <w:p w14:paraId="682BF97D" w14:textId="77777777" w:rsidR="00367CBF" w:rsidRPr="007709ED" w:rsidRDefault="00367CBF">
      <w:pPr>
        <w:jc w:val="both"/>
        <w:rPr>
          <w:rFonts w:ascii="Sans Serif 15cpi" w:hAnsi="Sans Serif 15cpi"/>
          <w:sz w:val="18"/>
        </w:rPr>
      </w:pPr>
      <w:r w:rsidRPr="007709ED">
        <w:rPr>
          <w:rFonts w:ascii="Sans Serif 15cpi" w:hAnsi="Sans Serif 15cpi"/>
          <w:sz w:val="18"/>
        </w:rPr>
        <w:lastRenderedPageBreak/>
        <w:t>Family</w:t>
      </w:r>
    </w:p>
    <w:p w14:paraId="7A0F0F1E" w14:textId="77777777" w:rsidR="00367CBF" w:rsidRPr="007709ED" w:rsidRDefault="00367CBF">
      <w:pPr>
        <w:jc w:val="both"/>
        <w:rPr>
          <w:rFonts w:ascii="Sans Serif 15cpi" w:hAnsi="Sans Serif 15cpi"/>
          <w:b/>
          <w:sz w:val="18"/>
        </w:rPr>
      </w:pPr>
      <w:r w:rsidRPr="007709ED">
        <w:rPr>
          <w:rFonts w:ascii="Sans Serif 15cpi" w:hAnsi="Sans Serif 15cpi"/>
          <w:sz w:val="18"/>
          <w:u w:val="single"/>
        </w:rPr>
        <w:t>Sp.Code   Scientific Name</w:t>
      </w:r>
      <w:r w:rsidR="00F9614C" w:rsidRPr="007709ED">
        <w:rPr>
          <w:rFonts w:ascii="Sans Serif 15cpi" w:hAnsi="Sans Serif 15cpi"/>
          <w:sz w:val="18"/>
          <w:u w:val="single"/>
        </w:rPr>
        <w:tab/>
      </w:r>
      <w:r w:rsidR="00F9614C" w:rsidRPr="007709ED">
        <w:rPr>
          <w:rFonts w:ascii="Sans Serif 15cpi" w:hAnsi="Sans Serif 15cpi"/>
          <w:sz w:val="18"/>
          <w:u w:val="single"/>
        </w:rPr>
        <w:tab/>
      </w:r>
      <w:r w:rsidR="00F9614C" w:rsidRPr="007709ED">
        <w:rPr>
          <w:rFonts w:ascii="Sans Serif 15cpi" w:hAnsi="Sans Serif 15cpi"/>
          <w:sz w:val="18"/>
          <w:u w:val="single"/>
        </w:rPr>
        <w:tab/>
      </w:r>
      <w:r w:rsidR="00F9614C" w:rsidRPr="007709ED">
        <w:rPr>
          <w:rFonts w:ascii="Sans Serif 15cpi" w:hAnsi="Sans Serif 15cpi"/>
          <w:sz w:val="18"/>
          <w:u w:val="single"/>
        </w:rPr>
        <w:tab/>
      </w:r>
      <w:r w:rsidR="00F9614C" w:rsidRPr="007709ED">
        <w:rPr>
          <w:rFonts w:ascii="Sans Serif 15cpi" w:hAnsi="Sans Serif 15cpi"/>
          <w:sz w:val="18"/>
          <w:u w:val="single"/>
        </w:rPr>
        <w:tab/>
      </w:r>
      <w:r w:rsidRPr="007709ED">
        <w:rPr>
          <w:rFonts w:ascii="Sans Serif 15cpi" w:hAnsi="Sans Serif 15cpi"/>
          <w:sz w:val="18"/>
          <w:u w:val="single"/>
        </w:rPr>
        <w:t>Common Name</w:t>
      </w:r>
      <w:r w:rsidR="00F9614C" w:rsidRPr="007709ED">
        <w:rPr>
          <w:rFonts w:ascii="Sans Serif 15cpi" w:hAnsi="Sans Serif 15cpi"/>
          <w:sz w:val="18"/>
          <w:u w:val="single"/>
        </w:rPr>
        <w:tab/>
      </w:r>
      <w:r w:rsidR="00F9614C" w:rsidRPr="007709ED">
        <w:rPr>
          <w:rFonts w:ascii="Sans Serif 15cpi" w:hAnsi="Sans Serif 15cpi"/>
          <w:sz w:val="18"/>
          <w:u w:val="single"/>
        </w:rPr>
        <w:tab/>
        <w:t xml:space="preserve">    </w:t>
      </w:r>
      <w:r w:rsidRPr="007709ED">
        <w:rPr>
          <w:rFonts w:ascii="Sans Serif 15cpi" w:hAnsi="Sans Serif 15cpi"/>
          <w:sz w:val="18"/>
          <w:u w:val="single"/>
        </w:rPr>
        <w:t>Status</w:t>
      </w:r>
      <w:r w:rsidRPr="007709ED">
        <w:rPr>
          <w:rFonts w:ascii="Sans Serif 15cpi" w:hAnsi="Sans Serif 15cpi"/>
          <w:position w:val="5"/>
          <w:sz w:val="18"/>
          <w:u w:val="single"/>
        </w:rPr>
        <w:t>bcde</w:t>
      </w:r>
    </w:p>
    <w:p w14:paraId="2EC3E284" w14:textId="77777777" w:rsidR="00F9614C" w:rsidRPr="007709ED" w:rsidRDefault="00F9614C" w:rsidP="00F9614C">
      <w:pPr>
        <w:jc w:val="both"/>
        <w:rPr>
          <w:rFonts w:ascii="Sans Serif 15cpi" w:hAnsi="Sans Serif 15cpi"/>
          <w:sz w:val="18"/>
        </w:rPr>
      </w:pPr>
      <w:r w:rsidRPr="007709ED">
        <w:rPr>
          <w:rFonts w:ascii="Sans Serif 15cpi" w:hAnsi="Sans Serif 15cpi"/>
          <w:sz w:val="18"/>
        </w:rPr>
        <w:t>HALE</w:t>
      </w:r>
      <w:r w:rsidRPr="007709ED">
        <w:rPr>
          <w:rFonts w:ascii="Sans Serif 15cpi" w:hAnsi="Sans Serif 15cpi"/>
          <w:sz w:val="18"/>
        </w:rPr>
        <w:tab/>
      </w:r>
      <w:r w:rsidRPr="007709ED">
        <w:rPr>
          <w:rFonts w:ascii="Sans Serif 15cpi" w:hAnsi="Sans Serif 15cpi"/>
          <w:i/>
          <w:sz w:val="18"/>
        </w:rPr>
        <w:t>Haliaeetus leucocephalus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Bald Eagle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2BD5BC18" w14:textId="77777777" w:rsidR="00367CBF" w:rsidRPr="007709ED" w:rsidRDefault="00367CBF">
      <w:pPr>
        <w:jc w:val="both"/>
        <w:rPr>
          <w:rFonts w:ascii="Sans Serif 15cpi" w:hAnsi="Sans Serif 15cpi"/>
          <w:sz w:val="18"/>
        </w:rPr>
      </w:pPr>
      <w:r w:rsidRPr="007709ED">
        <w:rPr>
          <w:rFonts w:ascii="Sans Serif 15cpi" w:hAnsi="Sans Serif 15cpi"/>
          <w:b/>
          <w:sz w:val="18"/>
        </w:rPr>
        <w:t xml:space="preserve">Pandiondae (Osprey) </w:t>
      </w:r>
    </w:p>
    <w:p w14:paraId="419DABE7" w14:textId="77777777" w:rsidR="00367CBF" w:rsidRPr="007709ED" w:rsidRDefault="00367CBF">
      <w:pPr>
        <w:jc w:val="both"/>
        <w:rPr>
          <w:rFonts w:ascii="Sans Serif 15cpi" w:hAnsi="Sans Serif 15cpi"/>
          <w:sz w:val="18"/>
        </w:rPr>
      </w:pPr>
      <w:r w:rsidRPr="007709ED">
        <w:rPr>
          <w:rFonts w:ascii="Sans Serif 15cpi" w:hAnsi="Sans Serif 15cpi"/>
          <w:sz w:val="18"/>
        </w:rPr>
        <w:t>PAHA</w:t>
      </w:r>
      <w:r w:rsidRPr="007709ED">
        <w:rPr>
          <w:rFonts w:ascii="Sans Serif 15cpi" w:hAnsi="Sans Serif 15cpi"/>
          <w:sz w:val="18"/>
        </w:rPr>
        <w:tab/>
      </w:r>
      <w:r w:rsidRPr="007709ED">
        <w:rPr>
          <w:rFonts w:ascii="Sans Serif 15cpi" w:hAnsi="Sans Serif 15cpi"/>
          <w:i/>
          <w:sz w:val="18"/>
        </w:rPr>
        <w:t>Pandion haliaetus</w:t>
      </w:r>
      <w:r w:rsidR="00F9614C" w:rsidRPr="007709ED">
        <w:rPr>
          <w:rFonts w:ascii="Sans Serif 15cpi" w:hAnsi="Sans Serif 15cpi"/>
          <w:sz w:val="18"/>
        </w:rPr>
        <w:tab/>
      </w:r>
      <w:r w:rsidR="00F9614C" w:rsidRPr="007709ED">
        <w:rPr>
          <w:rFonts w:ascii="Sans Serif 15cpi" w:hAnsi="Sans Serif 15cpi"/>
          <w:sz w:val="18"/>
        </w:rPr>
        <w:tab/>
      </w:r>
      <w:r w:rsidR="00F9614C" w:rsidRPr="007709ED">
        <w:rPr>
          <w:rFonts w:ascii="Sans Serif 15cpi" w:hAnsi="Sans Serif 15cpi"/>
          <w:sz w:val="18"/>
        </w:rPr>
        <w:tab/>
      </w:r>
      <w:r w:rsidR="00F9614C" w:rsidRPr="007709ED">
        <w:rPr>
          <w:rFonts w:ascii="Sans Serif 15cpi" w:hAnsi="Sans Serif 15cpi"/>
          <w:sz w:val="18"/>
        </w:rPr>
        <w:tab/>
      </w:r>
      <w:r w:rsidR="00AC6809" w:rsidRPr="007709ED">
        <w:rPr>
          <w:rFonts w:ascii="Sans Serif 15cpi" w:hAnsi="Sans Serif 15cpi"/>
          <w:sz w:val="18"/>
        </w:rPr>
        <w:t xml:space="preserve">               </w:t>
      </w:r>
      <w:r w:rsidRPr="007709ED">
        <w:rPr>
          <w:rFonts w:ascii="Sans Serif 15cpi" w:hAnsi="Sans Serif 15cpi"/>
          <w:sz w:val="18"/>
        </w:rPr>
        <w:t>Osprey</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58D885D2" w14:textId="77777777" w:rsidR="00367CBF" w:rsidRPr="007709ED" w:rsidRDefault="00367CBF">
      <w:pPr>
        <w:jc w:val="both"/>
        <w:rPr>
          <w:rFonts w:ascii="Sans Serif 15cpi" w:hAnsi="Sans Serif 15cpi"/>
          <w:sz w:val="18"/>
        </w:rPr>
      </w:pPr>
      <w:r w:rsidRPr="007709ED">
        <w:rPr>
          <w:rFonts w:ascii="Sans Serif 15cpi" w:hAnsi="Sans Serif 15cpi"/>
          <w:b/>
          <w:sz w:val="18"/>
        </w:rPr>
        <w:t>Falconidae (Falcons)</w:t>
      </w:r>
    </w:p>
    <w:p w14:paraId="0592BF61" w14:textId="77777777" w:rsidR="00367CBF" w:rsidRPr="007709ED" w:rsidRDefault="00367CBF">
      <w:pPr>
        <w:jc w:val="both"/>
        <w:rPr>
          <w:rFonts w:ascii="Sans Serif 15cpi" w:hAnsi="Sans Serif 15cpi"/>
          <w:sz w:val="18"/>
        </w:rPr>
      </w:pPr>
      <w:r w:rsidRPr="007709ED">
        <w:rPr>
          <w:rFonts w:ascii="Sans Serif 15cpi" w:hAnsi="Sans Serif 15cpi"/>
          <w:sz w:val="18"/>
        </w:rPr>
        <w:t>FACO</w:t>
      </w:r>
      <w:r w:rsidRPr="007709ED">
        <w:rPr>
          <w:rFonts w:ascii="Sans Serif 15cpi" w:hAnsi="Sans Serif 15cpi"/>
          <w:sz w:val="18"/>
        </w:rPr>
        <w:tab/>
      </w:r>
      <w:r w:rsidRPr="007709ED">
        <w:rPr>
          <w:rFonts w:ascii="Sans Serif 15cpi" w:hAnsi="Sans Serif 15cpi"/>
          <w:i/>
          <w:sz w:val="18"/>
        </w:rPr>
        <w:t>Falco columbarius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Merlin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2</w:t>
      </w:r>
    </w:p>
    <w:p w14:paraId="69C4A9E7" w14:textId="77777777" w:rsidR="00367CBF" w:rsidRPr="007709ED" w:rsidRDefault="00367CBF">
      <w:pPr>
        <w:jc w:val="both"/>
        <w:rPr>
          <w:rFonts w:ascii="Sans Serif 15cpi" w:hAnsi="Sans Serif 15cpi"/>
          <w:sz w:val="18"/>
        </w:rPr>
      </w:pPr>
      <w:r w:rsidRPr="007709ED">
        <w:rPr>
          <w:rFonts w:ascii="Sans Serif 15cpi" w:hAnsi="Sans Serif 15cpi"/>
          <w:sz w:val="18"/>
        </w:rPr>
        <w:t>FAPE</w:t>
      </w:r>
      <w:r w:rsidRPr="007709ED">
        <w:rPr>
          <w:rFonts w:ascii="Sans Serif 15cpi" w:hAnsi="Sans Serif 15cpi"/>
          <w:sz w:val="18"/>
        </w:rPr>
        <w:tab/>
      </w:r>
      <w:r w:rsidRPr="007709ED">
        <w:rPr>
          <w:rFonts w:ascii="Sans Serif 15cpi" w:hAnsi="Sans Serif 15cpi"/>
          <w:i/>
          <w:sz w:val="18"/>
        </w:rPr>
        <w:t>Falco peregrinus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Peregrine Falcon</w:t>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 xml:space="preserve">   M</w:t>
      </w:r>
    </w:p>
    <w:p w14:paraId="38B6EF91" w14:textId="77777777" w:rsidR="00367CBF" w:rsidRPr="007709ED" w:rsidRDefault="00367CBF">
      <w:pPr>
        <w:jc w:val="both"/>
        <w:rPr>
          <w:rFonts w:ascii="Sans Serif 15cpi" w:hAnsi="Sans Serif 15cpi"/>
          <w:sz w:val="18"/>
        </w:rPr>
      </w:pPr>
      <w:r w:rsidRPr="007709ED">
        <w:rPr>
          <w:rFonts w:ascii="Sans Serif 15cpi" w:hAnsi="Sans Serif 15cpi"/>
          <w:sz w:val="18"/>
        </w:rPr>
        <w:t>FARU</w:t>
      </w:r>
      <w:r w:rsidRPr="007709ED">
        <w:rPr>
          <w:rFonts w:ascii="Sans Serif 15cpi" w:hAnsi="Sans Serif 15cpi"/>
          <w:sz w:val="18"/>
        </w:rPr>
        <w:tab/>
      </w:r>
      <w:r w:rsidRPr="007709ED">
        <w:rPr>
          <w:rFonts w:ascii="Sans Serif 15cpi" w:hAnsi="Sans Serif 15cpi"/>
          <w:i/>
          <w:sz w:val="18"/>
        </w:rPr>
        <w:t>Falco rusticolus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Gyrfalcon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1 3</w:t>
      </w:r>
    </w:p>
    <w:p w14:paraId="5D114FB0" w14:textId="77777777" w:rsidR="00367CBF" w:rsidRPr="007709ED" w:rsidRDefault="00367CBF">
      <w:pPr>
        <w:jc w:val="both"/>
        <w:rPr>
          <w:rFonts w:ascii="Sans Serif 15cpi" w:hAnsi="Sans Serif 15cpi"/>
          <w:sz w:val="18"/>
        </w:rPr>
      </w:pPr>
      <w:r w:rsidRPr="007709ED">
        <w:rPr>
          <w:rFonts w:ascii="Sans Serif 15cpi" w:hAnsi="Sans Serif 15cpi"/>
          <w:sz w:val="18"/>
        </w:rPr>
        <w:t>FASP</w:t>
      </w:r>
      <w:r w:rsidRPr="007709ED">
        <w:rPr>
          <w:rFonts w:ascii="Sans Serif 15cpi" w:hAnsi="Sans Serif 15cpi"/>
          <w:sz w:val="18"/>
        </w:rPr>
        <w:tab/>
      </w:r>
      <w:r w:rsidRPr="007709ED">
        <w:rPr>
          <w:rFonts w:ascii="Sans Serif 15cpi" w:hAnsi="Sans Serif 15cpi"/>
          <w:i/>
          <w:sz w:val="18"/>
        </w:rPr>
        <w:t>Falco sparverius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F9614C" w:rsidRPr="007709ED">
        <w:rPr>
          <w:rFonts w:ascii="Sans Serif 15cpi" w:hAnsi="Sans Serif 15cpi"/>
          <w:sz w:val="18"/>
        </w:rPr>
        <w:tab/>
      </w:r>
      <w:r w:rsidRPr="007709ED">
        <w:rPr>
          <w:rFonts w:ascii="Sans Serif 15cpi" w:hAnsi="Sans Serif 15cpi"/>
          <w:sz w:val="18"/>
        </w:rPr>
        <w:t>American Kestrel</w:t>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t xml:space="preserve"> </w:t>
      </w:r>
      <w:r w:rsidRPr="007709ED">
        <w:rPr>
          <w:rFonts w:ascii="Sans Serif 15cpi" w:hAnsi="Sans Serif 15cpi"/>
          <w:sz w:val="18"/>
        </w:rPr>
        <w:t xml:space="preserve">  B</w:t>
      </w:r>
    </w:p>
    <w:p w14:paraId="7C2AEDBF" w14:textId="77777777" w:rsidR="00367CBF" w:rsidRPr="007709ED" w:rsidRDefault="00367CBF">
      <w:pPr>
        <w:jc w:val="both"/>
        <w:rPr>
          <w:rFonts w:ascii="Sans Serif 15cpi" w:hAnsi="Sans Serif 15cpi"/>
          <w:sz w:val="18"/>
        </w:rPr>
      </w:pPr>
      <w:r w:rsidRPr="007709ED">
        <w:rPr>
          <w:rFonts w:ascii="Sans Serif 15cpi" w:hAnsi="Sans Serif 15cpi"/>
          <w:b/>
          <w:sz w:val="18"/>
        </w:rPr>
        <w:t xml:space="preserve">Phasianidae (Pheasants, Grouse and </w:t>
      </w:r>
      <w:smartTag w:uri="urn:schemas-microsoft-com:office:smarttags" w:element="country-region">
        <w:smartTag w:uri="urn:schemas-microsoft-com:office:smarttags" w:element="place">
          <w:r w:rsidRPr="007709ED">
            <w:rPr>
              <w:rFonts w:ascii="Sans Serif 15cpi" w:hAnsi="Sans Serif 15cpi"/>
              <w:b/>
              <w:sz w:val="18"/>
            </w:rPr>
            <w:t>Turkeys</w:t>
          </w:r>
        </w:smartTag>
      </w:smartTag>
      <w:r w:rsidRPr="007709ED">
        <w:rPr>
          <w:rFonts w:ascii="Sans Serif 15cpi" w:hAnsi="Sans Serif 15cpi"/>
          <w:b/>
          <w:sz w:val="18"/>
        </w:rPr>
        <w:t>)</w:t>
      </w:r>
    </w:p>
    <w:p w14:paraId="15EFBE49" w14:textId="77777777" w:rsidR="00367CBF" w:rsidRPr="007709ED" w:rsidRDefault="00367CBF">
      <w:pPr>
        <w:jc w:val="both"/>
        <w:rPr>
          <w:rFonts w:ascii="Sans Serif 15cpi" w:hAnsi="Sans Serif 15cpi"/>
          <w:sz w:val="18"/>
        </w:rPr>
      </w:pPr>
      <w:r w:rsidRPr="007709ED">
        <w:rPr>
          <w:rFonts w:ascii="Sans Serif 15cpi" w:hAnsi="Sans Serif 15cpi"/>
          <w:sz w:val="18"/>
        </w:rPr>
        <w:t>BOUM</w:t>
      </w:r>
      <w:r w:rsidRPr="007709ED">
        <w:rPr>
          <w:rFonts w:ascii="Sans Serif 15cpi" w:hAnsi="Sans Serif 15cpi"/>
          <w:sz w:val="18"/>
        </w:rPr>
        <w:tab/>
      </w:r>
      <w:r w:rsidRPr="007709ED">
        <w:rPr>
          <w:rFonts w:ascii="Sans Serif 15cpi" w:hAnsi="Sans Serif 15cpi"/>
          <w:i/>
          <w:sz w:val="18"/>
        </w:rPr>
        <w:t>Bonasa umbellus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Ruffed Grouse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2963C0C6" w14:textId="77777777" w:rsidR="00367CBF" w:rsidRPr="007709ED" w:rsidRDefault="00367CBF">
      <w:pPr>
        <w:jc w:val="both"/>
        <w:rPr>
          <w:rFonts w:ascii="Sans Serif 15cpi" w:hAnsi="Sans Serif 15cpi"/>
          <w:sz w:val="18"/>
        </w:rPr>
      </w:pPr>
      <w:r w:rsidRPr="007709ED">
        <w:rPr>
          <w:rFonts w:ascii="Sans Serif 15cpi" w:hAnsi="Sans Serif 15cpi"/>
          <w:sz w:val="18"/>
        </w:rPr>
        <w:t>COVI</w:t>
      </w:r>
      <w:r w:rsidRPr="007709ED">
        <w:rPr>
          <w:rFonts w:ascii="Sans Serif 15cpi" w:hAnsi="Sans Serif 15cpi"/>
          <w:sz w:val="18"/>
        </w:rPr>
        <w:tab/>
      </w:r>
      <w:r w:rsidRPr="007709ED">
        <w:rPr>
          <w:rFonts w:ascii="Sans Serif 15cpi" w:hAnsi="Sans Serif 15cpi"/>
          <w:i/>
          <w:sz w:val="18"/>
        </w:rPr>
        <w:t>Colinus virginianus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Northern Bobwhite</w:t>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B</w:t>
      </w:r>
    </w:p>
    <w:p w14:paraId="72E745FE" w14:textId="77777777" w:rsidR="00367CBF" w:rsidRPr="007709ED" w:rsidRDefault="00367CBF">
      <w:pPr>
        <w:jc w:val="both"/>
        <w:rPr>
          <w:rFonts w:ascii="Sans Serif 15cpi" w:hAnsi="Sans Serif 15cpi"/>
          <w:sz w:val="18"/>
        </w:rPr>
      </w:pPr>
      <w:r w:rsidRPr="007709ED">
        <w:rPr>
          <w:rFonts w:ascii="Sans Serif 15cpi" w:hAnsi="Sans Serif 15cpi"/>
          <w:sz w:val="18"/>
        </w:rPr>
        <w:t>MEGA</w:t>
      </w:r>
      <w:r w:rsidRPr="007709ED">
        <w:rPr>
          <w:rFonts w:ascii="Sans Serif 15cpi" w:hAnsi="Sans Serif 15cpi"/>
          <w:sz w:val="18"/>
        </w:rPr>
        <w:tab/>
      </w:r>
      <w:r w:rsidRPr="007709ED">
        <w:rPr>
          <w:rFonts w:ascii="Sans Serif 15cpi" w:hAnsi="Sans Serif 15cpi"/>
          <w:i/>
          <w:sz w:val="18"/>
        </w:rPr>
        <w:t>Meleagris gallopavo</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Wild Turkey</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2D7507DA" w14:textId="77777777" w:rsidR="00367CBF" w:rsidRPr="007709ED" w:rsidRDefault="00367CBF">
      <w:pPr>
        <w:jc w:val="both"/>
        <w:rPr>
          <w:rFonts w:ascii="Sans Serif 15cpi" w:hAnsi="Sans Serif 15cpi"/>
          <w:sz w:val="18"/>
        </w:rPr>
      </w:pPr>
      <w:r w:rsidRPr="007709ED">
        <w:rPr>
          <w:rFonts w:ascii="Sans Serif 15cpi" w:hAnsi="Sans Serif 15cpi"/>
          <w:sz w:val="18"/>
        </w:rPr>
        <w:t>PEPE</w:t>
      </w:r>
      <w:r w:rsidRPr="007709ED">
        <w:rPr>
          <w:rFonts w:ascii="Sans Serif 15cpi" w:hAnsi="Sans Serif 15cpi"/>
          <w:sz w:val="18"/>
        </w:rPr>
        <w:tab/>
      </w:r>
      <w:r w:rsidRPr="007709ED">
        <w:rPr>
          <w:rFonts w:ascii="Sans Serif 15cpi" w:hAnsi="Sans Serif 15cpi"/>
          <w:i/>
          <w:sz w:val="18"/>
        </w:rPr>
        <w:t>Perdix perdix</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Gray Partridge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r w:rsidRPr="007709ED">
        <w:rPr>
          <w:rFonts w:ascii="Sans Serif 15cpi" w:hAnsi="Sans Serif 15cpi"/>
          <w:position w:val="-5"/>
          <w:sz w:val="18"/>
        </w:rPr>
        <w:t>1</w:t>
      </w:r>
    </w:p>
    <w:p w14:paraId="7DBB034B" w14:textId="77777777" w:rsidR="00367CBF" w:rsidRPr="007709ED" w:rsidRDefault="00367CBF">
      <w:pPr>
        <w:jc w:val="both"/>
        <w:rPr>
          <w:rFonts w:ascii="Sans Serif 15cpi" w:hAnsi="Sans Serif 15cpi"/>
          <w:b/>
          <w:sz w:val="18"/>
        </w:rPr>
      </w:pPr>
      <w:r w:rsidRPr="007709ED">
        <w:rPr>
          <w:rFonts w:ascii="Sans Serif 15cpi" w:hAnsi="Sans Serif 15cpi"/>
          <w:sz w:val="18"/>
        </w:rPr>
        <w:t>PHCO</w:t>
      </w:r>
      <w:r w:rsidRPr="007709ED">
        <w:rPr>
          <w:rFonts w:ascii="Sans Serif 15cpi" w:hAnsi="Sans Serif 15cpi"/>
          <w:sz w:val="18"/>
        </w:rPr>
        <w:tab/>
      </w:r>
      <w:r w:rsidRPr="007709ED">
        <w:rPr>
          <w:rFonts w:ascii="Sans Serif 15cpi" w:hAnsi="Sans Serif 15cpi"/>
          <w:i/>
          <w:sz w:val="18"/>
        </w:rPr>
        <w:t>Phasianus colchicus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Ring-necked Pheasant</w:t>
      </w:r>
      <w:r w:rsidRPr="007709ED">
        <w:rPr>
          <w:rFonts w:ascii="Sans Serif 15cpi" w:hAnsi="Sans Serif 15cpi"/>
          <w:sz w:val="18"/>
        </w:rPr>
        <w:tab/>
      </w:r>
      <w:r w:rsidRPr="007709ED">
        <w:rPr>
          <w:rFonts w:ascii="Sans Serif 15cpi" w:hAnsi="Sans Serif 15cpi"/>
          <w:sz w:val="18"/>
        </w:rPr>
        <w:tab/>
        <w:t xml:space="preserve">   B</w:t>
      </w:r>
      <w:r w:rsidRPr="007709ED">
        <w:rPr>
          <w:rFonts w:ascii="Sans Serif 15cpi" w:hAnsi="Sans Serif 15cpi"/>
          <w:position w:val="-5"/>
          <w:sz w:val="18"/>
        </w:rPr>
        <w:t>2</w:t>
      </w:r>
    </w:p>
    <w:p w14:paraId="0A7A50EE" w14:textId="77777777" w:rsidR="00367CBF" w:rsidRPr="007709ED" w:rsidRDefault="00367CBF">
      <w:pPr>
        <w:jc w:val="both"/>
        <w:rPr>
          <w:rFonts w:ascii="Sans Serif 15cpi" w:hAnsi="Sans Serif 15cpi"/>
          <w:sz w:val="18"/>
        </w:rPr>
      </w:pPr>
      <w:r w:rsidRPr="007709ED">
        <w:rPr>
          <w:rFonts w:ascii="Sans Serif 15cpi" w:hAnsi="Sans Serif 15cpi"/>
          <w:b/>
          <w:sz w:val="18"/>
        </w:rPr>
        <w:t>Columbidae (Pigeons and Doves)</w:t>
      </w:r>
    </w:p>
    <w:p w14:paraId="117F7788" w14:textId="77777777" w:rsidR="00367CBF" w:rsidRPr="007709ED" w:rsidRDefault="00367CBF">
      <w:pPr>
        <w:jc w:val="both"/>
        <w:rPr>
          <w:rFonts w:ascii="Sans Serif 15cpi" w:hAnsi="Sans Serif 15cpi"/>
          <w:sz w:val="18"/>
        </w:rPr>
      </w:pPr>
      <w:r w:rsidRPr="007709ED">
        <w:rPr>
          <w:rFonts w:ascii="Sans Serif 15cpi" w:hAnsi="Sans Serif 15cpi"/>
          <w:sz w:val="18"/>
        </w:rPr>
        <w:t>COLI</w:t>
      </w:r>
      <w:r w:rsidRPr="007709ED">
        <w:rPr>
          <w:rFonts w:ascii="Sans Serif 15cpi" w:hAnsi="Sans Serif 15cpi"/>
          <w:sz w:val="18"/>
        </w:rPr>
        <w:tab/>
      </w:r>
      <w:r w:rsidRPr="007709ED">
        <w:rPr>
          <w:rFonts w:ascii="Sans Serif 15cpi" w:hAnsi="Sans Serif 15cpi"/>
          <w:i/>
          <w:sz w:val="18"/>
        </w:rPr>
        <w:t>Columba livia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Rock Dove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6219514E" w14:textId="77777777" w:rsidR="00367CBF" w:rsidRPr="007709ED" w:rsidRDefault="00367CBF">
      <w:pPr>
        <w:jc w:val="both"/>
        <w:rPr>
          <w:rFonts w:ascii="Sans Serif 15cpi" w:hAnsi="Sans Serif 15cpi"/>
          <w:sz w:val="18"/>
        </w:rPr>
      </w:pPr>
      <w:r w:rsidRPr="007709ED">
        <w:rPr>
          <w:rFonts w:ascii="Sans Serif 15cpi" w:hAnsi="Sans Serif 15cpi"/>
          <w:sz w:val="18"/>
        </w:rPr>
        <w:t>ZEMZ</w:t>
      </w:r>
      <w:r w:rsidRPr="007709ED">
        <w:rPr>
          <w:rFonts w:ascii="Sans Serif 15cpi" w:hAnsi="Sans Serif 15cpi"/>
          <w:sz w:val="18"/>
        </w:rPr>
        <w:tab/>
      </w:r>
      <w:r w:rsidRPr="007709ED">
        <w:rPr>
          <w:rFonts w:ascii="Sans Serif 15cpi" w:hAnsi="Sans Serif 15cpi"/>
          <w:i/>
          <w:sz w:val="18"/>
        </w:rPr>
        <w:t>Zenaida macroura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Mourning Dove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00510052" w14:textId="77777777" w:rsidR="00367CBF" w:rsidRPr="007709ED" w:rsidRDefault="00367CBF">
      <w:pPr>
        <w:jc w:val="both"/>
        <w:rPr>
          <w:rFonts w:ascii="Sans Serif 15cpi" w:hAnsi="Sans Serif 15cpi"/>
          <w:sz w:val="18"/>
        </w:rPr>
      </w:pPr>
      <w:r w:rsidRPr="007709ED">
        <w:rPr>
          <w:rFonts w:ascii="Sans Serif 15cpi" w:hAnsi="Sans Serif 15cpi"/>
          <w:b/>
          <w:sz w:val="18"/>
        </w:rPr>
        <w:t>Cuculidae (Cuckoos)</w:t>
      </w:r>
    </w:p>
    <w:p w14:paraId="3E85FB3E" w14:textId="77777777" w:rsidR="00367CBF" w:rsidRPr="007709ED" w:rsidRDefault="00367CBF">
      <w:pPr>
        <w:jc w:val="both"/>
        <w:rPr>
          <w:rFonts w:ascii="Sans Serif 15cpi" w:hAnsi="Sans Serif 15cpi"/>
          <w:sz w:val="18"/>
        </w:rPr>
      </w:pPr>
      <w:r w:rsidRPr="007709ED">
        <w:rPr>
          <w:rFonts w:ascii="Sans Serif 15cpi" w:hAnsi="Sans Serif 15cpi"/>
          <w:sz w:val="18"/>
        </w:rPr>
        <w:t>COAM</w:t>
      </w:r>
      <w:r w:rsidRPr="007709ED">
        <w:rPr>
          <w:rFonts w:ascii="Sans Serif 15cpi" w:hAnsi="Sans Serif 15cpi"/>
          <w:sz w:val="18"/>
        </w:rPr>
        <w:tab/>
      </w:r>
      <w:r w:rsidRPr="007709ED">
        <w:rPr>
          <w:rFonts w:ascii="Sans Serif 15cpi" w:hAnsi="Sans Serif 15cpi"/>
          <w:i/>
          <w:sz w:val="18"/>
        </w:rPr>
        <w:t>Coccyzus americanus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Yellow-billed Cuckoo</w:t>
      </w:r>
      <w:r w:rsidRPr="007709ED">
        <w:rPr>
          <w:rFonts w:ascii="Sans Serif 15cpi" w:hAnsi="Sans Serif 15cpi"/>
          <w:sz w:val="18"/>
        </w:rPr>
        <w:tab/>
      </w:r>
      <w:r w:rsidRPr="007709ED">
        <w:rPr>
          <w:rFonts w:ascii="Sans Serif 15cpi" w:hAnsi="Sans Serif 15cpi"/>
          <w:sz w:val="18"/>
        </w:rPr>
        <w:tab/>
        <w:t xml:space="preserve">   B</w:t>
      </w:r>
    </w:p>
    <w:p w14:paraId="35044EDF" w14:textId="77777777" w:rsidR="00367CBF" w:rsidRPr="007709ED" w:rsidRDefault="00367CBF">
      <w:pPr>
        <w:jc w:val="both"/>
        <w:rPr>
          <w:rFonts w:ascii="Sans Serif 15cpi" w:hAnsi="Sans Serif 15cpi"/>
          <w:sz w:val="18"/>
        </w:rPr>
      </w:pPr>
      <w:r w:rsidRPr="007709ED">
        <w:rPr>
          <w:rFonts w:ascii="Sans Serif 15cpi" w:hAnsi="Sans Serif 15cpi"/>
          <w:sz w:val="18"/>
        </w:rPr>
        <w:t>COER</w:t>
      </w:r>
      <w:r w:rsidRPr="007709ED">
        <w:rPr>
          <w:rFonts w:ascii="Sans Serif 15cpi" w:hAnsi="Sans Serif 15cpi"/>
          <w:sz w:val="18"/>
        </w:rPr>
        <w:tab/>
      </w:r>
      <w:r w:rsidRPr="007709ED">
        <w:rPr>
          <w:rFonts w:ascii="Sans Serif 15cpi" w:hAnsi="Sans Serif 15cpi"/>
          <w:i/>
          <w:sz w:val="18"/>
        </w:rPr>
        <w:t>Coccyzus erythropthalmus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Black-billed Cuckoo</w:t>
      </w:r>
      <w:r w:rsidRPr="007709ED">
        <w:rPr>
          <w:rFonts w:ascii="Sans Serif 15cpi" w:hAnsi="Sans Serif 15cpi"/>
          <w:sz w:val="18"/>
        </w:rPr>
        <w:tab/>
      </w:r>
      <w:r w:rsidRPr="007709ED">
        <w:rPr>
          <w:rFonts w:ascii="Sans Serif 15cpi" w:hAnsi="Sans Serif 15cpi"/>
          <w:sz w:val="18"/>
        </w:rPr>
        <w:tab/>
        <w:t xml:space="preserve">   B</w:t>
      </w:r>
    </w:p>
    <w:p w14:paraId="01527E9B" w14:textId="77777777" w:rsidR="00367CBF" w:rsidRPr="007709ED" w:rsidRDefault="00367CBF">
      <w:pPr>
        <w:jc w:val="both"/>
        <w:rPr>
          <w:rFonts w:ascii="Sans Serif 15cpi" w:hAnsi="Sans Serif 15cpi"/>
          <w:sz w:val="18"/>
        </w:rPr>
      </w:pPr>
      <w:r w:rsidRPr="007709ED">
        <w:rPr>
          <w:rFonts w:ascii="Sans Serif 15cpi" w:hAnsi="Sans Serif 15cpi"/>
          <w:b/>
          <w:sz w:val="18"/>
        </w:rPr>
        <w:t>Strigidae (Owls)</w:t>
      </w:r>
    </w:p>
    <w:p w14:paraId="54CFBF9F" w14:textId="77777777" w:rsidR="00367CBF" w:rsidRPr="007709ED" w:rsidRDefault="00367CBF">
      <w:pPr>
        <w:jc w:val="both"/>
        <w:rPr>
          <w:rFonts w:ascii="Sans Serif 15cpi" w:hAnsi="Sans Serif 15cpi"/>
          <w:sz w:val="18"/>
        </w:rPr>
      </w:pPr>
      <w:r w:rsidRPr="007709ED">
        <w:rPr>
          <w:rFonts w:ascii="Sans Serif 15cpi" w:hAnsi="Sans Serif 15cpi"/>
          <w:sz w:val="18"/>
        </w:rPr>
        <w:t>AEAC</w:t>
      </w:r>
      <w:r w:rsidRPr="007709ED">
        <w:rPr>
          <w:rFonts w:ascii="Sans Serif 15cpi" w:hAnsi="Sans Serif 15cpi"/>
          <w:sz w:val="18"/>
        </w:rPr>
        <w:tab/>
      </w:r>
      <w:r w:rsidRPr="007709ED">
        <w:rPr>
          <w:rFonts w:ascii="Sans Serif 15cpi" w:hAnsi="Sans Serif 15cpi"/>
          <w:i/>
          <w:sz w:val="18"/>
        </w:rPr>
        <w:t>Aegolius acadicus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Northern Saw-whet Owl</w:t>
      </w:r>
      <w:r w:rsidRPr="007709ED">
        <w:rPr>
          <w:rFonts w:ascii="Sans Serif 15cpi" w:hAnsi="Sans Serif 15cpi"/>
          <w:sz w:val="18"/>
        </w:rPr>
        <w:tab/>
      </w:r>
      <w:r w:rsidRPr="007709ED">
        <w:rPr>
          <w:rFonts w:ascii="Sans Serif 15cpi" w:hAnsi="Sans Serif 15cpi"/>
          <w:sz w:val="18"/>
        </w:rPr>
        <w:tab/>
        <w:t xml:space="preserve">   B</w:t>
      </w:r>
      <w:r w:rsidRPr="007709ED">
        <w:rPr>
          <w:rFonts w:ascii="Sans Serif 15cpi" w:hAnsi="Sans Serif 15cpi"/>
          <w:position w:val="-5"/>
          <w:sz w:val="18"/>
        </w:rPr>
        <w:t>2</w:t>
      </w:r>
    </w:p>
    <w:p w14:paraId="40F72342" w14:textId="77777777" w:rsidR="00367CBF" w:rsidRPr="007709ED" w:rsidRDefault="00367CBF">
      <w:pPr>
        <w:jc w:val="both"/>
        <w:rPr>
          <w:rFonts w:ascii="Sans Serif 15cpi" w:hAnsi="Sans Serif 15cpi"/>
          <w:sz w:val="18"/>
        </w:rPr>
      </w:pPr>
      <w:r w:rsidRPr="007709ED">
        <w:rPr>
          <w:rFonts w:ascii="Sans Serif 15cpi" w:hAnsi="Sans Serif 15cpi"/>
          <w:sz w:val="18"/>
        </w:rPr>
        <w:t>ASFL</w:t>
      </w:r>
      <w:r w:rsidRPr="007709ED">
        <w:rPr>
          <w:rFonts w:ascii="Sans Serif 15cpi" w:hAnsi="Sans Serif 15cpi"/>
          <w:sz w:val="18"/>
        </w:rPr>
        <w:tab/>
      </w:r>
      <w:r w:rsidRPr="007709ED">
        <w:rPr>
          <w:rFonts w:ascii="Sans Serif 15cpi" w:hAnsi="Sans Serif 15cpi"/>
          <w:i/>
          <w:sz w:val="18"/>
        </w:rPr>
        <w:t>Asio flammeus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Short-eared Owl</w:t>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V</w:t>
      </w:r>
      <w:r w:rsidRPr="007709ED">
        <w:rPr>
          <w:rFonts w:ascii="Sans Serif 15cpi" w:hAnsi="Sans Serif 15cpi"/>
          <w:position w:val="-5"/>
          <w:sz w:val="18"/>
        </w:rPr>
        <w:t>2</w:t>
      </w:r>
    </w:p>
    <w:p w14:paraId="641080E1" w14:textId="77777777" w:rsidR="00367CBF" w:rsidRPr="007709ED" w:rsidRDefault="00367CBF">
      <w:pPr>
        <w:jc w:val="both"/>
        <w:rPr>
          <w:rFonts w:ascii="Sans Serif 15cpi" w:hAnsi="Sans Serif 15cpi"/>
          <w:sz w:val="18"/>
        </w:rPr>
      </w:pPr>
      <w:r w:rsidRPr="007709ED">
        <w:rPr>
          <w:rFonts w:ascii="Sans Serif 15cpi" w:hAnsi="Sans Serif 15cpi"/>
          <w:sz w:val="18"/>
        </w:rPr>
        <w:t>ASOT</w:t>
      </w:r>
      <w:r w:rsidRPr="007709ED">
        <w:rPr>
          <w:rFonts w:ascii="Sans Serif 15cpi" w:hAnsi="Sans Serif 15cpi"/>
          <w:sz w:val="18"/>
        </w:rPr>
        <w:tab/>
      </w:r>
      <w:r w:rsidRPr="007709ED">
        <w:rPr>
          <w:rFonts w:ascii="Sans Serif 15cpi" w:hAnsi="Sans Serif 15cpi"/>
          <w:i/>
          <w:sz w:val="18"/>
        </w:rPr>
        <w:t>Asio otus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Long-eared Owl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V</w:t>
      </w:r>
      <w:r w:rsidRPr="007709ED">
        <w:rPr>
          <w:rFonts w:ascii="Sans Serif 15cpi" w:hAnsi="Sans Serif 15cpi"/>
          <w:position w:val="-5"/>
          <w:sz w:val="18"/>
        </w:rPr>
        <w:t>3</w:t>
      </w:r>
    </w:p>
    <w:p w14:paraId="682D12C6" w14:textId="77777777" w:rsidR="00367CBF" w:rsidRPr="007709ED" w:rsidRDefault="00367CBF">
      <w:pPr>
        <w:jc w:val="both"/>
        <w:rPr>
          <w:rFonts w:ascii="Sans Serif 15cpi" w:hAnsi="Sans Serif 15cpi"/>
          <w:sz w:val="18"/>
        </w:rPr>
      </w:pPr>
      <w:r w:rsidRPr="007709ED">
        <w:rPr>
          <w:rFonts w:ascii="Sans Serif 15cpi" w:hAnsi="Sans Serif 15cpi"/>
          <w:sz w:val="18"/>
        </w:rPr>
        <w:t>BUVI</w:t>
      </w:r>
      <w:r w:rsidRPr="007709ED">
        <w:rPr>
          <w:rFonts w:ascii="Sans Serif 15cpi" w:hAnsi="Sans Serif 15cpi"/>
          <w:sz w:val="18"/>
        </w:rPr>
        <w:tab/>
      </w:r>
      <w:r w:rsidRPr="007709ED">
        <w:rPr>
          <w:rFonts w:ascii="Sans Serif 15cpi" w:hAnsi="Sans Serif 15cpi"/>
          <w:i/>
          <w:sz w:val="18"/>
        </w:rPr>
        <w:t>Bubo virginianus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Great Horned Owl</w:t>
      </w:r>
      <w:r w:rsidRPr="007709ED">
        <w:rPr>
          <w:rFonts w:ascii="Sans Serif 15cpi" w:hAnsi="Sans Serif 15cpi"/>
          <w:sz w:val="18"/>
        </w:rPr>
        <w:tab/>
      </w:r>
      <w:r w:rsidRPr="007709ED">
        <w:rPr>
          <w:rFonts w:ascii="Sans Serif 15cpi" w:hAnsi="Sans Serif 15cpi"/>
          <w:sz w:val="18"/>
        </w:rPr>
        <w:tab/>
        <w:t xml:space="preserve">   B</w:t>
      </w:r>
    </w:p>
    <w:p w14:paraId="24362A5F" w14:textId="77777777" w:rsidR="00367CBF" w:rsidRPr="007709ED" w:rsidRDefault="00367CBF">
      <w:pPr>
        <w:jc w:val="both"/>
        <w:rPr>
          <w:rFonts w:ascii="Sans Serif 15cpi" w:hAnsi="Sans Serif 15cpi"/>
          <w:sz w:val="18"/>
        </w:rPr>
      </w:pPr>
      <w:r w:rsidRPr="007709ED">
        <w:rPr>
          <w:rFonts w:ascii="Sans Serif 15cpi" w:hAnsi="Sans Serif 15cpi"/>
          <w:sz w:val="18"/>
        </w:rPr>
        <w:t>NYSC</w:t>
      </w:r>
      <w:r w:rsidRPr="007709ED">
        <w:rPr>
          <w:rFonts w:ascii="Sans Serif 15cpi" w:hAnsi="Sans Serif 15cpi"/>
          <w:sz w:val="18"/>
        </w:rPr>
        <w:tab/>
      </w:r>
      <w:r w:rsidRPr="007709ED">
        <w:rPr>
          <w:rFonts w:ascii="Sans Serif 15cpi" w:hAnsi="Sans Serif 15cpi"/>
          <w:i/>
          <w:sz w:val="18"/>
        </w:rPr>
        <w:t>Nyctea scandiaca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Snowy Owl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3</w:t>
      </w:r>
    </w:p>
    <w:p w14:paraId="4D043C54" w14:textId="77777777" w:rsidR="00367CBF" w:rsidRPr="007709ED" w:rsidRDefault="00367CBF">
      <w:pPr>
        <w:jc w:val="both"/>
        <w:rPr>
          <w:rFonts w:ascii="Sans Serif 15cpi" w:hAnsi="Sans Serif 15cpi"/>
          <w:sz w:val="18"/>
        </w:rPr>
      </w:pPr>
      <w:r w:rsidRPr="007709ED">
        <w:rPr>
          <w:rFonts w:ascii="Sans Serif 15cpi" w:hAnsi="Sans Serif 15cpi"/>
          <w:sz w:val="18"/>
        </w:rPr>
        <w:t>OTAS</w:t>
      </w:r>
      <w:r w:rsidRPr="007709ED">
        <w:rPr>
          <w:rFonts w:ascii="Sans Serif 15cpi" w:hAnsi="Sans Serif 15cpi"/>
          <w:sz w:val="18"/>
        </w:rPr>
        <w:tab/>
      </w:r>
      <w:r w:rsidRPr="007709ED">
        <w:rPr>
          <w:rFonts w:ascii="Sans Serif 15cpi" w:hAnsi="Sans Serif 15cpi"/>
          <w:i/>
          <w:sz w:val="18"/>
        </w:rPr>
        <w:t>Otus asio</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Eastern Screech-Owl</w:t>
      </w:r>
      <w:r w:rsidRPr="007709ED">
        <w:rPr>
          <w:rFonts w:ascii="Sans Serif 15cpi" w:hAnsi="Sans Serif 15cpi"/>
          <w:sz w:val="18"/>
        </w:rPr>
        <w:tab/>
      </w:r>
      <w:r w:rsidRPr="007709ED">
        <w:rPr>
          <w:rFonts w:ascii="Sans Serif 15cpi" w:hAnsi="Sans Serif 15cpi"/>
          <w:sz w:val="18"/>
        </w:rPr>
        <w:tab/>
        <w:t xml:space="preserve">   B</w:t>
      </w:r>
    </w:p>
    <w:p w14:paraId="368B36BC" w14:textId="77777777" w:rsidR="00367CBF" w:rsidRPr="007709ED" w:rsidRDefault="00367CBF">
      <w:pPr>
        <w:jc w:val="both"/>
        <w:rPr>
          <w:rFonts w:ascii="Sans Serif 15cpi" w:hAnsi="Sans Serif 15cpi"/>
          <w:sz w:val="18"/>
        </w:rPr>
      </w:pPr>
      <w:r w:rsidRPr="007709ED">
        <w:rPr>
          <w:rFonts w:ascii="Sans Serif 15cpi" w:hAnsi="Sans Serif 15cpi"/>
          <w:sz w:val="18"/>
        </w:rPr>
        <w:t>STVA</w:t>
      </w:r>
      <w:r w:rsidRPr="007709ED">
        <w:rPr>
          <w:rFonts w:ascii="Sans Serif 15cpi" w:hAnsi="Sans Serif 15cpi"/>
          <w:sz w:val="18"/>
        </w:rPr>
        <w:tab/>
      </w:r>
      <w:r w:rsidRPr="007709ED">
        <w:rPr>
          <w:rFonts w:ascii="Sans Serif 15cpi" w:hAnsi="Sans Serif 15cpi"/>
          <w:i/>
          <w:sz w:val="18"/>
        </w:rPr>
        <w:t>Strix varia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Barred Owl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15BFAA6F" w14:textId="77777777" w:rsidR="00367CBF" w:rsidRPr="007709ED" w:rsidRDefault="00367CBF">
      <w:pPr>
        <w:jc w:val="both"/>
        <w:rPr>
          <w:rFonts w:ascii="Sans Serif 15cpi" w:hAnsi="Sans Serif 15cpi"/>
          <w:sz w:val="18"/>
        </w:rPr>
      </w:pPr>
      <w:r w:rsidRPr="007709ED">
        <w:rPr>
          <w:rFonts w:ascii="Sans Serif 15cpi" w:hAnsi="Sans Serif 15cpi"/>
          <w:b/>
          <w:sz w:val="18"/>
        </w:rPr>
        <w:t>Tytonidae (Owls)</w:t>
      </w:r>
    </w:p>
    <w:p w14:paraId="74FA1985" w14:textId="77777777" w:rsidR="00367CBF" w:rsidRPr="007709ED" w:rsidRDefault="00367CBF">
      <w:pPr>
        <w:jc w:val="both"/>
        <w:rPr>
          <w:rFonts w:ascii="Sans Serif 15cpi" w:hAnsi="Sans Serif 15cpi"/>
          <w:sz w:val="18"/>
        </w:rPr>
      </w:pPr>
      <w:r w:rsidRPr="007709ED">
        <w:rPr>
          <w:rFonts w:ascii="Sans Serif 15cpi" w:hAnsi="Sans Serif 15cpi"/>
          <w:sz w:val="18"/>
        </w:rPr>
        <w:t>TYAL</w:t>
      </w:r>
      <w:r w:rsidRPr="007709ED">
        <w:rPr>
          <w:rFonts w:ascii="Sans Serif 15cpi" w:hAnsi="Sans Serif 15cpi"/>
          <w:sz w:val="18"/>
        </w:rPr>
        <w:tab/>
      </w:r>
      <w:r w:rsidRPr="007709ED">
        <w:rPr>
          <w:rFonts w:ascii="Sans Serif 15cpi" w:hAnsi="Sans Serif 15cpi"/>
          <w:i/>
          <w:sz w:val="18"/>
        </w:rPr>
        <w:t>Tyto alba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Common Barn Owl</w:t>
      </w:r>
    </w:p>
    <w:p w14:paraId="39B2022C" w14:textId="77777777" w:rsidR="00367CBF" w:rsidRPr="007709ED" w:rsidRDefault="00367CBF">
      <w:pPr>
        <w:jc w:val="both"/>
        <w:rPr>
          <w:rFonts w:ascii="Sans Serif 15cpi" w:hAnsi="Sans Serif 15cpi"/>
          <w:sz w:val="18"/>
        </w:rPr>
      </w:pPr>
      <w:r w:rsidRPr="007709ED">
        <w:rPr>
          <w:rFonts w:ascii="Sans Serif 15cpi" w:hAnsi="Sans Serif 15cpi"/>
          <w:b/>
          <w:sz w:val="18"/>
        </w:rPr>
        <w:t>Caprimulgidae (Nightjars)</w:t>
      </w:r>
    </w:p>
    <w:p w14:paraId="7D0A1963" w14:textId="77777777" w:rsidR="00367CBF" w:rsidRPr="007709ED" w:rsidRDefault="00367CBF">
      <w:pPr>
        <w:jc w:val="both"/>
        <w:rPr>
          <w:rFonts w:ascii="Sans Serif 15cpi" w:hAnsi="Sans Serif 15cpi"/>
          <w:sz w:val="18"/>
        </w:rPr>
      </w:pPr>
      <w:r w:rsidRPr="007709ED">
        <w:rPr>
          <w:rFonts w:ascii="Sans Serif 15cpi" w:hAnsi="Sans Serif 15cpi"/>
          <w:sz w:val="18"/>
        </w:rPr>
        <w:t>CAVO</w:t>
      </w:r>
      <w:r w:rsidRPr="007709ED">
        <w:rPr>
          <w:rFonts w:ascii="Sans Serif 15cpi" w:hAnsi="Sans Serif 15cpi"/>
          <w:sz w:val="18"/>
        </w:rPr>
        <w:tab/>
      </w:r>
      <w:r w:rsidRPr="007709ED">
        <w:rPr>
          <w:rFonts w:ascii="Sans Serif 15cpi" w:hAnsi="Sans Serif 15cpi"/>
          <w:i/>
          <w:sz w:val="18"/>
        </w:rPr>
        <w:t>Caprimulgus vociferus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Whip-poor-will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077CEF24" w14:textId="77777777" w:rsidR="00367CBF" w:rsidRPr="007709ED" w:rsidRDefault="00367CBF">
      <w:pPr>
        <w:jc w:val="both"/>
        <w:rPr>
          <w:rFonts w:ascii="Sans Serif 15cpi" w:hAnsi="Sans Serif 15cpi"/>
          <w:sz w:val="18"/>
        </w:rPr>
      </w:pPr>
      <w:r w:rsidRPr="007709ED">
        <w:rPr>
          <w:rFonts w:ascii="Sans Serif 15cpi" w:hAnsi="Sans Serif 15cpi"/>
          <w:sz w:val="18"/>
        </w:rPr>
        <w:t>CHMI</w:t>
      </w:r>
      <w:r w:rsidRPr="007709ED">
        <w:rPr>
          <w:rFonts w:ascii="Sans Serif 15cpi" w:hAnsi="Sans Serif 15cpi"/>
          <w:sz w:val="18"/>
        </w:rPr>
        <w:tab/>
      </w:r>
      <w:r w:rsidRPr="007709ED">
        <w:rPr>
          <w:rFonts w:ascii="Sans Serif 15cpi" w:hAnsi="Sans Serif 15cpi"/>
          <w:i/>
          <w:sz w:val="18"/>
        </w:rPr>
        <w:t>Chordeiles minor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Common Nighthawk</w:t>
      </w:r>
      <w:r w:rsidRPr="007709ED">
        <w:rPr>
          <w:rFonts w:ascii="Sans Serif 15cpi" w:hAnsi="Sans Serif 15cpi"/>
          <w:sz w:val="18"/>
        </w:rPr>
        <w:tab/>
      </w:r>
      <w:r w:rsidRPr="007709ED">
        <w:rPr>
          <w:rFonts w:ascii="Sans Serif 15cpi" w:hAnsi="Sans Serif 15cpi"/>
          <w:sz w:val="18"/>
        </w:rPr>
        <w:tab/>
        <w:t xml:space="preserve">   B</w:t>
      </w:r>
    </w:p>
    <w:p w14:paraId="5EEEFB70"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w:t>
      </w:r>
      <w:r w:rsidRPr="007709ED">
        <w:rPr>
          <w:rFonts w:ascii="Sans Serif 15cpi" w:hAnsi="Sans Serif 15cpi"/>
          <w:b/>
          <w:sz w:val="18"/>
        </w:rPr>
        <w:t>Apodidae (Swifts)</w:t>
      </w:r>
    </w:p>
    <w:p w14:paraId="1130DCD8" w14:textId="77777777" w:rsidR="00367CBF" w:rsidRPr="007709ED" w:rsidRDefault="00367CBF">
      <w:pPr>
        <w:jc w:val="both"/>
        <w:rPr>
          <w:rFonts w:ascii="Sans Serif 15cpi" w:hAnsi="Sans Serif 15cpi"/>
          <w:sz w:val="18"/>
        </w:rPr>
      </w:pPr>
      <w:r w:rsidRPr="007709ED">
        <w:rPr>
          <w:rFonts w:ascii="Sans Serif 15cpi" w:hAnsi="Sans Serif 15cpi"/>
          <w:sz w:val="18"/>
        </w:rPr>
        <w:t>CHPE</w:t>
      </w:r>
      <w:r w:rsidRPr="007709ED">
        <w:rPr>
          <w:rFonts w:ascii="Sans Serif 15cpi" w:hAnsi="Sans Serif 15cpi"/>
          <w:sz w:val="18"/>
        </w:rPr>
        <w:tab/>
      </w:r>
      <w:r w:rsidRPr="007709ED">
        <w:rPr>
          <w:rFonts w:ascii="Sans Serif 15cpi" w:hAnsi="Sans Serif 15cpi"/>
          <w:i/>
          <w:sz w:val="18"/>
        </w:rPr>
        <w:t>Chaetura pelagica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Chimney Swift</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1A950630" w14:textId="77777777" w:rsidR="00367CBF" w:rsidRPr="007709ED" w:rsidRDefault="00367CBF">
      <w:pPr>
        <w:jc w:val="both"/>
        <w:rPr>
          <w:rFonts w:ascii="Sans Serif 15cpi" w:hAnsi="Sans Serif 15cpi"/>
          <w:sz w:val="18"/>
        </w:rPr>
      </w:pPr>
      <w:r w:rsidRPr="007709ED">
        <w:rPr>
          <w:rFonts w:ascii="Sans Serif 15cpi" w:hAnsi="Sans Serif 15cpi"/>
          <w:b/>
          <w:sz w:val="18"/>
        </w:rPr>
        <w:t>Trochilidae (Hummingbirds)</w:t>
      </w:r>
    </w:p>
    <w:p w14:paraId="621B305C" w14:textId="77777777" w:rsidR="00367CBF" w:rsidRPr="007709ED" w:rsidRDefault="00367CBF">
      <w:pPr>
        <w:jc w:val="both"/>
        <w:rPr>
          <w:rFonts w:ascii="Sans Serif 15cpi" w:hAnsi="Sans Serif 15cpi"/>
          <w:sz w:val="18"/>
        </w:rPr>
      </w:pPr>
      <w:r w:rsidRPr="007709ED">
        <w:rPr>
          <w:rFonts w:ascii="Sans Serif 15cpi" w:hAnsi="Sans Serif 15cpi"/>
          <w:sz w:val="18"/>
        </w:rPr>
        <w:t>ARCO</w:t>
      </w:r>
      <w:r w:rsidRPr="007709ED">
        <w:rPr>
          <w:rFonts w:ascii="Sans Serif 15cpi" w:hAnsi="Sans Serif 15cpi"/>
          <w:sz w:val="18"/>
        </w:rPr>
        <w:tab/>
      </w:r>
      <w:r w:rsidRPr="007709ED">
        <w:rPr>
          <w:rFonts w:ascii="Sans Serif 15cpi" w:hAnsi="Sans Serif 15cpi"/>
          <w:i/>
          <w:sz w:val="18"/>
        </w:rPr>
        <w:t>Archilochus colubris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Ruby-throated Hummingbird</w:t>
      </w:r>
      <w:r w:rsidRPr="007709ED">
        <w:rPr>
          <w:rFonts w:ascii="Sans Serif 15cpi" w:hAnsi="Sans Serif 15cpi"/>
          <w:sz w:val="18"/>
        </w:rPr>
        <w:tab/>
        <w:t xml:space="preserve">   B</w:t>
      </w:r>
    </w:p>
    <w:p w14:paraId="481B19DB" w14:textId="77777777" w:rsidR="00367CBF" w:rsidRPr="007709ED" w:rsidRDefault="00367CBF">
      <w:pPr>
        <w:jc w:val="both"/>
        <w:rPr>
          <w:rFonts w:ascii="Sans Serif 15cpi" w:hAnsi="Sans Serif 15cpi"/>
          <w:sz w:val="18"/>
        </w:rPr>
      </w:pPr>
      <w:r w:rsidRPr="007709ED">
        <w:rPr>
          <w:rFonts w:ascii="Sans Serif 15cpi" w:hAnsi="Sans Serif 15cpi"/>
          <w:b/>
          <w:sz w:val="18"/>
        </w:rPr>
        <w:t>Alcedinidae (Kingfishers)</w:t>
      </w:r>
    </w:p>
    <w:p w14:paraId="52BBB7A1" w14:textId="77777777" w:rsidR="00367CBF" w:rsidRPr="007709ED" w:rsidRDefault="00367CBF">
      <w:pPr>
        <w:jc w:val="both"/>
        <w:rPr>
          <w:rFonts w:ascii="Sans Serif 15cpi" w:hAnsi="Sans Serif 15cpi"/>
          <w:sz w:val="18"/>
        </w:rPr>
      </w:pPr>
      <w:r w:rsidRPr="007709ED">
        <w:rPr>
          <w:rFonts w:ascii="Sans Serif 15cpi" w:hAnsi="Sans Serif 15cpi"/>
          <w:sz w:val="18"/>
        </w:rPr>
        <w:t>CEAL</w:t>
      </w:r>
      <w:r w:rsidRPr="007709ED">
        <w:rPr>
          <w:rFonts w:ascii="Sans Serif 15cpi" w:hAnsi="Sans Serif 15cpi"/>
          <w:sz w:val="18"/>
        </w:rPr>
        <w:tab/>
      </w:r>
      <w:r w:rsidRPr="007709ED">
        <w:rPr>
          <w:rFonts w:ascii="Sans Serif 15cpi" w:hAnsi="Sans Serif 15cpi"/>
          <w:i/>
          <w:sz w:val="18"/>
        </w:rPr>
        <w:t>Ceryle alcyon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Belted Kingfisher</w:t>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B</w:t>
      </w:r>
    </w:p>
    <w:p w14:paraId="068089DD" w14:textId="77777777" w:rsidR="00367CBF" w:rsidRPr="007709ED" w:rsidRDefault="00367CBF">
      <w:pPr>
        <w:jc w:val="both"/>
        <w:rPr>
          <w:rFonts w:ascii="Sans Serif 15cpi" w:hAnsi="Sans Serif 15cpi"/>
          <w:sz w:val="18"/>
        </w:rPr>
      </w:pPr>
      <w:r w:rsidRPr="007709ED">
        <w:rPr>
          <w:rFonts w:ascii="Sans Serif 15cpi" w:hAnsi="Sans Serif 15cpi"/>
          <w:b/>
          <w:sz w:val="18"/>
        </w:rPr>
        <w:t>Picidae (Woodpeckers)</w:t>
      </w:r>
    </w:p>
    <w:p w14:paraId="0C3585C1" w14:textId="77777777" w:rsidR="00367CBF" w:rsidRPr="007709ED" w:rsidRDefault="00367CBF">
      <w:pPr>
        <w:jc w:val="both"/>
        <w:rPr>
          <w:rFonts w:ascii="Sans Serif 15cpi" w:hAnsi="Sans Serif 15cpi"/>
          <w:sz w:val="18"/>
        </w:rPr>
      </w:pPr>
      <w:r w:rsidRPr="007709ED">
        <w:rPr>
          <w:rFonts w:ascii="Sans Serif 15cpi" w:hAnsi="Sans Serif 15cpi"/>
          <w:sz w:val="18"/>
        </w:rPr>
        <w:t>COAU</w:t>
      </w:r>
      <w:r w:rsidRPr="007709ED">
        <w:rPr>
          <w:rFonts w:ascii="Sans Serif 15cpi" w:hAnsi="Sans Serif 15cpi"/>
          <w:sz w:val="18"/>
        </w:rPr>
        <w:tab/>
      </w:r>
      <w:r w:rsidRPr="007709ED">
        <w:rPr>
          <w:rFonts w:ascii="Sans Serif 15cpi" w:hAnsi="Sans Serif 15cpi"/>
          <w:i/>
          <w:sz w:val="18"/>
        </w:rPr>
        <w:t>Colaptes auratus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Northern Flicker</w:t>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B</w:t>
      </w:r>
    </w:p>
    <w:p w14:paraId="7C5905DE" w14:textId="77777777" w:rsidR="00367CBF" w:rsidRPr="007709ED" w:rsidRDefault="00367CBF">
      <w:pPr>
        <w:jc w:val="both"/>
        <w:rPr>
          <w:rFonts w:ascii="Sans Serif 15cpi" w:hAnsi="Sans Serif 15cpi"/>
          <w:sz w:val="18"/>
        </w:rPr>
      </w:pPr>
      <w:r w:rsidRPr="007709ED">
        <w:rPr>
          <w:rFonts w:ascii="Sans Serif 15cpi" w:hAnsi="Sans Serif 15cpi"/>
          <w:sz w:val="18"/>
        </w:rPr>
        <w:t>DRPI</w:t>
      </w:r>
      <w:r w:rsidRPr="007709ED">
        <w:rPr>
          <w:rFonts w:ascii="Sans Serif 15cpi" w:hAnsi="Sans Serif 15cpi"/>
          <w:sz w:val="18"/>
        </w:rPr>
        <w:tab/>
      </w:r>
      <w:r w:rsidRPr="007709ED">
        <w:rPr>
          <w:rFonts w:ascii="Sans Serif 15cpi" w:hAnsi="Sans Serif 15cpi"/>
          <w:i/>
          <w:sz w:val="18"/>
        </w:rPr>
        <w:t>Dryocopus pileatus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Pileated Woodpecker</w:t>
      </w:r>
      <w:r w:rsidRPr="007709ED">
        <w:rPr>
          <w:rFonts w:ascii="Sans Serif 15cpi" w:hAnsi="Sans Serif 15cpi"/>
          <w:sz w:val="18"/>
        </w:rPr>
        <w:tab/>
      </w:r>
      <w:r w:rsidRPr="007709ED">
        <w:rPr>
          <w:rFonts w:ascii="Sans Serif 15cpi" w:hAnsi="Sans Serif 15cpi"/>
          <w:sz w:val="18"/>
        </w:rPr>
        <w:tab/>
        <w:t xml:space="preserve">   B</w:t>
      </w:r>
    </w:p>
    <w:p w14:paraId="7E42FDCC" w14:textId="77777777" w:rsidR="00367CBF" w:rsidRPr="007709ED" w:rsidRDefault="00367CBF">
      <w:pPr>
        <w:jc w:val="both"/>
        <w:rPr>
          <w:rFonts w:ascii="Sans Serif 15cpi" w:hAnsi="Sans Serif 15cpi"/>
          <w:sz w:val="18"/>
        </w:rPr>
      </w:pPr>
      <w:r w:rsidRPr="007709ED">
        <w:rPr>
          <w:rFonts w:ascii="Sans Serif 15cpi" w:hAnsi="Sans Serif 15cpi"/>
          <w:sz w:val="18"/>
        </w:rPr>
        <w:t>MECA</w:t>
      </w:r>
      <w:r w:rsidRPr="007709ED">
        <w:rPr>
          <w:rFonts w:ascii="Sans Serif 15cpi" w:hAnsi="Sans Serif 15cpi"/>
          <w:sz w:val="18"/>
        </w:rPr>
        <w:tab/>
      </w:r>
      <w:r w:rsidRPr="007709ED">
        <w:rPr>
          <w:rFonts w:ascii="Sans Serif 15cpi" w:hAnsi="Sans Serif 15cpi"/>
          <w:i/>
          <w:sz w:val="18"/>
        </w:rPr>
        <w:t>Melanerpes carolinus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Red-bellied Woodpecker</w:t>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B</w:t>
      </w:r>
    </w:p>
    <w:p w14:paraId="6B0F6787" w14:textId="77777777" w:rsidR="00367CBF" w:rsidRPr="007709ED" w:rsidRDefault="00367CBF">
      <w:pPr>
        <w:jc w:val="both"/>
        <w:rPr>
          <w:rFonts w:ascii="Sans Serif 15cpi" w:hAnsi="Sans Serif 15cpi"/>
          <w:sz w:val="18"/>
        </w:rPr>
      </w:pPr>
      <w:r w:rsidRPr="007709ED">
        <w:rPr>
          <w:rFonts w:ascii="Sans Serif 15cpi" w:hAnsi="Sans Serif 15cpi"/>
          <w:sz w:val="18"/>
        </w:rPr>
        <w:t>MEER</w:t>
      </w:r>
      <w:r w:rsidRPr="007709ED">
        <w:rPr>
          <w:rFonts w:ascii="Sans Serif 15cpi" w:hAnsi="Sans Serif 15cpi"/>
          <w:sz w:val="18"/>
        </w:rPr>
        <w:tab/>
      </w:r>
      <w:r w:rsidRPr="007709ED">
        <w:rPr>
          <w:rFonts w:ascii="Sans Serif 15cpi" w:hAnsi="Sans Serif 15cpi"/>
          <w:i/>
          <w:sz w:val="18"/>
        </w:rPr>
        <w:t>Melanerpes erythrocephalus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Red-headed Woodpecker</w:t>
      </w:r>
      <w:r w:rsidRPr="007709ED">
        <w:rPr>
          <w:rFonts w:ascii="Sans Serif 15cpi" w:hAnsi="Sans Serif 15cpi"/>
          <w:sz w:val="18"/>
        </w:rPr>
        <w:tab/>
      </w:r>
      <w:r w:rsidRPr="007709ED">
        <w:rPr>
          <w:rFonts w:ascii="Sans Serif 15cpi" w:hAnsi="Sans Serif 15cpi"/>
          <w:sz w:val="18"/>
        </w:rPr>
        <w:tab/>
        <w:t xml:space="preserve">   B</w:t>
      </w:r>
    </w:p>
    <w:p w14:paraId="49039FF3" w14:textId="77777777" w:rsidR="00367CBF" w:rsidRPr="007709ED" w:rsidRDefault="00367CBF">
      <w:pPr>
        <w:jc w:val="both"/>
        <w:rPr>
          <w:rFonts w:ascii="Sans Serif 15cpi" w:hAnsi="Sans Serif 15cpi"/>
          <w:sz w:val="18"/>
        </w:rPr>
      </w:pPr>
      <w:r w:rsidRPr="007709ED">
        <w:rPr>
          <w:rFonts w:ascii="Sans Serif 15cpi" w:hAnsi="Sans Serif 15cpi"/>
          <w:sz w:val="18"/>
        </w:rPr>
        <w:t>PIPU</w:t>
      </w:r>
      <w:r w:rsidRPr="007709ED">
        <w:rPr>
          <w:rFonts w:ascii="Sans Serif 15cpi" w:hAnsi="Sans Serif 15cpi"/>
          <w:sz w:val="18"/>
        </w:rPr>
        <w:tab/>
      </w:r>
      <w:r w:rsidRPr="007709ED">
        <w:rPr>
          <w:rFonts w:ascii="Sans Serif 15cpi" w:hAnsi="Sans Serif 15cpi"/>
          <w:i/>
          <w:sz w:val="18"/>
        </w:rPr>
        <w:t>Picoides pubescens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Downy Woodpecker</w:t>
      </w:r>
      <w:r w:rsidRPr="007709ED">
        <w:rPr>
          <w:rFonts w:ascii="Sans Serif 15cpi" w:hAnsi="Sans Serif 15cpi"/>
          <w:sz w:val="18"/>
        </w:rPr>
        <w:tab/>
      </w:r>
      <w:r w:rsidRPr="007709ED">
        <w:rPr>
          <w:rFonts w:ascii="Sans Serif 15cpi" w:hAnsi="Sans Serif 15cpi"/>
          <w:sz w:val="18"/>
        </w:rPr>
        <w:tab/>
        <w:t xml:space="preserve">   B</w:t>
      </w:r>
    </w:p>
    <w:p w14:paraId="2B1C1B80" w14:textId="77777777" w:rsidR="00367CBF" w:rsidRPr="007709ED" w:rsidRDefault="00367CBF">
      <w:pPr>
        <w:jc w:val="both"/>
        <w:rPr>
          <w:rFonts w:ascii="Sans Serif 15cpi" w:hAnsi="Sans Serif 15cpi"/>
          <w:sz w:val="18"/>
        </w:rPr>
      </w:pPr>
      <w:r w:rsidRPr="007709ED">
        <w:rPr>
          <w:rFonts w:ascii="Sans Serif 15cpi" w:hAnsi="Sans Serif 15cpi"/>
          <w:sz w:val="18"/>
        </w:rPr>
        <w:t>PIVI</w:t>
      </w:r>
      <w:r w:rsidRPr="007709ED">
        <w:rPr>
          <w:rFonts w:ascii="Sans Serif 15cpi" w:hAnsi="Sans Serif 15cpi"/>
          <w:sz w:val="18"/>
        </w:rPr>
        <w:tab/>
      </w:r>
      <w:r w:rsidRPr="007709ED">
        <w:rPr>
          <w:rFonts w:ascii="Sans Serif 15cpi" w:hAnsi="Sans Serif 15cpi"/>
          <w:i/>
          <w:sz w:val="18"/>
        </w:rPr>
        <w:t>Picoides villosus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Hairy Woodpecker</w:t>
      </w:r>
      <w:r w:rsidRPr="007709ED">
        <w:rPr>
          <w:rFonts w:ascii="Sans Serif 15cpi" w:hAnsi="Sans Serif 15cpi"/>
          <w:sz w:val="18"/>
        </w:rPr>
        <w:tab/>
      </w:r>
      <w:r w:rsidRPr="007709ED">
        <w:rPr>
          <w:rFonts w:ascii="Sans Serif 15cpi" w:hAnsi="Sans Serif 15cpi"/>
          <w:sz w:val="18"/>
        </w:rPr>
        <w:tab/>
        <w:t xml:space="preserve">   B</w:t>
      </w:r>
    </w:p>
    <w:p w14:paraId="7057B864" w14:textId="77777777" w:rsidR="00367CBF" w:rsidRPr="007709ED" w:rsidRDefault="00367CBF">
      <w:pPr>
        <w:jc w:val="both"/>
        <w:rPr>
          <w:rFonts w:ascii="Sans Serif 15cpi" w:hAnsi="Sans Serif 15cpi"/>
          <w:sz w:val="18"/>
        </w:rPr>
      </w:pPr>
      <w:r w:rsidRPr="007709ED">
        <w:rPr>
          <w:rFonts w:ascii="Sans Serif 15cpi" w:hAnsi="Sans Serif 15cpi"/>
          <w:sz w:val="18"/>
        </w:rPr>
        <w:t>SPVA1</w:t>
      </w:r>
      <w:r w:rsidRPr="007709ED">
        <w:rPr>
          <w:rFonts w:ascii="Sans Serif 15cpi" w:hAnsi="Sans Serif 15cpi"/>
          <w:sz w:val="18"/>
        </w:rPr>
        <w:tab/>
      </w:r>
      <w:r w:rsidRPr="007709ED">
        <w:rPr>
          <w:rFonts w:ascii="Sans Serif 15cpi" w:hAnsi="Sans Serif 15cpi"/>
          <w:i/>
          <w:sz w:val="18"/>
        </w:rPr>
        <w:t>Sphyrapicus varius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Yellow-bellied Sapsucker</w:t>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M</w:t>
      </w:r>
    </w:p>
    <w:p w14:paraId="7049CBB0" w14:textId="77777777" w:rsidR="00367CBF" w:rsidRPr="007709ED" w:rsidRDefault="00367CBF">
      <w:pPr>
        <w:jc w:val="both"/>
        <w:rPr>
          <w:rFonts w:ascii="Sans Serif 15cpi" w:hAnsi="Sans Serif 15cpi"/>
          <w:sz w:val="18"/>
        </w:rPr>
      </w:pPr>
    </w:p>
    <w:p w14:paraId="5A18066A" w14:textId="77777777" w:rsidR="00367CBF" w:rsidRPr="007709ED" w:rsidRDefault="00367CBF">
      <w:pPr>
        <w:jc w:val="both"/>
        <w:rPr>
          <w:rFonts w:ascii="Sans Serif 15cpi" w:hAnsi="Sans Serif 15cpi"/>
          <w:sz w:val="18"/>
        </w:rPr>
      </w:pPr>
      <w:r w:rsidRPr="007709ED">
        <w:rPr>
          <w:rFonts w:ascii="Sans Serif 15cpi" w:hAnsi="Sans Serif 15cpi"/>
          <w:b/>
          <w:sz w:val="18"/>
        </w:rPr>
        <w:t>Tyrannidae (Flycatchers)</w:t>
      </w:r>
    </w:p>
    <w:p w14:paraId="66BAE480" w14:textId="77777777" w:rsidR="00367CBF" w:rsidRPr="007709ED" w:rsidRDefault="00367CBF">
      <w:pPr>
        <w:jc w:val="both"/>
        <w:rPr>
          <w:rFonts w:ascii="Sans Serif 15cpi" w:hAnsi="Sans Serif 15cpi"/>
          <w:sz w:val="18"/>
        </w:rPr>
      </w:pPr>
      <w:r w:rsidRPr="007709ED">
        <w:rPr>
          <w:rFonts w:ascii="Sans Serif 15cpi" w:hAnsi="Sans Serif 15cpi"/>
          <w:sz w:val="18"/>
        </w:rPr>
        <w:t>COBO</w:t>
      </w:r>
      <w:r w:rsidRPr="007709ED">
        <w:rPr>
          <w:rFonts w:ascii="Sans Serif 15cpi" w:hAnsi="Sans Serif 15cpi"/>
          <w:sz w:val="18"/>
        </w:rPr>
        <w:tab/>
      </w:r>
      <w:r w:rsidRPr="007709ED">
        <w:rPr>
          <w:rFonts w:ascii="Sans Serif 15cpi" w:hAnsi="Sans Serif 15cpi"/>
          <w:i/>
          <w:sz w:val="18"/>
        </w:rPr>
        <w:t>Contopus borealis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Olive-sided Flycatcher</w:t>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M</w:t>
      </w:r>
    </w:p>
    <w:p w14:paraId="2ADCF418" w14:textId="77777777" w:rsidR="00367CBF" w:rsidRPr="007709ED" w:rsidRDefault="00367CBF">
      <w:pPr>
        <w:jc w:val="both"/>
        <w:rPr>
          <w:rFonts w:ascii="Sans Serif 15cpi" w:hAnsi="Sans Serif 15cpi"/>
          <w:sz w:val="18"/>
        </w:rPr>
      </w:pPr>
      <w:r w:rsidRPr="007709ED">
        <w:rPr>
          <w:rFonts w:ascii="Sans Serif 15cpi" w:hAnsi="Sans Serif 15cpi"/>
          <w:sz w:val="18"/>
        </w:rPr>
        <w:t>COVI1</w:t>
      </w:r>
      <w:r w:rsidRPr="007709ED">
        <w:rPr>
          <w:rFonts w:ascii="Sans Serif 15cpi" w:hAnsi="Sans Serif 15cpi"/>
          <w:sz w:val="18"/>
        </w:rPr>
        <w:tab/>
      </w:r>
      <w:r w:rsidRPr="007709ED">
        <w:rPr>
          <w:rFonts w:ascii="Sans Serif 15cpi" w:hAnsi="Sans Serif 15cpi"/>
          <w:i/>
          <w:sz w:val="18"/>
        </w:rPr>
        <w:t>Contopus virens</w:t>
      </w:r>
      <w:r w:rsidR="001507E1" w:rsidRPr="007709ED">
        <w:rPr>
          <w:rFonts w:ascii="Sans Serif 15cpi" w:hAnsi="Sans Serif 15cpi"/>
          <w:sz w:val="18"/>
        </w:rPr>
        <w:tab/>
      </w:r>
      <w:r w:rsidR="001507E1" w:rsidRPr="007709ED">
        <w:rPr>
          <w:rFonts w:ascii="Sans Serif 15cpi" w:hAnsi="Sans Serif 15cpi"/>
          <w:sz w:val="18"/>
        </w:rPr>
        <w:tab/>
      </w:r>
      <w:r w:rsidR="001507E1" w:rsidRPr="007709ED">
        <w:rPr>
          <w:rFonts w:ascii="Sans Serif 15cpi" w:hAnsi="Sans Serif 15cpi"/>
          <w:sz w:val="18"/>
        </w:rPr>
        <w:tab/>
      </w:r>
      <w:r w:rsidR="001507E1"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Eastern Wood-Pewee</w:t>
      </w:r>
      <w:r w:rsidRPr="007709ED">
        <w:rPr>
          <w:rFonts w:ascii="Sans Serif 15cpi" w:hAnsi="Sans Serif 15cpi"/>
          <w:sz w:val="18"/>
        </w:rPr>
        <w:tab/>
      </w:r>
      <w:r w:rsidRPr="007709ED">
        <w:rPr>
          <w:rFonts w:ascii="Sans Serif 15cpi" w:hAnsi="Sans Serif 15cpi"/>
          <w:sz w:val="18"/>
        </w:rPr>
        <w:tab/>
        <w:t xml:space="preserve">   B</w:t>
      </w:r>
    </w:p>
    <w:p w14:paraId="798CFE47" w14:textId="77777777" w:rsidR="00367CBF" w:rsidRPr="007709ED" w:rsidRDefault="00367CBF">
      <w:pPr>
        <w:jc w:val="both"/>
        <w:rPr>
          <w:rFonts w:ascii="Sans Serif 15cpi" w:hAnsi="Sans Serif 15cpi"/>
          <w:sz w:val="18"/>
        </w:rPr>
      </w:pPr>
      <w:r w:rsidRPr="007709ED">
        <w:rPr>
          <w:rFonts w:ascii="Sans Serif 15cpi" w:hAnsi="Sans Serif 15cpi"/>
          <w:sz w:val="18"/>
        </w:rPr>
        <w:t>EMAL</w:t>
      </w:r>
      <w:r w:rsidRPr="007709ED">
        <w:rPr>
          <w:rFonts w:ascii="Sans Serif 15cpi" w:hAnsi="Sans Serif 15cpi"/>
          <w:sz w:val="18"/>
        </w:rPr>
        <w:tab/>
      </w:r>
      <w:r w:rsidRPr="007709ED">
        <w:rPr>
          <w:rFonts w:ascii="Sans Serif 15cpi" w:hAnsi="Sans Serif 15cpi"/>
          <w:i/>
          <w:sz w:val="18"/>
        </w:rPr>
        <w:t>Empidonax alnorum</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Alder Flycatcher</w:t>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M</w:t>
      </w:r>
      <w:r w:rsidRPr="007709ED">
        <w:rPr>
          <w:rFonts w:ascii="Sans Serif 15cpi" w:hAnsi="Sans Serif 15cpi"/>
          <w:position w:val="-5"/>
          <w:sz w:val="18"/>
        </w:rPr>
        <w:t>1</w:t>
      </w:r>
    </w:p>
    <w:p w14:paraId="3103E786" w14:textId="77777777" w:rsidR="00367CBF" w:rsidRPr="007709ED" w:rsidRDefault="00367CBF">
      <w:pPr>
        <w:jc w:val="both"/>
        <w:rPr>
          <w:rFonts w:ascii="Sans Serif 15cpi" w:hAnsi="Sans Serif 15cpi"/>
          <w:sz w:val="18"/>
        </w:rPr>
      </w:pPr>
      <w:r w:rsidRPr="007709ED">
        <w:rPr>
          <w:rFonts w:ascii="Sans Serif 15cpi" w:hAnsi="Sans Serif 15cpi"/>
          <w:sz w:val="18"/>
        </w:rPr>
        <w:t>EMFL</w:t>
      </w:r>
      <w:r w:rsidRPr="007709ED">
        <w:rPr>
          <w:rFonts w:ascii="Sans Serif 15cpi" w:hAnsi="Sans Serif 15cpi"/>
          <w:sz w:val="18"/>
        </w:rPr>
        <w:tab/>
      </w:r>
      <w:r w:rsidRPr="007709ED">
        <w:rPr>
          <w:rFonts w:ascii="Sans Serif 15cpi" w:hAnsi="Sans Serif 15cpi"/>
          <w:i/>
          <w:sz w:val="18"/>
        </w:rPr>
        <w:t>Empidonax flaviventris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t>Yellow-bellied Flycatcher</w:t>
      </w:r>
      <w:r w:rsidR="001507E1"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M</w:t>
      </w:r>
    </w:p>
    <w:p w14:paraId="7DD5D1B9" w14:textId="77777777" w:rsidR="00367CBF" w:rsidRPr="007709ED" w:rsidRDefault="00367CBF">
      <w:pPr>
        <w:jc w:val="both"/>
        <w:rPr>
          <w:rFonts w:ascii="Sans Serif 15cpi" w:hAnsi="Sans Serif 15cpi"/>
          <w:sz w:val="18"/>
        </w:rPr>
      </w:pPr>
      <w:r w:rsidRPr="007709ED">
        <w:rPr>
          <w:rFonts w:ascii="Sans Serif 15cpi" w:hAnsi="Sans Serif 15cpi"/>
          <w:sz w:val="18"/>
        </w:rPr>
        <w:t>EMMI1</w:t>
      </w:r>
      <w:r w:rsidRPr="007709ED">
        <w:rPr>
          <w:rFonts w:ascii="Sans Serif 15cpi" w:hAnsi="Sans Serif 15cpi"/>
          <w:sz w:val="18"/>
        </w:rPr>
        <w:tab/>
      </w:r>
      <w:r w:rsidRPr="007709ED">
        <w:rPr>
          <w:rFonts w:ascii="Sans Serif 15cpi" w:hAnsi="Sans Serif 15cpi"/>
          <w:i/>
          <w:sz w:val="18"/>
        </w:rPr>
        <w:t>Empidonax minimus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Least Flycatcher</w:t>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B</w:t>
      </w:r>
    </w:p>
    <w:p w14:paraId="0EDBA271" w14:textId="77777777" w:rsidR="00367CBF" w:rsidRPr="007709ED" w:rsidRDefault="00367CBF">
      <w:pPr>
        <w:jc w:val="both"/>
        <w:rPr>
          <w:rFonts w:ascii="Sans Serif 15cpi" w:hAnsi="Sans Serif 15cpi"/>
          <w:sz w:val="18"/>
        </w:rPr>
      </w:pPr>
      <w:r w:rsidRPr="007709ED">
        <w:rPr>
          <w:rFonts w:ascii="Sans Serif 15cpi" w:hAnsi="Sans Serif 15cpi"/>
          <w:sz w:val="18"/>
        </w:rPr>
        <w:t>ENTR</w:t>
      </w:r>
      <w:r w:rsidRPr="007709ED">
        <w:rPr>
          <w:rFonts w:ascii="Sans Serif 15cpi" w:hAnsi="Sans Serif 15cpi"/>
          <w:sz w:val="18"/>
        </w:rPr>
        <w:tab/>
      </w:r>
      <w:r w:rsidRPr="007709ED">
        <w:rPr>
          <w:rFonts w:ascii="Sans Serif 15cpi" w:hAnsi="Sans Serif 15cpi"/>
          <w:i/>
          <w:sz w:val="18"/>
        </w:rPr>
        <w:t>Empidonax traillii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Willow Flycatcher</w:t>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B</w:t>
      </w:r>
    </w:p>
    <w:p w14:paraId="1AF382D3" w14:textId="77777777" w:rsidR="00367CBF" w:rsidRPr="007709ED" w:rsidRDefault="00367CBF">
      <w:pPr>
        <w:jc w:val="both"/>
        <w:rPr>
          <w:rFonts w:ascii="Sans Serif 15cpi" w:hAnsi="Sans Serif 15cpi"/>
          <w:sz w:val="18"/>
        </w:rPr>
      </w:pPr>
      <w:r w:rsidRPr="007709ED">
        <w:rPr>
          <w:rFonts w:ascii="Sans Serif 15cpi" w:hAnsi="Sans Serif 15cpi"/>
          <w:sz w:val="18"/>
        </w:rPr>
        <w:t>ENVI</w:t>
      </w:r>
      <w:r w:rsidRPr="007709ED">
        <w:rPr>
          <w:rFonts w:ascii="Sans Serif 15cpi" w:hAnsi="Sans Serif 15cpi"/>
          <w:sz w:val="18"/>
        </w:rPr>
        <w:tab/>
      </w:r>
      <w:r w:rsidRPr="007709ED">
        <w:rPr>
          <w:rFonts w:ascii="Sans Serif 15cpi" w:hAnsi="Sans Serif 15cpi"/>
          <w:i/>
          <w:sz w:val="18"/>
        </w:rPr>
        <w:t>Empidonax virescens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Acadian Flycatcher</w:t>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0AEE8DDB" w14:textId="77777777" w:rsidR="00367CBF" w:rsidRPr="007709ED" w:rsidRDefault="00367CBF">
      <w:pPr>
        <w:jc w:val="both"/>
        <w:rPr>
          <w:rFonts w:ascii="Sans Serif 15cpi" w:hAnsi="Sans Serif 15cpi"/>
          <w:sz w:val="18"/>
        </w:rPr>
      </w:pPr>
      <w:r w:rsidRPr="007709ED">
        <w:rPr>
          <w:rFonts w:ascii="Sans Serif 15cpi" w:hAnsi="Sans Serif 15cpi"/>
          <w:sz w:val="18"/>
        </w:rPr>
        <w:t>MYCR</w:t>
      </w:r>
      <w:r w:rsidRPr="007709ED">
        <w:rPr>
          <w:rFonts w:ascii="Sans Serif 15cpi" w:hAnsi="Sans Serif 15cpi"/>
          <w:sz w:val="18"/>
        </w:rPr>
        <w:tab/>
      </w:r>
      <w:r w:rsidRPr="007709ED">
        <w:rPr>
          <w:rFonts w:ascii="Sans Serif 15cpi" w:hAnsi="Sans Serif 15cpi"/>
          <w:i/>
          <w:sz w:val="18"/>
        </w:rPr>
        <w:t>Myiarchus crinitus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Great Crested Flycatcher</w:t>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B</w:t>
      </w:r>
    </w:p>
    <w:p w14:paraId="7CC4BCAF" w14:textId="77777777" w:rsidR="00367CBF" w:rsidRPr="007709ED" w:rsidRDefault="00367CBF">
      <w:pPr>
        <w:jc w:val="both"/>
        <w:rPr>
          <w:rFonts w:ascii="Sans Serif 15cpi" w:hAnsi="Sans Serif 15cpi"/>
          <w:sz w:val="18"/>
        </w:rPr>
      </w:pPr>
      <w:r w:rsidRPr="007709ED">
        <w:rPr>
          <w:rFonts w:ascii="Sans Serif 15cpi" w:hAnsi="Sans Serif 15cpi"/>
          <w:sz w:val="18"/>
        </w:rPr>
        <w:lastRenderedPageBreak/>
        <w:t>Family</w:t>
      </w:r>
    </w:p>
    <w:p w14:paraId="22877345" w14:textId="77777777" w:rsidR="00367CBF" w:rsidRPr="007709ED" w:rsidRDefault="00367CBF">
      <w:pPr>
        <w:jc w:val="both"/>
        <w:rPr>
          <w:rFonts w:ascii="Sans Serif 15cpi" w:hAnsi="Sans Serif 15cpi"/>
          <w:position w:val="5"/>
          <w:sz w:val="18"/>
          <w:u w:val="single"/>
        </w:rPr>
      </w:pPr>
      <w:r w:rsidRPr="007709ED">
        <w:rPr>
          <w:rFonts w:ascii="Sans Serif 15cpi" w:hAnsi="Sans Serif 15cpi"/>
          <w:sz w:val="18"/>
          <w:u w:val="single"/>
        </w:rPr>
        <w:t>Sp.Code   Scientific Name</w:t>
      </w:r>
      <w:r w:rsidR="001507E1" w:rsidRPr="007709ED">
        <w:rPr>
          <w:rFonts w:ascii="Sans Serif 15cpi" w:hAnsi="Sans Serif 15cpi"/>
          <w:sz w:val="18"/>
          <w:u w:val="single"/>
        </w:rPr>
        <w:tab/>
      </w:r>
      <w:r w:rsidR="001507E1" w:rsidRPr="007709ED">
        <w:rPr>
          <w:rFonts w:ascii="Sans Serif 15cpi" w:hAnsi="Sans Serif 15cpi"/>
          <w:sz w:val="18"/>
          <w:u w:val="single"/>
        </w:rPr>
        <w:tab/>
      </w:r>
      <w:r w:rsidR="001507E1" w:rsidRPr="007709ED">
        <w:rPr>
          <w:rFonts w:ascii="Sans Serif 15cpi" w:hAnsi="Sans Serif 15cpi"/>
          <w:sz w:val="18"/>
          <w:u w:val="single"/>
        </w:rPr>
        <w:tab/>
      </w:r>
      <w:r w:rsidR="001507E1" w:rsidRPr="007709ED">
        <w:rPr>
          <w:rFonts w:ascii="Sans Serif 15cpi" w:hAnsi="Sans Serif 15cpi"/>
          <w:sz w:val="18"/>
          <w:u w:val="single"/>
        </w:rPr>
        <w:tab/>
      </w:r>
      <w:r w:rsidR="001507E1" w:rsidRPr="007709ED">
        <w:rPr>
          <w:rFonts w:ascii="Sans Serif 15cpi" w:hAnsi="Sans Serif 15cpi"/>
          <w:sz w:val="18"/>
          <w:u w:val="single"/>
        </w:rPr>
        <w:tab/>
      </w:r>
      <w:r w:rsidRPr="007709ED">
        <w:rPr>
          <w:rFonts w:ascii="Sans Serif 15cpi" w:hAnsi="Sans Serif 15cpi"/>
          <w:sz w:val="18"/>
          <w:u w:val="single"/>
        </w:rPr>
        <w:t>Common Name</w:t>
      </w:r>
      <w:r w:rsidR="001507E1" w:rsidRPr="007709ED">
        <w:rPr>
          <w:rFonts w:ascii="Sans Serif 15cpi" w:hAnsi="Sans Serif 15cpi"/>
          <w:sz w:val="18"/>
          <w:u w:val="single"/>
        </w:rPr>
        <w:tab/>
      </w:r>
      <w:r w:rsidR="001507E1" w:rsidRPr="007709ED">
        <w:rPr>
          <w:rFonts w:ascii="Sans Serif 15cpi" w:hAnsi="Sans Serif 15cpi"/>
          <w:sz w:val="18"/>
          <w:u w:val="single"/>
        </w:rPr>
        <w:tab/>
      </w:r>
      <w:r w:rsidRPr="007709ED">
        <w:rPr>
          <w:rFonts w:ascii="Sans Serif 15cpi" w:hAnsi="Sans Serif 15cpi"/>
          <w:sz w:val="18"/>
          <w:u w:val="single"/>
        </w:rPr>
        <w:t xml:space="preserve">     Status</w:t>
      </w:r>
      <w:r w:rsidRPr="007709ED">
        <w:rPr>
          <w:rFonts w:ascii="Sans Serif 15cpi" w:hAnsi="Sans Serif 15cpi"/>
          <w:position w:val="5"/>
          <w:sz w:val="18"/>
          <w:u w:val="single"/>
        </w:rPr>
        <w:t>bcde</w:t>
      </w:r>
    </w:p>
    <w:p w14:paraId="415DF4E9" w14:textId="77777777" w:rsidR="00367CBF" w:rsidRPr="007709ED" w:rsidRDefault="00367CBF">
      <w:pPr>
        <w:jc w:val="both"/>
        <w:rPr>
          <w:rFonts w:ascii="Sans Serif 15cpi" w:hAnsi="Sans Serif 15cpi"/>
          <w:sz w:val="18"/>
        </w:rPr>
      </w:pPr>
      <w:r w:rsidRPr="007709ED">
        <w:rPr>
          <w:rFonts w:ascii="Sans Serif 15cpi" w:hAnsi="Sans Serif 15cpi"/>
          <w:sz w:val="18"/>
        </w:rPr>
        <w:t>SAPH</w:t>
      </w:r>
      <w:r w:rsidRPr="007709ED">
        <w:rPr>
          <w:rFonts w:ascii="Sans Serif 15cpi" w:hAnsi="Sans Serif 15cpi"/>
          <w:sz w:val="18"/>
        </w:rPr>
        <w:tab/>
      </w:r>
      <w:r w:rsidRPr="007709ED">
        <w:rPr>
          <w:rFonts w:ascii="Sans Serif 15cpi" w:hAnsi="Sans Serif 15cpi"/>
          <w:i/>
          <w:sz w:val="18"/>
        </w:rPr>
        <w:t>Sayornis phoebe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ab/>
        <w:t>Eastern Phoebe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4C895620" w14:textId="77777777" w:rsidR="00367CBF" w:rsidRPr="007709ED" w:rsidRDefault="00367CBF">
      <w:pPr>
        <w:jc w:val="both"/>
        <w:rPr>
          <w:rFonts w:ascii="Sans Serif 15cpi" w:hAnsi="Sans Serif 15cpi"/>
          <w:sz w:val="18"/>
        </w:rPr>
      </w:pPr>
      <w:r w:rsidRPr="007709ED">
        <w:rPr>
          <w:rFonts w:ascii="Sans Serif 15cpi" w:hAnsi="Sans Serif 15cpi"/>
          <w:sz w:val="18"/>
        </w:rPr>
        <w:t>TYTY</w:t>
      </w:r>
      <w:r w:rsidRPr="007709ED">
        <w:rPr>
          <w:rFonts w:ascii="Sans Serif 15cpi" w:hAnsi="Sans Serif 15cpi"/>
          <w:sz w:val="18"/>
        </w:rPr>
        <w:tab/>
      </w:r>
      <w:r w:rsidRPr="007709ED">
        <w:rPr>
          <w:rFonts w:ascii="Sans Serif 15cpi" w:hAnsi="Sans Serif 15cpi"/>
          <w:i/>
          <w:sz w:val="18"/>
        </w:rPr>
        <w:t>Tyrannus tyrannus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Eastern Kingbird</w:t>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B</w:t>
      </w:r>
    </w:p>
    <w:p w14:paraId="4BB9EE67" w14:textId="77777777" w:rsidR="00367CBF" w:rsidRPr="007709ED" w:rsidRDefault="00367CBF">
      <w:pPr>
        <w:jc w:val="both"/>
        <w:rPr>
          <w:rFonts w:ascii="Sans Serif 15cpi" w:hAnsi="Sans Serif 15cpi"/>
          <w:sz w:val="18"/>
        </w:rPr>
      </w:pPr>
      <w:r w:rsidRPr="007709ED">
        <w:rPr>
          <w:rFonts w:ascii="Sans Serif 15cpi" w:hAnsi="Sans Serif 15cpi"/>
          <w:sz w:val="18"/>
        </w:rPr>
        <w:t>TYVE</w:t>
      </w:r>
      <w:r w:rsidRPr="007709ED">
        <w:rPr>
          <w:rFonts w:ascii="Sans Serif 15cpi" w:hAnsi="Sans Serif 15cpi"/>
          <w:sz w:val="18"/>
        </w:rPr>
        <w:tab/>
      </w:r>
      <w:r w:rsidRPr="007709ED">
        <w:rPr>
          <w:rFonts w:ascii="Sans Serif 15cpi" w:hAnsi="Sans Serif 15cpi"/>
          <w:i/>
          <w:sz w:val="18"/>
        </w:rPr>
        <w:t>Tyrannus verticalis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Western Kingbird</w:t>
      </w:r>
    </w:p>
    <w:p w14:paraId="36FBCB06" w14:textId="77777777" w:rsidR="00367CBF" w:rsidRPr="007709ED" w:rsidRDefault="00367CBF">
      <w:pPr>
        <w:jc w:val="both"/>
        <w:rPr>
          <w:rFonts w:ascii="Sans Serif 15cpi" w:hAnsi="Sans Serif 15cpi"/>
          <w:b/>
          <w:sz w:val="18"/>
        </w:rPr>
      </w:pPr>
      <w:r w:rsidRPr="007709ED">
        <w:rPr>
          <w:rFonts w:ascii="Sans Serif 15cpi" w:hAnsi="Sans Serif 15cpi"/>
          <w:b/>
          <w:sz w:val="18"/>
        </w:rPr>
        <w:t>Alaudidae (Larks)</w:t>
      </w:r>
    </w:p>
    <w:p w14:paraId="74A86457" w14:textId="77777777" w:rsidR="00367CBF" w:rsidRPr="007709ED" w:rsidRDefault="00367CBF">
      <w:pPr>
        <w:jc w:val="both"/>
        <w:rPr>
          <w:rFonts w:ascii="Sans Serif 15cpi" w:hAnsi="Sans Serif 15cpi"/>
          <w:sz w:val="18"/>
        </w:rPr>
      </w:pPr>
      <w:r w:rsidRPr="007709ED">
        <w:rPr>
          <w:rFonts w:ascii="Sans Serif 15cpi" w:hAnsi="Sans Serif 15cpi"/>
          <w:sz w:val="18"/>
        </w:rPr>
        <w:t>ERAL</w:t>
      </w:r>
      <w:r w:rsidRPr="007709ED">
        <w:rPr>
          <w:rFonts w:ascii="Sans Serif 15cpi" w:hAnsi="Sans Serif 15cpi"/>
          <w:sz w:val="18"/>
        </w:rPr>
        <w:tab/>
      </w:r>
      <w:r w:rsidRPr="007709ED">
        <w:rPr>
          <w:rFonts w:ascii="Sans Serif 15cpi" w:hAnsi="Sans Serif 15cpi"/>
          <w:i/>
          <w:sz w:val="18"/>
        </w:rPr>
        <w:t>Eremophila alpestris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Horned Lark</w:t>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 xml:space="preserve">   B</w:t>
      </w:r>
    </w:p>
    <w:p w14:paraId="7B1E6286" w14:textId="77777777" w:rsidR="00367CBF" w:rsidRPr="007709ED" w:rsidRDefault="00367CBF">
      <w:pPr>
        <w:jc w:val="both"/>
        <w:rPr>
          <w:rFonts w:ascii="Sans Serif 15cpi" w:hAnsi="Sans Serif 15cpi"/>
          <w:sz w:val="18"/>
        </w:rPr>
      </w:pPr>
      <w:r w:rsidRPr="007709ED">
        <w:rPr>
          <w:rFonts w:ascii="Sans Serif 15cpi" w:hAnsi="Sans Serif 15cpi"/>
          <w:b/>
          <w:sz w:val="18"/>
        </w:rPr>
        <w:t>Hirundinidae (Swallows)</w:t>
      </w:r>
    </w:p>
    <w:p w14:paraId="57B6B7DF" w14:textId="77777777" w:rsidR="00367CBF" w:rsidRPr="007709ED" w:rsidRDefault="00367CBF">
      <w:pPr>
        <w:jc w:val="both"/>
        <w:rPr>
          <w:rFonts w:ascii="Sans Serif 15cpi" w:hAnsi="Sans Serif 15cpi"/>
          <w:sz w:val="18"/>
        </w:rPr>
      </w:pPr>
      <w:r w:rsidRPr="007709ED">
        <w:rPr>
          <w:rFonts w:ascii="Sans Serif 15cpi" w:hAnsi="Sans Serif 15cpi"/>
          <w:sz w:val="18"/>
        </w:rPr>
        <w:t>HIPY</w:t>
      </w:r>
      <w:r w:rsidRPr="007709ED">
        <w:rPr>
          <w:rFonts w:ascii="Sans Serif 15cpi" w:hAnsi="Sans Serif 15cpi"/>
          <w:sz w:val="18"/>
        </w:rPr>
        <w:tab/>
      </w:r>
      <w:r w:rsidRPr="007709ED">
        <w:rPr>
          <w:rFonts w:ascii="Sans Serif 15cpi" w:hAnsi="Sans Serif 15cpi"/>
          <w:i/>
          <w:sz w:val="18"/>
        </w:rPr>
        <w:t>Hirundo pyrrhonota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Cliff Swallow</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17B8D655" w14:textId="77777777" w:rsidR="00367CBF" w:rsidRPr="007709ED" w:rsidRDefault="00367CBF">
      <w:pPr>
        <w:jc w:val="both"/>
        <w:rPr>
          <w:rFonts w:ascii="Sans Serif 15cpi" w:hAnsi="Sans Serif 15cpi"/>
          <w:sz w:val="18"/>
        </w:rPr>
      </w:pPr>
      <w:r w:rsidRPr="007709ED">
        <w:rPr>
          <w:rFonts w:ascii="Sans Serif 15cpi" w:hAnsi="Sans Serif 15cpi"/>
          <w:sz w:val="18"/>
        </w:rPr>
        <w:t>HIRU</w:t>
      </w:r>
      <w:r w:rsidRPr="007709ED">
        <w:rPr>
          <w:rFonts w:ascii="Sans Serif 15cpi" w:hAnsi="Sans Serif 15cpi"/>
          <w:sz w:val="18"/>
        </w:rPr>
        <w:tab/>
      </w:r>
      <w:r w:rsidRPr="007709ED">
        <w:rPr>
          <w:rFonts w:ascii="Sans Serif 15cpi" w:hAnsi="Sans Serif 15cpi"/>
          <w:i/>
          <w:sz w:val="18"/>
        </w:rPr>
        <w:t>Hirundo rustica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Barn Swallow</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29033912" w14:textId="77777777" w:rsidR="00367CBF" w:rsidRPr="007709ED" w:rsidRDefault="00367CBF">
      <w:pPr>
        <w:jc w:val="both"/>
        <w:rPr>
          <w:rFonts w:ascii="Sans Serif 15cpi" w:hAnsi="Sans Serif 15cpi"/>
          <w:sz w:val="18"/>
        </w:rPr>
      </w:pPr>
      <w:r w:rsidRPr="007709ED">
        <w:rPr>
          <w:rFonts w:ascii="Sans Serif 15cpi" w:hAnsi="Sans Serif 15cpi"/>
          <w:sz w:val="18"/>
        </w:rPr>
        <w:t>PRSU</w:t>
      </w:r>
      <w:r w:rsidRPr="007709ED">
        <w:rPr>
          <w:rFonts w:ascii="Sans Serif 15cpi" w:hAnsi="Sans Serif 15cpi"/>
          <w:sz w:val="18"/>
        </w:rPr>
        <w:tab/>
      </w:r>
      <w:r w:rsidRPr="007709ED">
        <w:rPr>
          <w:rFonts w:ascii="Sans Serif 15cpi" w:hAnsi="Sans Serif 15cpi"/>
          <w:i/>
          <w:sz w:val="18"/>
        </w:rPr>
        <w:t>Progne subis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Purple Martin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r w:rsidRPr="007709ED">
        <w:rPr>
          <w:rFonts w:ascii="Sans Serif 15cpi" w:hAnsi="Sans Serif 15cpi"/>
          <w:sz w:val="18"/>
        </w:rPr>
        <w:cr/>
      </w:r>
      <w:r w:rsidRPr="007709ED">
        <w:rPr>
          <w:rFonts w:ascii="Sans Serif 15cpi" w:hAnsi="Sans Serif 15cpi"/>
          <w:b/>
          <w:sz w:val="18"/>
        </w:rPr>
        <w:t>Hirundinidae (Continued)</w:t>
      </w:r>
    </w:p>
    <w:p w14:paraId="7BB1383C" w14:textId="77777777" w:rsidR="00367CBF" w:rsidRPr="007709ED" w:rsidRDefault="00367CBF">
      <w:pPr>
        <w:jc w:val="both"/>
        <w:rPr>
          <w:rFonts w:ascii="Sans Serif 15cpi" w:hAnsi="Sans Serif 15cpi"/>
          <w:sz w:val="18"/>
        </w:rPr>
      </w:pPr>
      <w:r w:rsidRPr="007709ED">
        <w:rPr>
          <w:rFonts w:ascii="Sans Serif 15cpi" w:hAnsi="Sans Serif 15cpi"/>
          <w:sz w:val="18"/>
        </w:rPr>
        <w:t>RIRI</w:t>
      </w:r>
      <w:r w:rsidRPr="007709ED">
        <w:rPr>
          <w:rFonts w:ascii="Sans Serif 15cpi" w:hAnsi="Sans Serif 15cpi"/>
          <w:sz w:val="18"/>
        </w:rPr>
        <w:tab/>
      </w:r>
      <w:r w:rsidRPr="007709ED">
        <w:rPr>
          <w:rFonts w:ascii="Sans Serif 15cpi" w:hAnsi="Sans Serif 15cpi"/>
          <w:i/>
          <w:sz w:val="18"/>
        </w:rPr>
        <w:t>Riparia riparia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Bank Swallow</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58C747B0" w14:textId="77777777" w:rsidR="00367CBF" w:rsidRPr="007709ED" w:rsidRDefault="00367CBF">
      <w:pPr>
        <w:jc w:val="both"/>
        <w:rPr>
          <w:rFonts w:ascii="Sans Serif 15cpi" w:hAnsi="Sans Serif 15cpi"/>
          <w:sz w:val="18"/>
        </w:rPr>
      </w:pPr>
      <w:r w:rsidRPr="007709ED">
        <w:rPr>
          <w:rFonts w:ascii="Sans Serif 15cpi" w:hAnsi="Sans Serif 15cpi"/>
          <w:sz w:val="18"/>
        </w:rPr>
        <w:t>STSE</w:t>
      </w:r>
      <w:r w:rsidRPr="007709ED">
        <w:rPr>
          <w:rFonts w:ascii="Sans Serif 15cpi" w:hAnsi="Sans Serif 15cpi"/>
          <w:sz w:val="18"/>
        </w:rPr>
        <w:tab/>
      </w:r>
      <w:r w:rsidRPr="007709ED">
        <w:rPr>
          <w:rFonts w:ascii="Sans Serif 15cpi" w:hAnsi="Sans Serif 15cpi"/>
          <w:i/>
          <w:sz w:val="18"/>
        </w:rPr>
        <w:t>Stelgidopteryx serripennis</w:t>
      </w:r>
      <w:r w:rsidR="001507E1" w:rsidRPr="007709ED">
        <w:rPr>
          <w:rFonts w:ascii="Sans Serif 15cpi" w:hAnsi="Sans Serif 15cpi"/>
          <w:sz w:val="18"/>
        </w:rPr>
        <w:tab/>
      </w:r>
      <w:r w:rsidR="001507E1" w:rsidRPr="007709ED">
        <w:rPr>
          <w:rFonts w:ascii="Sans Serif 15cpi" w:hAnsi="Sans Serif 15cpi"/>
          <w:sz w:val="18"/>
        </w:rPr>
        <w:tab/>
      </w:r>
      <w:r w:rsidR="001507E1" w:rsidRPr="007709ED">
        <w:rPr>
          <w:rFonts w:ascii="Sans Serif 15cpi" w:hAnsi="Sans Serif 15cpi"/>
          <w:sz w:val="18"/>
        </w:rPr>
        <w:tab/>
      </w:r>
      <w:r w:rsidR="001507E1" w:rsidRPr="007709ED">
        <w:rPr>
          <w:rFonts w:ascii="Sans Serif 15cpi" w:hAnsi="Sans Serif 15cpi"/>
          <w:sz w:val="18"/>
        </w:rPr>
        <w:tab/>
      </w:r>
      <w:r w:rsidRPr="007709ED">
        <w:rPr>
          <w:rFonts w:ascii="Sans Serif 15cpi" w:hAnsi="Sans Serif 15cpi"/>
          <w:sz w:val="18"/>
        </w:rPr>
        <w:t>Northern Rough-winged Swallow</w:t>
      </w:r>
      <w:r w:rsidR="001507E1" w:rsidRPr="007709ED">
        <w:rPr>
          <w:rFonts w:ascii="Sans Serif 15cpi" w:hAnsi="Sans Serif 15cpi"/>
          <w:sz w:val="18"/>
        </w:rPr>
        <w:tab/>
      </w:r>
      <w:r w:rsidRPr="007709ED">
        <w:rPr>
          <w:rFonts w:ascii="Sans Serif 15cpi" w:hAnsi="Sans Serif 15cpi"/>
          <w:sz w:val="18"/>
        </w:rPr>
        <w:t xml:space="preserve">   B</w:t>
      </w:r>
    </w:p>
    <w:p w14:paraId="7016085F" w14:textId="77777777" w:rsidR="00367CBF" w:rsidRPr="007709ED" w:rsidRDefault="00367CBF">
      <w:pPr>
        <w:jc w:val="both"/>
        <w:rPr>
          <w:rFonts w:ascii="Sans Serif 15cpi" w:hAnsi="Sans Serif 15cpi"/>
          <w:sz w:val="18"/>
        </w:rPr>
      </w:pPr>
      <w:r w:rsidRPr="007709ED">
        <w:rPr>
          <w:rFonts w:ascii="Sans Serif 15cpi" w:hAnsi="Sans Serif 15cpi"/>
          <w:sz w:val="18"/>
        </w:rPr>
        <w:t>TABI</w:t>
      </w:r>
      <w:r w:rsidRPr="007709ED">
        <w:rPr>
          <w:rFonts w:ascii="Sans Serif 15cpi" w:hAnsi="Sans Serif 15cpi"/>
          <w:sz w:val="18"/>
        </w:rPr>
        <w:tab/>
      </w:r>
      <w:r w:rsidRPr="007709ED">
        <w:rPr>
          <w:rFonts w:ascii="Sans Serif 15cpi" w:hAnsi="Sans Serif 15cpi"/>
          <w:i/>
          <w:sz w:val="18"/>
        </w:rPr>
        <w:t>Tachycineta bicolor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Tree Swallow</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184C11C3" w14:textId="77777777" w:rsidR="00367CBF" w:rsidRPr="007709ED" w:rsidRDefault="00367CBF">
      <w:pPr>
        <w:jc w:val="both"/>
        <w:rPr>
          <w:rFonts w:ascii="Sans Serif 15cpi" w:hAnsi="Sans Serif 15cpi"/>
          <w:sz w:val="18"/>
        </w:rPr>
      </w:pPr>
      <w:r w:rsidRPr="007709ED">
        <w:rPr>
          <w:rFonts w:ascii="Sans Serif 15cpi" w:hAnsi="Sans Serif 15cpi"/>
          <w:b/>
          <w:sz w:val="18"/>
        </w:rPr>
        <w:t>Corvidae (Jays, Crows and Ravens)</w:t>
      </w:r>
    </w:p>
    <w:p w14:paraId="39521306" w14:textId="77777777" w:rsidR="00367CBF" w:rsidRPr="007709ED" w:rsidRDefault="00367CBF">
      <w:pPr>
        <w:jc w:val="both"/>
        <w:rPr>
          <w:rFonts w:ascii="Sans Serif 15cpi" w:hAnsi="Sans Serif 15cpi"/>
          <w:sz w:val="18"/>
        </w:rPr>
      </w:pPr>
      <w:r w:rsidRPr="007709ED">
        <w:rPr>
          <w:rFonts w:ascii="Sans Serif 15cpi" w:hAnsi="Sans Serif 15cpi"/>
          <w:sz w:val="18"/>
        </w:rPr>
        <w:t>COBR1</w:t>
      </w:r>
      <w:r w:rsidRPr="007709ED">
        <w:rPr>
          <w:rFonts w:ascii="Sans Serif 15cpi" w:hAnsi="Sans Serif 15cpi"/>
          <w:sz w:val="18"/>
        </w:rPr>
        <w:tab/>
      </w:r>
      <w:r w:rsidRPr="007709ED">
        <w:rPr>
          <w:rFonts w:ascii="Sans Serif 15cpi" w:hAnsi="Sans Serif 15cpi"/>
          <w:i/>
          <w:sz w:val="18"/>
        </w:rPr>
        <w:t>Corvus brachyrhynchos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American Crow</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1CB094F7" w14:textId="77777777" w:rsidR="00367CBF" w:rsidRPr="007709ED" w:rsidRDefault="00367CBF">
      <w:pPr>
        <w:jc w:val="both"/>
        <w:rPr>
          <w:rFonts w:ascii="Sans Serif 15cpi" w:hAnsi="Sans Serif 15cpi"/>
          <w:sz w:val="18"/>
        </w:rPr>
      </w:pPr>
      <w:r w:rsidRPr="007709ED">
        <w:rPr>
          <w:rFonts w:ascii="Sans Serif 15cpi" w:hAnsi="Sans Serif 15cpi"/>
          <w:sz w:val="18"/>
        </w:rPr>
        <w:t>COCO2</w:t>
      </w:r>
      <w:r w:rsidRPr="007709ED">
        <w:rPr>
          <w:rFonts w:ascii="Sans Serif 15cpi" w:hAnsi="Sans Serif 15cpi"/>
          <w:sz w:val="18"/>
        </w:rPr>
        <w:tab/>
      </w:r>
      <w:r w:rsidRPr="007709ED">
        <w:rPr>
          <w:rFonts w:ascii="Sans Serif 15cpi" w:hAnsi="Sans Serif 15cpi"/>
          <w:i/>
          <w:sz w:val="18"/>
        </w:rPr>
        <w:t>Corvus corax</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Common Raven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r w:rsidRPr="007709ED">
        <w:rPr>
          <w:rFonts w:ascii="Sans Serif 15cpi" w:hAnsi="Sans Serif 15cpi"/>
          <w:position w:val="-5"/>
          <w:sz w:val="18"/>
        </w:rPr>
        <w:t>1</w:t>
      </w:r>
      <w:r w:rsidRPr="007709ED">
        <w:rPr>
          <w:rFonts w:ascii="Sans Serif 15cpi" w:hAnsi="Sans Serif 15cpi"/>
          <w:sz w:val="18"/>
        </w:rPr>
        <w:t xml:space="preserve"> </w:t>
      </w:r>
    </w:p>
    <w:p w14:paraId="3D4F7BA8" w14:textId="77777777" w:rsidR="00367CBF" w:rsidRPr="007709ED" w:rsidRDefault="00367CBF">
      <w:pPr>
        <w:jc w:val="both"/>
        <w:rPr>
          <w:rFonts w:ascii="Sans Serif 15cpi" w:hAnsi="Sans Serif 15cpi"/>
          <w:sz w:val="18"/>
        </w:rPr>
      </w:pPr>
      <w:r w:rsidRPr="007709ED">
        <w:rPr>
          <w:rFonts w:ascii="Sans Serif 15cpi" w:hAnsi="Sans Serif 15cpi"/>
          <w:sz w:val="18"/>
        </w:rPr>
        <w:t>CYCR</w:t>
      </w:r>
      <w:r w:rsidRPr="007709ED">
        <w:rPr>
          <w:rFonts w:ascii="Sans Serif 15cpi" w:hAnsi="Sans Serif 15cpi"/>
          <w:sz w:val="18"/>
        </w:rPr>
        <w:tab/>
      </w:r>
      <w:r w:rsidRPr="007709ED">
        <w:rPr>
          <w:rFonts w:ascii="Sans Serif 15cpi" w:hAnsi="Sans Serif 15cpi"/>
          <w:i/>
          <w:sz w:val="18"/>
        </w:rPr>
        <w:t>Cyanocitta cristata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Blue Jay</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r w:rsidRPr="007709ED">
        <w:rPr>
          <w:rFonts w:ascii="Sans Serif 15cpi" w:hAnsi="Sans Serif 15cpi"/>
          <w:sz w:val="18"/>
        </w:rPr>
        <w:tab/>
      </w:r>
    </w:p>
    <w:p w14:paraId="2D47B127" w14:textId="77777777" w:rsidR="00367CBF" w:rsidRPr="007709ED" w:rsidRDefault="00367CBF">
      <w:pPr>
        <w:jc w:val="both"/>
        <w:rPr>
          <w:rFonts w:ascii="Sans Serif 15cpi" w:hAnsi="Sans Serif 15cpi"/>
          <w:sz w:val="18"/>
        </w:rPr>
      </w:pPr>
      <w:r w:rsidRPr="007709ED">
        <w:rPr>
          <w:rFonts w:ascii="Sans Serif 15cpi" w:hAnsi="Sans Serif 15cpi"/>
          <w:b/>
          <w:sz w:val="18"/>
        </w:rPr>
        <w:t>Paridae (Tits)</w:t>
      </w:r>
    </w:p>
    <w:p w14:paraId="3263E5D5" w14:textId="77777777" w:rsidR="00367CBF" w:rsidRPr="007709ED" w:rsidRDefault="00367CBF">
      <w:pPr>
        <w:jc w:val="both"/>
        <w:rPr>
          <w:rFonts w:ascii="Sans Serif 15cpi" w:hAnsi="Sans Serif 15cpi"/>
          <w:sz w:val="18"/>
        </w:rPr>
      </w:pPr>
      <w:r w:rsidRPr="007709ED">
        <w:rPr>
          <w:rFonts w:ascii="Sans Serif 15cpi" w:hAnsi="Sans Serif 15cpi"/>
          <w:sz w:val="18"/>
        </w:rPr>
        <w:t>PAAT</w:t>
      </w:r>
      <w:r w:rsidRPr="007709ED">
        <w:rPr>
          <w:rFonts w:ascii="Sans Serif 15cpi" w:hAnsi="Sans Serif 15cpi"/>
          <w:sz w:val="18"/>
        </w:rPr>
        <w:tab/>
      </w:r>
      <w:r w:rsidRPr="007709ED">
        <w:rPr>
          <w:rFonts w:ascii="Sans Serif 15cpi" w:hAnsi="Sans Serif 15cpi"/>
          <w:i/>
          <w:sz w:val="18"/>
        </w:rPr>
        <w:t>Parus atricapillus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t>Black-capped Chickadee</w:t>
      </w:r>
      <w:r w:rsidR="005C32E1"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3D74ECDA" w14:textId="77777777" w:rsidR="00367CBF" w:rsidRPr="007709ED" w:rsidRDefault="00367CBF">
      <w:pPr>
        <w:jc w:val="both"/>
        <w:rPr>
          <w:rFonts w:ascii="Sans Serif 15cpi" w:hAnsi="Sans Serif 15cpi"/>
          <w:b/>
          <w:sz w:val="18"/>
        </w:rPr>
      </w:pPr>
      <w:r w:rsidRPr="007709ED">
        <w:rPr>
          <w:rFonts w:ascii="Sans Serif 15cpi" w:hAnsi="Sans Serif 15cpi"/>
          <w:sz w:val="18"/>
        </w:rPr>
        <w:t>PABI</w:t>
      </w:r>
      <w:r w:rsidRPr="007709ED">
        <w:rPr>
          <w:rFonts w:ascii="Sans Serif 15cpi" w:hAnsi="Sans Serif 15cpi"/>
          <w:sz w:val="18"/>
        </w:rPr>
        <w:tab/>
      </w:r>
      <w:r w:rsidRPr="007709ED">
        <w:rPr>
          <w:rFonts w:ascii="Sans Serif 15cpi" w:hAnsi="Sans Serif 15cpi"/>
          <w:i/>
          <w:sz w:val="18"/>
        </w:rPr>
        <w:t>Parus bicolor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Tufted Titmouse</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r w:rsidRPr="007709ED">
        <w:rPr>
          <w:rFonts w:ascii="Sans Serif 15cpi" w:hAnsi="Sans Serif 15cpi"/>
          <w:position w:val="-5"/>
          <w:sz w:val="18"/>
        </w:rPr>
        <w:t>3</w:t>
      </w:r>
    </w:p>
    <w:p w14:paraId="49AF442E" w14:textId="77777777" w:rsidR="00367CBF" w:rsidRPr="007709ED" w:rsidRDefault="00367CBF">
      <w:pPr>
        <w:jc w:val="both"/>
        <w:rPr>
          <w:rFonts w:ascii="Sans Serif 15cpi" w:hAnsi="Sans Serif 15cpi"/>
          <w:sz w:val="18"/>
        </w:rPr>
      </w:pPr>
      <w:r w:rsidRPr="007709ED">
        <w:rPr>
          <w:rFonts w:ascii="Sans Serif 15cpi" w:hAnsi="Sans Serif 15cpi"/>
          <w:b/>
          <w:sz w:val="18"/>
        </w:rPr>
        <w:t>Certhiidae (Creepers)</w:t>
      </w:r>
    </w:p>
    <w:p w14:paraId="63D78282" w14:textId="77777777" w:rsidR="00367CBF" w:rsidRPr="007709ED" w:rsidRDefault="00367CBF">
      <w:pPr>
        <w:jc w:val="both"/>
        <w:rPr>
          <w:rFonts w:ascii="Sans Serif 15cpi" w:hAnsi="Sans Serif 15cpi"/>
          <w:sz w:val="18"/>
        </w:rPr>
      </w:pPr>
      <w:r w:rsidRPr="007709ED">
        <w:rPr>
          <w:rFonts w:ascii="Sans Serif 15cpi" w:hAnsi="Sans Serif 15cpi"/>
          <w:sz w:val="18"/>
        </w:rPr>
        <w:t>CEAM</w:t>
      </w:r>
      <w:r w:rsidRPr="007709ED">
        <w:rPr>
          <w:rFonts w:ascii="Sans Serif 15cpi" w:hAnsi="Sans Serif 15cpi"/>
          <w:sz w:val="18"/>
        </w:rPr>
        <w:tab/>
      </w:r>
      <w:r w:rsidRPr="007709ED">
        <w:rPr>
          <w:rFonts w:ascii="Sans Serif 15cpi" w:hAnsi="Sans Serif 15cpi"/>
          <w:i/>
          <w:sz w:val="18"/>
        </w:rPr>
        <w:t>Certhia americana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Brown Creeper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5DB6A159" w14:textId="77777777" w:rsidR="00367CBF" w:rsidRPr="007709ED" w:rsidRDefault="00367CBF">
      <w:pPr>
        <w:jc w:val="both"/>
        <w:rPr>
          <w:rFonts w:ascii="Sans Serif 15cpi" w:hAnsi="Sans Serif 15cpi"/>
          <w:sz w:val="18"/>
        </w:rPr>
      </w:pPr>
      <w:r w:rsidRPr="007709ED">
        <w:rPr>
          <w:rFonts w:ascii="Sans Serif 15cpi" w:hAnsi="Sans Serif 15cpi"/>
          <w:b/>
          <w:sz w:val="18"/>
        </w:rPr>
        <w:t>Sittidae (Nuthatches)</w:t>
      </w:r>
    </w:p>
    <w:p w14:paraId="4258B14B" w14:textId="77777777" w:rsidR="00367CBF" w:rsidRPr="007709ED" w:rsidRDefault="00367CBF">
      <w:pPr>
        <w:jc w:val="both"/>
        <w:rPr>
          <w:rFonts w:ascii="Sans Serif 15cpi" w:hAnsi="Sans Serif 15cpi"/>
          <w:sz w:val="18"/>
        </w:rPr>
      </w:pPr>
      <w:r w:rsidRPr="007709ED">
        <w:rPr>
          <w:rFonts w:ascii="Sans Serif 15cpi" w:hAnsi="Sans Serif 15cpi"/>
          <w:sz w:val="18"/>
        </w:rPr>
        <w:t>SICA1</w:t>
      </w:r>
      <w:r w:rsidRPr="007709ED">
        <w:rPr>
          <w:rFonts w:ascii="Sans Serif 15cpi" w:hAnsi="Sans Serif 15cpi"/>
          <w:sz w:val="18"/>
        </w:rPr>
        <w:tab/>
      </w:r>
      <w:r w:rsidRPr="007709ED">
        <w:rPr>
          <w:rFonts w:ascii="Sans Serif 15cpi" w:hAnsi="Sans Serif 15cpi"/>
          <w:i/>
          <w:sz w:val="18"/>
        </w:rPr>
        <w:t>Sitta canadensis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t>Red-breasted Nuthatch</w:t>
      </w:r>
      <w:r w:rsidR="005C32E1" w:rsidRPr="007709ED">
        <w:rPr>
          <w:rFonts w:ascii="Sans Serif 15cpi" w:hAnsi="Sans Serif 15cpi"/>
          <w:sz w:val="18"/>
        </w:rPr>
        <w:tab/>
      </w:r>
      <w:r w:rsidR="005C32E1" w:rsidRPr="007709ED">
        <w:rPr>
          <w:rFonts w:ascii="Sans Serif 15cpi" w:hAnsi="Sans Serif 15cpi"/>
          <w:sz w:val="18"/>
        </w:rPr>
        <w:tab/>
        <w:t xml:space="preserve">  </w:t>
      </w:r>
      <w:r w:rsidRPr="007709ED">
        <w:rPr>
          <w:rFonts w:ascii="Sans Serif 15cpi" w:hAnsi="Sans Serif 15cpi"/>
          <w:sz w:val="18"/>
        </w:rPr>
        <w:t xml:space="preserve"> M</w:t>
      </w:r>
      <w:r w:rsidRPr="007709ED">
        <w:rPr>
          <w:rFonts w:ascii="Sans Serif 15cpi" w:hAnsi="Sans Serif 15cpi"/>
          <w:position w:val="-5"/>
          <w:sz w:val="18"/>
        </w:rPr>
        <w:t>2</w:t>
      </w:r>
      <w:r w:rsidRPr="007709ED">
        <w:rPr>
          <w:rFonts w:ascii="Sans Serif 15cpi" w:hAnsi="Sans Serif 15cpi"/>
          <w:sz w:val="18"/>
        </w:rPr>
        <w:t xml:space="preserve"> </w:t>
      </w:r>
    </w:p>
    <w:p w14:paraId="5F965B8B" w14:textId="77777777" w:rsidR="00367CBF" w:rsidRPr="007709ED" w:rsidRDefault="00367CBF">
      <w:pPr>
        <w:jc w:val="both"/>
        <w:rPr>
          <w:rFonts w:ascii="Sans Serif 15cpi" w:hAnsi="Sans Serif 15cpi"/>
          <w:sz w:val="18"/>
        </w:rPr>
      </w:pPr>
      <w:r w:rsidRPr="007709ED">
        <w:rPr>
          <w:rFonts w:ascii="Sans Serif 15cpi" w:hAnsi="Sans Serif 15cpi"/>
          <w:sz w:val="18"/>
        </w:rPr>
        <w:t>SICA2</w:t>
      </w:r>
      <w:r w:rsidRPr="007709ED">
        <w:rPr>
          <w:rFonts w:ascii="Sans Serif 15cpi" w:hAnsi="Sans Serif 15cpi"/>
          <w:sz w:val="18"/>
        </w:rPr>
        <w:tab/>
      </w:r>
      <w:r w:rsidRPr="007709ED">
        <w:rPr>
          <w:rFonts w:ascii="Sans Serif 15cpi" w:hAnsi="Sans Serif 15cpi"/>
          <w:i/>
          <w:sz w:val="18"/>
        </w:rPr>
        <w:t>Sitta carolinensis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t>White-breasted Nuthatch</w:t>
      </w:r>
      <w:r w:rsidR="005C32E1"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2642C069" w14:textId="77777777" w:rsidR="00367CBF" w:rsidRPr="007709ED" w:rsidRDefault="00367CBF">
      <w:pPr>
        <w:jc w:val="both"/>
        <w:rPr>
          <w:rFonts w:ascii="Sans Serif 15cpi" w:hAnsi="Sans Serif 15cpi"/>
          <w:sz w:val="18"/>
        </w:rPr>
      </w:pPr>
      <w:r w:rsidRPr="007709ED">
        <w:rPr>
          <w:rFonts w:ascii="Sans Serif 15cpi" w:hAnsi="Sans Serif 15cpi"/>
          <w:b/>
          <w:sz w:val="18"/>
        </w:rPr>
        <w:t>Troglodytidae (Wrens)</w:t>
      </w:r>
    </w:p>
    <w:p w14:paraId="69DC389C" w14:textId="77777777" w:rsidR="00367CBF" w:rsidRPr="007709ED" w:rsidRDefault="00367CBF">
      <w:pPr>
        <w:jc w:val="both"/>
        <w:rPr>
          <w:rFonts w:ascii="Sans Serif 15cpi" w:hAnsi="Sans Serif 15cpi"/>
          <w:sz w:val="18"/>
        </w:rPr>
      </w:pPr>
      <w:r w:rsidRPr="007709ED">
        <w:rPr>
          <w:rFonts w:ascii="Sans Serif 15cpi" w:hAnsi="Sans Serif 15cpi"/>
          <w:sz w:val="18"/>
        </w:rPr>
        <w:t>CIPA</w:t>
      </w:r>
      <w:r w:rsidRPr="007709ED">
        <w:rPr>
          <w:rFonts w:ascii="Sans Serif 15cpi" w:hAnsi="Sans Serif 15cpi"/>
          <w:sz w:val="18"/>
        </w:rPr>
        <w:tab/>
      </w:r>
      <w:r w:rsidRPr="007709ED">
        <w:rPr>
          <w:rFonts w:ascii="Sans Serif 15cpi" w:hAnsi="Sans Serif 15cpi"/>
          <w:i/>
          <w:sz w:val="18"/>
        </w:rPr>
        <w:t>Cistothorus palustris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Marsh Wren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r w:rsidRPr="007709ED">
        <w:rPr>
          <w:rFonts w:ascii="Sans Serif 15cpi" w:hAnsi="Sans Serif 15cpi"/>
          <w:sz w:val="18"/>
        </w:rPr>
        <w:t xml:space="preserve"> B</w:t>
      </w:r>
      <w:r w:rsidRPr="007709ED">
        <w:rPr>
          <w:rFonts w:ascii="Sans Serif 15cpi" w:hAnsi="Sans Serif 15cpi"/>
          <w:position w:val="-5"/>
          <w:sz w:val="18"/>
        </w:rPr>
        <w:t>1</w:t>
      </w:r>
    </w:p>
    <w:p w14:paraId="4074A8EA" w14:textId="77777777" w:rsidR="00367CBF" w:rsidRPr="007709ED" w:rsidRDefault="00367CBF">
      <w:pPr>
        <w:jc w:val="both"/>
        <w:rPr>
          <w:rFonts w:ascii="Sans Serif 15cpi" w:hAnsi="Sans Serif 15cpi"/>
          <w:sz w:val="18"/>
        </w:rPr>
      </w:pPr>
      <w:r w:rsidRPr="007709ED">
        <w:rPr>
          <w:rFonts w:ascii="Sans Serif 15cpi" w:hAnsi="Sans Serif 15cpi"/>
          <w:sz w:val="18"/>
        </w:rPr>
        <w:t>CIPL</w:t>
      </w:r>
      <w:r w:rsidRPr="007709ED">
        <w:rPr>
          <w:rFonts w:ascii="Sans Serif 15cpi" w:hAnsi="Sans Serif 15cpi"/>
          <w:sz w:val="18"/>
        </w:rPr>
        <w:tab/>
      </w:r>
      <w:r w:rsidRPr="007709ED">
        <w:rPr>
          <w:rFonts w:ascii="Sans Serif 15cpi" w:hAnsi="Sans Serif 15cpi"/>
          <w:i/>
          <w:sz w:val="18"/>
        </w:rPr>
        <w:t>Cistothorus platensis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Sedge Wren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5680F698" w14:textId="77777777" w:rsidR="00367CBF" w:rsidRPr="007709ED" w:rsidRDefault="00367CBF">
      <w:pPr>
        <w:jc w:val="both"/>
        <w:rPr>
          <w:rFonts w:ascii="Sans Serif 15cpi" w:hAnsi="Sans Serif 15cpi"/>
          <w:sz w:val="18"/>
        </w:rPr>
      </w:pPr>
      <w:r w:rsidRPr="007709ED">
        <w:rPr>
          <w:rFonts w:ascii="Sans Serif 15cpi" w:hAnsi="Sans Serif 15cpi"/>
          <w:sz w:val="18"/>
        </w:rPr>
        <w:t>THBE</w:t>
      </w:r>
      <w:r w:rsidRPr="007709ED">
        <w:rPr>
          <w:rFonts w:ascii="Sans Serif 15cpi" w:hAnsi="Sans Serif 15cpi"/>
          <w:sz w:val="18"/>
        </w:rPr>
        <w:tab/>
      </w:r>
      <w:r w:rsidRPr="007709ED">
        <w:rPr>
          <w:rFonts w:ascii="Sans Serif 15cpi" w:hAnsi="Sans Serif 15cpi"/>
          <w:i/>
          <w:sz w:val="18"/>
        </w:rPr>
        <w:t>Thryomanes bewickii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Bewick's Wren</w:t>
      </w:r>
    </w:p>
    <w:p w14:paraId="2C80FA0A" w14:textId="77777777" w:rsidR="00367CBF" w:rsidRPr="007709ED" w:rsidRDefault="00367CBF">
      <w:pPr>
        <w:jc w:val="both"/>
        <w:rPr>
          <w:rFonts w:ascii="Sans Serif 15cpi" w:hAnsi="Sans Serif 15cpi"/>
          <w:sz w:val="18"/>
        </w:rPr>
      </w:pPr>
      <w:r w:rsidRPr="007709ED">
        <w:rPr>
          <w:rFonts w:ascii="Sans Serif 15cpi" w:hAnsi="Sans Serif 15cpi"/>
          <w:sz w:val="18"/>
        </w:rPr>
        <w:t>THLU</w:t>
      </w:r>
      <w:r w:rsidRPr="007709ED">
        <w:rPr>
          <w:rFonts w:ascii="Sans Serif 15cpi" w:hAnsi="Sans Serif 15cpi"/>
          <w:sz w:val="18"/>
        </w:rPr>
        <w:tab/>
      </w:r>
      <w:r w:rsidRPr="007709ED">
        <w:rPr>
          <w:rFonts w:ascii="Sans Serif 15cpi" w:hAnsi="Sans Serif 15cpi"/>
          <w:i/>
          <w:sz w:val="18"/>
        </w:rPr>
        <w:t>Thryothorus ludovicianus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Carolina Wren</w:t>
      </w:r>
    </w:p>
    <w:p w14:paraId="6B051CC9" w14:textId="77777777" w:rsidR="00367CBF" w:rsidRPr="007709ED" w:rsidRDefault="00367CBF">
      <w:pPr>
        <w:jc w:val="both"/>
        <w:rPr>
          <w:rFonts w:ascii="Sans Serif 15cpi" w:hAnsi="Sans Serif 15cpi"/>
          <w:sz w:val="18"/>
        </w:rPr>
      </w:pPr>
      <w:r w:rsidRPr="007709ED">
        <w:rPr>
          <w:rFonts w:ascii="Sans Serif 15cpi" w:hAnsi="Sans Serif 15cpi"/>
          <w:sz w:val="18"/>
        </w:rPr>
        <w:t>TRAE</w:t>
      </w:r>
      <w:r w:rsidRPr="007709ED">
        <w:rPr>
          <w:rFonts w:ascii="Sans Serif 15cpi" w:hAnsi="Sans Serif 15cpi"/>
          <w:sz w:val="18"/>
        </w:rPr>
        <w:tab/>
      </w:r>
      <w:r w:rsidRPr="007709ED">
        <w:rPr>
          <w:rFonts w:ascii="Sans Serif 15cpi" w:hAnsi="Sans Serif 15cpi"/>
          <w:i/>
          <w:sz w:val="18"/>
        </w:rPr>
        <w:t>Troglodytes aedon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House Wren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3E2E2BFA" w14:textId="77777777" w:rsidR="00367CBF" w:rsidRPr="007709ED" w:rsidRDefault="00367CBF">
      <w:pPr>
        <w:jc w:val="both"/>
        <w:rPr>
          <w:rFonts w:ascii="Sans Serif 15cpi" w:hAnsi="Sans Serif 15cpi"/>
          <w:sz w:val="18"/>
        </w:rPr>
      </w:pPr>
      <w:r w:rsidRPr="007709ED">
        <w:rPr>
          <w:rFonts w:ascii="Sans Serif 15cpi" w:hAnsi="Sans Serif 15cpi"/>
          <w:sz w:val="18"/>
        </w:rPr>
        <w:t>TRTR</w:t>
      </w:r>
      <w:r w:rsidRPr="007709ED">
        <w:rPr>
          <w:rFonts w:ascii="Sans Serif 15cpi" w:hAnsi="Sans Serif 15cpi"/>
          <w:sz w:val="18"/>
        </w:rPr>
        <w:tab/>
      </w:r>
      <w:r w:rsidRPr="007709ED">
        <w:rPr>
          <w:rFonts w:ascii="Sans Serif 15cpi" w:hAnsi="Sans Serif 15cpi"/>
          <w:i/>
          <w:sz w:val="18"/>
        </w:rPr>
        <w:t>Troglodytes troglodytes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Winter Wren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0C59F176" w14:textId="77777777" w:rsidR="00367CBF" w:rsidRPr="007709ED" w:rsidRDefault="00367CBF">
      <w:pPr>
        <w:jc w:val="both"/>
        <w:rPr>
          <w:rFonts w:ascii="Sans Serif 15cpi" w:hAnsi="Sans Serif 15cpi"/>
          <w:sz w:val="18"/>
        </w:rPr>
      </w:pPr>
      <w:r w:rsidRPr="007709ED">
        <w:rPr>
          <w:rFonts w:ascii="Sans Serif 15cpi" w:hAnsi="Sans Serif 15cpi"/>
          <w:b/>
          <w:sz w:val="18"/>
        </w:rPr>
        <w:t>Muscicapidae (Kinglets, Gnatcatchers and Thrushes)</w:t>
      </w:r>
    </w:p>
    <w:p w14:paraId="7190F4F6" w14:textId="77777777" w:rsidR="00367CBF" w:rsidRPr="007709ED" w:rsidRDefault="00367CBF">
      <w:pPr>
        <w:jc w:val="both"/>
        <w:rPr>
          <w:rFonts w:ascii="Sans Serif 15cpi" w:hAnsi="Sans Serif 15cpi"/>
          <w:sz w:val="18"/>
        </w:rPr>
      </w:pPr>
      <w:r w:rsidRPr="007709ED">
        <w:rPr>
          <w:rFonts w:ascii="Sans Serif 15cpi" w:hAnsi="Sans Serif 15cpi"/>
          <w:sz w:val="18"/>
        </w:rPr>
        <w:t>CAFU2</w:t>
      </w:r>
      <w:r w:rsidRPr="007709ED">
        <w:rPr>
          <w:rFonts w:ascii="Sans Serif 15cpi" w:hAnsi="Sans Serif 15cpi"/>
          <w:sz w:val="18"/>
        </w:rPr>
        <w:tab/>
      </w:r>
      <w:r w:rsidRPr="007709ED">
        <w:rPr>
          <w:rFonts w:ascii="Sans Serif 15cpi" w:hAnsi="Sans Serif 15cpi"/>
          <w:i/>
          <w:sz w:val="18"/>
        </w:rPr>
        <w:t>Catharus fuscescens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Veery</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61126AF1" w14:textId="77777777" w:rsidR="00367CBF" w:rsidRPr="007709ED" w:rsidRDefault="00367CBF">
      <w:pPr>
        <w:jc w:val="both"/>
        <w:rPr>
          <w:rFonts w:ascii="Sans Serif 15cpi" w:hAnsi="Sans Serif 15cpi"/>
          <w:sz w:val="18"/>
        </w:rPr>
      </w:pPr>
      <w:r w:rsidRPr="007709ED">
        <w:rPr>
          <w:rFonts w:ascii="Sans Serif 15cpi" w:hAnsi="Sans Serif 15cpi"/>
          <w:sz w:val="18"/>
        </w:rPr>
        <w:t>CAGU</w:t>
      </w:r>
      <w:r w:rsidRPr="007709ED">
        <w:rPr>
          <w:rFonts w:ascii="Sans Serif 15cpi" w:hAnsi="Sans Serif 15cpi"/>
          <w:sz w:val="18"/>
        </w:rPr>
        <w:tab/>
      </w:r>
      <w:r w:rsidRPr="007709ED">
        <w:rPr>
          <w:rFonts w:ascii="Sans Serif 15cpi" w:hAnsi="Sans Serif 15cpi"/>
          <w:i/>
          <w:sz w:val="18"/>
        </w:rPr>
        <w:t>Catharus guttatus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Hermit Thrush</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1A9D76D8" w14:textId="77777777" w:rsidR="00367CBF" w:rsidRPr="007709ED" w:rsidRDefault="00367CBF">
      <w:pPr>
        <w:jc w:val="both"/>
        <w:rPr>
          <w:rFonts w:ascii="Sans Serif 15cpi" w:hAnsi="Sans Serif 15cpi"/>
          <w:sz w:val="18"/>
        </w:rPr>
      </w:pPr>
      <w:r w:rsidRPr="007709ED">
        <w:rPr>
          <w:rFonts w:ascii="Sans Serif 15cpi" w:hAnsi="Sans Serif 15cpi"/>
          <w:sz w:val="18"/>
        </w:rPr>
        <w:t>CAMI2</w:t>
      </w:r>
      <w:r w:rsidRPr="007709ED">
        <w:rPr>
          <w:rFonts w:ascii="Sans Serif 15cpi" w:hAnsi="Sans Serif 15cpi"/>
          <w:sz w:val="18"/>
        </w:rPr>
        <w:tab/>
      </w:r>
      <w:r w:rsidRPr="007709ED">
        <w:rPr>
          <w:rFonts w:ascii="Sans Serif 15cpi" w:hAnsi="Sans Serif 15cpi"/>
          <w:i/>
          <w:sz w:val="18"/>
        </w:rPr>
        <w:t>Catharus minimus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Gray-cheeked Thrush</w:t>
      </w:r>
      <w:r w:rsidRPr="007709ED">
        <w:rPr>
          <w:rFonts w:ascii="Sans Serif 15cpi" w:hAnsi="Sans Serif 15cpi"/>
          <w:sz w:val="18"/>
        </w:rPr>
        <w:tab/>
      </w:r>
      <w:r w:rsidRPr="007709ED">
        <w:rPr>
          <w:rFonts w:ascii="Sans Serif 15cpi" w:hAnsi="Sans Serif 15cpi"/>
          <w:sz w:val="18"/>
        </w:rPr>
        <w:tab/>
        <w:t xml:space="preserve">   M</w:t>
      </w:r>
    </w:p>
    <w:p w14:paraId="25E50766" w14:textId="77777777" w:rsidR="00367CBF" w:rsidRPr="007709ED" w:rsidRDefault="00367CBF">
      <w:pPr>
        <w:jc w:val="both"/>
        <w:rPr>
          <w:rFonts w:ascii="Sans Serif 15cpi" w:hAnsi="Sans Serif 15cpi"/>
          <w:sz w:val="18"/>
        </w:rPr>
      </w:pPr>
      <w:r w:rsidRPr="007709ED">
        <w:rPr>
          <w:rFonts w:ascii="Sans Serif 15cpi" w:hAnsi="Sans Serif 15cpi"/>
          <w:sz w:val="18"/>
        </w:rPr>
        <w:t>CAUS</w:t>
      </w:r>
      <w:r w:rsidRPr="007709ED">
        <w:rPr>
          <w:rFonts w:ascii="Sans Serif 15cpi" w:hAnsi="Sans Serif 15cpi"/>
          <w:sz w:val="18"/>
        </w:rPr>
        <w:tab/>
      </w:r>
      <w:r w:rsidRPr="007709ED">
        <w:rPr>
          <w:rFonts w:ascii="Sans Serif 15cpi" w:hAnsi="Sans Serif 15cpi"/>
          <w:i/>
          <w:sz w:val="18"/>
        </w:rPr>
        <w:t>Catharus ustulatus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Swainson's Thrush</w:t>
      </w:r>
      <w:r w:rsidRPr="007709ED">
        <w:rPr>
          <w:rFonts w:ascii="Sans Serif 15cpi" w:hAnsi="Sans Serif 15cpi"/>
          <w:sz w:val="18"/>
        </w:rPr>
        <w:tab/>
      </w:r>
      <w:r w:rsidRPr="007709ED">
        <w:rPr>
          <w:rFonts w:ascii="Sans Serif 15cpi" w:hAnsi="Sans Serif 15cpi"/>
          <w:sz w:val="18"/>
        </w:rPr>
        <w:tab/>
        <w:t xml:space="preserve">   M</w:t>
      </w:r>
    </w:p>
    <w:p w14:paraId="5E59A01B" w14:textId="77777777" w:rsidR="00367CBF" w:rsidRPr="007709ED" w:rsidRDefault="00367CBF">
      <w:pPr>
        <w:jc w:val="both"/>
        <w:rPr>
          <w:rFonts w:ascii="Sans Serif 15cpi" w:hAnsi="Sans Serif 15cpi"/>
          <w:sz w:val="18"/>
        </w:rPr>
      </w:pPr>
      <w:r w:rsidRPr="007709ED">
        <w:rPr>
          <w:rFonts w:ascii="Sans Serif 15cpi" w:hAnsi="Sans Serif 15cpi"/>
          <w:sz w:val="18"/>
        </w:rPr>
        <w:t>HYMI</w:t>
      </w:r>
      <w:r w:rsidRPr="007709ED">
        <w:rPr>
          <w:rFonts w:ascii="Sans Serif 15cpi" w:hAnsi="Sans Serif 15cpi"/>
          <w:sz w:val="18"/>
        </w:rPr>
        <w:tab/>
      </w:r>
      <w:r w:rsidRPr="007709ED">
        <w:rPr>
          <w:rFonts w:ascii="Sans Serif 15cpi" w:hAnsi="Sans Serif 15cpi"/>
          <w:i/>
          <w:sz w:val="18"/>
        </w:rPr>
        <w:t>Hylocichla mustelina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Wood Thrush</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2F6013A9" w14:textId="77777777" w:rsidR="00367CBF" w:rsidRPr="007709ED" w:rsidRDefault="00367CBF">
      <w:pPr>
        <w:jc w:val="both"/>
        <w:rPr>
          <w:rFonts w:ascii="Sans Serif 15cpi" w:hAnsi="Sans Serif 15cpi"/>
          <w:sz w:val="18"/>
        </w:rPr>
      </w:pPr>
      <w:r w:rsidRPr="007709ED">
        <w:rPr>
          <w:rFonts w:ascii="Sans Serif 15cpi" w:hAnsi="Sans Serif 15cpi"/>
          <w:sz w:val="18"/>
        </w:rPr>
        <w:t>IXNA</w:t>
      </w:r>
      <w:r w:rsidRPr="007709ED">
        <w:rPr>
          <w:rFonts w:ascii="Sans Serif 15cpi" w:hAnsi="Sans Serif 15cpi"/>
          <w:sz w:val="18"/>
        </w:rPr>
        <w:tab/>
      </w:r>
      <w:r w:rsidRPr="007709ED">
        <w:rPr>
          <w:rFonts w:ascii="Sans Serif 15cpi" w:hAnsi="Sans Serif 15cpi"/>
          <w:i/>
          <w:sz w:val="18"/>
        </w:rPr>
        <w:t>Ixoreus naevius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Varied Thrush</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3</w:t>
      </w:r>
    </w:p>
    <w:p w14:paraId="13DF0ACC" w14:textId="77777777" w:rsidR="00367CBF" w:rsidRPr="007709ED" w:rsidRDefault="00367CBF">
      <w:pPr>
        <w:jc w:val="both"/>
        <w:rPr>
          <w:rFonts w:ascii="Sans Serif 15cpi" w:hAnsi="Sans Serif 15cpi"/>
          <w:sz w:val="18"/>
        </w:rPr>
      </w:pPr>
      <w:r w:rsidRPr="007709ED">
        <w:rPr>
          <w:rFonts w:ascii="Sans Serif 15cpi" w:hAnsi="Sans Serif 15cpi"/>
          <w:sz w:val="18"/>
        </w:rPr>
        <w:t>POCA</w:t>
      </w:r>
      <w:r w:rsidRPr="007709ED">
        <w:rPr>
          <w:rFonts w:ascii="Sans Serif 15cpi" w:hAnsi="Sans Serif 15cpi"/>
          <w:sz w:val="18"/>
        </w:rPr>
        <w:tab/>
      </w:r>
      <w:r w:rsidRPr="007709ED">
        <w:rPr>
          <w:rFonts w:ascii="Sans Serif 15cpi" w:hAnsi="Sans Serif 15cpi"/>
          <w:i/>
          <w:sz w:val="18"/>
        </w:rPr>
        <w:t>Poloptila caerulea</w:t>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00DA183E" w:rsidRPr="007709ED">
        <w:rPr>
          <w:rFonts w:ascii="Sans Serif 15cpi" w:hAnsi="Sans Serif 15cpi"/>
          <w:sz w:val="18"/>
        </w:rPr>
        <w:t xml:space="preserve">              </w:t>
      </w:r>
      <w:r w:rsidRPr="007709ED">
        <w:rPr>
          <w:rFonts w:ascii="Sans Serif 15cpi" w:hAnsi="Sans Serif 15cpi"/>
          <w:sz w:val="18"/>
        </w:rPr>
        <w:t>Blue-gray Gnatcatcher</w:t>
      </w:r>
      <w:r w:rsidRPr="007709ED">
        <w:rPr>
          <w:rFonts w:ascii="Sans Serif 15cpi" w:hAnsi="Sans Serif 15cpi"/>
          <w:sz w:val="18"/>
        </w:rPr>
        <w:tab/>
      </w:r>
      <w:r w:rsidRPr="007709ED">
        <w:rPr>
          <w:rFonts w:ascii="Sans Serif 15cpi" w:hAnsi="Sans Serif 15cpi"/>
          <w:sz w:val="18"/>
        </w:rPr>
        <w:tab/>
        <w:t xml:space="preserve">   B</w:t>
      </w:r>
    </w:p>
    <w:p w14:paraId="6EADE3C3" w14:textId="77777777" w:rsidR="00367CBF" w:rsidRPr="007709ED" w:rsidRDefault="00367CBF">
      <w:pPr>
        <w:jc w:val="both"/>
        <w:rPr>
          <w:rFonts w:ascii="Sans Serif 15cpi" w:hAnsi="Sans Serif 15cpi"/>
          <w:sz w:val="18"/>
        </w:rPr>
      </w:pPr>
      <w:r w:rsidRPr="007709ED">
        <w:rPr>
          <w:rFonts w:ascii="Sans Serif 15cpi" w:hAnsi="Sans Serif 15cpi"/>
          <w:sz w:val="18"/>
        </w:rPr>
        <w:t>RECA</w:t>
      </w:r>
      <w:r w:rsidRPr="007709ED">
        <w:rPr>
          <w:rFonts w:ascii="Sans Serif 15cpi" w:hAnsi="Sans Serif 15cpi"/>
          <w:sz w:val="18"/>
        </w:rPr>
        <w:tab/>
      </w:r>
      <w:r w:rsidRPr="007709ED">
        <w:rPr>
          <w:rFonts w:ascii="Sans Serif 15cpi" w:hAnsi="Sans Serif 15cpi"/>
          <w:i/>
          <w:sz w:val="18"/>
        </w:rPr>
        <w:t>Regulus calendula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Ruby-crowned Kinglet</w:t>
      </w:r>
      <w:r w:rsidRPr="007709ED">
        <w:rPr>
          <w:rFonts w:ascii="Sans Serif 15cpi" w:hAnsi="Sans Serif 15cpi"/>
          <w:sz w:val="18"/>
        </w:rPr>
        <w:tab/>
      </w:r>
      <w:r w:rsidRPr="007709ED">
        <w:rPr>
          <w:rFonts w:ascii="Sans Serif 15cpi" w:hAnsi="Sans Serif 15cpi"/>
          <w:sz w:val="18"/>
        </w:rPr>
        <w:tab/>
        <w:t xml:space="preserve">   M</w:t>
      </w:r>
    </w:p>
    <w:p w14:paraId="20079DC3" w14:textId="77777777" w:rsidR="00367CBF" w:rsidRPr="007709ED" w:rsidRDefault="00367CBF">
      <w:pPr>
        <w:jc w:val="both"/>
        <w:rPr>
          <w:rFonts w:ascii="Sans Serif 15cpi" w:hAnsi="Sans Serif 15cpi"/>
          <w:sz w:val="18"/>
        </w:rPr>
      </w:pPr>
      <w:r w:rsidRPr="007709ED">
        <w:rPr>
          <w:rFonts w:ascii="Sans Serif 15cpi" w:hAnsi="Sans Serif 15cpi"/>
          <w:sz w:val="18"/>
        </w:rPr>
        <w:t>RESA</w:t>
      </w:r>
      <w:r w:rsidRPr="007709ED">
        <w:rPr>
          <w:rFonts w:ascii="Sans Serif 15cpi" w:hAnsi="Sans Serif 15cpi"/>
          <w:sz w:val="18"/>
        </w:rPr>
        <w:tab/>
      </w:r>
      <w:r w:rsidRPr="007709ED">
        <w:rPr>
          <w:rFonts w:ascii="Sans Serif 15cpi" w:hAnsi="Sans Serif 15cpi"/>
          <w:i/>
          <w:sz w:val="18"/>
        </w:rPr>
        <w:t>Regulus satrapa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Golden-crowned Kinglet</w:t>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p>
    <w:p w14:paraId="5F3C074C" w14:textId="77777777" w:rsidR="00367CBF" w:rsidRPr="007709ED" w:rsidRDefault="00367CBF">
      <w:pPr>
        <w:jc w:val="both"/>
        <w:rPr>
          <w:rFonts w:ascii="Sans Serif 15cpi" w:hAnsi="Sans Serif 15cpi"/>
          <w:sz w:val="18"/>
        </w:rPr>
      </w:pPr>
      <w:r w:rsidRPr="007709ED">
        <w:rPr>
          <w:rFonts w:ascii="Sans Serif 15cpi" w:hAnsi="Sans Serif 15cpi"/>
          <w:sz w:val="18"/>
        </w:rPr>
        <w:t>SISI</w:t>
      </w:r>
      <w:r w:rsidRPr="007709ED">
        <w:rPr>
          <w:rFonts w:ascii="Sans Serif 15cpi" w:hAnsi="Sans Serif 15cpi"/>
          <w:sz w:val="18"/>
        </w:rPr>
        <w:tab/>
      </w:r>
      <w:r w:rsidRPr="007709ED">
        <w:rPr>
          <w:rFonts w:ascii="Sans Serif 15cpi" w:hAnsi="Sans Serif 15cpi"/>
          <w:i/>
          <w:sz w:val="18"/>
        </w:rPr>
        <w:t>Sialia sialis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Eastern Bluebird</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1CF0D710" w14:textId="77777777" w:rsidR="00367CBF" w:rsidRPr="007709ED" w:rsidRDefault="00367CBF">
      <w:pPr>
        <w:jc w:val="both"/>
        <w:rPr>
          <w:rFonts w:ascii="Sans Serif 15cpi" w:hAnsi="Sans Serif 15cpi"/>
          <w:sz w:val="18"/>
        </w:rPr>
      </w:pPr>
      <w:r w:rsidRPr="007709ED">
        <w:rPr>
          <w:rFonts w:ascii="Sans Serif 15cpi" w:hAnsi="Sans Serif 15cpi"/>
          <w:sz w:val="18"/>
        </w:rPr>
        <w:t>TUMI</w:t>
      </w:r>
      <w:r w:rsidRPr="007709ED">
        <w:rPr>
          <w:rFonts w:ascii="Sans Serif 15cpi" w:hAnsi="Sans Serif 15cpi"/>
          <w:sz w:val="18"/>
        </w:rPr>
        <w:tab/>
      </w:r>
      <w:r w:rsidRPr="007709ED">
        <w:rPr>
          <w:rFonts w:ascii="Sans Serif 15cpi" w:hAnsi="Sans Serif 15cpi"/>
          <w:i/>
          <w:sz w:val="18"/>
        </w:rPr>
        <w:t>Turdus migratorius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American Robin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5E773C3B" w14:textId="77777777" w:rsidR="00367CBF" w:rsidRPr="007709ED" w:rsidRDefault="00367CBF">
      <w:pPr>
        <w:jc w:val="both"/>
        <w:rPr>
          <w:rFonts w:ascii="Sans Serif 15cpi" w:hAnsi="Sans Serif 15cpi"/>
          <w:sz w:val="18"/>
        </w:rPr>
      </w:pPr>
      <w:r w:rsidRPr="007709ED">
        <w:rPr>
          <w:rFonts w:ascii="Sans Serif 15cpi" w:hAnsi="Sans Serif 15cpi"/>
          <w:b/>
          <w:sz w:val="18"/>
        </w:rPr>
        <w:t>Laniidae (Shrikes)</w:t>
      </w:r>
    </w:p>
    <w:p w14:paraId="1F4E7ED9" w14:textId="77777777" w:rsidR="00367CBF" w:rsidRPr="007709ED" w:rsidRDefault="00367CBF">
      <w:pPr>
        <w:jc w:val="both"/>
        <w:rPr>
          <w:rFonts w:ascii="Sans Serif 15cpi" w:hAnsi="Sans Serif 15cpi"/>
          <w:sz w:val="18"/>
        </w:rPr>
      </w:pPr>
      <w:r w:rsidRPr="007709ED">
        <w:rPr>
          <w:rFonts w:ascii="Sans Serif 15cpi" w:hAnsi="Sans Serif 15cpi"/>
          <w:sz w:val="18"/>
        </w:rPr>
        <w:t>LAEX</w:t>
      </w:r>
      <w:r w:rsidRPr="007709ED">
        <w:rPr>
          <w:rFonts w:ascii="Sans Serif 15cpi" w:hAnsi="Sans Serif 15cpi"/>
          <w:sz w:val="18"/>
        </w:rPr>
        <w:tab/>
      </w:r>
      <w:r w:rsidRPr="007709ED">
        <w:rPr>
          <w:rFonts w:ascii="Sans Serif 15cpi" w:hAnsi="Sans Serif 15cpi"/>
          <w:i/>
          <w:sz w:val="18"/>
        </w:rPr>
        <w:t>Lanius excubitor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Northern Shrike</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p>
    <w:p w14:paraId="21651563" w14:textId="77777777" w:rsidR="00367CBF" w:rsidRPr="007709ED" w:rsidRDefault="00367CBF">
      <w:pPr>
        <w:jc w:val="both"/>
        <w:rPr>
          <w:rFonts w:ascii="Sans Serif 15cpi" w:hAnsi="Sans Serif 15cpi"/>
          <w:sz w:val="18"/>
        </w:rPr>
      </w:pPr>
      <w:r w:rsidRPr="007709ED">
        <w:rPr>
          <w:rFonts w:ascii="Sans Serif 15cpi" w:hAnsi="Sans Serif 15cpi"/>
          <w:sz w:val="18"/>
        </w:rPr>
        <w:t>LALU</w:t>
      </w:r>
      <w:r w:rsidRPr="007709ED">
        <w:rPr>
          <w:rFonts w:ascii="Sans Serif 15cpi" w:hAnsi="Sans Serif 15cpi"/>
          <w:sz w:val="18"/>
        </w:rPr>
        <w:tab/>
      </w:r>
      <w:r w:rsidRPr="007709ED">
        <w:rPr>
          <w:rFonts w:ascii="Sans Serif 15cpi" w:hAnsi="Sans Serif 15cpi"/>
          <w:i/>
          <w:sz w:val="18"/>
        </w:rPr>
        <w:t>Lanius ludovicianus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Loggerhead Shrike</w:t>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2</w:t>
      </w:r>
      <w:r w:rsidRPr="007709ED">
        <w:rPr>
          <w:rFonts w:ascii="Sans Serif 15cpi" w:hAnsi="Sans Serif 15cpi"/>
          <w:sz w:val="18"/>
        </w:rPr>
        <w:t xml:space="preserve"> </w:t>
      </w:r>
    </w:p>
    <w:p w14:paraId="3DF2468A" w14:textId="77777777" w:rsidR="00367CBF" w:rsidRPr="007709ED" w:rsidRDefault="00367CBF">
      <w:pPr>
        <w:jc w:val="both"/>
        <w:rPr>
          <w:rFonts w:ascii="Sans Serif 15cpi" w:hAnsi="Sans Serif 15cpi"/>
          <w:sz w:val="18"/>
        </w:rPr>
      </w:pPr>
      <w:r w:rsidRPr="007709ED">
        <w:rPr>
          <w:rFonts w:ascii="Sans Serif 15cpi" w:hAnsi="Sans Serif 15cpi"/>
          <w:b/>
          <w:sz w:val="18"/>
        </w:rPr>
        <w:t>Mimidae (Mimics)</w:t>
      </w:r>
    </w:p>
    <w:p w14:paraId="1288F23B" w14:textId="77777777" w:rsidR="00367CBF" w:rsidRPr="007709ED" w:rsidRDefault="00367CBF">
      <w:pPr>
        <w:jc w:val="both"/>
        <w:rPr>
          <w:rFonts w:ascii="Sans Serif 15cpi" w:hAnsi="Sans Serif 15cpi"/>
          <w:sz w:val="18"/>
        </w:rPr>
      </w:pPr>
      <w:r w:rsidRPr="007709ED">
        <w:rPr>
          <w:rFonts w:ascii="Sans Serif 15cpi" w:hAnsi="Sans Serif 15cpi"/>
          <w:sz w:val="18"/>
        </w:rPr>
        <w:t>DUCA</w:t>
      </w:r>
      <w:r w:rsidRPr="007709ED">
        <w:rPr>
          <w:rFonts w:ascii="Sans Serif 15cpi" w:hAnsi="Sans Serif 15cpi"/>
          <w:sz w:val="18"/>
        </w:rPr>
        <w:tab/>
      </w:r>
      <w:r w:rsidRPr="007709ED">
        <w:rPr>
          <w:rFonts w:ascii="Sans Serif 15cpi" w:hAnsi="Sans Serif 15cpi"/>
          <w:i/>
          <w:sz w:val="18"/>
        </w:rPr>
        <w:t>Dumetella carolinensis</w:t>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Gray Catbird</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2AC16999" w14:textId="77777777" w:rsidR="00367CBF" w:rsidRPr="007709ED" w:rsidRDefault="00367CBF">
      <w:pPr>
        <w:jc w:val="both"/>
        <w:rPr>
          <w:rFonts w:ascii="Sans Serif 15cpi" w:hAnsi="Sans Serif 15cpi"/>
          <w:sz w:val="18"/>
        </w:rPr>
      </w:pPr>
      <w:r w:rsidRPr="007709ED">
        <w:rPr>
          <w:rFonts w:ascii="Sans Serif 15cpi" w:hAnsi="Sans Serif 15cpi"/>
          <w:sz w:val="18"/>
        </w:rPr>
        <w:t>MIPO</w:t>
      </w:r>
      <w:r w:rsidRPr="007709ED">
        <w:rPr>
          <w:rFonts w:ascii="Sans Serif 15cpi" w:hAnsi="Sans Serif 15cpi"/>
          <w:sz w:val="18"/>
        </w:rPr>
        <w:tab/>
      </w:r>
      <w:r w:rsidRPr="007709ED">
        <w:rPr>
          <w:rFonts w:ascii="Sans Serif 15cpi" w:hAnsi="Sans Serif 15cpi"/>
          <w:i/>
          <w:sz w:val="18"/>
        </w:rPr>
        <w:t>Mimus polyglottos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Northern Mockingbird</w:t>
      </w:r>
    </w:p>
    <w:p w14:paraId="58FCD3D8" w14:textId="77777777" w:rsidR="00367CBF" w:rsidRPr="007709ED" w:rsidRDefault="00367CBF">
      <w:pPr>
        <w:jc w:val="both"/>
        <w:rPr>
          <w:rFonts w:ascii="Sans Serif 15cpi" w:hAnsi="Sans Serif 15cpi"/>
          <w:sz w:val="18"/>
        </w:rPr>
      </w:pPr>
      <w:r w:rsidRPr="007709ED">
        <w:rPr>
          <w:rFonts w:ascii="Sans Serif 15cpi" w:hAnsi="Sans Serif 15cpi"/>
          <w:sz w:val="18"/>
        </w:rPr>
        <w:t>TORU</w:t>
      </w:r>
      <w:r w:rsidRPr="007709ED">
        <w:rPr>
          <w:rFonts w:ascii="Sans Serif 15cpi" w:hAnsi="Sans Serif 15cpi"/>
          <w:sz w:val="18"/>
        </w:rPr>
        <w:tab/>
      </w:r>
      <w:r w:rsidRPr="007709ED">
        <w:rPr>
          <w:rFonts w:ascii="Sans Serif 15cpi" w:hAnsi="Sans Serif 15cpi"/>
          <w:i/>
          <w:sz w:val="18"/>
        </w:rPr>
        <w:t>Toxostoma rufum</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Brown Thrasher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7657E752" w14:textId="77777777" w:rsidR="00367CBF" w:rsidRPr="007709ED" w:rsidRDefault="00367CBF">
      <w:pPr>
        <w:jc w:val="both"/>
        <w:rPr>
          <w:rFonts w:ascii="Sans Serif 15cpi" w:hAnsi="Sans Serif 15cpi"/>
          <w:sz w:val="18"/>
        </w:rPr>
      </w:pPr>
      <w:r w:rsidRPr="007709ED">
        <w:rPr>
          <w:rFonts w:ascii="Sans Serif 15cpi" w:hAnsi="Sans Serif 15cpi"/>
          <w:b/>
          <w:sz w:val="18"/>
        </w:rPr>
        <w:t>Motacillidae (Pipits)</w:t>
      </w:r>
    </w:p>
    <w:p w14:paraId="25523D89" w14:textId="77777777" w:rsidR="00367CBF" w:rsidRPr="007709ED" w:rsidRDefault="00367CBF">
      <w:pPr>
        <w:jc w:val="both"/>
        <w:rPr>
          <w:rFonts w:ascii="Sans Serif 15cpi" w:hAnsi="Sans Serif 15cpi"/>
          <w:b/>
          <w:sz w:val="18"/>
        </w:rPr>
      </w:pPr>
      <w:r w:rsidRPr="007709ED">
        <w:rPr>
          <w:rFonts w:ascii="Sans Serif 15cpi" w:hAnsi="Sans Serif 15cpi"/>
          <w:sz w:val="18"/>
        </w:rPr>
        <w:t>ANSP</w:t>
      </w:r>
      <w:r w:rsidRPr="007709ED">
        <w:rPr>
          <w:rFonts w:ascii="Sans Serif 15cpi" w:hAnsi="Sans Serif 15cpi"/>
          <w:sz w:val="18"/>
        </w:rPr>
        <w:tab/>
      </w:r>
      <w:r w:rsidRPr="007709ED">
        <w:rPr>
          <w:rFonts w:ascii="Sans Serif 15cpi" w:hAnsi="Sans Serif 15cpi"/>
          <w:i/>
          <w:sz w:val="18"/>
        </w:rPr>
        <w:t>Anthus spinoletta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Water Pipit</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5F0F7747" w14:textId="77777777" w:rsidR="00367CBF" w:rsidRPr="007709ED" w:rsidRDefault="00367CBF">
      <w:pPr>
        <w:jc w:val="both"/>
        <w:rPr>
          <w:rFonts w:ascii="Sans Serif 15cpi" w:hAnsi="Sans Serif 15cpi"/>
          <w:sz w:val="18"/>
        </w:rPr>
      </w:pPr>
      <w:r w:rsidRPr="007709ED">
        <w:rPr>
          <w:rFonts w:ascii="Sans Serif 15cpi" w:hAnsi="Sans Serif 15cpi"/>
          <w:b/>
          <w:sz w:val="18"/>
        </w:rPr>
        <w:t>Bombycillidae (Waxwings)</w:t>
      </w:r>
    </w:p>
    <w:p w14:paraId="6F5FB5B5" w14:textId="77777777" w:rsidR="00367CBF" w:rsidRPr="007709ED" w:rsidRDefault="00367CBF">
      <w:pPr>
        <w:jc w:val="both"/>
        <w:rPr>
          <w:rFonts w:ascii="Sans Serif 15cpi" w:hAnsi="Sans Serif 15cpi"/>
          <w:sz w:val="18"/>
        </w:rPr>
      </w:pPr>
      <w:r w:rsidRPr="007709ED">
        <w:rPr>
          <w:rFonts w:ascii="Sans Serif 15cpi" w:hAnsi="Sans Serif 15cpi"/>
          <w:sz w:val="18"/>
        </w:rPr>
        <w:t>BOCE</w:t>
      </w:r>
      <w:r w:rsidRPr="007709ED">
        <w:rPr>
          <w:rFonts w:ascii="Sans Serif 15cpi" w:hAnsi="Sans Serif 15cpi"/>
          <w:sz w:val="18"/>
        </w:rPr>
        <w:tab/>
      </w:r>
      <w:r w:rsidRPr="007709ED">
        <w:rPr>
          <w:rFonts w:ascii="Sans Serif 15cpi" w:hAnsi="Sans Serif 15cpi"/>
          <w:i/>
          <w:sz w:val="18"/>
        </w:rPr>
        <w:t>Bombycilla cedrorum</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Cedar Waxwing</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45CAD591" w14:textId="77777777" w:rsidR="00367CBF" w:rsidRPr="007709ED" w:rsidRDefault="00367CBF">
      <w:pPr>
        <w:jc w:val="both"/>
        <w:rPr>
          <w:rFonts w:ascii="Sans Serif 15cpi" w:hAnsi="Sans Serif 15cpi"/>
          <w:position w:val="-5"/>
          <w:sz w:val="18"/>
        </w:rPr>
      </w:pPr>
      <w:r w:rsidRPr="007709ED">
        <w:rPr>
          <w:rFonts w:ascii="Sans Serif 15cpi" w:hAnsi="Sans Serif 15cpi"/>
          <w:sz w:val="18"/>
        </w:rPr>
        <w:t>BOGA</w:t>
      </w:r>
      <w:r w:rsidRPr="007709ED">
        <w:rPr>
          <w:rFonts w:ascii="Sans Serif 15cpi" w:hAnsi="Sans Serif 15cpi"/>
          <w:sz w:val="18"/>
        </w:rPr>
        <w:tab/>
      </w:r>
      <w:r w:rsidRPr="007709ED">
        <w:rPr>
          <w:rFonts w:ascii="Sans Serif 15cpi" w:hAnsi="Sans Serif 15cpi"/>
          <w:i/>
          <w:sz w:val="18"/>
        </w:rPr>
        <w:t>Bombycilla garrulus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Bohemian Waxwing</w:t>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116FFC69" w14:textId="77777777" w:rsidR="00367CBF" w:rsidRPr="007709ED" w:rsidRDefault="00367CBF">
      <w:pPr>
        <w:jc w:val="both"/>
        <w:rPr>
          <w:rFonts w:ascii="Sans Serif 15cpi" w:hAnsi="Sans Serif 15cpi"/>
          <w:b/>
          <w:sz w:val="18"/>
        </w:rPr>
      </w:pPr>
    </w:p>
    <w:p w14:paraId="10330EBB" w14:textId="77777777" w:rsidR="005F2F0D" w:rsidRPr="007709ED" w:rsidRDefault="005F2F0D">
      <w:pPr>
        <w:jc w:val="both"/>
        <w:rPr>
          <w:rFonts w:ascii="Sans Serif 15cpi" w:hAnsi="Sans Serif 15cpi"/>
          <w:b/>
          <w:sz w:val="18"/>
        </w:rPr>
      </w:pPr>
    </w:p>
    <w:p w14:paraId="11C8D375" w14:textId="77777777" w:rsidR="00367CBF" w:rsidRPr="007709ED" w:rsidRDefault="00367CBF">
      <w:pPr>
        <w:jc w:val="both"/>
        <w:rPr>
          <w:rFonts w:ascii="Sans Serif 15cpi" w:hAnsi="Sans Serif 15cpi"/>
          <w:sz w:val="18"/>
        </w:rPr>
      </w:pPr>
      <w:r w:rsidRPr="007709ED">
        <w:rPr>
          <w:rFonts w:ascii="Sans Serif 15cpi" w:hAnsi="Sans Serif 15cpi"/>
          <w:sz w:val="18"/>
        </w:rPr>
        <w:lastRenderedPageBreak/>
        <w:t>Family</w:t>
      </w:r>
    </w:p>
    <w:p w14:paraId="6064F9D5" w14:textId="77777777" w:rsidR="00367CBF" w:rsidRPr="007709ED" w:rsidRDefault="00367CBF">
      <w:pPr>
        <w:jc w:val="both"/>
        <w:rPr>
          <w:rFonts w:ascii="Sans Serif 15cpi" w:hAnsi="Sans Serif 15cpi"/>
          <w:position w:val="5"/>
          <w:sz w:val="18"/>
          <w:u w:val="single"/>
        </w:rPr>
      </w:pPr>
      <w:r w:rsidRPr="007709ED">
        <w:rPr>
          <w:rFonts w:ascii="Sans Serif 15cpi" w:hAnsi="Sans Serif 15cpi"/>
          <w:sz w:val="18"/>
          <w:u w:val="single"/>
        </w:rPr>
        <w:t>Sp.Code   Scientific Name</w:t>
      </w:r>
      <w:r w:rsidR="005C32E1" w:rsidRPr="007709ED">
        <w:rPr>
          <w:rFonts w:ascii="Sans Serif 15cpi" w:hAnsi="Sans Serif 15cpi"/>
          <w:sz w:val="18"/>
          <w:u w:val="single"/>
        </w:rPr>
        <w:tab/>
      </w:r>
      <w:r w:rsidR="005C32E1" w:rsidRPr="007709ED">
        <w:rPr>
          <w:rFonts w:ascii="Sans Serif 15cpi" w:hAnsi="Sans Serif 15cpi"/>
          <w:sz w:val="18"/>
          <w:u w:val="single"/>
        </w:rPr>
        <w:tab/>
      </w:r>
      <w:r w:rsidR="005C32E1" w:rsidRPr="007709ED">
        <w:rPr>
          <w:rFonts w:ascii="Sans Serif 15cpi" w:hAnsi="Sans Serif 15cpi"/>
          <w:sz w:val="18"/>
          <w:u w:val="single"/>
        </w:rPr>
        <w:tab/>
      </w:r>
      <w:r w:rsidR="005C32E1" w:rsidRPr="007709ED">
        <w:rPr>
          <w:rFonts w:ascii="Sans Serif 15cpi" w:hAnsi="Sans Serif 15cpi"/>
          <w:sz w:val="18"/>
          <w:u w:val="single"/>
        </w:rPr>
        <w:tab/>
      </w:r>
      <w:r w:rsidR="005C32E1" w:rsidRPr="007709ED">
        <w:rPr>
          <w:rFonts w:ascii="Sans Serif 15cpi" w:hAnsi="Sans Serif 15cpi"/>
          <w:sz w:val="18"/>
          <w:u w:val="single"/>
        </w:rPr>
        <w:tab/>
      </w:r>
      <w:r w:rsidRPr="007709ED">
        <w:rPr>
          <w:rFonts w:ascii="Sans Serif 15cpi" w:hAnsi="Sans Serif 15cpi"/>
          <w:sz w:val="18"/>
          <w:u w:val="single"/>
        </w:rPr>
        <w:t>Common</w:t>
      </w:r>
      <w:r w:rsidR="005C32E1" w:rsidRPr="007709ED">
        <w:rPr>
          <w:rFonts w:ascii="Sans Serif 15cpi" w:hAnsi="Sans Serif 15cpi"/>
          <w:sz w:val="18"/>
          <w:u w:val="single"/>
        </w:rPr>
        <w:t xml:space="preserve"> </w:t>
      </w:r>
      <w:r w:rsidRPr="007709ED">
        <w:rPr>
          <w:rFonts w:ascii="Sans Serif 15cpi" w:hAnsi="Sans Serif 15cpi"/>
          <w:sz w:val="18"/>
          <w:u w:val="single"/>
        </w:rPr>
        <w:t>Name</w:t>
      </w:r>
      <w:r w:rsidR="005C32E1" w:rsidRPr="007709ED">
        <w:rPr>
          <w:rFonts w:ascii="Sans Serif 15cpi" w:hAnsi="Sans Serif 15cpi"/>
          <w:sz w:val="18"/>
          <w:u w:val="single"/>
        </w:rPr>
        <w:tab/>
      </w:r>
      <w:r w:rsidR="005C32E1" w:rsidRPr="007709ED">
        <w:rPr>
          <w:rFonts w:ascii="Sans Serif 15cpi" w:hAnsi="Sans Serif 15cpi"/>
          <w:sz w:val="18"/>
          <w:u w:val="single"/>
        </w:rPr>
        <w:tab/>
        <w:t xml:space="preserve">    </w:t>
      </w:r>
      <w:r w:rsidRPr="007709ED">
        <w:rPr>
          <w:rFonts w:ascii="Sans Serif 15cpi" w:hAnsi="Sans Serif 15cpi"/>
          <w:sz w:val="18"/>
          <w:u w:val="single"/>
        </w:rPr>
        <w:t>Status</w:t>
      </w:r>
      <w:r w:rsidRPr="007709ED">
        <w:rPr>
          <w:rFonts w:ascii="Sans Serif 15cpi" w:hAnsi="Sans Serif 15cpi"/>
          <w:position w:val="5"/>
          <w:sz w:val="18"/>
          <w:u w:val="single"/>
        </w:rPr>
        <w:t>bcde</w:t>
      </w:r>
    </w:p>
    <w:p w14:paraId="1CD1416A" w14:textId="77777777" w:rsidR="00367CBF" w:rsidRPr="007709ED" w:rsidRDefault="00367CBF">
      <w:pPr>
        <w:jc w:val="both"/>
        <w:rPr>
          <w:rFonts w:ascii="Sans Serif 15cpi" w:hAnsi="Sans Serif 15cpi"/>
          <w:sz w:val="18"/>
        </w:rPr>
      </w:pPr>
      <w:r w:rsidRPr="007709ED">
        <w:rPr>
          <w:rFonts w:ascii="Sans Serif 15cpi" w:hAnsi="Sans Serif 15cpi"/>
          <w:b/>
          <w:sz w:val="18"/>
        </w:rPr>
        <w:t>Sturnidae (Starling)</w:t>
      </w:r>
    </w:p>
    <w:p w14:paraId="22C73B9A" w14:textId="77777777" w:rsidR="00367CBF" w:rsidRPr="007709ED" w:rsidRDefault="00367CBF">
      <w:pPr>
        <w:jc w:val="both"/>
        <w:rPr>
          <w:rFonts w:ascii="Sans Serif 15cpi" w:hAnsi="Sans Serif 15cpi"/>
          <w:sz w:val="18"/>
        </w:rPr>
      </w:pPr>
      <w:r w:rsidRPr="007709ED">
        <w:rPr>
          <w:rFonts w:ascii="Sans Serif 15cpi" w:hAnsi="Sans Serif 15cpi"/>
          <w:sz w:val="18"/>
        </w:rPr>
        <w:t>STVU</w:t>
      </w:r>
      <w:r w:rsidRPr="007709ED">
        <w:rPr>
          <w:rFonts w:ascii="Sans Serif 15cpi" w:hAnsi="Sans Serif 15cpi"/>
          <w:sz w:val="18"/>
        </w:rPr>
        <w:tab/>
      </w:r>
      <w:r w:rsidRPr="007709ED">
        <w:rPr>
          <w:rFonts w:ascii="Sans Serif 15cpi" w:hAnsi="Sans Serif 15cpi"/>
          <w:i/>
          <w:sz w:val="18"/>
        </w:rPr>
        <w:t>Sturnus vulgaris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European Starling</w:t>
      </w:r>
      <w:r w:rsidRPr="007709ED">
        <w:rPr>
          <w:rFonts w:ascii="Sans Serif 15cpi" w:hAnsi="Sans Serif 15cpi"/>
          <w:sz w:val="18"/>
        </w:rPr>
        <w:tab/>
      </w:r>
      <w:r w:rsidRPr="007709ED">
        <w:rPr>
          <w:rFonts w:ascii="Sans Serif 15cpi" w:hAnsi="Sans Serif 15cpi"/>
          <w:sz w:val="18"/>
        </w:rPr>
        <w:tab/>
        <w:t xml:space="preserve">   B</w:t>
      </w:r>
    </w:p>
    <w:p w14:paraId="50465058" w14:textId="77777777" w:rsidR="00367CBF" w:rsidRPr="007709ED" w:rsidRDefault="00367CBF">
      <w:pPr>
        <w:jc w:val="both"/>
        <w:rPr>
          <w:rFonts w:ascii="Sans Serif 15cpi" w:hAnsi="Sans Serif 15cpi"/>
          <w:sz w:val="18"/>
        </w:rPr>
      </w:pPr>
      <w:r w:rsidRPr="007709ED">
        <w:rPr>
          <w:rFonts w:ascii="Sans Serif 15cpi" w:hAnsi="Sans Serif 15cpi"/>
          <w:b/>
          <w:sz w:val="18"/>
        </w:rPr>
        <w:t>Vireonidae (Vireos)</w:t>
      </w:r>
    </w:p>
    <w:p w14:paraId="34853229" w14:textId="77777777" w:rsidR="00367CBF" w:rsidRPr="007709ED" w:rsidRDefault="00367CBF">
      <w:pPr>
        <w:jc w:val="both"/>
        <w:rPr>
          <w:rFonts w:ascii="Sans Serif 15cpi" w:hAnsi="Sans Serif 15cpi"/>
          <w:sz w:val="18"/>
        </w:rPr>
      </w:pPr>
      <w:r w:rsidRPr="007709ED">
        <w:rPr>
          <w:rFonts w:ascii="Sans Serif 15cpi" w:hAnsi="Sans Serif 15cpi"/>
          <w:sz w:val="18"/>
        </w:rPr>
        <w:t>VIBE</w:t>
      </w:r>
      <w:r w:rsidRPr="007709ED">
        <w:rPr>
          <w:rFonts w:ascii="Sans Serif 15cpi" w:hAnsi="Sans Serif 15cpi"/>
          <w:sz w:val="18"/>
        </w:rPr>
        <w:tab/>
      </w:r>
      <w:r w:rsidRPr="007709ED">
        <w:rPr>
          <w:rFonts w:ascii="Sans Serif 15cpi" w:hAnsi="Sans Serif 15cpi"/>
          <w:i/>
          <w:sz w:val="18"/>
        </w:rPr>
        <w:t>Vireo bellii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smartTag w:uri="urn:schemas-microsoft-com:office:smarttags" w:element="City">
        <w:smartTag w:uri="urn:schemas-microsoft-com:office:smarttags" w:element="place">
          <w:r w:rsidRPr="007709ED">
            <w:rPr>
              <w:rFonts w:ascii="Sans Serif 15cpi" w:hAnsi="Sans Serif 15cpi"/>
              <w:sz w:val="18"/>
            </w:rPr>
            <w:t>Bell</w:t>
          </w:r>
        </w:smartTag>
      </w:smartTag>
      <w:r w:rsidRPr="007709ED">
        <w:rPr>
          <w:rFonts w:ascii="Sans Serif 15cpi" w:hAnsi="Sans Serif 15cpi"/>
          <w:sz w:val="18"/>
        </w:rPr>
        <w:t>'s Vireo</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V</w:t>
      </w:r>
    </w:p>
    <w:p w14:paraId="74E221D6" w14:textId="77777777" w:rsidR="00367CBF" w:rsidRPr="007709ED" w:rsidRDefault="00367CBF">
      <w:pPr>
        <w:jc w:val="both"/>
        <w:rPr>
          <w:rFonts w:ascii="Sans Serif 15cpi" w:hAnsi="Sans Serif 15cpi"/>
          <w:sz w:val="18"/>
        </w:rPr>
      </w:pPr>
      <w:r w:rsidRPr="007709ED">
        <w:rPr>
          <w:rFonts w:ascii="Sans Serif 15cpi" w:hAnsi="Sans Serif 15cpi"/>
          <w:sz w:val="18"/>
        </w:rPr>
        <w:t>VIFL</w:t>
      </w:r>
      <w:r w:rsidRPr="007709ED">
        <w:rPr>
          <w:rFonts w:ascii="Sans Serif 15cpi" w:hAnsi="Sans Serif 15cpi"/>
          <w:sz w:val="18"/>
        </w:rPr>
        <w:tab/>
      </w:r>
      <w:r w:rsidRPr="007709ED">
        <w:rPr>
          <w:rFonts w:ascii="Sans Serif 15cpi" w:hAnsi="Sans Serif 15cpi"/>
          <w:i/>
          <w:sz w:val="18"/>
        </w:rPr>
        <w:t>Vireo flavifrons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Yellow-throated Vireo</w:t>
      </w:r>
      <w:r w:rsidRPr="007709ED">
        <w:rPr>
          <w:rFonts w:ascii="Sans Serif 15cpi" w:hAnsi="Sans Serif 15cpi"/>
          <w:sz w:val="18"/>
        </w:rPr>
        <w:tab/>
      </w:r>
      <w:r w:rsidRPr="007709ED">
        <w:rPr>
          <w:rFonts w:ascii="Sans Serif 15cpi" w:hAnsi="Sans Serif 15cpi"/>
          <w:sz w:val="18"/>
        </w:rPr>
        <w:tab/>
        <w:t xml:space="preserve">   B</w:t>
      </w:r>
      <w:r w:rsidRPr="007709ED">
        <w:rPr>
          <w:rFonts w:ascii="Sans Serif 15cpi" w:hAnsi="Sans Serif 15cpi"/>
          <w:sz w:val="18"/>
        </w:rPr>
        <w:tab/>
      </w:r>
    </w:p>
    <w:p w14:paraId="223911DE" w14:textId="77777777" w:rsidR="00367CBF" w:rsidRPr="007709ED" w:rsidRDefault="00367CBF">
      <w:pPr>
        <w:jc w:val="both"/>
        <w:rPr>
          <w:rFonts w:ascii="Sans Serif 15cpi" w:hAnsi="Sans Serif 15cpi"/>
          <w:sz w:val="18"/>
        </w:rPr>
      </w:pPr>
      <w:r w:rsidRPr="007709ED">
        <w:rPr>
          <w:rFonts w:ascii="Sans Serif 15cpi" w:hAnsi="Sans Serif 15cpi"/>
          <w:sz w:val="18"/>
        </w:rPr>
        <w:t>VIGI</w:t>
      </w:r>
      <w:r w:rsidRPr="007709ED">
        <w:rPr>
          <w:rFonts w:ascii="Sans Serif 15cpi" w:hAnsi="Sans Serif 15cpi"/>
          <w:sz w:val="18"/>
        </w:rPr>
        <w:tab/>
      </w:r>
      <w:r w:rsidRPr="007709ED">
        <w:rPr>
          <w:rFonts w:ascii="Sans Serif 15cpi" w:hAnsi="Sans Serif 15cpi"/>
          <w:i/>
          <w:sz w:val="18"/>
        </w:rPr>
        <w:t>Vireo gilvus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Warbling Vireo</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026F46B2" w14:textId="77777777" w:rsidR="00367CBF" w:rsidRPr="007709ED" w:rsidRDefault="00367CBF">
      <w:pPr>
        <w:jc w:val="both"/>
        <w:rPr>
          <w:rFonts w:ascii="Sans Serif 15cpi" w:hAnsi="Sans Serif 15cpi"/>
          <w:sz w:val="18"/>
        </w:rPr>
      </w:pPr>
      <w:r w:rsidRPr="007709ED">
        <w:rPr>
          <w:rFonts w:ascii="Sans Serif 15cpi" w:hAnsi="Sans Serif 15cpi"/>
          <w:sz w:val="18"/>
        </w:rPr>
        <w:t>VIGR</w:t>
      </w:r>
      <w:r w:rsidRPr="007709ED">
        <w:rPr>
          <w:rFonts w:ascii="Sans Serif 15cpi" w:hAnsi="Sans Serif 15cpi"/>
          <w:sz w:val="18"/>
        </w:rPr>
        <w:tab/>
      </w:r>
      <w:r w:rsidRPr="007709ED">
        <w:rPr>
          <w:rFonts w:ascii="Sans Serif 15cpi" w:hAnsi="Sans Serif 15cpi"/>
          <w:i/>
          <w:sz w:val="18"/>
        </w:rPr>
        <w:t>Vireo griseus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White-eyed Vireo</w:t>
      </w:r>
    </w:p>
    <w:p w14:paraId="01F7D45D" w14:textId="77777777" w:rsidR="00367CBF" w:rsidRPr="007709ED" w:rsidRDefault="00367CBF">
      <w:pPr>
        <w:jc w:val="both"/>
        <w:rPr>
          <w:rFonts w:ascii="Sans Serif 15cpi" w:hAnsi="Sans Serif 15cpi"/>
          <w:sz w:val="18"/>
        </w:rPr>
      </w:pPr>
      <w:r w:rsidRPr="007709ED">
        <w:rPr>
          <w:rFonts w:ascii="Sans Serif 15cpi" w:hAnsi="Sans Serif 15cpi"/>
          <w:sz w:val="18"/>
        </w:rPr>
        <w:t>VIOL</w:t>
      </w:r>
      <w:r w:rsidRPr="007709ED">
        <w:rPr>
          <w:rFonts w:ascii="Sans Serif 15cpi" w:hAnsi="Sans Serif 15cpi"/>
          <w:sz w:val="18"/>
        </w:rPr>
        <w:tab/>
      </w:r>
      <w:r w:rsidRPr="007709ED">
        <w:rPr>
          <w:rFonts w:ascii="Sans Serif 15cpi" w:hAnsi="Sans Serif 15cpi"/>
          <w:i/>
          <w:sz w:val="18"/>
        </w:rPr>
        <w:t>Vireo oliviceus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Red-eyed Vireo</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1B9AA205" w14:textId="77777777" w:rsidR="00367CBF" w:rsidRPr="007709ED" w:rsidRDefault="00367CBF">
      <w:pPr>
        <w:jc w:val="both"/>
        <w:rPr>
          <w:rFonts w:ascii="Sans Serif 15cpi" w:hAnsi="Sans Serif 15cpi"/>
          <w:sz w:val="18"/>
        </w:rPr>
      </w:pPr>
      <w:r w:rsidRPr="007709ED">
        <w:rPr>
          <w:rFonts w:ascii="Sans Serif 15cpi" w:hAnsi="Sans Serif 15cpi"/>
          <w:sz w:val="18"/>
        </w:rPr>
        <w:t>VIPH</w:t>
      </w:r>
      <w:r w:rsidRPr="007709ED">
        <w:rPr>
          <w:rFonts w:ascii="Sans Serif 15cpi" w:hAnsi="Sans Serif 15cpi"/>
          <w:sz w:val="18"/>
        </w:rPr>
        <w:tab/>
      </w:r>
      <w:r w:rsidRPr="007709ED">
        <w:rPr>
          <w:rFonts w:ascii="Sans Serif 15cpi" w:hAnsi="Sans Serif 15cpi"/>
          <w:i/>
          <w:sz w:val="18"/>
        </w:rPr>
        <w:t>Vireo philadelphicus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Philadelphia Vireo</w:t>
      </w:r>
      <w:r w:rsidRPr="007709ED">
        <w:rPr>
          <w:rFonts w:ascii="Sans Serif 15cpi" w:hAnsi="Sans Serif 15cpi"/>
          <w:sz w:val="18"/>
        </w:rPr>
        <w:tab/>
      </w:r>
      <w:r w:rsidRPr="007709ED">
        <w:rPr>
          <w:rFonts w:ascii="Sans Serif 15cpi" w:hAnsi="Sans Serif 15cpi"/>
          <w:sz w:val="18"/>
        </w:rPr>
        <w:tab/>
        <w:t xml:space="preserve">   M</w:t>
      </w:r>
    </w:p>
    <w:p w14:paraId="16466711" w14:textId="77777777" w:rsidR="00367CBF" w:rsidRPr="007709ED" w:rsidRDefault="00367CBF">
      <w:pPr>
        <w:jc w:val="both"/>
        <w:rPr>
          <w:rFonts w:ascii="Sans Serif 15cpi" w:hAnsi="Sans Serif 15cpi"/>
          <w:sz w:val="18"/>
        </w:rPr>
      </w:pPr>
      <w:r w:rsidRPr="007709ED">
        <w:rPr>
          <w:rFonts w:ascii="Sans Serif 15cpi" w:hAnsi="Sans Serif 15cpi"/>
          <w:sz w:val="18"/>
        </w:rPr>
        <w:t>VISO</w:t>
      </w:r>
      <w:r w:rsidRPr="007709ED">
        <w:rPr>
          <w:rFonts w:ascii="Sans Serif 15cpi" w:hAnsi="Sans Serif 15cpi"/>
          <w:sz w:val="18"/>
        </w:rPr>
        <w:tab/>
      </w:r>
      <w:r w:rsidRPr="007709ED">
        <w:rPr>
          <w:rFonts w:ascii="Sans Serif 15cpi" w:hAnsi="Sans Serif 15cpi"/>
          <w:i/>
          <w:sz w:val="18"/>
        </w:rPr>
        <w:t>Vireo solitarius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Solitary Vireo</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sz w:val="18"/>
        </w:rPr>
        <w:cr/>
      </w:r>
      <w:r w:rsidRPr="007709ED">
        <w:rPr>
          <w:rFonts w:ascii="Sans Serif 15cpi" w:hAnsi="Sans Serif 15cpi"/>
          <w:b/>
          <w:sz w:val="18"/>
        </w:rPr>
        <w:t>Emberizidae (Warblers, Sparrows, Blackbirds, etc.)</w:t>
      </w:r>
    </w:p>
    <w:p w14:paraId="25ECAD6D" w14:textId="77777777" w:rsidR="00367CBF" w:rsidRPr="007709ED" w:rsidRDefault="00367CBF">
      <w:pPr>
        <w:jc w:val="both"/>
        <w:rPr>
          <w:rFonts w:ascii="Sans Serif 15cpi" w:hAnsi="Sans Serif 15cpi"/>
          <w:sz w:val="18"/>
        </w:rPr>
      </w:pPr>
      <w:r w:rsidRPr="007709ED">
        <w:rPr>
          <w:rFonts w:ascii="Sans Serif 15cpi" w:hAnsi="Sans Serif 15cpi"/>
          <w:sz w:val="18"/>
        </w:rPr>
        <w:t>AGPH</w:t>
      </w:r>
      <w:r w:rsidRPr="007709ED">
        <w:rPr>
          <w:rFonts w:ascii="Sans Serif 15cpi" w:hAnsi="Sans Serif 15cpi"/>
          <w:sz w:val="18"/>
        </w:rPr>
        <w:tab/>
      </w:r>
      <w:r w:rsidRPr="007709ED">
        <w:rPr>
          <w:rFonts w:ascii="Sans Serif 15cpi" w:hAnsi="Sans Serif 15cpi"/>
          <w:i/>
          <w:sz w:val="18"/>
        </w:rPr>
        <w:t>Agelaius phoeniceus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Red-winged Blackbird</w:t>
      </w:r>
      <w:r w:rsidRPr="007709ED">
        <w:rPr>
          <w:rFonts w:ascii="Sans Serif 15cpi" w:hAnsi="Sans Serif 15cpi"/>
          <w:sz w:val="18"/>
        </w:rPr>
        <w:tab/>
      </w:r>
      <w:r w:rsidRPr="007709ED">
        <w:rPr>
          <w:rFonts w:ascii="Sans Serif 15cpi" w:hAnsi="Sans Serif 15cpi"/>
          <w:sz w:val="18"/>
        </w:rPr>
        <w:tab/>
        <w:t xml:space="preserve">   B</w:t>
      </w:r>
    </w:p>
    <w:p w14:paraId="03C5F58F" w14:textId="77777777" w:rsidR="00367CBF" w:rsidRPr="007709ED" w:rsidRDefault="00367CBF">
      <w:pPr>
        <w:jc w:val="both"/>
        <w:rPr>
          <w:rFonts w:ascii="Sans Serif 15cpi" w:hAnsi="Sans Serif 15cpi"/>
          <w:sz w:val="18"/>
        </w:rPr>
      </w:pPr>
      <w:r w:rsidRPr="007709ED">
        <w:rPr>
          <w:rFonts w:ascii="Sans Serif 15cpi" w:hAnsi="Sans Serif 15cpi"/>
          <w:sz w:val="18"/>
        </w:rPr>
        <w:t>AMCA1</w:t>
      </w:r>
      <w:r w:rsidRPr="007709ED">
        <w:rPr>
          <w:rFonts w:ascii="Sans Serif 15cpi" w:hAnsi="Sans Serif 15cpi"/>
          <w:sz w:val="18"/>
        </w:rPr>
        <w:tab/>
      </w:r>
      <w:r w:rsidRPr="007709ED">
        <w:rPr>
          <w:rFonts w:ascii="Sans Serif 15cpi" w:hAnsi="Sans Serif 15cpi"/>
          <w:i/>
          <w:sz w:val="18"/>
        </w:rPr>
        <w:t>Ammodramus caudacutus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Sharp-tailed Sparrow</w:t>
      </w:r>
    </w:p>
    <w:p w14:paraId="5C6A22F3" w14:textId="77777777" w:rsidR="00367CBF" w:rsidRPr="007709ED" w:rsidRDefault="00367CBF">
      <w:pPr>
        <w:jc w:val="both"/>
        <w:rPr>
          <w:rFonts w:ascii="Sans Serif 15cpi" w:hAnsi="Sans Serif 15cpi"/>
          <w:sz w:val="18"/>
        </w:rPr>
      </w:pPr>
      <w:r w:rsidRPr="007709ED">
        <w:rPr>
          <w:rFonts w:ascii="Sans Serif 15cpi" w:hAnsi="Sans Serif 15cpi"/>
          <w:sz w:val="18"/>
        </w:rPr>
        <w:t>AMHE</w:t>
      </w:r>
      <w:r w:rsidRPr="007709ED">
        <w:rPr>
          <w:rFonts w:ascii="Sans Serif 15cpi" w:hAnsi="Sans Serif 15cpi"/>
          <w:sz w:val="18"/>
        </w:rPr>
        <w:tab/>
      </w:r>
      <w:r w:rsidRPr="007709ED">
        <w:rPr>
          <w:rFonts w:ascii="Sans Serif 15cpi" w:hAnsi="Sans Serif 15cpi"/>
          <w:i/>
          <w:sz w:val="18"/>
        </w:rPr>
        <w:t>Ammodramus henslowii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Henslow's Sparrow</w:t>
      </w:r>
      <w:r w:rsidRPr="007709ED">
        <w:rPr>
          <w:rFonts w:ascii="Sans Serif 15cpi" w:hAnsi="Sans Serif 15cpi"/>
          <w:sz w:val="18"/>
        </w:rPr>
        <w:tab/>
      </w:r>
      <w:r w:rsidRPr="007709ED">
        <w:rPr>
          <w:rFonts w:ascii="Sans Serif 15cpi" w:hAnsi="Sans Serif 15cpi"/>
          <w:sz w:val="18"/>
        </w:rPr>
        <w:tab/>
        <w:t xml:space="preserve">   V</w:t>
      </w:r>
      <w:r w:rsidRPr="007709ED">
        <w:rPr>
          <w:rFonts w:ascii="Sans Serif 15cpi" w:hAnsi="Sans Serif 15cpi"/>
          <w:position w:val="-5"/>
          <w:sz w:val="18"/>
        </w:rPr>
        <w:t>1</w:t>
      </w:r>
    </w:p>
    <w:p w14:paraId="6ECBA05D" w14:textId="77777777" w:rsidR="00367CBF" w:rsidRPr="007709ED" w:rsidRDefault="00367CBF">
      <w:pPr>
        <w:jc w:val="both"/>
        <w:rPr>
          <w:rFonts w:ascii="Sans Serif 15cpi" w:hAnsi="Sans Serif 15cpi"/>
          <w:sz w:val="18"/>
        </w:rPr>
      </w:pPr>
      <w:r w:rsidRPr="007709ED">
        <w:rPr>
          <w:rFonts w:ascii="Sans Serif 15cpi" w:hAnsi="Sans Serif 15cpi"/>
          <w:sz w:val="18"/>
        </w:rPr>
        <w:t>AMLE</w:t>
      </w:r>
      <w:r w:rsidRPr="007709ED">
        <w:rPr>
          <w:rFonts w:ascii="Sans Serif 15cpi" w:hAnsi="Sans Serif 15cpi"/>
          <w:sz w:val="18"/>
        </w:rPr>
        <w:tab/>
      </w:r>
      <w:r w:rsidRPr="007709ED">
        <w:rPr>
          <w:rFonts w:ascii="Sans Serif 15cpi" w:hAnsi="Sans Serif 15cpi"/>
          <w:i/>
          <w:sz w:val="18"/>
        </w:rPr>
        <w:t>Ammodramus leconteii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Le Conte's Sparrow</w:t>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14D3F2B2" w14:textId="77777777" w:rsidR="00367CBF" w:rsidRPr="007709ED" w:rsidRDefault="00367CBF">
      <w:pPr>
        <w:jc w:val="both"/>
        <w:rPr>
          <w:rFonts w:ascii="Sans Serif 15cpi" w:hAnsi="Sans Serif 15cpi"/>
          <w:sz w:val="18"/>
        </w:rPr>
      </w:pPr>
      <w:r w:rsidRPr="007709ED">
        <w:rPr>
          <w:rFonts w:ascii="Sans Serif 15cpi" w:hAnsi="Sans Serif 15cpi"/>
          <w:sz w:val="18"/>
        </w:rPr>
        <w:t>AMSA</w:t>
      </w:r>
      <w:r w:rsidRPr="007709ED">
        <w:rPr>
          <w:rFonts w:ascii="Sans Serif 15cpi" w:hAnsi="Sans Serif 15cpi"/>
          <w:sz w:val="18"/>
        </w:rPr>
        <w:tab/>
      </w:r>
      <w:r w:rsidRPr="007709ED">
        <w:rPr>
          <w:rFonts w:ascii="Sans Serif 15cpi" w:hAnsi="Sans Serif 15cpi"/>
          <w:i/>
          <w:sz w:val="18"/>
        </w:rPr>
        <w:t>Ammodramus savannarum</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Grasshopper Sparrow</w:t>
      </w:r>
      <w:r w:rsidRPr="007709ED">
        <w:rPr>
          <w:rFonts w:ascii="Sans Serif 15cpi" w:hAnsi="Sans Serif 15cpi"/>
          <w:sz w:val="18"/>
        </w:rPr>
        <w:tab/>
      </w:r>
      <w:r w:rsidRPr="007709ED">
        <w:rPr>
          <w:rFonts w:ascii="Sans Serif 15cpi" w:hAnsi="Sans Serif 15cpi"/>
          <w:sz w:val="18"/>
        </w:rPr>
        <w:tab/>
        <w:t xml:space="preserve">   B</w:t>
      </w:r>
    </w:p>
    <w:p w14:paraId="22124127" w14:textId="77777777" w:rsidR="00367CBF" w:rsidRPr="007709ED" w:rsidRDefault="00367CBF">
      <w:pPr>
        <w:jc w:val="both"/>
        <w:rPr>
          <w:rFonts w:ascii="Sans Serif 15cpi" w:hAnsi="Sans Serif 15cpi"/>
          <w:sz w:val="18"/>
        </w:rPr>
      </w:pPr>
      <w:r w:rsidRPr="007709ED">
        <w:rPr>
          <w:rFonts w:ascii="Sans Serif 15cpi" w:hAnsi="Sans Serif 15cpi"/>
          <w:sz w:val="18"/>
        </w:rPr>
        <w:t>CALA</w:t>
      </w:r>
      <w:r w:rsidRPr="007709ED">
        <w:rPr>
          <w:rFonts w:ascii="Sans Serif 15cpi" w:hAnsi="Sans Serif 15cpi"/>
          <w:sz w:val="18"/>
        </w:rPr>
        <w:tab/>
      </w:r>
      <w:r w:rsidRPr="007709ED">
        <w:rPr>
          <w:rFonts w:ascii="Sans Serif 15cpi" w:hAnsi="Sans Serif 15cpi"/>
          <w:i/>
          <w:sz w:val="18"/>
        </w:rPr>
        <w:t>Calcarius lapponicus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Lapland Longspur</w:t>
      </w:r>
      <w:r w:rsidRPr="007709ED">
        <w:rPr>
          <w:rFonts w:ascii="Sans Serif 15cpi" w:hAnsi="Sans Serif 15cpi"/>
          <w:sz w:val="18"/>
        </w:rPr>
        <w:tab/>
      </w:r>
      <w:r w:rsidRPr="007709ED">
        <w:rPr>
          <w:rFonts w:ascii="Sans Serif 15cpi" w:hAnsi="Sans Serif 15cpi"/>
          <w:sz w:val="18"/>
        </w:rPr>
        <w:tab/>
        <w:t xml:space="preserve">   M</w:t>
      </w:r>
    </w:p>
    <w:p w14:paraId="315A2845" w14:textId="77777777" w:rsidR="00367CBF" w:rsidRPr="007709ED" w:rsidRDefault="00367CBF">
      <w:pPr>
        <w:jc w:val="both"/>
        <w:rPr>
          <w:rFonts w:ascii="Sans Serif 15cpi" w:hAnsi="Sans Serif 15cpi"/>
          <w:sz w:val="18"/>
        </w:rPr>
      </w:pPr>
      <w:r w:rsidRPr="007709ED">
        <w:rPr>
          <w:rFonts w:ascii="Sans Serif 15cpi" w:hAnsi="Sans Serif 15cpi"/>
          <w:sz w:val="18"/>
        </w:rPr>
        <w:t>CACA4</w:t>
      </w:r>
      <w:r w:rsidRPr="007709ED">
        <w:rPr>
          <w:rFonts w:ascii="Sans Serif 15cpi" w:hAnsi="Sans Serif 15cpi"/>
          <w:sz w:val="18"/>
        </w:rPr>
        <w:tab/>
      </w:r>
      <w:r w:rsidRPr="007709ED">
        <w:rPr>
          <w:rFonts w:ascii="Sans Serif 15cpi" w:hAnsi="Sans Serif 15cpi"/>
          <w:i/>
          <w:sz w:val="18"/>
        </w:rPr>
        <w:t>Cardinalis cardinalis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Northern Cardinal</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6AC7B442" w14:textId="77777777" w:rsidR="00367CBF" w:rsidRPr="007709ED" w:rsidRDefault="00367CBF">
      <w:pPr>
        <w:jc w:val="both"/>
        <w:rPr>
          <w:rFonts w:ascii="Sans Serif 15cpi" w:hAnsi="Sans Serif 15cpi"/>
          <w:sz w:val="18"/>
        </w:rPr>
      </w:pPr>
      <w:r w:rsidRPr="007709ED">
        <w:rPr>
          <w:rFonts w:ascii="Sans Serif 15cpi" w:hAnsi="Sans Serif 15cpi"/>
          <w:sz w:val="18"/>
        </w:rPr>
        <w:t>CHGR</w:t>
      </w:r>
      <w:r w:rsidRPr="007709ED">
        <w:rPr>
          <w:rFonts w:ascii="Sans Serif 15cpi" w:hAnsi="Sans Serif 15cpi"/>
          <w:sz w:val="18"/>
        </w:rPr>
        <w:tab/>
      </w:r>
      <w:r w:rsidRPr="007709ED">
        <w:rPr>
          <w:rFonts w:ascii="Sans Serif 15cpi" w:hAnsi="Sans Serif 15cpi"/>
          <w:i/>
          <w:sz w:val="18"/>
        </w:rPr>
        <w:t>Chondestes grammacus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Lark Sparrow</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0A5B35FA" w14:textId="77777777" w:rsidR="00367CBF" w:rsidRPr="007709ED" w:rsidRDefault="00367CBF">
      <w:pPr>
        <w:jc w:val="both"/>
        <w:rPr>
          <w:rFonts w:ascii="Sans Serif 15cpi" w:hAnsi="Sans Serif 15cpi"/>
          <w:sz w:val="18"/>
        </w:rPr>
      </w:pPr>
      <w:r w:rsidRPr="007709ED">
        <w:rPr>
          <w:rFonts w:ascii="Sans Serif 15cpi" w:hAnsi="Sans Serif 15cpi"/>
          <w:sz w:val="18"/>
        </w:rPr>
        <w:t>DECA1</w:t>
      </w:r>
      <w:r w:rsidRPr="007709ED">
        <w:rPr>
          <w:rFonts w:ascii="Sans Serif 15cpi" w:hAnsi="Sans Serif 15cpi"/>
          <w:sz w:val="18"/>
        </w:rPr>
        <w:tab/>
      </w:r>
      <w:r w:rsidRPr="007709ED">
        <w:rPr>
          <w:rFonts w:ascii="Sans Serif 15cpi" w:hAnsi="Sans Serif 15cpi"/>
          <w:i/>
          <w:sz w:val="18"/>
        </w:rPr>
        <w:t>Dendroica caerulescens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Black-throated Blue Warbler</w:t>
      </w:r>
    </w:p>
    <w:p w14:paraId="68325DCF" w14:textId="77777777" w:rsidR="00367CBF" w:rsidRPr="007709ED" w:rsidRDefault="00367CBF">
      <w:pPr>
        <w:jc w:val="both"/>
        <w:rPr>
          <w:rFonts w:ascii="Sans Serif 15cpi" w:hAnsi="Sans Serif 15cpi"/>
          <w:sz w:val="18"/>
        </w:rPr>
      </w:pPr>
      <w:r w:rsidRPr="007709ED">
        <w:rPr>
          <w:rFonts w:ascii="Sans Serif 15cpi" w:hAnsi="Sans Serif 15cpi"/>
          <w:sz w:val="18"/>
        </w:rPr>
        <w:t>DECA2</w:t>
      </w:r>
      <w:r w:rsidRPr="007709ED">
        <w:rPr>
          <w:rFonts w:ascii="Sans Serif 15cpi" w:hAnsi="Sans Serif 15cpi"/>
          <w:sz w:val="18"/>
        </w:rPr>
        <w:tab/>
      </w:r>
      <w:r w:rsidRPr="007709ED">
        <w:rPr>
          <w:rFonts w:ascii="Sans Serif 15cpi" w:hAnsi="Sans Serif 15cpi"/>
          <w:i/>
          <w:sz w:val="18"/>
        </w:rPr>
        <w:t>Dendroica castanea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Bay-breasted Warbler</w:t>
      </w:r>
      <w:r w:rsidRPr="007709ED">
        <w:rPr>
          <w:rFonts w:ascii="Sans Serif 15cpi" w:hAnsi="Sans Serif 15cpi"/>
          <w:sz w:val="18"/>
        </w:rPr>
        <w:tab/>
      </w:r>
      <w:r w:rsidRPr="007709ED">
        <w:rPr>
          <w:rFonts w:ascii="Sans Serif 15cpi" w:hAnsi="Sans Serif 15cpi"/>
          <w:sz w:val="18"/>
        </w:rPr>
        <w:tab/>
        <w:t xml:space="preserve">   M</w:t>
      </w:r>
    </w:p>
    <w:p w14:paraId="6F45AB8F" w14:textId="77777777" w:rsidR="00367CBF" w:rsidRPr="007709ED" w:rsidRDefault="00367CBF">
      <w:pPr>
        <w:jc w:val="both"/>
        <w:rPr>
          <w:rFonts w:ascii="Sans Serif 15cpi" w:hAnsi="Sans Serif 15cpi"/>
          <w:sz w:val="18"/>
        </w:rPr>
      </w:pPr>
      <w:r w:rsidRPr="007709ED">
        <w:rPr>
          <w:rFonts w:ascii="Sans Serif 15cpi" w:hAnsi="Sans Serif 15cpi"/>
          <w:sz w:val="18"/>
        </w:rPr>
        <w:t>DECE</w:t>
      </w:r>
      <w:r w:rsidRPr="007709ED">
        <w:rPr>
          <w:rFonts w:ascii="Sans Serif 15cpi" w:hAnsi="Sans Serif 15cpi"/>
          <w:sz w:val="18"/>
        </w:rPr>
        <w:tab/>
      </w:r>
      <w:r w:rsidRPr="007709ED">
        <w:rPr>
          <w:rFonts w:ascii="Sans Serif 15cpi" w:hAnsi="Sans Serif 15cpi"/>
          <w:i/>
          <w:sz w:val="18"/>
        </w:rPr>
        <w:t>Dendroica cerulea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Cerulean Warbler</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r w:rsidRPr="007709ED">
        <w:rPr>
          <w:rFonts w:ascii="Sans Serif 15cpi" w:hAnsi="Sans Serif 15cpi"/>
          <w:position w:val="-5"/>
          <w:sz w:val="18"/>
        </w:rPr>
        <w:t>1</w:t>
      </w:r>
    </w:p>
    <w:p w14:paraId="5ED3733A" w14:textId="77777777" w:rsidR="00367CBF" w:rsidRPr="007709ED" w:rsidRDefault="00367CBF">
      <w:pPr>
        <w:jc w:val="both"/>
        <w:rPr>
          <w:rFonts w:ascii="Sans Serif 15cpi" w:hAnsi="Sans Serif 15cpi"/>
          <w:sz w:val="18"/>
        </w:rPr>
      </w:pPr>
      <w:r w:rsidRPr="007709ED">
        <w:rPr>
          <w:rFonts w:ascii="Sans Serif 15cpi" w:hAnsi="Sans Serif 15cpi"/>
          <w:sz w:val="18"/>
        </w:rPr>
        <w:t>DECO</w:t>
      </w:r>
      <w:r w:rsidRPr="007709ED">
        <w:rPr>
          <w:rFonts w:ascii="Sans Serif 15cpi" w:hAnsi="Sans Serif 15cpi"/>
          <w:sz w:val="18"/>
        </w:rPr>
        <w:tab/>
      </w:r>
      <w:r w:rsidRPr="007709ED">
        <w:rPr>
          <w:rFonts w:ascii="Sans Serif 15cpi" w:hAnsi="Sans Serif 15cpi"/>
          <w:i/>
          <w:sz w:val="18"/>
        </w:rPr>
        <w:t>Dendroica coronata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Yellow-rumped Warbler</w:t>
      </w:r>
      <w:r w:rsidRPr="007709ED">
        <w:rPr>
          <w:rFonts w:ascii="Sans Serif 15cpi" w:hAnsi="Sans Serif 15cpi"/>
          <w:sz w:val="18"/>
        </w:rPr>
        <w:tab/>
      </w:r>
      <w:r w:rsidRPr="007709ED">
        <w:rPr>
          <w:rFonts w:ascii="Sans Serif 15cpi" w:hAnsi="Sans Serif 15cpi"/>
          <w:sz w:val="18"/>
        </w:rPr>
        <w:tab/>
        <w:t xml:space="preserve">   B</w:t>
      </w:r>
    </w:p>
    <w:p w14:paraId="70F84FA9" w14:textId="77777777" w:rsidR="00367CBF" w:rsidRPr="007709ED" w:rsidRDefault="00367CBF">
      <w:pPr>
        <w:jc w:val="both"/>
        <w:rPr>
          <w:rFonts w:ascii="Sans Serif 15cpi" w:hAnsi="Sans Serif 15cpi"/>
          <w:sz w:val="18"/>
        </w:rPr>
      </w:pPr>
      <w:r w:rsidRPr="007709ED">
        <w:rPr>
          <w:rFonts w:ascii="Sans Serif 15cpi" w:hAnsi="Sans Serif 15cpi"/>
          <w:sz w:val="18"/>
        </w:rPr>
        <w:t>DEDI</w:t>
      </w:r>
      <w:r w:rsidRPr="007709ED">
        <w:rPr>
          <w:rFonts w:ascii="Sans Serif 15cpi" w:hAnsi="Sans Serif 15cpi"/>
          <w:sz w:val="18"/>
        </w:rPr>
        <w:tab/>
      </w:r>
      <w:r w:rsidRPr="007709ED">
        <w:rPr>
          <w:rFonts w:ascii="Sans Serif 15cpi" w:hAnsi="Sans Serif 15cpi"/>
          <w:i/>
          <w:sz w:val="18"/>
        </w:rPr>
        <w:t>Dendroica discolor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Prairie Warbler</w:t>
      </w:r>
    </w:p>
    <w:p w14:paraId="0114ED33" w14:textId="77777777" w:rsidR="00367CBF" w:rsidRPr="007709ED" w:rsidRDefault="00367CBF">
      <w:pPr>
        <w:jc w:val="both"/>
        <w:rPr>
          <w:rFonts w:ascii="Sans Serif 15cpi" w:hAnsi="Sans Serif 15cpi"/>
          <w:sz w:val="18"/>
        </w:rPr>
      </w:pPr>
      <w:r w:rsidRPr="007709ED">
        <w:rPr>
          <w:rFonts w:ascii="Sans Serif 15cpi" w:hAnsi="Sans Serif 15cpi"/>
          <w:sz w:val="18"/>
        </w:rPr>
        <w:t>DEFU</w:t>
      </w:r>
      <w:r w:rsidRPr="007709ED">
        <w:rPr>
          <w:rFonts w:ascii="Sans Serif 15cpi" w:hAnsi="Sans Serif 15cpi"/>
          <w:sz w:val="18"/>
        </w:rPr>
        <w:tab/>
      </w:r>
      <w:r w:rsidRPr="007709ED">
        <w:rPr>
          <w:rFonts w:ascii="Sans Serif 15cpi" w:hAnsi="Sans Serif 15cpi"/>
          <w:i/>
          <w:sz w:val="18"/>
        </w:rPr>
        <w:t>Dendroica fusca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Blackburnian Warbler</w:t>
      </w:r>
      <w:r w:rsidRPr="007709ED">
        <w:rPr>
          <w:rFonts w:ascii="Sans Serif 15cpi" w:hAnsi="Sans Serif 15cpi"/>
          <w:sz w:val="18"/>
        </w:rPr>
        <w:tab/>
      </w:r>
      <w:r w:rsidRPr="007709ED">
        <w:rPr>
          <w:rFonts w:ascii="Sans Serif 15cpi" w:hAnsi="Sans Serif 15cpi"/>
          <w:sz w:val="18"/>
        </w:rPr>
        <w:tab/>
        <w:t xml:space="preserve">   M</w:t>
      </w:r>
    </w:p>
    <w:p w14:paraId="1ADC7919" w14:textId="77777777" w:rsidR="00367CBF" w:rsidRPr="007709ED" w:rsidRDefault="00367CBF">
      <w:pPr>
        <w:jc w:val="both"/>
        <w:rPr>
          <w:rFonts w:ascii="Sans Serif 15cpi" w:hAnsi="Sans Serif 15cpi"/>
          <w:sz w:val="18"/>
        </w:rPr>
      </w:pPr>
      <w:r w:rsidRPr="007709ED">
        <w:rPr>
          <w:rFonts w:ascii="Sans Serif 15cpi" w:hAnsi="Sans Serif 15cpi"/>
          <w:sz w:val="18"/>
        </w:rPr>
        <w:t>DEKI</w:t>
      </w:r>
      <w:r w:rsidRPr="007709ED">
        <w:rPr>
          <w:rFonts w:ascii="Sans Serif 15cpi" w:hAnsi="Sans Serif 15cpi"/>
          <w:sz w:val="18"/>
        </w:rPr>
        <w:tab/>
      </w:r>
      <w:r w:rsidRPr="007709ED">
        <w:rPr>
          <w:rFonts w:ascii="Sans Serif 15cpi" w:hAnsi="Sans Serif 15cpi"/>
          <w:i/>
          <w:sz w:val="18"/>
        </w:rPr>
        <w:t>Dendroica kirtlandii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Kirtland's Warbler</w:t>
      </w:r>
    </w:p>
    <w:p w14:paraId="171E7712" w14:textId="77777777" w:rsidR="00367CBF" w:rsidRPr="007709ED" w:rsidRDefault="00367CBF">
      <w:pPr>
        <w:jc w:val="both"/>
        <w:rPr>
          <w:rFonts w:ascii="Sans Serif 15cpi" w:hAnsi="Sans Serif 15cpi"/>
          <w:sz w:val="18"/>
        </w:rPr>
      </w:pPr>
      <w:r w:rsidRPr="007709ED">
        <w:rPr>
          <w:rFonts w:ascii="Sans Serif 15cpi" w:hAnsi="Sans Serif 15cpi"/>
          <w:sz w:val="18"/>
        </w:rPr>
        <w:t>DEMA</w:t>
      </w:r>
      <w:r w:rsidRPr="007709ED">
        <w:rPr>
          <w:rFonts w:ascii="Sans Serif 15cpi" w:hAnsi="Sans Serif 15cpi"/>
          <w:sz w:val="18"/>
        </w:rPr>
        <w:tab/>
      </w:r>
      <w:r w:rsidRPr="007709ED">
        <w:rPr>
          <w:rFonts w:ascii="Sans Serif 15cpi" w:hAnsi="Sans Serif 15cpi"/>
          <w:i/>
          <w:sz w:val="18"/>
        </w:rPr>
        <w:t>Dendroica magnolia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Magnolia Warbler</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p>
    <w:p w14:paraId="06CABB5B" w14:textId="77777777" w:rsidR="00367CBF" w:rsidRPr="007709ED" w:rsidRDefault="00367CBF">
      <w:pPr>
        <w:jc w:val="both"/>
        <w:rPr>
          <w:rFonts w:ascii="Sans Serif 15cpi" w:hAnsi="Sans Serif 15cpi"/>
          <w:sz w:val="18"/>
        </w:rPr>
      </w:pPr>
      <w:r w:rsidRPr="007709ED">
        <w:rPr>
          <w:rFonts w:ascii="Sans Serif 15cpi" w:hAnsi="Sans Serif 15cpi"/>
          <w:sz w:val="18"/>
        </w:rPr>
        <w:t>DEPA</w:t>
      </w:r>
      <w:r w:rsidRPr="007709ED">
        <w:rPr>
          <w:rFonts w:ascii="Sans Serif 15cpi" w:hAnsi="Sans Serif 15cpi"/>
          <w:sz w:val="18"/>
        </w:rPr>
        <w:tab/>
      </w:r>
      <w:r w:rsidRPr="007709ED">
        <w:rPr>
          <w:rFonts w:ascii="Sans Serif 15cpi" w:hAnsi="Sans Serif 15cpi"/>
          <w:i/>
          <w:sz w:val="18"/>
        </w:rPr>
        <w:t>Dendroica palmarum</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Palm Warbler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2A824AAB" w14:textId="77777777" w:rsidR="00367CBF" w:rsidRPr="007709ED" w:rsidRDefault="00367CBF">
      <w:pPr>
        <w:jc w:val="both"/>
        <w:rPr>
          <w:rFonts w:ascii="Sans Serif 15cpi" w:hAnsi="Sans Serif 15cpi"/>
          <w:sz w:val="18"/>
        </w:rPr>
      </w:pPr>
      <w:r w:rsidRPr="007709ED">
        <w:rPr>
          <w:rFonts w:ascii="Sans Serif 15cpi" w:hAnsi="Sans Serif 15cpi"/>
          <w:sz w:val="18"/>
        </w:rPr>
        <w:t>DEPE</w:t>
      </w:r>
      <w:r w:rsidRPr="007709ED">
        <w:rPr>
          <w:rFonts w:ascii="Sans Serif 15cpi" w:hAnsi="Sans Serif 15cpi"/>
          <w:sz w:val="18"/>
        </w:rPr>
        <w:tab/>
      </w:r>
      <w:r w:rsidRPr="007709ED">
        <w:rPr>
          <w:rFonts w:ascii="Sans Serif 15cpi" w:hAnsi="Sans Serif 15cpi"/>
          <w:i/>
          <w:sz w:val="18"/>
        </w:rPr>
        <w:t>Dendroica pensylvanica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Chestnut-sided Warbler</w:t>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63775195" w14:textId="77777777" w:rsidR="00367CBF" w:rsidRPr="007709ED" w:rsidRDefault="00367CBF">
      <w:pPr>
        <w:jc w:val="both"/>
        <w:rPr>
          <w:rFonts w:ascii="Sans Serif 15cpi" w:hAnsi="Sans Serif 15cpi"/>
          <w:sz w:val="18"/>
        </w:rPr>
      </w:pPr>
      <w:r w:rsidRPr="007709ED">
        <w:rPr>
          <w:rFonts w:ascii="Sans Serif 15cpi" w:hAnsi="Sans Serif 15cpi"/>
          <w:sz w:val="18"/>
        </w:rPr>
        <w:t>DEPE1</w:t>
      </w:r>
      <w:r w:rsidRPr="007709ED">
        <w:rPr>
          <w:rFonts w:ascii="Sans Serif 15cpi" w:hAnsi="Sans Serif 15cpi"/>
          <w:sz w:val="18"/>
        </w:rPr>
        <w:tab/>
      </w:r>
      <w:r w:rsidRPr="007709ED">
        <w:rPr>
          <w:rFonts w:ascii="Sans Serif 15cpi" w:hAnsi="Sans Serif 15cpi"/>
          <w:i/>
          <w:sz w:val="18"/>
        </w:rPr>
        <w:t>Dendroica petechia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Yellow Warbler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73819FF3" w14:textId="77777777" w:rsidR="00367CBF" w:rsidRPr="007709ED" w:rsidRDefault="00367CBF">
      <w:pPr>
        <w:jc w:val="both"/>
        <w:rPr>
          <w:rFonts w:ascii="Sans Serif 15cpi" w:hAnsi="Sans Serif 15cpi"/>
          <w:sz w:val="18"/>
        </w:rPr>
      </w:pPr>
      <w:r w:rsidRPr="007709ED">
        <w:rPr>
          <w:rFonts w:ascii="Sans Serif 15cpi" w:hAnsi="Sans Serif 15cpi"/>
          <w:sz w:val="18"/>
        </w:rPr>
        <w:t>DEPI</w:t>
      </w:r>
      <w:r w:rsidRPr="007709ED">
        <w:rPr>
          <w:rFonts w:ascii="Sans Serif 15cpi" w:hAnsi="Sans Serif 15cpi"/>
          <w:sz w:val="18"/>
        </w:rPr>
        <w:tab/>
      </w:r>
      <w:r w:rsidRPr="007709ED">
        <w:rPr>
          <w:rFonts w:ascii="Sans Serif 15cpi" w:hAnsi="Sans Serif 15cpi"/>
          <w:i/>
          <w:sz w:val="18"/>
        </w:rPr>
        <w:t>Dendroica pinus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Pine Warbler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4EE21521" w14:textId="77777777" w:rsidR="00367CBF" w:rsidRPr="007709ED" w:rsidRDefault="00367CBF">
      <w:pPr>
        <w:jc w:val="both"/>
        <w:rPr>
          <w:rFonts w:ascii="Sans Serif 15cpi" w:hAnsi="Sans Serif 15cpi"/>
          <w:sz w:val="18"/>
        </w:rPr>
      </w:pPr>
      <w:r w:rsidRPr="007709ED">
        <w:rPr>
          <w:rFonts w:ascii="Sans Serif 15cpi" w:hAnsi="Sans Serif 15cpi"/>
          <w:sz w:val="18"/>
        </w:rPr>
        <w:t>DEST</w:t>
      </w:r>
      <w:r w:rsidRPr="007709ED">
        <w:rPr>
          <w:rFonts w:ascii="Sans Serif 15cpi" w:hAnsi="Sans Serif 15cpi"/>
          <w:sz w:val="18"/>
        </w:rPr>
        <w:tab/>
      </w:r>
      <w:r w:rsidRPr="007709ED">
        <w:rPr>
          <w:rFonts w:ascii="Sans Serif 15cpi" w:hAnsi="Sans Serif 15cpi"/>
          <w:i/>
          <w:sz w:val="18"/>
        </w:rPr>
        <w:t>Dendroica striata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Blackpoll Warbler</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p>
    <w:p w14:paraId="52516389" w14:textId="77777777" w:rsidR="00367CBF" w:rsidRPr="007709ED" w:rsidRDefault="00367CBF">
      <w:pPr>
        <w:jc w:val="both"/>
        <w:rPr>
          <w:rFonts w:ascii="Sans Serif 15cpi" w:hAnsi="Sans Serif 15cpi"/>
          <w:sz w:val="18"/>
        </w:rPr>
      </w:pPr>
      <w:r w:rsidRPr="007709ED">
        <w:rPr>
          <w:rFonts w:ascii="Sans Serif 15cpi" w:hAnsi="Sans Serif 15cpi"/>
          <w:sz w:val="18"/>
        </w:rPr>
        <w:t>DETI</w:t>
      </w:r>
      <w:r w:rsidRPr="007709ED">
        <w:rPr>
          <w:rFonts w:ascii="Sans Serif 15cpi" w:hAnsi="Sans Serif 15cpi"/>
          <w:sz w:val="18"/>
        </w:rPr>
        <w:tab/>
      </w:r>
      <w:r w:rsidRPr="007709ED">
        <w:rPr>
          <w:rFonts w:ascii="Sans Serif 15cpi" w:hAnsi="Sans Serif 15cpi"/>
          <w:i/>
          <w:sz w:val="18"/>
        </w:rPr>
        <w:t>Dendroica tigrina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Cape May Warbler</w:t>
      </w:r>
      <w:r w:rsidRPr="007709ED">
        <w:rPr>
          <w:rFonts w:ascii="Sans Serif 15cpi" w:hAnsi="Sans Serif 15cpi"/>
          <w:sz w:val="18"/>
        </w:rPr>
        <w:tab/>
      </w:r>
      <w:r w:rsidRPr="007709ED">
        <w:rPr>
          <w:rFonts w:ascii="Sans Serif 15cpi" w:hAnsi="Sans Serif 15cpi"/>
          <w:sz w:val="18"/>
        </w:rPr>
        <w:tab/>
        <w:t xml:space="preserve">   M</w:t>
      </w:r>
    </w:p>
    <w:p w14:paraId="176462BA" w14:textId="77777777" w:rsidR="00367CBF" w:rsidRPr="007709ED" w:rsidRDefault="00367CBF">
      <w:pPr>
        <w:jc w:val="both"/>
        <w:rPr>
          <w:rFonts w:ascii="Sans Serif 15cpi" w:hAnsi="Sans Serif 15cpi"/>
          <w:sz w:val="18"/>
        </w:rPr>
      </w:pPr>
      <w:r w:rsidRPr="007709ED">
        <w:rPr>
          <w:rFonts w:ascii="Sans Serif 15cpi" w:hAnsi="Sans Serif 15cpi"/>
          <w:sz w:val="18"/>
        </w:rPr>
        <w:t>DEVI</w:t>
      </w:r>
      <w:r w:rsidRPr="007709ED">
        <w:rPr>
          <w:rFonts w:ascii="Sans Serif 15cpi" w:hAnsi="Sans Serif 15cpi"/>
          <w:sz w:val="18"/>
        </w:rPr>
        <w:tab/>
      </w:r>
      <w:r w:rsidRPr="007709ED">
        <w:rPr>
          <w:rFonts w:ascii="Sans Serif 15cpi" w:hAnsi="Sans Serif 15cpi"/>
          <w:i/>
          <w:sz w:val="18"/>
        </w:rPr>
        <w:t>Dendroica virens</w:t>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Black-throated Green Warbler</w:t>
      </w:r>
      <w:r w:rsidRPr="007709ED">
        <w:rPr>
          <w:rFonts w:ascii="Sans Serif 15cpi" w:hAnsi="Sans Serif 15cpi"/>
          <w:sz w:val="18"/>
        </w:rPr>
        <w:tab/>
        <w:t xml:space="preserve">   M</w:t>
      </w:r>
    </w:p>
    <w:p w14:paraId="012C38E4" w14:textId="77777777" w:rsidR="00367CBF" w:rsidRPr="007709ED" w:rsidRDefault="00367CBF">
      <w:pPr>
        <w:jc w:val="both"/>
        <w:rPr>
          <w:rFonts w:ascii="Sans Serif 15cpi" w:hAnsi="Sans Serif 15cpi"/>
          <w:sz w:val="18"/>
        </w:rPr>
      </w:pPr>
      <w:r w:rsidRPr="007709ED">
        <w:rPr>
          <w:rFonts w:ascii="Sans Serif 15cpi" w:hAnsi="Sans Serif 15cpi"/>
          <w:sz w:val="18"/>
        </w:rPr>
        <w:t>DOOR</w:t>
      </w:r>
      <w:r w:rsidRPr="007709ED">
        <w:rPr>
          <w:rFonts w:ascii="Sans Serif 15cpi" w:hAnsi="Sans Serif 15cpi"/>
          <w:sz w:val="18"/>
        </w:rPr>
        <w:tab/>
      </w:r>
      <w:r w:rsidRPr="007709ED">
        <w:rPr>
          <w:rFonts w:ascii="Sans Serif 15cpi" w:hAnsi="Sans Serif 15cpi"/>
          <w:i/>
          <w:sz w:val="18"/>
        </w:rPr>
        <w:t>Dolichonyx oryzivorus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Bobolink</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188F229A" w14:textId="77777777" w:rsidR="00367CBF" w:rsidRPr="007709ED" w:rsidRDefault="00367CBF">
      <w:pPr>
        <w:jc w:val="both"/>
        <w:rPr>
          <w:rFonts w:ascii="Sans Serif 15cpi" w:hAnsi="Sans Serif 15cpi"/>
          <w:sz w:val="18"/>
        </w:rPr>
      </w:pPr>
      <w:r w:rsidRPr="007709ED">
        <w:rPr>
          <w:rFonts w:ascii="Sans Serif 15cpi" w:hAnsi="Sans Serif 15cpi"/>
          <w:sz w:val="18"/>
        </w:rPr>
        <w:t>EUCA1</w:t>
      </w:r>
      <w:r w:rsidRPr="007709ED">
        <w:rPr>
          <w:rFonts w:ascii="Sans Serif 15cpi" w:hAnsi="Sans Serif 15cpi"/>
          <w:sz w:val="18"/>
        </w:rPr>
        <w:tab/>
      </w:r>
      <w:r w:rsidRPr="007709ED">
        <w:rPr>
          <w:rFonts w:ascii="Sans Serif 15cpi" w:hAnsi="Sans Serif 15cpi"/>
          <w:i/>
          <w:sz w:val="18"/>
        </w:rPr>
        <w:t>Euphagus carolinus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Rusty Blackbird</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 </w:t>
      </w:r>
    </w:p>
    <w:p w14:paraId="462F2206" w14:textId="77777777" w:rsidR="00367CBF" w:rsidRPr="007709ED" w:rsidRDefault="00367CBF">
      <w:pPr>
        <w:jc w:val="both"/>
        <w:rPr>
          <w:rFonts w:ascii="Sans Serif 15cpi" w:hAnsi="Sans Serif 15cpi"/>
          <w:sz w:val="18"/>
        </w:rPr>
      </w:pPr>
      <w:r w:rsidRPr="007709ED">
        <w:rPr>
          <w:rFonts w:ascii="Sans Serif 15cpi" w:hAnsi="Sans Serif 15cpi"/>
          <w:sz w:val="18"/>
        </w:rPr>
        <w:t>EUCY</w:t>
      </w:r>
      <w:r w:rsidRPr="007709ED">
        <w:rPr>
          <w:rFonts w:ascii="Sans Serif 15cpi" w:hAnsi="Sans Serif 15cpi"/>
          <w:sz w:val="18"/>
        </w:rPr>
        <w:tab/>
      </w:r>
      <w:r w:rsidRPr="007709ED">
        <w:rPr>
          <w:rFonts w:ascii="Sans Serif 15cpi" w:hAnsi="Sans Serif 15cpi"/>
          <w:i/>
          <w:sz w:val="18"/>
        </w:rPr>
        <w:t>Euphagus cyanocephalus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Brewer's Blackbird</w:t>
      </w:r>
      <w:r w:rsidRPr="007709ED">
        <w:rPr>
          <w:rFonts w:ascii="Sans Serif 15cpi" w:hAnsi="Sans Serif 15cpi"/>
          <w:sz w:val="18"/>
        </w:rPr>
        <w:tab/>
      </w:r>
      <w:r w:rsidRPr="007709ED">
        <w:rPr>
          <w:rFonts w:ascii="Sans Serif 15cpi" w:hAnsi="Sans Serif 15cpi"/>
          <w:sz w:val="18"/>
        </w:rPr>
        <w:tab/>
        <w:t xml:space="preserve">   B</w:t>
      </w:r>
    </w:p>
    <w:p w14:paraId="19390860" w14:textId="77777777" w:rsidR="00367CBF" w:rsidRPr="007709ED" w:rsidRDefault="00367CBF">
      <w:pPr>
        <w:jc w:val="both"/>
        <w:rPr>
          <w:rFonts w:ascii="Sans Serif 15cpi" w:hAnsi="Sans Serif 15cpi"/>
          <w:sz w:val="18"/>
        </w:rPr>
      </w:pPr>
      <w:r w:rsidRPr="007709ED">
        <w:rPr>
          <w:rFonts w:ascii="Sans Serif 15cpi" w:hAnsi="Sans Serif 15cpi"/>
          <w:sz w:val="18"/>
        </w:rPr>
        <w:t>GETR</w:t>
      </w:r>
      <w:r w:rsidRPr="007709ED">
        <w:rPr>
          <w:rFonts w:ascii="Sans Serif 15cpi" w:hAnsi="Sans Serif 15cpi"/>
          <w:sz w:val="18"/>
        </w:rPr>
        <w:tab/>
      </w:r>
      <w:r w:rsidRPr="007709ED">
        <w:rPr>
          <w:rFonts w:ascii="Sans Serif 15cpi" w:hAnsi="Sans Serif 15cpi"/>
          <w:i/>
          <w:sz w:val="18"/>
        </w:rPr>
        <w:t>Geothlypis trichas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DA183E" w:rsidRPr="007709ED">
        <w:rPr>
          <w:rFonts w:ascii="Sans Serif 15cpi" w:hAnsi="Sans Serif 15cpi"/>
          <w:sz w:val="18"/>
        </w:rPr>
        <w:t xml:space="preserve">              </w:t>
      </w:r>
      <w:r w:rsidRPr="007709ED">
        <w:rPr>
          <w:rFonts w:ascii="Sans Serif 15cpi" w:hAnsi="Sans Serif 15cpi"/>
          <w:sz w:val="18"/>
        </w:rPr>
        <w:t>Common Yellowthroat</w:t>
      </w:r>
      <w:r w:rsidRPr="007709ED">
        <w:rPr>
          <w:rFonts w:ascii="Sans Serif 15cpi" w:hAnsi="Sans Serif 15cpi"/>
          <w:sz w:val="18"/>
        </w:rPr>
        <w:tab/>
      </w:r>
      <w:r w:rsidRPr="007709ED">
        <w:rPr>
          <w:rFonts w:ascii="Sans Serif 15cpi" w:hAnsi="Sans Serif 15cpi"/>
          <w:sz w:val="18"/>
        </w:rPr>
        <w:tab/>
        <w:t xml:space="preserve">   B</w:t>
      </w:r>
    </w:p>
    <w:p w14:paraId="3C0311E8" w14:textId="77777777" w:rsidR="00367CBF" w:rsidRPr="007709ED" w:rsidRDefault="00367CBF">
      <w:pPr>
        <w:jc w:val="both"/>
        <w:rPr>
          <w:rFonts w:ascii="Sans Serif 15cpi" w:hAnsi="Sans Serif 15cpi"/>
          <w:sz w:val="18"/>
        </w:rPr>
      </w:pPr>
      <w:r w:rsidRPr="007709ED">
        <w:rPr>
          <w:rFonts w:ascii="Sans Serif 15cpi" w:hAnsi="Sans Serif 15cpi"/>
          <w:sz w:val="18"/>
        </w:rPr>
        <w:t>HEVE</w:t>
      </w:r>
      <w:r w:rsidRPr="007709ED">
        <w:rPr>
          <w:rFonts w:ascii="Sans Serif 15cpi" w:hAnsi="Sans Serif 15cpi"/>
          <w:sz w:val="18"/>
        </w:rPr>
        <w:tab/>
      </w:r>
      <w:r w:rsidRPr="007709ED">
        <w:rPr>
          <w:rFonts w:ascii="Sans Serif 15cpi" w:hAnsi="Sans Serif 15cpi"/>
          <w:i/>
          <w:sz w:val="18"/>
        </w:rPr>
        <w:t>Helmitheros vermivorus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Worm-eating Warbler</w:t>
      </w:r>
    </w:p>
    <w:p w14:paraId="5CD2D29D" w14:textId="77777777" w:rsidR="00367CBF" w:rsidRPr="007709ED" w:rsidRDefault="00367CBF">
      <w:pPr>
        <w:jc w:val="both"/>
        <w:rPr>
          <w:rFonts w:ascii="Sans Serif 15cpi" w:hAnsi="Sans Serif 15cpi"/>
          <w:sz w:val="18"/>
        </w:rPr>
      </w:pPr>
      <w:r w:rsidRPr="007709ED">
        <w:rPr>
          <w:rFonts w:ascii="Sans Serif 15cpi" w:hAnsi="Sans Serif 15cpi"/>
          <w:sz w:val="18"/>
        </w:rPr>
        <w:t>ICVI</w:t>
      </w:r>
      <w:r w:rsidRPr="007709ED">
        <w:rPr>
          <w:rFonts w:ascii="Sans Serif 15cpi" w:hAnsi="Sans Serif 15cpi"/>
          <w:sz w:val="18"/>
        </w:rPr>
        <w:tab/>
      </w:r>
      <w:r w:rsidRPr="007709ED">
        <w:rPr>
          <w:rFonts w:ascii="Sans Serif 15cpi" w:hAnsi="Sans Serif 15cpi"/>
          <w:i/>
          <w:sz w:val="18"/>
        </w:rPr>
        <w:t>Icteria virens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Yellow-breasted Chat</w:t>
      </w:r>
      <w:r w:rsidRPr="007709ED">
        <w:rPr>
          <w:rFonts w:ascii="Sans Serif 15cpi" w:hAnsi="Sans Serif 15cpi"/>
          <w:sz w:val="18"/>
        </w:rPr>
        <w:tab/>
      </w:r>
      <w:r w:rsidRPr="007709ED">
        <w:rPr>
          <w:rFonts w:ascii="Sans Serif 15cpi" w:hAnsi="Sans Serif 15cpi"/>
          <w:sz w:val="18"/>
        </w:rPr>
        <w:tab/>
        <w:t xml:space="preserve">   V</w:t>
      </w:r>
      <w:r w:rsidRPr="007709ED">
        <w:rPr>
          <w:rFonts w:ascii="Sans Serif 15cpi" w:hAnsi="Sans Serif 15cpi"/>
          <w:position w:val="-5"/>
          <w:sz w:val="18"/>
        </w:rPr>
        <w:t>3</w:t>
      </w:r>
    </w:p>
    <w:p w14:paraId="1EE6A901" w14:textId="77777777" w:rsidR="00367CBF" w:rsidRPr="007709ED" w:rsidRDefault="00367CBF">
      <w:pPr>
        <w:jc w:val="both"/>
        <w:rPr>
          <w:rFonts w:ascii="Sans Serif 15cpi" w:hAnsi="Sans Serif 15cpi"/>
          <w:sz w:val="18"/>
        </w:rPr>
      </w:pPr>
      <w:r w:rsidRPr="007709ED">
        <w:rPr>
          <w:rFonts w:ascii="Sans Serif 15cpi" w:hAnsi="Sans Serif 15cpi"/>
          <w:sz w:val="18"/>
        </w:rPr>
        <w:t>ICGA</w:t>
      </w:r>
      <w:r w:rsidRPr="007709ED">
        <w:rPr>
          <w:rFonts w:ascii="Sans Serif 15cpi" w:hAnsi="Sans Serif 15cpi"/>
          <w:sz w:val="18"/>
        </w:rPr>
        <w:tab/>
      </w:r>
      <w:r w:rsidRPr="007709ED">
        <w:rPr>
          <w:rFonts w:ascii="Sans Serif 15cpi" w:hAnsi="Sans Serif 15cpi"/>
          <w:i/>
          <w:sz w:val="18"/>
        </w:rPr>
        <w:t>Icterus galbula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Northern Oriole</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11EE4848" w14:textId="77777777" w:rsidR="00367CBF" w:rsidRPr="007709ED" w:rsidRDefault="00367CBF">
      <w:pPr>
        <w:jc w:val="both"/>
        <w:rPr>
          <w:rFonts w:ascii="Sans Serif 15cpi" w:hAnsi="Sans Serif 15cpi"/>
          <w:sz w:val="18"/>
        </w:rPr>
      </w:pPr>
      <w:r w:rsidRPr="007709ED">
        <w:rPr>
          <w:rFonts w:ascii="Sans Serif 15cpi" w:hAnsi="Sans Serif 15cpi"/>
          <w:sz w:val="18"/>
        </w:rPr>
        <w:t>ICSP</w:t>
      </w:r>
      <w:r w:rsidRPr="007709ED">
        <w:rPr>
          <w:rFonts w:ascii="Sans Serif 15cpi" w:hAnsi="Sans Serif 15cpi"/>
          <w:sz w:val="18"/>
        </w:rPr>
        <w:tab/>
      </w:r>
      <w:r w:rsidRPr="007709ED">
        <w:rPr>
          <w:rFonts w:ascii="Sans Serif 15cpi" w:hAnsi="Sans Serif 15cpi"/>
          <w:i/>
          <w:sz w:val="18"/>
        </w:rPr>
        <w:t>Icterus spurius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Orchard Oriole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2</w:t>
      </w:r>
      <w:r w:rsidRPr="007709ED">
        <w:rPr>
          <w:rFonts w:ascii="Sans Serif 15cpi" w:hAnsi="Sans Serif 15cpi"/>
          <w:sz w:val="18"/>
        </w:rPr>
        <w:tab/>
      </w:r>
    </w:p>
    <w:p w14:paraId="7D57BF7B" w14:textId="77777777" w:rsidR="00367CBF" w:rsidRPr="007709ED" w:rsidRDefault="00367CBF">
      <w:pPr>
        <w:jc w:val="both"/>
        <w:rPr>
          <w:rFonts w:ascii="Sans Serif 15cpi" w:hAnsi="Sans Serif 15cpi"/>
          <w:sz w:val="18"/>
        </w:rPr>
      </w:pPr>
      <w:r w:rsidRPr="007709ED">
        <w:rPr>
          <w:rFonts w:ascii="Sans Serif 15cpi" w:hAnsi="Sans Serif 15cpi"/>
          <w:sz w:val="18"/>
        </w:rPr>
        <w:t>JUHY</w:t>
      </w:r>
      <w:r w:rsidRPr="007709ED">
        <w:rPr>
          <w:rFonts w:ascii="Sans Serif 15cpi" w:hAnsi="Sans Serif 15cpi"/>
          <w:sz w:val="18"/>
        </w:rPr>
        <w:tab/>
      </w:r>
      <w:r w:rsidRPr="007709ED">
        <w:rPr>
          <w:rFonts w:ascii="Sans Serif 15cpi" w:hAnsi="Sans Serif 15cpi"/>
          <w:i/>
          <w:sz w:val="18"/>
        </w:rPr>
        <w:t>Junco hyemalis</w:t>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t>Dark-eyed Junco</w:t>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p>
    <w:p w14:paraId="2A59BCE8" w14:textId="77777777" w:rsidR="00367CBF" w:rsidRPr="007709ED" w:rsidRDefault="00367CBF">
      <w:pPr>
        <w:jc w:val="both"/>
        <w:rPr>
          <w:rFonts w:ascii="Sans Serif 15cpi" w:hAnsi="Sans Serif 15cpi"/>
          <w:sz w:val="18"/>
        </w:rPr>
      </w:pPr>
      <w:r w:rsidRPr="007709ED">
        <w:rPr>
          <w:rFonts w:ascii="Sans Serif 15cpi" w:hAnsi="Sans Serif 15cpi"/>
          <w:sz w:val="18"/>
        </w:rPr>
        <w:t>MEME</w:t>
      </w:r>
      <w:r w:rsidRPr="007709ED">
        <w:rPr>
          <w:rFonts w:ascii="Sans Serif 15cpi" w:hAnsi="Sans Serif 15cpi"/>
          <w:sz w:val="18"/>
        </w:rPr>
        <w:tab/>
      </w:r>
      <w:r w:rsidRPr="007709ED">
        <w:rPr>
          <w:rFonts w:ascii="Sans Serif 15cpi" w:hAnsi="Sans Serif 15cpi"/>
          <w:i/>
          <w:sz w:val="18"/>
        </w:rPr>
        <w:t>Melospiza melodia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Song Sparrow</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4FB0E76C" w14:textId="77777777" w:rsidR="00367CBF" w:rsidRPr="007709ED" w:rsidRDefault="00367CBF">
      <w:pPr>
        <w:jc w:val="both"/>
        <w:rPr>
          <w:rFonts w:ascii="Sans Serif 15cpi" w:hAnsi="Sans Serif 15cpi"/>
          <w:sz w:val="18"/>
        </w:rPr>
      </w:pPr>
      <w:r w:rsidRPr="007709ED">
        <w:rPr>
          <w:rFonts w:ascii="Sans Serif 15cpi" w:hAnsi="Sans Serif 15cpi"/>
          <w:sz w:val="18"/>
        </w:rPr>
        <w:t>MELI</w:t>
      </w:r>
      <w:r w:rsidRPr="007709ED">
        <w:rPr>
          <w:rFonts w:ascii="Sans Serif 15cpi" w:hAnsi="Sans Serif 15cpi"/>
          <w:sz w:val="18"/>
        </w:rPr>
        <w:tab/>
      </w:r>
      <w:r w:rsidRPr="007709ED">
        <w:rPr>
          <w:rFonts w:ascii="Sans Serif 15cpi" w:hAnsi="Sans Serif 15cpi"/>
          <w:i/>
          <w:sz w:val="18"/>
        </w:rPr>
        <w:t>Melospiza lincolnii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w:t>
      </w:r>
      <w:smartTag w:uri="urn:schemas-microsoft-com:office:smarttags" w:element="City">
        <w:smartTag w:uri="urn:schemas-microsoft-com:office:smarttags" w:element="place">
          <w:r w:rsidRPr="007709ED">
            <w:rPr>
              <w:rFonts w:ascii="Sans Serif 15cpi" w:hAnsi="Sans Serif 15cpi"/>
              <w:sz w:val="18"/>
            </w:rPr>
            <w:t>Lincoln</w:t>
          </w:r>
        </w:smartTag>
      </w:smartTag>
      <w:r w:rsidRPr="007709ED">
        <w:rPr>
          <w:rFonts w:ascii="Sans Serif 15cpi" w:hAnsi="Sans Serif 15cpi"/>
          <w:sz w:val="18"/>
        </w:rPr>
        <w:t>'s Sparrow</w:t>
      </w:r>
      <w:r w:rsidRPr="007709ED">
        <w:rPr>
          <w:rFonts w:ascii="Sans Serif 15cpi" w:hAnsi="Sans Serif 15cpi"/>
          <w:sz w:val="18"/>
        </w:rPr>
        <w:tab/>
      </w:r>
      <w:r w:rsidRPr="007709ED">
        <w:rPr>
          <w:rFonts w:ascii="Sans Serif 15cpi" w:hAnsi="Sans Serif 15cpi"/>
          <w:sz w:val="18"/>
        </w:rPr>
        <w:tab/>
        <w:t xml:space="preserve">   M</w:t>
      </w:r>
    </w:p>
    <w:p w14:paraId="50AAFD97" w14:textId="77777777" w:rsidR="00367CBF" w:rsidRPr="007709ED" w:rsidRDefault="00367CBF">
      <w:pPr>
        <w:jc w:val="both"/>
        <w:rPr>
          <w:rFonts w:ascii="Sans Serif 15cpi" w:hAnsi="Sans Serif 15cpi"/>
          <w:sz w:val="18"/>
        </w:rPr>
      </w:pPr>
      <w:r w:rsidRPr="007709ED">
        <w:rPr>
          <w:rFonts w:ascii="Sans Serif 15cpi" w:hAnsi="Sans Serif 15cpi"/>
          <w:sz w:val="18"/>
        </w:rPr>
        <w:t>MEGE</w:t>
      </w:r>
      <w:r w:rsidRPr="007709ED">
        <w:rPr>
          <w:rFonts w:ascii="Sans Serif 15cpi" w:hAnsi="Sans Serif 15cpi"/>
          <w:sz w:val="18"/>
        </w:rPr>
        <w:tab/>
      </w:r>
      <w:r w:rsidRPr="007709ED">
        <w:rPr>
          <w:rFonts w:ascii="Sans Serif 15cpi" w:hAnsi="Sans Serif 15cpi"/>
          <w:i/>
          <w:sz w:val="18"/>
        </w:rPr>
        <w:t>Melospiza georgiana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Swamp Sparrow</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4ACF5E26" w14:textId="77777777" w:rsidR="00367CBF" w:rsidRPr="007709ED" w:rsidRDefault="00367CBF">
      <w:pPr>
        <w:jc w:val="both"/>
        <w:rPr>
          <w:rFonts w:ascii="Sans Serif 15cpi" w:hAnsi="Sans Serif 15cpi"/>
          <w:sz w:val="18"/>
        </w:rPr>
      </w:pPr>
      <w:r w:rsidRPr="007709ED">
        <w:rPr>
          <w:rFonts w:ascii="Sans Serif 15cpi" w:hAnsi="Sans Serif 15cpi"/>
          <w:sz w:val="18"/>
        </w:rPr>
        <w:t>MNVA</w:t>
      </w:r>
      <w:r w:rsidRPr="007709ED">
        <w:rPr>
          <w:rFonts w:ascii="Sans Serif 15cpi" w:hAnsi="Sans Serif 15cpi"/>
          <w:sz w:val="18"/>
        </w:rPr>
        <w:tab/>
      </w:r>
      <w:r w:rsidRPr="007709ED">
        <w:rPr>
          <w:rFonts w:ascii="Sans Serif 15cpi" w:hAnsi="Sans Serif 15cpi"/>
          <w:i/>
          <w:sz w:val="18"/>
        </w:rPr>
        <w:t>Mniotilta varia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Black-and-white Warbler</w:t>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105BBEE9" w14:textId="77777777" w:rsidR="00367CBF" w:rsidRPr="007709ED" w:rsidRDefault="00367CBF">
      <w:pPr>
        <w:jc w:val="both"/>
        <w:rPr>
          <w:rFonts w:ascii="Sans Serif 15cpi" w:hAnsi="Sans Serif 15cpi"/>
          <w:sz w:val="18"/>
        </w:rPr>
      </w:pPr>
      <w:r w:rsidRPr="007709ED">
        <w:rPr>
          <w:rFonts w:ascii="Sans Serif 15cpi" w:hAnsi="Sans Serif 15cpi"/>
          <w:sz w:val="18"/>
        </w:rPr>
        <w:t>MOAT</w:t>
      </w:r>
      <w:r w:rsidRPr="007709ED">
        <w:rPr>
          <w:rFonts w:ascii="Sans Serif 15cpi" w:hAnsi="Sans Serif 15cpi"/>
          <w:sz w:val="18"/>
        </w:rPr>
        <w:tab/>
      </w:r>
      <w:r w:rsidRPr="007709ED">
        <w:rPr>
          <w:rFonts w:ascii="Sans Serif 15cpi" w:hAnsi="Sans Serif 15cpi"/>
          <w:i/>
          <w:sz w:val="18"/>
        </w:rPr>
        <w:t>Molothrus ater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Brown-headed Cowbird</w:t>
      </w:r>
      <w:r w:rsidRPr="007709ED">
        <w:rPr>
          <w:rFonts w:ascii="Sans Serif 15cpi" w:hAnsi="Sans Serif 15cpi"/>
          <w:sz w:val="18"/>
        </w:rPr>
        <w:tab/>
      </w:r>
      <w:r w:rsidRPr="007709ED">
        <w:rPr>
          <w:rFonts w:ascii="Sans Serif 15cpi" w:hAnsi="Sans Serif 15cpi"/>
          <w:sz w:val="18"/>
        </w:rPr>
        <w:tab/>
        <w:t xml:space="preserve">   B</w:t>
      </w:r>
    </w:p>
    <w:p w14:paraId="2AB7A1B9" w14:textId="77777777" w:rsidR="00367CBF" w:rsidRPr="007709ED" w:rsidRDefault="00367CBF">
      <w:pPr>
        <w:jc w:val="both"/>
        <w:rPr>
          <w:rFonts w:ascii="Sans Serif 15cpi" w:hAnsi="Sans Serif 15cpi"/>
          <w:sz w:val="18"/>
        </w:rPr>
      </w:pPr>
      <w:r w:rsidRPr="007709ED">
        <w:rPr>
          <w:rFonts w:ascii="Sans Serif 15cpi" w:hAnsi="Sans Serif 15cpi"/>
          <w:sz w:val="18"/>
        </w:rPr>
        <w:t>OPAG</w:t>
      </w:r>
      <w:r w:rsidRPr="007709ED">
        <w:rPr>
          <w:rFonts w:ascii="Sans Serif 15cpi" w:hAnsi="Sans Serif 15cpi"/>
          <w:sz w:val="18"/>
        </w:rPr>
        <w:tab/>
      </w:r>
      <w:r w:rsidRPr="007709ED">
        <w:rPr>
          <w:rFonts w:ascii="Sans Serif 15cpi" w:hAnsi="Sans Serif 15cpi"/>
          <w:i/>
          <w:sz w:val="18"/>
        </w:rPr>
        <w:t>Oporornis agilis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Connecticut Warbler</w:t>
      </w:r>
      <w:r w:rsidRPr="007709ED">
        <w:rPr>
          <w:rFonts w:ascii="Sans Serif 15cpi" w:hAnsi="Sans Serif 15cpi"/>
          <w:sz w:val="18"/>
        </w:rPr>
        <w:tab/>
      </w:r>
      <w:r w:rsidRPr="007709ED">
        <w:rPr>
          <w:rFonts w:ascii="Sans Serif 15cpi" w:hAnsi="Sans Serif 15cpi"/>
          <w:sz w:val="18"/>
        </w:rPr>
        <w:tab/>
        <w:t xml:space="preserve">   M</w:t>
      </w:r>
    </w:p>
    <w:p w14:paraId="61C40F12" w14:textId="77777777" w:rsidR="00367CBF" w:rsidRPr="007709ED" w:rsidRDefault="00367CBF">
      <w:pPr>
        <w:jc w:val="both"/>
        <w:rPr>
          <w:rFonts w:ascii="Sans Serif 15cpi" w:hAnsi="Sans Serif 15cpi"/>
          <w:sz w:val="18"/>
        </w:rPr>
      </w:pPr>
      <w:r w:rsidRPr="007709ED">
        <w:rPr>
          <w:rFonts w:ascii="Sans Serif 15cpi" w:hAnsi="Sans Serif 15cpi"/>
          <w:sz w:val="18"/>
        </w:rPr>
        <w:t>OPFO</w:t>
      </w:r>
      <w:r w:rsidRPr="007709ED">
        <w:rPr>
          <w:rFonts w:ascii="Sans Serif 15cpi" w:hAnsi="Sans Serif 15cpi"/>
          <w:sz w:val="18"/>
        </w:rPr>
        <w:tab/>
      </w:r>
      <w:r w:rsidRPr="007709ED">
        <w:rPr>
          <w:rFonts w:ascii="Sans Serif 15cpi" w:hAnsi="Sans Serif 15cpi"/>
          <w:i/>
          <w:sz w:val="18"/>
        </w:rPr>
        <w:t>Oporornis formosus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Kentucky Warbler</w:t>
      </w:r>
      <w:r w:rsidRPr="007709ED">
        <w:rPr>
          <w:rFonts w:ascii="Sans Serif 15cpi" w:hAnsi="Sans Serif 15cpi"/>
          <w:sz w:val="18"/>
        </w:rPr>
        <w:tab/>
      </w:r>
      <w:r w:rsidRPr="007709ED">
        <w:rPr>
          <w:rFonts w:ascii="Sans Serif 15cpi" w:hAnsi="Sans Serif 15cpi"/>
          <w:sz w:val="18"/>
        </w:rPr>
        <w:tab/>
        <w:t xml:space="preserve">  </w:t>
      </w:r>
      <w:r w:rsidR="00590538" w:rsidRPr="007709ED">
        <w:rPr>
          <w:rFonts w:ascii="Sans Serif 15cpi" w:hAnsi="Sans Serif 15cpi"/>
          <w:sz w:val="18"/>
        </w:rPr>
        <w:t xml:space="preserve">              </w:t>
      </w:r>
      <w:r w:rsidRPr="007709ED">
        <w:rPr>
          <w:rFonts w:ascii="Sans Serif 15cpi" w:hAnsi="Sans Serif 15cpi"/>
          <w:sz w:val="18"/>
        </w:rPr>
        <w:t xml:space="preserve"> M</w:t>
      </w:r>
      <w:r w:rsidRPr="007709ED">
        <w:rPr>
          <w:rFonts w:ascii="Sans Serif 15cpi" w:hAnsi="Sans Serif 15cpi"/>
          <w:position w:val="-5"/>
          <w:sz w:val="18"/>
        </w:rPr>
        <w:t>1</w:t>
      </w:r>
    </w:p>
    <w:p w14:paraId="39830FB7" w14:textId="77777777" w:rsidR="00367CBF" w:rsidRPr="007709ED" w:rsidRDefault="00367CBF">
      <w:pPr>
        <w:jc w:val="both"/>
        <w:rPr>
          <w:rFonts w:ascii="Sans Serif 15cpi" w:hAnsi="Sans Serif 15cpi"/>
          <w:sz w:val="18"/>
        </w:rPr>
      </w:pPr>
      <w:r w:rsidRPr="007709ED">
        <w:rPr>
          <w:rFonts w:ascii="Sans Serif 15cpi" w:hAnsi="Sans Serif 15cpi"/>
          <w:sz w:val="18"/>
        </w:rPr>
        <w:t>OPPH</w:t>
      </w:r>
      <w:r w:rsidRPr="007709ED">
        <w:rPr>
          <w:rFonts w:ascii="Sans Serif 15cpi" w:hAnsi="Sans Serif 15cpi"/>
          <w:sz w:val="18"/>
        </w:rPr>
        <w:tab/>
      </w:r>
      <w:r w:rsidRPr="007709ED">
        <w:rPr>
          <w:rFonts w:ascii="Sans Serif 15cpi" w:hAnsi="Sans Serif 15cpi"/>
          <w:i/>
          <w:sz w:val="18"/>
        </w:rPr>
        <w:t>Oporornis philadelphia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Mourning Warbler</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 xml:space="preserve"> </w:t>
      </w:r>
      <w:r w:rsidR="00590538" w:rsidRPr="007709ED">
        <w:rPr>
          <w:rFonts w:ascii="Sans Serif 15cpi" w:hAnsi="Sans Serif 15cpi"/>
          <w:sz w:val="18"/>
        </w:rPr>
        <w:t xml:space="preserve">              </w:t>
      </w:r>
      <w:r w:rsidRPr="007709ED">
        <w:rPr>
          <w:rFonts w:ascii="Sans Serif 15cpi" w:hAnsi="Sans Serif 15cpi"/>
          <w:sz w:val="18"/>
        </w:rPr>
        <w:t xml:space="preserve">  B</w:t>
      </w:r>
    </w:p>
    <w:p w14:paraId="73FEA1B7" w14:textId="77777777" w:rsidR="00367CBF" w:rsidRPr="007709ED" w:rsidRDefault="00367CBF">
      <w:pPr>
        <w:jc w:val="both"/>
        <w:rPr>
          <w:rFonts w:ascii="Sans Serif 15cpi" w:hAnsi="Sans Serif 15cpi"/>
          <w:sz w:val="18"/>
        </w:rPr>
      </w:pPr>
      <w:r w:rsidRPr="007709ED">
        <w:rPr>
          <w:rFonts w:ascii="Sans Serif 15cpi" w:hAnsi="Sans Serif 15cpi"/>
          <w:sz w:val="18"/>
        </w:rPr>
        <w:t>PAAM</w:t>
      </w:r>
      <w:r w:rsidRPr="007709ED">
        <w:rPr>
          <w:rFonts w:ascii="Sans Serif 15cpi" w:hAnsi="Sans Serif 15cpi"/>
          <w:sz w:val="18"/>
        </w:rPr>
        <w:tab/>
      </w:r>
      <w:r w:rsidRPr="007709ED">
        <w:rPr>
          <w:rFonts w:ascii="Sans Serif 15cpi" w:hAnsi="Sans Serif 15cpi"/>
          <w:i/>
          <w:sz w:val="18"/>
        </w:rPr>
        <w:t>Parula americana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Northern Parula</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r w:rsidRPr="007709ED">
        <w:rPr>
          <w:rFonts w:ascii="Sans Serif 15cpi" w:hAnsi="Sans Serif 15cpi"/>
          <w:position w:val="-5"/>
          <w:sz w:val="18"/>
        </w:rPr>
        <w:t>1</w:t>
      </w:r>
    </w:p>
    <w:p w14:paraId="0A8ED934" w14:textId="77777777" w:rsidR="00367CBF" w:rsidRPr="007709ED" w:rsidRDefault="00367CBF">
      <w:pPr>
        <w:jc w:val="both"/>
        <w:rPr>
          <w:rFonts w:ascii="Sans Serif 15cpi" w:hAnsi="Sans Serif 15cpi"/>
          <w:sz w:val="18"/>
        </w:rPr>
      </w:pPr>
      <w:r w:rsidRPr="007709ED">
        <w:rPr>
          <w:rFonts w:ascii="Sans Serif 15cpi" w:hAnsi="Sans Serif 15cpi"/>
          <w:sz w:val="18"/>
        </w:rPr>
        <w:t>PASA</w:t>
      </w:r>
      <w:r w:rsidRPr="007709ED">
        <w:rPr>
          <w:rFonts w:ascii="Sans Serif 15cpi" w:hAnsi="Sans Serif 15cpi"/>
          <w:sz w:val="18"/>
        </w:rPr>
        <w:tab/>
      </w:r>
      <w:r w:rsidRPr="007709ED">
        <w:rPr>
          <w:rFonts w:ascii="Sans Serif 15cpi" w:hAnsi="Sans Serif 15cpi"/>
          <w:i/>
          <w:sz w:val="18"/>
        </w:rPr>
        <w:t>Passerculus sandwichensis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Savannah Sparrow</w:t>
      </w:r>
      <w:r w:rsidRPr="007709ED">
        <w:rPr>
          <w:rFonts w:ascii="Sans Serif 15cpi" w:hAnsi="Sans Serif 15cpi"/>
          <w:sz w:val="18"/>
        </w:rPr>
        <w:tab/>
      </w:r>
      <w:r w:rsidRPr="007709ED">
        <w:rPr>
          <w:rFonts w:ascii="Sans Serif 15cpi" w:hAnsi="Sans Serif 15cpi"/>
          <w:sz w:val="18"/>
        </w:rPr>
        <w:tab/>
        <w:t xml:space="preserve">   B</w:t>
      </w:r>
    </w:p>
    <w:p w14:paraId="252F4CC6" w14:textId="77777777" w:rsidR="00367CBF" w:rsidRPr="007709ED" w:rsidRDefault="00367CBF">
      <w:pPr>
        <w:jc w:val="both"/>
        <w:rPr>
          <w:rFonts w:ascii="Sans Serif 15cpi" w:hAnsi="Sans Serif 15cpi"/>
          <w:sz w:val="18"/>
        </w:rPr>
      </w:pPr>
      <w:r w:rsidRPr="007709ED">
        <w:rPr>
          <w:rFonts w:ascii="Sans Serif 15cpi" w:hAnsi="Sans Serif 15cpi"/>
          <w:sz w:val="18"/>
        </w:rPr>
        <w:t>PAIL</w:t>
      </w:r>
      <w:r w:rsidRPr="007709ED">
        <w:rPr>
          <w:rFonts w:ascii="Sans Serif 15cpi" w:hAnsi="Sans Serif 15cpi"/>
          <w:sz w:val="18"/>
        </w:rPr>
        <w:tab/>
      </w:r>
      <w:r w:rsidRPr="007709ED">
        <w:rPr>
          <w:rFonts w:ascii="Sans Serif 15cpi" w:hAnsi="Sans Serif 15cpi"/>
          <w:i/>
          <w:sz w:val="18"/>
        </w:rPr>
        <w:t>Passerella iliaca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Fox Sparrow</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p>
    <w:p w14:paraId="22A11A34" w14:textId="77777777" w:rsidR="00367CBF" w:rsidRPr="007709ED" w:rsidRDefault="00367CBF">
      <w:pPr>
        <w:jc w:val="both"/>
        <w:rPr>
          <w:rFonts w:ascii="Sans Serif 15cpi" w:hAnsi="Sans Serif 15cpi"/>
          <w:sz w:val="18"/>
        </w:rPr>
      </w:pPr>
      <w:r w:rsidRPr="007709ED">
        <w:rPr>
          <w:rFonts w:ascii="Sans Serif 15cpi" w:hAnsi="Sans Serif 15cpi"/>
          <w:sz w:val="18"/>
        </w:rPr>
        <w:t>PACY</w:t>
      </w:r>
      <w:r w:rsidRPr="007709ED">
        <w:rPr>
          <w:rFonts w:ascii="Sans Serif 15cpi" w:hAnsi="Sans Serif 15cpi"/>
          <w:sz w:val="18"/>
        </w:rPr>
        <w:tab/>
      </w:r>
      <w:r w:rsidRPr="007709ED">
        <w:rPr>
          <w:rFonts w:ascii="Sans Serif 15cpi" w:hAnsi="Sans Serif 15cpi"/>
          <w:i/>
          <w:sz w:val="18"/>
        </w:rPr>
        <w:t>Passerina cyanea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DA183E" w:rsidRPr="007709ED">
        <w:rPr>
          <w:rFonts w:ascii="Sans Serif 15cpi" w:hAnsi="Sans Serif 15cpi"/>
          <w:sz w:val="18"/>
        </w:rPr>
        <w:t xml:space="preserve">               </w:t>
      </w:r>
      <w:r w:rsidRPr="007709ED">
        <w:rPr>
          <w:rFonts w:ascii="Sans Serif 15cpi" w:hAnsi="Sans Serif 15cpi"/>
          <w:sz w:val="18"/>
        </w:rPr>
        <w:t>Indigo Bunting</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1977014E" w14:textId="77777777" w:rsidR="00367CBF" w:rsidRPr="007709ED" w:rsidRDefault="00367CBF">
      <w:pPr>
        <w:jc w:val="both"/>
        <w:rPr>
          <w:rFonts w:ascii="Sans Serif 15cpi" w:hAnsi="Sans Serif 15cpi"/>
          <w:sz w:val="18"/>
        </w:rPr>
      </w:pPr>
    </w:p>
    <w:p w14:paraId="0579BA99" w14:textId="77777777" w:rsidR="00367CBF" w:rsidRPr="007709ED" w:rsidRDefault="00367CBF">
      <w:pPr>
        <w:jc w:val="both"/>
        <w:rPr>
          <w:rFonts w:ascii="Sans Serif 15cpi" w:hAnsi="Sans Serif 15cpi"/>
          <w:sz w:val="18"/>
        </w:rPr>
      </w:pPr>
    </w:p>
    <w:p w14:paraId="29F827F8" w14:textId="77777777" w:rsidR="00367CBF" w:rsidRPr="007709ED" w:rsidRDefault="00367CBF">
      <w:pPr>
        <w:jc w:val="both"/>
        <w:rPr>
          <w:rFonts w:ascii="Sans Serif 15cpi" w:hAnsi="Sans Serif 15cpi"/>
          <w:sz w:val="18"/>
        </w:rPr>
      </w:pPr>
    </w:p>
    <w:p w14:paraId="30222B43" w14:textId="77777777" w:rsidR="00367CBF" w:rsidRPr="007709ED" w:rsidRDefault="00367CBF">
      <w:pPr>
        <w:jc w:val="both"/>
        <w:rPr>
          <w:rFonts w:ascii="Sans Serif 15cpi" w:hAnsi="Sans Serif 15cpi"/>
          <w:sz w:val="18"/>
        </w:rPr>
      </w:pPr>
      <w:r w:rsidRPr="007709ED">
        <w:rPr>
          <w:rFonts w:ascii="Sans Serif 15cpi" w:hAnsi="Sans Serif 15cpi"/>
          <w:sz w:val="18"/>
        </w:rPr>
        <w:lastRenderedPageBreak/>
        <w:t>Family</w:t>
      </w:r>
    </w:p>
    <w:p w14:paraId="29E27ED6" w14:textId="77777777" w:rsidR="00367CBF" w:rsidRPr="007709ED" w:rsidRDefault="00367CBF">
      <w:pPr>
        <w:jc w:val="both"/>
        <w:rPr>
          <w:rFonts w:ascii="Sans Serif 15cpi" w:hAnsi="Sans Serif 15cpi"/>
          <w:b/>
          <w:sz w:val="18"/>
        </w:rPr>
      </w:pPr>
      <w:r w:rsidRPr="007709ED">
        <w:rPr>
          <w:rFonts w:ascii="Sans Serif 15cpi" w:hAnsi="Sans Serif 15cpi"/>
          <w:sz w:val="18"/>
          <w:u w:val="single"/>
        </w:rPr>
        <w:t>Sp.Code   Scientific Name</w:t>
      </w:r>
      <w:r w:rsidR="005C32E1" w:rsidRPr="007709ED">
        <w:rPr>
          <w:rFonts w:ascii="Sans Serif 15cpi" w:hAnsi="Sans Serif 15cpi"/>
          <w:sz w:val="18"/>
          <w:u w:val="single"/>
        </w:rPr>
        <w:tab/>
      </w:r>
      <w:r w:rsidR="005C32E1" w:rsidRPr="007709ED">
        <w:rPr>
          <w:rFonts w:ascii="Sans Serif 15cpi" w:hAnsi="Sans Serif 15cpi"/>
          <w:sz w:val="18"/>
          <w:u w:val="single"/>
        </w:rPr>
        <w:tab/>
      </w:r>
      <w:r w:rsidR="005C32E1" w:rsidRPr="007709ED">
        <w:rPr>
          <w:rFonts w:ascii="Sans Serif 15cpi" w:hAnsi="Sans Serif 15cpi"/>
          <w:sz w:val="18"/>
          <w:u w:val="single"/>
        </w:rPr>
        <w:tab/>
      </w:r>
      <w:r w:rsidR="005C32E1" w:rsidRPr="007709ED">
        <w:rPr>
          <w:rFonts w:ascii="Sans Serif 15cpi" w:hAnsi="Sans Serif 15cpi"/>
          <w:sz w:val="18"/>
          <w:u w:val="single"/>
        </w:rPr>
        <w:tab/>
      </w:r>
      <w:r w:rsidR="005C32E1" w:rsidRPr="007709ED">
        <w:rPr>
          <w:rFonts w:ascii="Sans Serif 15cpi" w:hAnsi="Sans Serif 15cpi"/>
          <w:sz w:val="18"/>
          <w:u w:val="single"/>
        </w:rPr>
        <w:tab/>
      </w:r>
      <w:r w:rsidRPr="007709ED">
        <w:rPr>
          <w:rFonts w:ascii="Sans Serif 15cpi" w:hAnsi="Sans Serif 15cpi"/>
          <w:sz w:val="18"/>
          <w:u w:val="single"/>
        </w:rPr>
        <w:t>Common Name</w:t>
      </w:r>
      <w:r w:rsidR="005C32E1" w:rsidRPr="007709ED">
        <w:rPr>
          <w:rFonts w:ascii="Sans Serif 15cpi" w:hAnsi="Sans Serif 15cpi"/>
          <w:sz w:val="18"/>
          <w:u w:val="single"/>
        </w:rPr>
        <w:tab/>
      </w:r>
      <w:r w:rsidR="005C32E1" w:rsidRPr="007709ED">
        <w:rPr>
          <w:rFonts w:ascii="Sans Serif 15cpi" w:hAnsi="Sans Serif 15cpi"/>
          <w:sz w:val="18"/>
          <w:u w:val="single"/>
        </w:rPr>
        <w:tab/>
        <w:t xml:space="preserve">    </w:t>
      </w:r>
      <w:r w:rsidRPr="007709ED">
        <w:rPr>
          <w:rFonts w:ascii="Sans Serif 15cpi" w:hAnsi="Sans Serif 15cpi"/>
          <w:sz w:val="18"/>
          <w:u w:val="single"/>
        </w:rPr>
        <w:t>Status</w:t>
      </w:r>
      <w:r w:rsidRPr="007709ED">
        <w:rPr>
          <w:rFonts w:ascii="Sans Serif 15cpi" w:hAnsi="Sans Serif 15cpi"/>
          <w:position w:val="5"/>
          <w:sz w:val="18"/>
          <w:u w:val="single"/>
        </w:rPr>
        <w:t>bcde</w:t>
      </w:r>
      <w:r w:rsidRPr="007709ED">
        <w:rPr>
          <w:rFonts w:ascii="Sans Serif 15cpi" w:hAnsi="Sans Serif 15cpi"/>
          <w:sz w:val="18"/>
          <w:u w:val="single"/>
        </w:rPr>
        <w:t xml:space="preserve"> </w:t>
      </w:r>
    </w:p>
    <w:p w14:paraId="712894E2" w14:textId="77777777" w:rsidR="00367CBF" w:rsidRPr="007709ED" w:rsidRDefault="00367CBF">
      <w:pPr>
        <w:jc w:val="both"/>
        <w:rPr>
          <w:rFonts w:ascii="Sans Serif 15cpi" w:hAnsi="Sans Serif 15cpi"/>
          <w:sz w:val="18"/>
        </w:rPr>
      </w:pPr>
      <w:r w:rsidRPr="007709ED">
        <w:rPr>
          <w:rFonts w:ascii="Sans Serif 15cpi" w:hAnsi="Sans Serif 15cpi"/>
          <w:b/>
          <w:sz w:val="18"/>
        </w:rPr>
        <w:t>Emberizidae (Continued)</w:t>
      </w:r>
    </w:p>
    <w:p w14:paraId="3CE48455" w14:textId="77777777" w:rsidR="00367CBF" w:rsidRPr="007709ED" w:rsidRDefault="00367CBF">
      <w:pPr>
        <w:jc w:val="both"/>
        <w:rPr>
          <w:rFonts w:ascii="Sans Serif 15cpi" w:hAnsi="Sans Serif 15cpi"/>
          <w:sz w:val="18"/>
        </w:rPr>
      </w:pPr>
      <w:r w:rsidRPr="007709ED">
        <w:rPr>
          <w:rFonts w:ascii="Sans Serif 15cpi" w:hAnsi="Sans Serif 15cpi"/>
          <w:sz w:val="18"/>
        </w:rPr>
        <w:t>PHLU</w:t>
      </w:r>
      <w:r w:rsidRPr="007709ED">
        <w:rPr>
          <w:rFonts w:ascii="Sans Serif 15cpi" w:hAnsi="Sans Serif 15cpi"/>
          <w:sz w:val="18"/>
        </w:rPr>
        <w:tab/>
      </w:r>
      <w:r w:rsidRPr="007709ED">
        <w:rPr>
          <w:rFonts w:ascii="Sans Serif 15cpi" w:hAnsi="Sans Serif 15cpi"/>
          <w:i/>
          <w:sz w:val="18"/>
        </w:rPr>
        <w:t>Pheucticus ludovicianus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Rose-breasted Grosbeak</w:t>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25B58FD1" w14:textId="77777777" w:rsidR="00367CBF" w:rsidRPr="007709ED" w:rsidRDefault="00367CBF">
      <w:pPr>
        <w:jc w:val="both"/>
        <w:rPr>
          <w:rFonts w:ascii="Sans Serif 15cpi" w:hAnsi="Sans Serif 15cpi"/>
          <w:sz w:val="18"/>
        </w:rPr>
      </w:pPr>
      <w:r w:rsidRPr="007709ED">
        <w:rPr>
          <w:rFonts w:ascii="Sans Serif 15cpi" w:hAnsi="Sans Serif 15cpi"/>
          <w:sz w:val="18"/>
        </w:rPr>
        <w:t>PIER</w:t>
      </w:r>
      <w:r w:rsidRPr="007709ED">
        <w:rPr>
          <w:rFonts w:ascii="Sans Serif 15cpi" w:hAnsi="Sans Serif 15cpi"/>
          <w:sz w:val="18"/>
        </w:rPr>
        <w:tab/>
      </w:r>
      <w:r w:rsidRPr="007709ED">
        <w:rPr>
          <w:rFonts w:ascii="Sans Serif 15cpi" w:hAnsi="Sans Serif 15cpi"/>
          <w:i/>
          <w:sz w:val="18"/>
        </w:rPr>
        <w:t>Pipilo erythrophthalmus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Rufous-sided Towhee</w:t>
      </w:r>
      <w:r w:rsidRPr="007709ED">
        <w:rPr>
          <w:rFonts w:ascii="Sans Serif 15cpi" w:hAnsi="Sans Serif 15cpi"/>
          <w:sz w:val="18"/>
        </w:rPr>
        <w:tab/>
      </w:r>
      <w:r w:rsidRPr="007709ED">
        <w:rPr>
          <w:rFonts w:ascii="Sans Serif 15cpi" w:hAnsi="Sans Serif 15cpi"/>
          <w:sz w:val="18"/>
        </w:rPr>
        <w:tab/>
        <w:t xml:space="preserve">   B</w:t>
      </w:r>
    </w:p>
    <w:p w14:paraId="415AFDB9" w14:textId="77777777" w:rsidR="00367CBF" w:rsidRPr="007709ED" w:rsidRDefault="00367CBF">
      <w:pPr>
        <w:jc w:val="both"/>
        <w:rPr>
          <w:rFonts w:ascii="Sans Serif 15cpi" w:hAnsi="Sans Serif 15cpi"/>
          <w:sz w:val="18"/>
        </w:rPr>
      </w:pPr>
      <w:r w:rsidRPr="007709ED">
        <w:rPr>
          <w:rFonts w:ascii="Sans Serif 15cpi" w:hAnsi="Sans Serif 15cpi"/>
          <w:sz w:val="18"/>
        </w:rPr>
        <w:t>PIOL</w:t>
      </w:r>
      <w:r w:rsidRPr="007709ED">
        <w:rPr>
          <w:rFonts w:ascii="Sans Serif 15cpi" w:hAnsi="Sans Serif 15cpi"/>
          <w:sz w:val="18"/>
        </w:rPr>
        <w:tab/>
      </w:r>
      <w:r w:rsidRPr="007709ED">
        <w:rPr>
          <w:rFonts w:ascii="Sans Serif 15cpi" w:hAnsi="Sans Serif 15cpi"/>
          <w:i/>
          <w:sz w:val="18"/>
        </w:rPr>
        <w:t>Piranga olivacea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Scarlet Tanager</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5AC46FE8" w14:textId="77777777" w:rsidR="00367CBF" w:rsidRPr="007709ED" w:rsidRDefault="00367CBF">
      <w:pPr>
        <w:jc w:val="both"/>
        <w:rPr>
          <w:rFonts w:ascii="Sans Serif 15cpi" w:hAnsi="Sans Serif 15cpi"/>
          <w:sz w:val="18"/>
        </w:rPr>
      </w:pPr>
      <w:r w:rsidRPr="007709ED">
        <w:rPr>
          <w:rFonts w:ascii="Sans Serif 15cpi" w:hAnsi="Sans Serif 15cpi"/>
          <w:sz w:val="18"/>
        </w:rPr>
        <w:t>PLNI</w:t>
      </w:r>
      <w:r w:rsidRPr="007709ED">
        <w:rPr>
          <w:rFonts w:ascii="Sans Serif 15cpi" w:hAnsi="Sans Serif 15cpi"/>
          <w:sz w:val="18"/>
        </w:rPr>
        <w:tab/>
      </w:r>
      <w:r w:rsidRPr="007709ED">
        <w:rPr>
          <w:rFonts w:ascii="Sans Serif 15cpi" w:hAnsi="Sans Serif 15cpi"/>
          <w:i/>
          <w:sz w:val="18"/>
        </w:rPr>
        <w:t>Plectrophenax nivalis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Snow Bunting</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3D05FEFC" w14:textId="77777777" w:rsidR="00367CBF" w:rsidRPr="007709ED" w:rsidRDefault="00367CBF">
      <w:pPr>
        <w:jc w:val="both"/>
        <w:rPr>
          <w:rFonts w:ascii="Sans Serif 15cpi" w:hAnsi="Sans Serif 15cpi"/>
          <w:sz w:val="18"/>
        </w:rPr>
      </w:pPr>
      <w:r w:rsidRPr="007709ED">
        <w:rPr>
          <w:rFonts w:ascii="Sans Serif 15cpi" w:hAnsi="Sans Serif 15cpi"/>
          <w:sz w:val="18"/>
        </w:rPr>
        <w:t>POGR1</w:t>
      </w:r>
      <w:r w:rsidRPr="007709ED">
        <w:rPr>
          <w:rFonts w:ascii="Sans Serif 15cpi" w:hAnsi="Sans Serif 15cpi"/>
          <w:sz w:val="18"/>
        </w:rPr>
        <w:tab/>
      </w:r>
      <w:r w:rsidRPr="007709ED">
        <w:rPr>
          <w:rFonts w:ascii="Sans Serif 15cpi" w:hAnsi="Sans Serif 15cpi"/>
          <w:i/>
          <w:sz w:val="18"/>
        </w:rPr>
        <w:t>Pooecetes gramineus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Vesper Sparrow</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2A13CC03" w14:textId="77777777" w:rsidR="00367CBF" w:rsidRPr="007709ED" w:rsidRDefault="00367CBF">
      <w:pPr>
        <w:jc w:val="both"/>
        <w:rPr>
          <w:rFonts w:ascii="Sans Serif 15cpi" w:hAnsi="Sans Serif 15cpi"/>
          <w:sz w:val="18"/>
        </w:rPr>
      </w:pPr>
      <w:r w:rsidRPr="007709ED">
        <w:rPr>
          <w:rFonts w:ascii="Sans Serif 15cpi" w:hAnsi="Sans Serif 15cpi"/>
          <w:sz w:val="18"/>
        </w:rPr>
        <w:t>PRCI</w:t>
      </w:r>
      <w:r w:rsidRPr="007709ED">
        <w:rPr>
          <w:rFonts w:ascii="Sans Serif 15cpi" w:hAnsi="Sans Serif 15cpi"/>
          <w:sz w:val="18"/>
        </w:rPr>
        <w:tab/>
      </w:r>
      <w:r w:rsidRPr="007709ED">
        <w:rPr>
          <w:rFonts w:ascii="Sans Serif 15cpi" w:hAnsi="Sans Serif 15cpi"/>
          <w:i/>
          <w:sz w:val="18"/>
        </w:rPr>
        <w:t>Protonotaria citrea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Prothonotary Warbler</w:t>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1</w:t>
      </w:r>
    </w:p>
    <w:p w14:paraId="548646FC" w14:textId="77777777" w:rsidR="00367CBF" w:rsidRPr="007709ED" w:rsidRDefault="00367CBF">
      <w:pPr>
        <w:jc w:val="both"/>
        <w:rPr>
          <w:rFonts w:ascii="Sans Serif 15cpi" w:hAnsi="Sans Serif 15cpi"/>
          <w:sz w:val="18"/>
        </w:rPr>
      </w:pPr>
      <w:r w:rsidRPr="007709ED">
        <w:rPr>
          <w:rFonts w:ascii="Sans Serif 15cpi" w:hAnsi="Sans Serif 15cpi"/>
          <w:sz w:val="18"/>
        </w:rPr>
        <w:t>QUQU</w:t>
      </w:r>
      <w:r w:rsidRPr="007709ED">
        <w:rPr>
          <w:rFonts w:ascii="Sans Serif 15cpi" w:hAnsi="Sans Serif 15cpi"/>
          <w:sz w:val="18"/>
        </w:rPr>
        <w:tab/>
      </w:r>
      <w:r w:rsidRPr="007709ED">
        <w:rPr>
          <w:rFonts w:ascii="Sans Serif 15cpi" w:hAnsi="Sans Serif 15cpi"/>
          <w:i/>
          <w:sz w:val="18"/>
        </w:rPr>
        <w:t>Quiscalus quiscula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Common Grackle</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3E5E1EB8" w14:textId="77777777" w:rsidR="00367CBF" w:rsidRPr="007709ED" w:rsidRDefault="00367CBF">
      <w:pPr>
        <w:jc w:val="both"/>
        <w:rPr>
          <w:rFonts w:ascii="Sans Serif 15cpi" w:hAnsi="Sans Serif 15cpi"/>
          <w:sz w:val="18"/>
        </w:rPr>
      </w:pPr>
      <w:r w:rsidRPr="007709ED">
        <w:rPr>
          <w:rFonts w:ascii="Sans Serif 15cpi" w:hAnsi="Sans Serif 15cpi"/>
          <w:sz w:val="18"/>
        </w:rPr>
        <w:t>SEAU</w:t>
      </w:r>
      <w:r w:rsidRPr="007709ED">
        <w:rPr>
          <w:rFonts w:ascii="Sans Serif 15cpi" w:hAnsi="Sans Serif 15cpi"/>
          <w:sz w:val="18"/>
        </w:rPr>
        <w:tab/>
      </w:r>
      <w:r w:rsidRPr="007709ED">
        <w:rPr>
          <w:rFonts w:ascii="Sans Serif 15cpi" w:hAnsi="Sans Serif 15cpi"/>
          <w:i/>
          <w:sz w:val="18"/>
        </w:rPr>
        <w:t>Seiurus aurocapillus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Ovenbird</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3BCD4545" w14:textId="77777777" w:rsidR="00367CBF" w:rsidRPr="007709ED" w:rsidRDefault="00367CBF">
      <w:pPr>
        <w:jc w:val="both"/>
        <w:rPr>
          <w:rFonts w:ascii="Sans Serif 15cpi" w:hAnsi="Sans Serif 15cpi"/>
          <w:sz w:val="18"/>
        </w:rPr>
      </w:pPr>
      <w:r w:rsidRPr="007709ED">
        <w:rPr>
          <w:rFonts w:ascii="Sans Serif 15cpi" w:hAnsi="Sans Serif 15cpi"/>
          <w:sz w:val="18"/>
        </w:rPr>
        <w:t>SEMO</w:t>
      </w:r>
      <w:r w:rsidRPr="007709ED">
        <w:rPr>
          <w:rFonts w:ascii="Sans Serif 15cpi" w:hAnsi="Sans Serif 15cpi"/>
          <w:sz w:val="18"/>
        </w:rPr>
        <w:tab/>
      </w:r>
      <w:r w:rsidRPr="007709ED">
        <w:rPr>
          <w:rFonts w:ascii="Sans Serif 15cpi" w:hAnsi="Sans Serif 15cpi"/>
          <w:i/>
          <w:sz w:val="18"/>
        </w:rPr>
        <w:t>Seiurus motacilla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Louisiana Waterthrush</w:t>
      </w:r>
    </w:p>
    <w:p w14:paraId="4CE74C65" w14:textId="77777777" w:rsidR="00367CBF" w:rsidRPr="007709ED" w:rsidRDefault="00367CBF">
      <w:pPr>
        <w:jc w:val="both"/>
        <w:rPr>
          <w:rFonts w:ascii="Sans Serif 15cpi" w:hAnsi="Sans Serif 15cpi"/>
          <w:sz w:val="18"/>
        </w:rPr>
      </w:pPr>
      <w:r w:rsidRPr="007709ED">
        <w:rPr>
          <w:rFonts w:ascii="Sans Serif 15cpi" w:hAnsi="Sans Serif 15cpi"/>
          <w:sz w:val="18"/>
        </w:rPr>
        <w:t>SENO</w:t>
      </w:r>
      <w:r w:rsidRPr="007709ED">
        <w:rPr>
          <w:rFonts w:ascii="Sans Serif 15cpi" w:hAnsi="Sans Serif 15cpi"/>
          <w:sz w:val="18"/>
        </w:rPr>
        <w:tab/>
      </w:r>
      <w:r w:rsidRPr="007709ED">
        <w:rPr>
          <w:rFonts w:ascii="Sans Serif 15cpi" w:hAnsi="Sans Serif 15cpi"/>
          <w:i/>
          <w:sz w:val="18"/>
        </w:rPr>
        <w:t>Seiurus noveboracensis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Northern Waterthrush</w:t>
      </w:r>
      <w:r w:rsidRPr="007709ED">
        <w:rPr>
          <w:rFonts w:ascii="Sans Serif 15cpi" w:hAnsi="Sans Serif 15cpi"/>
          <w:sz w:val="18"/>
        </w:rPr>
        <w:tab/>
      </w:r>
      <w:r w:rsidRPr="007709ED">
        <w:rPr>
          <w:rFonts w:ascii="Sans Serif 15cpi" w:hAnsi="Sans Serif 15cpi"/>
          <w:sz w:val="18"/>
        </w:rPr>
        <w:tab/>
        <w:t xml:space="preserve">   M</w:t>
      </w:r>
    </w:p>
    <w:p w14:paraId="606AA0D9" w14:textId="77777777" w:rsidR="00367CBF" w:rsidRPr="007709ED" w:rsidRDefault="00367CBF">
      <w:pPr>
        <w:jc w:val="both"/>
        <w:rPr>
          <w:rFonts w:ascii="Sans Serif 15cpi" w:hAnsi="Sans Serif 15cpi"/>
          <w:sz w:val="18"/>
        </w:rPr>
      </w:pPr>
      <w:r w:rsidRPr="007709ED">
        <w:rPr>
          <w:rFonts w:ascii="Sans Serif 15cpi" w:hAnsi="Sans Serif 15cpi"/>
          <w:sz w:val="18"/>
        </w:rPr>
        <w:t>SERU1</w:t>
      </w:r>
      <w:r w:rsidRPr="007709ED">
        <w:rPr>
          <w:rFonts w:ascii="Sans Serif 15cpi" w:hAnsi="Sans Serif 15cpi"/>
          <w:sz w:val="18"/>
        </w:rPr>
        <w:tab/>
      </w:r>
      <w:r w:rsidRPr="007709ED">
        <w:rPr>
          <w:rFonts w:ascii="Sans Serif 15cpi" w:hAnsi="Sans Serif 15cpi"/>
          <w:i/>
          <w:sz w:val="18"/>
        </w:rPr>
        <w:t>Setophaga ruticilla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American Redstart</w:t>
      </w:r>
      <w:r w:rsidRPr="007709ED">
        <w:rPr>
          <w:rFonts w:ascii="Sans Serif 15cpi" w:hAnsi="Sans Serif 15cpi"/>
          <w:sz w:val="18"/>
        </w:rPr>
        <w:tab/>
      </w:r>
      <w:r w:rsidRPr="007709ED">
        <w:rPr>
          <w:rFonts w:ascii="Sans Serif 15cpi" w:hAnsi="Sans Serif 15cpi"/>
          <w:sz w:val="18"/>
        </w:rPr>
        <w:tab/>
        <w:t xml:space="preserve">   B</w:t>
      </w:r>
    </w:p>
    <w:p w14:paraId="75A97CB8" w14:textId="77777777" w:rsidR="00367CBF" w:rsidRPr="007709ED" w:rsidRDefault="00367CBF">
      <w:pPr>
        <w:jc w:val="both"/>
        <w:rPr>
          <w:rFonts w:ascii="Sans Serif 15cpi" w:hAnsi="Sans Serif 15cpi"/>
          <w:sz w:val="18"/>
        </w:rPr>
      </w:pPr>
      <w:r w:rsidRPr="007709ED">
        <w:rPr>
          <w:rFonts w:ascii="Sans Serif 15cpi" w:hAnsi="Sans Serif 15cpi"/>
          <w:sz w:val="18"/>
        </w:rPr>
        <w:t>SPAM</w:t>
      </w:r>
      <w:r w:rsidRPr="007709ED">
        <w:rPr>
          <w:rFonts w:ascii="Sans Serif 15cpi" w:hAnsi="Sans Serif 15cpi"/>
          <w:sz w:val="18"/>
        </w:rPr>
        <w:tab/>
      </w:r>
      <w:r w:rsidRPr="007709ED">
        <w:rPr>
          <w:rFonts w:ascii="Sans Serif 15cpi" w:hAnsi="Sans Serif 15cpi"/>
          <w:i/>
          <w:sz w:val="18"/>
        </w:rPr>
        <w:t>Spiza americana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Dickcissel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r w:rsidRPr="007709ED">
        <w:rPr>
          <w:rFonts w:ascii="Sans Serif 15cpi" w:hAnsi="Sans Serif 15cpi"/>
          <w:position w:val="-5"/>
          <w:sz w:val="18"/>
        </w:rPr>
        <w:t>1</w:t>
      </w:r>
    </w:p>
    <w:p w14:paraId="0222A186" w14:textId="77777777" w:rsidR="00367CBF" w:rsidRPr="007709ED" w:rsidRDefault="00367CBF">
      <w:pPr>
        <w:jc w:val="both"/>
        <w:rPr>
          <w:rFonts w:ascii="Sans Serif 15cpi" w:hAnsi="Sans Serif 15cpi"/>
          <w:sz w:val="18"/>
        </w:rPr>
      </w:pPr>
      <w:r w:rsidRPr="007709ED">
        <w:rPr>
          <w:rFonts w:ascii="Sans Serif 15cpi" w:hAnsi="Sans Serif 15cpi"/>
          <w:sz w:val="18"/>
        </w:rPr>
        <w:t>SPAR2</w:t>
      </w:r>
      <w:r w:rsidRPr="007709ED">
        <w:rPr>
          <w:rFonts w:ascii="Sans Serif 15cpi" w:hAnsi="Sans Serif 15cpi"/>
          <w:sz w:val="18"/>
        </w:rPr>
        <w:tab/>
      </w:r>
      <w:r w:rsidRPr="007709ED">
        <w:rPr>
          <w:rFonts w:ascii="Sans Serif 15cpi" w:hAnsi="Sans Serif 15cpi"/>
          <w:i/>
          <w:sz w:val="18"/>
        </w:rPr>
        <w:t>Spizella arborea</w:t>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American Tree Sparrow</w:t>
      </w:r>
      <w:r w:rsidRPr="007709ED">
        <w:rPr>
          <w:rFonts w:ascii="Sans Serif 15cpi" w:hAnsi="Sans Serif 15cpi"/>
          <w:sz w:val="18"/>
        </w:rPr>
        <w:tab/>
      </w:r>
      <w:r w:rsidRPr="007709ED">
        <w:rPr>
          <w:rFonts w:ascii="Sans Serif 15cpi" w:hAnsi="Sans Serif 15cpi"/>
          <w:sz w:val="18"/>
        </w:rPr>
        <w:tab/>
        <w:t xml:space="preserve">   M</w:t>
      </w:r>
    </w:p>
    <w:p w14:paraId="059B3CC4" w14:textId="77777777" w:rsidR="00367CBF" w:rsidRPr="007709ED" w:rsidRDefault="00367CBF">
      <w:pPr>
        <w:jc w:val="both"/>
        <w:rPr>
          <w:rFonts w:ascii="Sans Serif 15cpi" w:hAnsi="Sans Serif 15cpi"/>
          <w:sz w:val="18"/>
        </w:rPr>
      </w:pPr>
      <w:r w:rsidRPr="007709ED">
        <w:rPr>
          <w:rFonts w:ascii="Sans Serif 15cpi" w:hAnsi="Sans Serif 15cpi"/>
          <w:sz w:val="18"/>
        </w:rPr>
        <w:t>SPPA1</w:t>
      </w:r>
      <w:r w:rsidRPr="007709ED">
        <w:rPr>
          <w:rFonts w:ascii="Sans Serif 15cpi" w:hAnsi="Sans Serif 15cpi"/>
          <w:sz w:val="18"/>
        </w:rPr>
        <w:tab/>
      </w:r>
      <w:r w:rsidRPr="007709ED">
        <w:rPr>
          <w:rFonts w:ascii="Sans Serif 15cpi" w:hAnsi="Sans Serif 15cpi"/>
          <w:i/>
          <w:sz w:val="18"/>
        </w:rPr>
        <w:t>Spizella pallida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Clay-colored Sparrow</w:t>
      </w:r>
      <w:r w:rsidRPr="007709ED">
        <w:rPr>
          <w:rFonts w:ascii="Sans Serif 15cpi" w:hAnsi="Sans Serif 15cpi"/>
          <w:sz w:val="18"/>
        </w:rPr>
        <w:tab/>
      </w:r>
      <w:r w:rsidRPr="007709ED">
        <w:rPr>
          <w:rFonts w:ascii="Sans Serif 15cpi" w:hAnsi="Sans Serif 15cpi"/>
          <w:sz w:val="18"/>
        </w:rPr>
        <w:tab/>
        <w:t xml:space="preserve">   B</w:t>
      </w:r>
    </w:p>
    <w:p w14:paraId="2F76EFB1" w14:textId="77777777" w:rsidR="00367CBF" w:rsidRPr="007709ED" w:rsidRDefault="00367CBF">
      <w:pPr>
        <w:jc w:val="both"/>
        <w:rPr>
          <w:rFonts w:ascii="Sans Serif 15cpi" w:hAnsi="Sans Serif 15cpi"/>
          <w:sz w:val="18"/>
        </w:rPr>
      </w:pPr>
      <w:r w:rsidRPr="007709ED">
        <w:rPr>
          <w:rFonts w:ascii="Sans Serif 15cpi" w:hAnsi="Sans Serif 15cpi"/>
          <w:sz w:val="18"/>
        </w:rPr>
        <w:t>SPPA2</w:t>
      </w:r>
      <w:r w:rsidRPr="007709ED">
        <w:rPr>
          <w:rFonts w:ascii="Sans Serif 15cpi" w:hAnsi="Sans Serif 15cpi"/>
          <w:sz w:val="18"/>
        </w:rPr>
        <w:tab/>
      </w:r>
      <w:r w:rsidRPr="007709ED">
        <w:rPr>
          <w:rFonts w:ascii="Sans Serif 15cpi" w:hAnsi="Sans Serif 15cpi"/>
          <w:i/>
          <w:sz w:val="18"/>
        </w:rPr>
        <w:t>Spizella passerina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Chipping Sparrow</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00D62486" w14:textId="77777777" w:rsidR="00367CBF" w:rsidRPr="007709ED" w:rsidRDefault="00367CBF">
      <w:pPr>
        <w:jc w:val="both"/>
        <w:rPr>
          <w:rFonts w:ascii="Sans Serif 15cpi" w:hAnsi="Sans Serif 15cpi"/>
          <w:sz w:val="18"/>
        </w:rPr>
      </w:pPr>
      <w:r w:rsidRPr="007709ED">
        <w:rPr>
          <w:rFonts w:ascii="Sans Serif 15cpi" w:hAnsi="Sans Serif 15cpi"/>
          <w:sz w:val="18"/>
        </w:rPr>
        <w:t>SPPU1</w:t>
      </w:r>
      <w:r w:rsidRPr="007709ED">
        <w:rPr>
          <w:rFonts w:ascii="Sans Serif 15cpi" w:hAnsi="Sans Serif 15cpi"/>
          <w:sz w:val="18"/>
        </w:rPr>
        <w:tab/>
      </w:r>
      <w:r w:rsidRPr="007709ED">
        <w:rPr>
          <w:rFonts w:ascii="Sans Serif 15cpi" w:hAnsi="Sans Serif 15cpi"/>
          <w:i/>
          <w:sz w:val="18"/>
        </w:rPr>
        <w:t>Spizella pusilla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Field Sparrow</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3243DAFF" w14:textId="77777777" w:rsidR="00367CBF" w:rsidRPr="007709ED" w:rsidRDefault="00367CBF">
      <w:pPr>
        <w:jc w:val="both"/>
        <w:rPr>
          <w:rFonts w:ascii="Sans Serif 15cpi" w:hAnsi="Sans Serif 15cpi"/>
          <w:sz w:val="18"/>
        </w:rPr>
      </w:pPr>
      <w:r w:rsidRPr="007709ED">
        <w:rPr>
          <w:rFonts w:ascii="Sans Serif 15cpi" w:hAnsi="Sans Serif 15cpi"/>
          <w:sz w:val="18"/>
        </w:rPr>
        <w:t>STMA2</w:t>
      </w:r>
      <w:r w:rsidRPr="007709ED">
        <w:rPr>
          <w:rFonts w:ascii="Sans Serif 15cpi" w:hAnsi="Sans Serif 15cpi"/>
          <w:sz w:val="18"/>
        </w:rPr>
        <w:tab/>
      </w:r>
      <w:r w:rsidRPr="007709ED">
        <w:rPr>
          <w:rFonts w:ascii="Sans Serif 15cpi" w:hAnsi="Sans Serif 15cpi"/>
          <w:i/>
          <w:sz w:val="18"/>
        </w:rPr>
        <w:t>Sturnella magna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Eastern Meadowlark</w:t>
      </w:r>
      <w:r w:rsidRPr="007709ED">
        <w:rPr>
          <w:rFonts w:ascii="Sans Serif 15cpi" w:hAnsi="Sans Serif 15cpi"/>
          <w:sz w:val="18"/>
        </w:rPr>
        <w:tab/>
      </w:r>
      <w:r w:rsidRPr="007709ED">
        <w:rPr>
          <w:rFonts w:ascii="Sans Serif 15cpi" w:hAnsi="Sans Serif 15cpi"/>
          <w:sz w:val="18"/>
        </w:rPr>
        <w:tab/>
        <w:t xml:space="preserve">   B</w:t>
      </w:r>
    </w:p>
    <w:p w14:paraId="70352E35" w14:textId="77777777" w:rsidR="00367CBF" w:rsidRPr="007709ED" w:rsidRDefault="00367CBF">
      <w:pPr>
        <w:jc w:val="both"/>
        <w:rPr>
          <w:rFonts w:ascii="Sans Serif 15cpi" w:hAnsi="Sans Serif 15cpi"/>
          <w:sz w:val="18"/>
        </w:rPr>
      </w:pPr>
      <w:r w:rsidRPr="007709ED">
        <w:rPr>
          <w:rFonts w:ascii="Sans Serif 15cpi" w:hAnsi="Sans Serif 15cpi"/>
          <w:sz w:val="18"/>
        </w:rPr>
        <w:t>STNE1</w:t>
      </w:r>
      <w:r w:rsidRPr="007709ED">
        <w:rPr>
          <w:rFonts w:ascii="Sans Serif 15cpi" w:hAnsi="Sans Serif 15cpi"/>
          <w:sz w:val="18"/>
        </w:rPr>
        <w:tab/>
      </w:r>
      <w:r w:rsidRPr="007709ED">
        <w:rPr>
          <w:rFonts w:ascii="Sans Serif 15cpi" w:hAnsi="Sans Serif 15cpi"/>
          <w:i/>
          <w:sz w:val="18"/>
        </w:rPr>
        <w:t>Sturnella neglecta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Western Meadowlark</w:t>
      </w:r>
      <w:r w:rsidRPr="007709ED">
        <w:rPr>
          <w:rFonts w:ascii="Sans Serif 15cpi" w:hAnsi="Sans Serif 15cpi"/>
          <w:sz w:val="18"/>
        </w:rPr>
        <w:tab/>
      </w:r>
      <w:r w:rsidRPr="007709ED">
        <w:rPr>
          <w:rFonts w:ascii="Sans Serif 15cpi" w:hAnsi="Sans Serif 15cpi"/>
          <w:sz w:val="18"/>
        </w:rPr>
        <w:tab/>
        <w:t xml:space="preserve">   B</w:t>
      </w:r>
    </w:p>
    <w:p w14:paraId="433A927A" w14:textId="77777777" w:rsidR="00367CBF" w:rsidRPr="007709ED" w:rsidRDefault="00367CBF">
      <w:pPr>
        <w:jc w:val="both"/>
        <w:rPr>
          <w:rFonts w:ascii="Sans Serif 15cpi" w:hAnsi="Sans Serif 15cpi"/>
          <w:sz w:val="18"/>
        </w:rPr>
      </w:pPr>
      <w:r w:rsidRPr="007709ED">
        <w:rPr>
          <w:rFonts w:ascii="Sans Serif 15cpi" w:hAnsi="Sans Serif 15cpi"/>
          <w:sz w:val="18"/>
        </w:rPr>
        <w:t>VECE</w:t>
      </w:r>
      <w:r w:rsidRPr="007709ED">
        <w:rPr>
          <w:rFonts w:ascii="Sans Serif 15cpi" w:hAnsi="Sans Serif 15cpi"/>
          <w:sz w:val="18"/>
        </w:rPr>
        <w:tab/>
      </w:r>
      <w:r w:rsidRPr="007709ED">
        <w:rPr>
          <w:rFonts w:ascii="Sans Serif 15cpi" w:hAnsi="Sans Serif 15cpi"/>
          <w:i/>
          <w:sz w:val="18"/>
        </w:rPr>
        <w:t>Vermivora celata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Orange-crowned Warbler</w:t>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p>
    <w:p w14:paraId="39122976" w14:textId="77777777" w:rsidR="00367CBF" w:rsidRPr="007709ED" w:rsidRDefault="00367CBF">
      <w:pPr>
        <w:jc w:val="both"/>
        <w:rPr>
          <w:rFonts w:ascii="Sans Serif 15cpi" w:hAnsi="Sans Serif 15cpi"/>
          <w:sz w:val="18"/>
        </w:rPr>
      </w:pPr>
      <w:r w:rsidRPr="007709ED">
        <w:rPr>
          <w:rFonts w:ascii="Sans Serif 15cpi" w:hAnsi="Sans Serif 15cpi"/>
          <w:sz w:val="18"/>
        </w:rPr>
        <w:t>VECH</w:t>
      </w:r>
      <w:r w:rsidRPr="007709ED">
        <w:rPr>
          <w:rFonts w:ascii="Sans Serif 15cpi" w:hAnsi="Sans Serif 15cpi"/>
          <w:sz w:val="18"/>
        </w:rPr>
        <w:tab/>
      </w:r>
      <w:r w:rsidRPr="007709ED">
        <w:rPr>
          <w:rFonts w:ascii="Sans Serif 15cpi" w:hAnsi="Sans Serif 15cpi"/>
          <w:i/>
          <w:sz w:val="18"/>
        </w:rPr>
        <w:t>Vermivora chrysoptera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Golden-winged Warbler</w:t>
      </w:r>
      <w:r w:rsidRPr="007709ED">
        <w:rPr>
          <w:rFonts w:ascii="Sans Serif 15cpi" w:hAnsi="Sans Serif 15cpi"/>
          <w:sz w:val="18"/>
        </w:rPr>
        <w:tab/>
      </w:r>
      <w:r w:rsidRPr="007709ED">
        <w:rPr>
          <w:rFonts w:ascii="Sans Serif 15cpi" w:hAnsi="Sans Serif 15cpi"/>
          <w:sz w:val="18"/>
        </w:rPr>
        <w:tab/>
        <w:t xml:space="preserve">   B</w:t>
      </w:r>
    </w:p>
    <w:p w14:paraId="08CD773A" w14:textId="77777777" w:rsidR="00367CBF" w:rsidRPr="007709ED" w:rsidRDefault="00367CBF">
      <w:pPr>
        <w:jc w:val="both"/>
        <w:rPr>
          <w:rFonts w:ascii="Sans Serif 15cpi" w:hAnsi="Sans Serif 15cpi"/>
          <w:sz w:val="18"/>
        </w:rPr>
      </w:pPr>
      <w:r w:rsidRPr="007709ED">
        <w:rPr>
          <w:rFonts w:ascii="Sans Serif 15cpi" w:hAnsi="Sans Serif 15cpi"/>
          <w:sz w:val="18"/>
        </w:rPr>
        <w:t>VEPE</w:t>
      </w:r>
      <w:r w:rsidRPr="007709ED">
        <w:rPr>
          <w:rFonts w:ascii="Sans Serif 15cpi" w:hAnsi="Sans Serif 15cpi"/>
          <w:sz w:val="18"/>
        </w:rPr>
        <w:tab/>
      </w:r>
      <w:r w:rsidRPr="007709ED">
        <w:rPr>
          <w:rFonts w:ascii="Sans Serif 15cpi" w:hAnsi="Sans Serif 15cpi"/>
          <w:i/>
          <w:sz w:val="18"/>
        </w:rPr>
        <w:t>Vermivora peregrina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Tennessee Warbler</w:t>
      </w:r>
      <w:r w:rsidRPr="007709ED">
        <w:rPr>
          <w:rFonts w:ascii="Sans Serif 15cpi" w:hAnsi="Sans Serif 15cpi"/>
          <w:sz w:val="18"/>
        </w:rPr>
        <w:tab/>
      </w:r>
      <w:r w:rsidRPr="007709ED">
        <w:rPr>
          <w:rFonts w:ascii="Sans Serif 15cpi" w:hAnsi="Sans Serif 15cpi"/>
          <w:sz w:val="18"/>
        </w:rPr>
        <w:tab/>
        <w:t xml:space="preserve">   M</w:t>
      </w:r>
    </w:p>
    <w:p w14:paraId="4D639A00" w14:textId="77777777" w:rsidR="00367CBF" w:rsidRPr="007709ED" w:rsidRDefault="00367CBF">
      <w:pPr>
        <w:jc w:val="both"/>
        <w:rPr>
          <w:rFonts w:ascii="Sans Serif 15cpi" w:hAnsi="Sans Serif 15cpi"/>
          <w:sz w:val="18"/>
        </w:rPr>
      </w:pPr>
      <w:r w:rsidRPr="007709ED">
        <w:rPr>
          <w:rFonts w:ascii="Sans Serif 15cpi" w:hAnsi="Sans Serif 15cpi"/>
          <w:sz w:val="18"/>
        </w:rPr>
        <w:t>VEPI</w:t>
      </w:r>
      <w:r w:rsidRPr="007709ED">
        <w:rPr>
          <w:rFonts w:ascii="Sans Serif 15cpi" w:hAnsi="Sans Serif 15cpi"/>
          <w:sz w:val="18"/>
        </w:rPr>
        <w:tab/>
      </w:r>
      <w:r w:rsidRPr="007709ED">
        <w:rPr>
          <w:rFonts w:ascii="Sans Serif 15cpi" w:hAnsi="Sans Serif 15cpi"/>
          <w:i/>
          <w:sz w:val="18"/>
        </w:rPr>
        <w:t>Vermivora pinus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Blue-winged Warbler</w:t>
      </w:r>
      <w:r w:rsidRPr="007709ED">
        <w:rPr>
          <w:rFonts w:ascii="Sans Serif 15cpi" w:hAnsi="Sans Serif 15cpi"/>
          <w:sz w:val="18"/>
        </w:rPr>
        <w:tab/>
      </w:r>
      <w:r w:rsidRPr="007709ED">
        <w:rPr>
          <w:rFonts w:ascii="Sans Serif 15cpi" w:hAnsi="Sans Serif 15cpi"/>
          <w:sz w:val="18"/>
        </w:rPr>
        <w:tab/>
        <w:t xml:space="preserve">   B</w:t>
      </w:r>
    </w:p>
    <w:p w14:paraId="0117D91B" w14:textId="77777777" w:rsidR="00367CBF" w:rsidRPr="007709ED" w:rsidRDefault="00367CBF">
      <w:pPr>
        <w:jc w:val="both"/>
        <w:rPr>
          <w:rFonts w:ascii="Sans Serif 15cpi" w:hAnsi="Sans Serif 15cpi"/>
          <w:sz w:val="18"/>
        </w:rPr>
      </w:pPr>
      <w:r w:rsidRPr="007709ED">
        <w:rPr>
          <w:rFonts w:ascii="Sans Serif 15cpi" w:hAnsi="Sans Serif 15cpi"/>
          <w:sz w:val="18"/>
        </w:rPr>
        <w:t>VERU</w:t>
      </w:r>
      <w:r w:rsidRPr="007709ED">
        <w:rPr>
          <w:rFonts w:ascii="Sans Serif 15cpi" w:hAnsi="Sans Serif 15cpi"/>
          <w:sz w:val="18"/>
        </w:rPr>
        <w:tab/>
      </w:r>
      <w:r w:rsidRPr="007709ED">
        <w:rPr>
          <w:rFonts w:ascii="Sans Serif 15cpi" w:hAnsi="Sans Serif 15cpi"/>
          <w:i/>
          <w:sz w:val="18"/>
        </w:rPr>
        <w:t>Vermivora ruficapilla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Nashville Warbler</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B</w:t>
      </w:r>
    </w:p>
    <w:p w14:paraId="0AF091E4" w14:textId="77777777" w:rsidR="00367CBF" w:rsidRPr="007709ED" w:rsidRDefault="00367CBF">
      <w:pPr>
        <w:jc w:val="both"/>
        <w:rPr>
          <w:rFonts w:ascii="Sans Serif 15cpi" w:hAnsi="Sans Serif 15cpi"/>
          <w:sz w:val="18"/>
        </w:rPr>
      </w:pPr>
      <w:r w:rsidRPr="007709ED">
        <w:rPr>
          <w:rFonts w:ascii="Sans Serif 15cpi" w:hAnsi="Sans Serif 15cpi"/>
          <w:sz w:val="18"/>
        </w:rPr>
        <w:t>WICA</w:t>
      </w:r>
      <w:r w:rsidRPr="007709ED">
        <w:rPr>
          <w:rFonts w:ascii="Sans Serif 15cpi" w:hAnsi="Sans Serif 15cpi"/>
          <w:sz w:val="18"/>
        </w:rPr>
        <w:tab/>
      </w:r>
      <w:r w:rsidRPr="007709ED">
        <w:rPr>
          <w:rFonts w:ascii="Sans Serif 15cpi" w:hAnsi="Sans Serif 15cpi"/>
          <w:i/>
          <w:sz w:val="18"/>
        </w:rPr>
        <w:t>Wilsonia canadensis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Canada Warbler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sz w:val="18"/>
        </w:rPr>
        <w:cr/>
        <w:t>WICI</w:t>
      </w:r>
      <w:r w:rsidRPr="007709ED">
        <w:rPr>
          <w:rFonts w:ascii="Sans Serif 15cpi" w:hAnsi="Sans Serif 15cpi"/>
          <w:sz w:val="18"/>
        </w:rPr>
        <w:tab/>
      </w:r>
      <w:r w:rsidRPr="007709ED">
        <w:rPr>
          <w:rFonts w:ascii="Sans Serif 15cpi" w:hAnsi="Sans Serif 15cpi"/>
          <w:i/>
          <w:sz w:val="18"/>
        </w:rPr>
        <w:t>Wilsonia citrina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Hooded Warbler</w:t>
      </w:r>
    </w:p>
    <w:p w14:paraId="4A198A55" w14:textId="77777777" w:rsidR="00367CBF" w:rsidRPr="007709ED" w:rsidRDefault="00367CBF">
      <w:pPr>
        <w:jc w:val="both"/>
        <w:rPr>
          <w:rFonts w:ascii="Sans Serif 15cpi" w:hAnsi="Sans Serif 15cpi"/>
          <w:sz w:val="18"/>
        </w:rPr>
      </w:pPr>
      <w:r w:rsidRPr="007709ED">
        <w:rPr>
          <w:rFonts w:ascii="Sans Serif 15cpi" w:hAnsi="Sans Serif 15cpi"/>
          <w:sz w:val="18"/>
        </w:rPr>
        <w:t>WIPU</w:t>
      </w:r>
      <w:r w:rsidRPr="007709ED">
        <w:rPr>
          <w:rFonts w:ascii="Sans Serif 15cpi" w:hAnsi="Sans Serif 15cpi"/>
          <w:sz w:val="18"/>
        </w:rPr>
        <w:tab/>
      </w:r>
      <w:r w:rsidRPr="007709ED">
        <w:rPr>
          <w:rFonts w:ascii="Sans Serif 15cpi" w:hAnsi="Sans Serif 15cpi"/>
          <w:i/>
          <w:sz w:val="18"/>
        </w:rPr>
        <w:t>Wilsonia pusilla</w:t>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Wilson's Warbler</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p>
    <w:p w14:paraId="50DCAE31" w14:textId="77777777" w:rsidR="00367CBF" w:rsidRPr="007709ED" w:rsidRDefault="00367CBF">
      <w:pPr>
        <w:jc w:val="both"/>
        <w:rPr>
          <w:rFonts w:ascii="Sans Serif 15cpi" w:hAnsi="Sans Serif 15cpi"/>
          <w:sz w:val="18"/>
        </w:rPr>
      </w:pPr>
      <w:r w:rsidRPr="007709ED">
        <w:rPr>
          <w:rFonts w:ascii="Sans Serif 15cpi" w:hAnsi="Sans Serif 15cpi"/>
          <w:sz w:val="18"/>
        </w:rPr>
        <w:t>XAXA</w:t>
      </w:r>
      <w:r w:rsidRPr="007709ED">
        <w:rPr>
          <w:rFonts w:ascii="Sans Serif 15cpi" w:hAnsi="Sans Serif 15cpi"/>
          <w:sz w:val="18"/>
        </w:rPr>
        <w:tab/>
      </w:r>
      <w:r w:rsidRPr="007709ED">
        <w:rPr>
          <w:rFonts w:ascii="Sans Serif 15cpi" w:hAnsi="Sans Serif 15cpi"/>
          <w:i/>
          <w:sz w:val="18"/>
        </w:rPr>
        <w:t>Xanthocephalus xanthocephalus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Yellow-headed Blackbird</w:t>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r w:rsidRPr="007709ED">
        <w:rPr>
          <w:rFonts w:ascii="Sans Serif 15cpi" w:hAnsi="Sans Serif 15cpi"/>
          <w:position w:val="-5"/>
          <w:sz w:val="18"/>
        </w:rPr>
        <w:t>1</w:t>
      </w:r>
    </w:p>
    <w:p w14:paraId="3D135EB9" w14:textId="77777777" w:rsidR="00367CBF" w:rsidRPr="007709ED" w:rsidRDefault="00367CBF">
      <w:pPr>
        <w:jc w:val="both"/>
        <w:rPr>
          <w:rFonts w:ascii="Sans Serif 15cpi" w:hAnsi="Sans Serif 15cpi"/>
          <w:sz w:val="18"/>
        </w:rPr>
      </w:pPr>
      <w:r w:rsidRPr="007709ED">
        <w:rPr>
          <w:rFonts w:ascii="Sans Serif 15cpi" w:hAnsi="Sans Serif 15cpi"/>
          <w:sz w:val="18"/>
        </w:rPr>
        <w:t>ZOAL</w:t>
      </w:r>
      <w:r w:rsidRPr="007709ED">
        <w:rPr>
          <w:rFonts w:ascii="Sans Serif 15cpi" w:hAnsi="Sans Serif 15cpi"/>
          <w:sz w:val="18"/>
        </w:rPr>
        <w:tab/>
      </w:r>
      <w:r w:rsidRPr="007709ED">
        <w:rPr>
          <w:rFonts w:ascii="Sans Serif 15cpi" w:hAnsi="Sans Serif 15cpi"/>
          <w:i/>
          <w:sz w:val="18"/>
        </w:rPr>
        <w:t>Zonotrichia albicollis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White-throated Sparrow</w:t>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p>
    <w:p w14:paraId="2B25BFA4" w14:textId="77777777" w:rsidR="00367CBF" w:rsidRPr="007709ED" w:rsidRDefault="00367CBF">
      <w:pPr>
        <w:jc w:val="both"/>
        <w:rPr>
          <w:rFonts w:ascii="Sans Serif 15cpi" w:hAnsi="Sans Serif 15cpi"/>
          <w:sz w:val="18"/>
        </w:rPr>
      </w:pPr>
      <w:r w:rsidRPr="007709ED">
        <w:rPr>
          <w:rFonts w:ascii="Sans Serif 15cpi" w:hAnsi="Sans Serif 15cpi"/>
          <w:sz w:val="18"/>
        </w:rPr>
        <w:t>ZOLE</w:t>
      </w:r>
      <w:r w:rsidRPr="007709ED">
        <w:rPr>
          <w:rFonts w:ascii="Sans Serif 15cpi" w:hAnsi="Sans Serif 15cpi"/>
          <w:sz w:val="18"/>
        </w:rPr>
        <w:tab/>
      </w:r>
      <w:r w:rsidRPr="007709ED">
        <w:rPr>
          <w:rFonts w:ascii="Sans Serif 15cpi" w:hAnsi="Sans Serif 15cpi"/>
          <w:i/>
          <w:sz w:val="18"/>
        </w:rPr>
        <w:t>Zonotrichia leucophrys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White-crowned Sparrow</w:t>
      </w:r>
      <w:r w:rsidRPr="007709ED">
        <w:rPr>
          <w:rFonts w:ascii="Sans Serif 15cpi" w:hAnsi="Sans Serif 15cpi"/>
          <w:sz w:val="18"/>
        </w:rPr>
        <w:tab/>
      </w:r>
      <w:r w:rsidRPr="007709ED">
        <w:rPr>
          <w:rFonts w:ascii="Sans Serif 15cpi" w:hAnsi="Sans Serif 15cpi"/>
          <w:sz w:val="18"/>
        </w:rPr>
        <w:tab/>
        <w:t xml:space="preserve">  M</w:t>
      </w:r>
    </w:p>
    <w:p w14:paraId="6235C7A6" w14:textId="77777777" w:rsidR="00367CBF" w:rsidRPr="007709ED" w:rsidRDefault="00367CBF">
      <w:pPr>
        <w:jc w:val="both"/>
        <w:rPr>
          <w:rFonts w:ascii="Sans Serif 15cpi" w:hAnsi="Sans Serif 15cpi"/>
          <w:sz w:val="18"/>
        </w:rPr>
      </w:pPr>
      <w:r w:rsidRPr="007709ED">
        <w:rPr>
          <w:rFonts w:ascii="Sans Serif 15cpi" w:hAnsi="Sans Serif 15cpi"/>
          <w:sz w:val="18"/>
        </w:rPr>
        <w:t>ZOQU</w:t>
      </w:r>
      <w:r w:rsidRPr="007709ED">
        <w:rPr>
          <w:rFonts w:ascii="Sans Serif 15cpi" w:hAnsi="Sans Serif 15cpi"/>
          <w:sz w:val="18"/>
        </w:rPr>
        <w:tab/>
      </w:r>
      <w:r w:rsidRPr="007709ED">
        <w:rPr>
          <w:rFonts w:ascii="Sans Serif 15cpi" w:hAnsi="Sans Serif 15cpi"/>
          <w:i/>
          <w:sz w:val="18"/>
        </w:rPr>
        <w:t>Zonotrichia querula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Harris' Sparrow</w:t>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r w:rsidRPr="007709ED">
        <w:rPr>
          <w:rFonts w:ascii="Sans Serif 15cpi" w:hAnsi="Sans Serif 15cpi"/>
          <w:position w:val="-5"/>
          <w:sz w:val="18"/>
        </w:rPr>
        <w:t>1</w:t>
      </w:r>
    </w:p>
    <w:p w14:paraId="443919AD" w14:textId="77777777" w:rsidR="00367CBF" w:rsidRPr="007709ED" w:rsidRDefault="005C32E1">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367CBF" w:rsidRPr="007709ED">
        <w:rPr>
          <w:rFonts w:ascii="Sans Serif 15cpi" w:hAnsi="Sans Serif 15cpi"/>
          <w:sz w:val="18"/>
        </w:rPr>
        <w:t>Brewster's Warbler (Hybrid)</w:t>
      </w:r>
      <w:r w:rsidRPr="007709ED">
        <w:rPr>
          <w:rFonts w:ascii="Sans Serif 15cpi" w:hAnsi="Sans Serif 15cpi"/>
          <w:sz w:val="18"/>
        </w:rPr>
        <w:tab/>
      </w:r>
      <w:r w:rsidR="00367CBF" w:rsidRPr="007709ED">
        <w:rPr>
          <w:rFonts w:ascii="Sans Serif 15cpi" w:hAnsi="Sans Serif 15cpi"/>
          <w:sz w:val="18"/>
        </w:rPr>
        <w:t xml:space="preserve">   B3 </w:t>
      </w:r>
    </w:p>
    <w:p w14:paraId="5D9ACAAD" w14:textId="77777777" w:rsidR="00367CBF" w:rsidRPr="007709ED" w:rsidRDefault="00367CBF">
      <w:pPr>
        <w:jc w:val="both"/>
        <w:rPr>
          <w:rFonts w:ascii="Sans Serif 15cpi" w:hAnsi="Sans Serif 15cpi"/>
          <w:sz w:val="18"/>
        </w:rPr>
      </w:pPr>
      <w:r w:rsidRPr="007709ED">
        <w:rPr>
          <w:rFonts w:ascii="Sans Serif 15cpi" w:hAnsi="Sans Serif 15cpi"/>
          <w:b/>
          <w:sz w:val="18"/>
        </w:rPr>
        <w:t>Passeridae (Weaver Finches)</w:t>
      </w:r>
    </w:p>
    <w:p w14:paraId="165E3DF8" w14:textId="77777777" w:rsidR="00367CBF" w:rsidRPr="007709ED" w:rsidRDefault="00367CBF">
      <w:pPr>
        <w:jc w:val="both"/>
        <w:rPr>
          <w:rFonts w:ascii="Sans Serif 15cpi" w:hAnsi="Sans Serif 15cpi"/>
          <w:sz w:val="18"/>
        </w:rPr>
      </w:pPr>
      <w:r w:rsidRPr="007709ED">
        <w:rPr>
          <w:rFonts w:ascii="Sans Serif 15cpi" w:hAnsi="Sans Serif 15cpi"/>
          <w:sz w:val="18"/>
        </w:rPr>
        <w:t>PADO1</w:t>
      </w:r>
      <w:r w:rsidRPr="007709ED">
        <w:rPr>
          <w:rFonts w:ascii="Sans Serif 15cpi" w:hAnsi="Sans Serif 15cpi"/>
          <w:sz w:val="18"/>
        </w:rPr>
        <w:tab/>
      </w:r>
      <w:r w:rsidRPr="007709ED">
        <w:rPr>
          <w:rFonts w:ascii="Sans Serif 15cpi" w:hAnsi="Sans Serif 15cpi"/>
          <w:i/>
          <w:sz w:val="18"/>
        </w:rPr>
        <w:t>Passer domesticus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House Sparrow</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387C14E2" w14:textId="77777777" w:rsidR="00367CBF" w:rsidRPr="007709ED" w:rsidRDefault="00367CBF">
      <w:pPr>
        <w:jc w:val="both"/>
        <w:rPr>
          <w:rFonts w:ascii="Sans Serif 15cpi" w:hAnsi="Sans Serif 15cpi"/>
          <w:sz w:val="18"/>
        </w:rPr>
      </w:pPr>
      <w:r w:rsidRPr="007709ED">
        <w:rPr>
          <w:rFonts w:ascii="Sans Serif 15cpi" w:hAnsi="Sans Serif 15cpi"/>
          <w:b/>
          <w:sz w:val="18"/>
        </w:rPr>
        <w:t>Fringillidae (Finches)</w:t>
      </w:r>
    </w:p>
    <w:p w14:paraId="0B39E803" w14:textId="77777777" w:rsidR="00367CBF" w:rsidRPr="007709ED" w:rsidRDefault="00367CBF">
      <w:pPr>
        <w:jc w:val="both"/>
        <w:rPr>
          <w:rFonts w:ascii="Sans Serif 15cpi" w:hAnsi="Sans Serif 15cpi"/>
          <w:sz w:val="18"/>
        </w:rPr>
      </w:pPr>
      <w:r w:rsidRPr="007709ED">
        <w:rPr>
          <w:rFonts w:ascii="Sans Serif 15cpi" w:hAnsi="Sans Serif 15cpi"/>
          <w:sz w:val="18"/>
        </w:rPr>
        <w:t>CAFL</w:t>
      </w:r>
      <w:r w:rsidRPr="007709ED">
        <w:rPr>
          <w:rFonts w:ascii="Sans Serif 15cpi" w:hAnsi="Sans Serif 15cpi"/>
          <w:sz w:val="18"/>
        </w:rPr>
        <w:tab/>
      </w:r>
      <w:r w:rsidRPr="007709ED">
        <w:rPr>
          <w:rFonts w:ascii="Sans Serif 15cpi" w:hAnsi="Sans Serif 15cpi"/>
          <w:i/>
          <w:sz w:val="18"/>
        </w:rPr>
        <w:t>Carduelis flammea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Common Redpoll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2</w:t>
      </w:r>
    </w:p>
    <w:p w14:paraId="478680A0" w14:textId="77777777" w:rsidR="00367CBF" w:rsidRPr="007709ED" w:rsidRDefault="00367CBF">
      <w:pPr>
        <w:jc w:val="both"/>
        <w:rPr>
          <w:rFonts w:ascii="Sans Serif 15cpi" w:hAnsi="Sans Serif 15cpi"/>
          <w:sz w:val="18"/>
        </w:rPr>
      </w:pPr>
      <w:r w:rsidRPr="007709ED">
        <w:rPr>
          <w:rFonts w:ascii="Sans Serif 15cpi" w:hAnsi="Sans Serif 15cpi"/>
          <w:sz w:val="18"/>
        </w:rPr>
        <w:t>CAHO</w:t>
      </w:r>
      <w:r w:rsidRPr="007709ED">
        <w:rPr>
          <w:rFonts w:ascii="Sans Serif 15cpi" w:hAnsi="Sans Serif 15cpi"/>
          <w:sz w:val="18"/>
        </w:rPr>
        <w:tab/>
      </w:r>
      <w:r w:rsidRPr="007709ED">
        <w:rPr>
          <w:rFonts w:ascii="Sans Serif 15cpi" w:hAnsi="Sans Serif 15cpi"/>
          <w:i/>
          <w:sz w:val="18"/>
        </w:rPr>
        <w:t>Carduelis hornemanni</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Hoary Redpoll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3</w:t>
      </w:r>
    </w:p>
    <w:p w14:paraId="0E01432F" w14:textId="77777777" w:rsidR="00367CBF" w:rsidRPr="007709ED" w:rsidRDefault="00367CBF">
      <w:pPr>
        <w:jc w:val="both"/>
        <w:rPr>
          <w:rFonts w:ascii="Sans Serif 15cpi" w:hAnsi="Sans Serif 15cpi"/>
          <w:sz w:val="18"/>
        </w:rPr>
      </w:pPr>
      <w:r w:rsidRPr="007709ED">
        <w:rPr>
          <w:rFonts w:ascii="Sans Serif 15cpi" w:hAnsi="Sans Serif 15cpi"/>
          <w:sz w:val="18"/>
        </w:rPr>
        <w:t>CAPI1</w:t>
      </w:r>
      <w:r w:rsidRPr="007709ED">
        <w:rPr>
          <w:rFonts w:ascii="Sans Serif 15cpi" w:hAnsi="Sans Serif 15cpi"/>
          <w:sz w:val="18"/>
        </w:rPr>
        <w:tab/>
      </w:r>
      <w:r w:rsidRPr="007709ED">
        <w:rPr>
          <w:rFonts w:ascii="Sans Serif 15cpi" w:hAnsi="Sans Serif 15cpi"/>
          <w:i/>
          <w:sz w:val="18"/>
        </w:rPr>
        <w:t>Carduelis pinus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Pine Siskin</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617B195F" w14:textId="77777777" w:rsidR="00367CBF" w:rsidRPr="007709ED" w:rsidRDefault="00367CBF">
      <w:pPr>
        <w:jc w:val="both"/>
        <w:rPr>
          <w:rFonts w:ascii="Sans Serif 15cpi" w:hAnsi="Sans Serif 15cpi"/>
          <w:sz w:val="18"/>
        </w:rPr>
      </w:pPr>
      <w:r w:rsidRPr="007709ED">
        <w:rPr>
          <w:rFonts w:ascii="Sans Serif 15cpi" w:hAnsi="Sans Serif 15cpi"/>
          <w:sz w:val="18"/>
        </w:rPr>
        <w:t>CATR</w:t>
      </w:r>
      <w:r w:rsidRPr="007709ED">
        <w:rPr>
          <w:rFonts w:ascii="Sans Serif 15cpi" w:hAnsi="Sans Serif 15cpi"/>
          <w:sz w:val="18"/>
        </w:rPr>
        <w:tab/>
      </w:r>
      <w:r w:rsidRPr="007709ED">
        <w:rPr>
          <w:rFonts w:ascii="Sans Serif 15cpi" w:hAnsi="Sans Serif 15cpi"/>
          <w:i/>
          <w:sz w:val="18"/>
        </w:rPr>
        <w:t>Carduelis tristis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American Goldfinch</w:t>
      </w:r>
      <w:r w:rsidRPr="007709ED">
        <w:rPr>
          <w:rFonts w:ascii="Sans Serif 15cpi" w:hAnsi="Sans Serif 15cpi"/>
          <w:sz w:val="18"/>
        </w:rPr>
        <w:tab/>
      </w:r>
      <w:r w:rsidRPr="007709ED">
        <w:rPr>
          <w:rFonts w:ascii="Sans Serif 15cpi" w:hAnsi="Sans Serif 15cpi"/>
          <w:sz w:val="18"/>
        </w:rPr>
        <w:tab/>
        <w:t xml:space="preserve">   B</w:t>
      </w:r>
    </w:p>
    <w:p w14:paraId="4A892D4C" w14:textId="77777777" w:rsidR="00367CBF" w:rsidRPr="007709ED" w:rsidRDefault="00367CBF">
      <w:pPr>
        <w:jc w:val="both"/>
        <w:rPr>
          <w:rFonts w:ascii="Sans Serif 15cpi" w:hAnsi="Sans Serif 15cpi"/>
          <w:sz w:val="18"/>
        </w:rPr>
      </w:pPr>
      <w:r w:rsidRPr="007709ED">
        <w:rPr>
          <w:rFonts w:ascii="Sans Serif 15cpi" w:hAnsi="Sans Serif 15cpi"/>
          <w:sz w:val="18"/>
        </w:rPr>
        <w:t>CAME2</w:t>
      </w:r>
      <w:r w:rsidRPr="007709ED">
        <w:rPr>
          <w:rFonts w:ascii="Sans Serif 15cpi" w:hAnsi="Sans Serif 15cpi"/>
          <w:sz w:val="18"/>
        </w:rPr>
        <w:tab/>
      </w:r>
      <w:r w:rsidRPr="007709ED">
        <w:rPr>
          <w:rFonts w:ascii="Sans Serif 15cpi" w:hAnsi="Sans Serif 15cpi"/>
          <w:i/>
          <w:sz w:val="18"/>
        </w:rPr>
        <w:t>Carpodacus mexicanus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House Finch</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B</w:t>
      </w:r>
    </w:p>
    <w:p w14:paraId="0B9BAA02" w14:textId="77777777" w:rsidR="00367CBF" w:rsidRPr="007709ED" w:rsidRDefault="00367CBF">
      <w:pPr>
        <w:jc w:val="both"/>
        <w:rPr>
          <w:rFonts w:ascii="Sans Serif 15cpi" w:hAnsi="Sans Serif 15cpi"/>
          <w:sz w:val="18"/>
        </w:rPr>
      </w:pPr>
      <w:r w:rsidRPr="007709ED">
        <w:rPr>
          <w:rFonts w:ascii="Sans Serif 15cpi" w:hAnsi="Sans Serif 15cpi"/>
          <w:sz w:val="18"/>
        </w:rPr>
        <w:t>CAPU1</w:t>
      </w:r>
      <w:r w:rsidRPr="007709ED">
        <w:rPr>
          <w:rFonts w:ascii="Sans Serif 15cpi" w:hAnsi="Sans Serif 15cpi"/>
          <w:sz w:val="18"/>
        </w:rPr>
        <w:tab/>
      </w:r>
      <w:r w:rsidRPr="007709ED">
        <w:rPr>
          <w:rFonts w:ascii="Sans Serif 15cpi" w:hAnsi="Sans Serif 15cpi"/>
          <w:i/>
          <w:sz w:val="18"/>
        </w:rPr>
        <w:t>Carpodacus purpureus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Purple Finch</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p>
    <w:p w14:paraId="6DD5C9B1" w14:textId="77777777" w:rsidR="00367CBF" w:rsidRPr="007709ED" w:rsidRDefault="00367CBF">
      <w:pPr>
        <w:jc w:val="both"/>
        <w:rPr>
          <w:rFonts w:ascii="Sans Serif 15cpi" w:hAnsi="Sans Serif 15cpi"/>
          <w:sz w:val="18"/>
        </w:rPr>
      </w:pPr>
      <w:r w:rsidRPr="007709ED">
        <w:rPr>
          <w:rFonts w:ascii="Sans Serif 15cpi" w:hAnsi="Sans Serif 15cpi"/>
          <w:sz w:val="18"/>
        </w:rPr>
        <w:t>COVE</w:t>
      </w:r>
      <w:r w:rsidRPr="007709ED">
        <w:rPr>
          <w:rFonts w:ascii="Sans Serif 15cpi" w:hAnsi="Sans Serif 15cpi"/>
          <w:sz w:val="18"/>
        </w:rPr>
        <w:tab/>
      </w:r>
      <w:r w:rsidRPr="007709ED">
        <w:rPr>
          <w:rFonts w:ascii="Sans Serif 15cpi" w:hAnsi="Sans Serif 15cpi"/>
          <w:i/>
          <w:sz w:val="18"/>
        </w:rPr>
        <w:t>Coccothraustes vespertinus</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Evening Grosbeak</w:t>
      </w:r>
      <w:r w:rsidRPr="007709ED">
        <w:rPr>
          <w:rFonts w:ascii="Sans Serif 15cpi" w:hAnsi="Sans Serif 15cpi"/>
          <w:sz w:val="18"/>
        </w:rPr>
        <w:tab/>
      </w:r>
      <w:r w:rsidRPr="007709ED">
        <w:rPr>
          <w:rFonts w:ascii="Sans Serif 15cpi" w:hAnsi="Sans Serif 15cpi"/>
          <w:sz w:val="18"/>
        </w:rPr>
        <w:tab/>
        <w:t xml:space="preserve">   M</w:t>
      </w:r>
    </w:p>
    <w:p w14:paraId="3DA789A1" w14:textId="77777777" w:rsidR="00367CBF" w:rsidRPr="007709ED" w:rsidRDefault="00367CBF">
      <w:pPr>
        <w:jc w:val="both"/>
        <w:rPr>
          <w:rFonts w:ascii="Sans Serif 15cpi" w:hAnsi="Sans Serif 15cpi"/>
          <w:sz w:val="18"/>
        </w:rPr>
      </w:pPr>
      <w:r w:rsidRPr="007709ED">
        <w:rPr>
          <w:rFonts w:ascii="Sans Serif 15cpi" w:hAnsi="Sans Serif 15cpi"/>
          <w:sz w:val="18"/>
        </w:rPr>
        <w:t>LOCU2</w:t>
      </w:r>
      <w:r w:rsidRPr="007709ED">
        <w:rPr>
          <w:rFonts w:ascii="Sans Serif 15cpi" w:hAnsi="Sans Serif 15cpi"/>
          <w:sz w:val="18"/>
        </w:rPr>
        <w:tab/>
      </w:r>
      <w:r w:rsidRPr="007709ED">
        <w:rPr>
          <w:rFonts w:ascii="Sans Serif 15cpi" w:hAnsi="Sans Serif 15cpi"/>
          <w:i/>
          <w:sz w:val="18"/>
        </w:rPr>
        <w:t>Loxia curvirostra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Red Crossbill</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2</w:t>
      </w:r>
    </w:p>
    <w:p w14:paraId="5F57C8EB" w14:textId="77777777" w:rsidR="00367CBF" w:rsidRPr="007709ED" w:rsidRDefault="00367CBF">
      <w:pPr>
        <w:jc w:val="both"/>
        <w:rPr>
          <w:rFonts w:ascii="Sans Serif 15cpi" w:hAnsi="Sans Serif 15cpi"/>
          <w:sz w:val="18"/>
        </w:rPr>
      </w:pPr>
      <w:r w:rsidRPr="007709ED">
        <w:rPr>
          <w:rFonts w:ascii="Sans Serif 15cpi" w:hAnsi="Sans Serif 15cpi"/>
          <w:sz w:val="18"/>
        </w:rPr>
        <w:t>LOLE1</w:t>
      </w:r>
      <w:r w:rsidRPr="007709ED">
        <w:rPr>
          <w:rFonts w:ascii="Sans Serif 15cpi" w:hAnsi="Sans Serif 15cpi"/>
          <w:sz w:val="18"/>
        </w:rPr>
        <w:tab/>
      </w:r>
      <w:r w:rsidRPr="007709ED">
        <w:rPr>
          <w:rFonts w:ascii="Sans Serif 15cpi" w:hAnsi="Sans Serif 15cpi"/>
          <w:i/>
          <w:sz w:val="18"/>
        </w:rPr>
        <w:t>Loxia leucoptera</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White-winged Crossbill</w:t>
      </w:r>
      <w:r w:rsidRPr="007709ED">
        <w:rPr>
          <w:rFonts w:ascii="Sans Serif 15cpi" w:hAnsi="Sans Serif 15cpi"/>
          <w:sz w:val="18"/>
        </w:rPr>
        <w:tab/>
      </w:r>
      <w:r w:rsidR="005C32E1" w:rsidRPr="007709ED">
        <w:rPr>
          <w:rFonts w:ascii="Sans Serif 15cpi" w:hAnsi="Sans Serif 15cpi"/>
          <w:sz w:val="18"/>
        </w:rPr>
        <w:tab/>
      </w:r>
      <w:r w:rsidRPr="007709ED">
        <w:rPr>
          <w:rFonts w:ascii="Sans Serif 15cpi" w:hAnsi="Sans Serif 15cpi"/>
          <w:sz w:val="18"/>
        </w:rPr>
        <w:t xml:space="preserve">   M</w:t>
      </w:r>
      <w:r w:rsidRPr="007709ED">
        <w:rPr>
          <w:rFonts w:ascii="Sans Serif 15cpi" w:hAnsi="Sans Serif 15cpi"/>
          <w:position w:val="-5"/>
          <w:sz w:val="18"/>
        </w:rPr>
        <w:t>2</w:t>
      </w:r>
    </w:p>
    <w:p w14:paraId="45C3BAA2" w14:textId="77777777" w:rsidR="00367CBF" w:rsidRPr="007709ED" w:rsidRDefault="00367CBF">
      <w:pPr>
        <w:jc w:val="both"/>
        <w:rPr>
          <w:rFonts w:ascii="Sans Serif 15cpi" w:hAnsi="Sans Serif 15cpi"/>
          <w:sz w:val="18"/>
        </w:rPr>
      </w:pPr>
      <w:r w:rsidRPr="007709ED">
        <w:rPr>
          <w:rFonts w:ascii="Sans Serif 15cpi" w:hAnsi="Sans Serif 15cpi"/>
          <w:sz w:val="18"/>
        </w:rPr>
        <w:t>PIEN</w:t>
      </w:r>
      <w:r w:rsidRPr="007709ED">
        <w:rPr>
          <w:rFonts w:ascii="Sans Serif 15cpi" w:hAnsi="Sans Serif 15cpi"/>
          <w:sz w:val="18"/>
        </w:rPr>
        <w:tab/>
      </w:r>
      <w:r w:rsidRPr="007709ED">
        <w:rPr>
          <w:rFonts w:ascii="Sans Serif 15cpi" w:hAnsi="Sans Serif 15cpi"/>
          <w:i/>
          <w:sz w:val="18"/>
        </w:rPr>
        <w:t>Pinicola enucleator</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Pine Grosbeak</w:t>
      </w:r>
      <w:r w:rsidRPr="007709ED">
        <w:rPr>
          <w:rFonts w:ascii="Sans Serif 15cpi" w:hAnsi="Sans Serif 15cpi"/>
          <w:sz w:val="18"/>
        </w:rPr>
        <w:tab/>
      </w:r>
      <w:r w:rsidRPr="007709ED">
        <w:rPr>
          <w:rFonts w:ascii="Sans Serif 15cpi" w:hAnsi="Sans Serif 15cpi"/>
          <w:sz w:val="18"/>
        </w:rPr>
        <w:tab/>
      </w:r>
      <w:r w:rsidRPr="007709ED">
        <w:rPr>
          <w:rFonts w:ascii="Sans Serif 15cpi" w:hAnsi="Sans Serif 15cpi"/>
          <w:sz w:val="18"/>
        </w:rPr>
        <w:tab/>
        <w:t xml:space="preserve">   M</w:t>
      </w:r>
      <w:r w:rsidRPr="007709ED">
        <w:rPr>
          <w:rFonts w:ascii="Sans Serif 15cpi" w:hAnsi="Sans Serif 15cpi"/>
          <w:position w:val="-5"/>
          <w:sz w:val="18"/>
        </w:rPr>
        <w:t>2</w:t>
      </w:r>
    </w:p>
    <w:p w14:paraId="00DBBBD6" w14:textId="77777777" w:rsidR="00367CBF" w:rsidRPr="007709ED" w:rsidRDefault="00367CBF">
      <w:pPr>
        <w:jc w:val="both"/>
        <w:rPr>
          <w:rFonts w:ascii="Sans Serif 15cpi" w:hAnsi="Sans Serif 15cpi"/>
          <w:sz w:val="18"/>
        </w:rPr>
      </w:pPr>
    </w:p>
    <w:p w14:paraId="08C1B233" w14:textId="77777777" w:rsidR="00367CBF" w:rsidRPr="007709ED" w:rsidRDefault="00367CBF">
      <w:pPr>
        <w:jc w:val="both"/>
        <w:rPr>
          <w:rFonts w:ascii="Sans Serif 15cpi" w:hAnsi="Sans Serif 15cpi"/>
          <w:sz w:val="18"/>
        </w:rPr>
      </w:pPr>
    </w:p>
    <w:p w14:paraId="09DDFD83" w14:textId="77777777" w:rsidR="00367CBF" w:rsidRPr="007709ED" w:rsidRDefault="00367CBF">
      <w:pPr>
        <w:jc w:val="both"/>
        <w:rPr>
          <w:rFonts w:ascii="Sans Serif 15cpi" w:hAnsi="Sans Serif 15cpi"/>
          <w:sz w:val="18"/>
        </w:rPr>
      </w:pPr>
      <w:r w:rsidRPr="007709ED">
        <w:rPr>
          <w:rFonts w:ascii="Sans Serif 15cpi" w:hAnsi="Sans Serif 15cpi"/>
          <w:sz w:val="18"/>
        </w:rPr>
        <w:t>_____________________________________________________________________________________</w:t>
      </w:r>
    </w:p>
    <w:p w14:paraId="2453454C" w14:textId="77777777" w:rsidR="00367CBF" w:rsidRPr="007709ED" w:rsidRDefault="00367CBF">
      <w:pPr>
        <w:jc w:val="both"/>
        <w:rPr>
          <w:rFonts w:ascii="Sans Serif 15cpi" w:hAnsi="Sans Serif 15cpi"/>
          <w:position w:val="5"/>
          <w:sz w:val="18"/>
        </w:rPr>
      </w:pPr>
    </w:p>
    <w:p w14:paraId="2996475F" w14:textId="77777777" w:rsidR="00367CBF" w:rsidRPr="007709ED" w:rsidRDefault="00367CBF">
      <w:pPr>
        <w:jc w:val="both"/>
        <w:rPr>
          <w:rFonts w:ascii="Sans Serif 15cpi" w:hAnsi="Sans Serif 15cpi"/>
          <w:sz w:val="18"/>
        </w:rPr>
      </w:pPr>
      <w:r w:rsidRPr="007709ED">
        <w:rPr>
          <w:rFonts w:ascii="Sans Serif 15cpi" w:hAnsi="Sans Serif 15cpi"/>
          <w:position w:val="5"/>
          <w:sz w:val="18"/>
        </w:rPr>
        <w:t>1</w:t>
      </w:r>
      <w:r w:rsidRPr="007709ED">
        <w:rPr>
          <w:rFonts w:ascii="Sans Serif 15cpi" w:hAnsi="Sans Serif 15cpi"/>
          <w:sz w:val="18"/>
        </w:rPr>
        <w:t>References used include:</w:t>
      </w:r>
    </w:p>
    <w:p w14:paraId="053CBFAD" w14:textId="77777777" w:rsidR="00367CBF" w:rsidRPr="007709ED" w:rsidRDefault="00367CBF">
      <w:pPr>
        <w:jc w:val="both"/>
        <w:rPr>
          <w:rFonts w:ascii="Sans Serif 15cpi" w:hAnsi="Sans Serif 15cpi"/>
          <w:sz w:val="18"/>
        </w:rPr>
      </w:pPr>
      <w:r w:rsidRPr="007709ED">
        <w:rPr>
          <w:rFonts w:ascii="Sans Serif 15cpi" w:hAnsi="Sans Serif 15cpi"/>
          <w:sz w:val="18"/>
        </w:rPr>
        <w:tab/>
        <w:t xml:space="preserve">(1)  </w:t>
      </w:r>
      <w:smartTag w:uri="urn:schemas-microsoft-com:office:smarttags" w:element="place">
        <w:smartTag w:uri="urn:schemas-microsoft-com:office:smarttags" w:element="City">
          <w:r w:rsidRPr="007709ED">
            <w:rPr>
              <w:rFonts w:ascii="Sans Serif 15cpi" w:hAnsi="Sans Serif 15cpi"/>
              <w:sz w:val="18"/>
            </w:rPr>
            <w:t>Kemper</w:t>
          </w:r>
        </w:smartTag>
        <w:r w:rsidRPr="007709ED">
          <w:rPr>
            <w:rFonts w:ascii="Sans Serif 15cpi" w:hAnsi="Sans Serif 15cpi"/>
            <w:sz w:val="18"/>
          </w:rPr>
          <w:t xml:space="preserve">, </w:t>
        </w:r>
        <w:smartTag w:uri="urn:schemas-microsoft-com:office:smarttags" w:element="country-region">
          <w:r w:rsidRPr="007709ED">
            <w:rPr>
              <w:rFonts w:ascii="Sans Serif 15cpi" w:hAnsi="Sans Serif 15cpi"/>
              <w:sz w:val="18"/>
            </w:rPr>
            <w:t>C.A.</w:t>
          </w:r>
        </w:smartTag>
      </w:smartTag>
      <w:r w:rsidRPr="007709ED">
        <w:rPr>
          <w:rFonts w:ascii="Sans Serif 15cpi" w:hAnsi="Sans Serif 15cpi"/>
          <w:sz w:val="18"/>
        </w:rPr>
        <w:t xml:space="preserve"> 1982. New bird names - new checklist order. The Passenger </w:t>
      </w:r>
    </w:p>
    <w:p w14:paraId="0691F581" w14:textId="77777777" w:rsidR="00367CBF" w:rsidRPr="007709ED" w:rsidRDefault="00367CBF">
      <w:pPr>
        <w:jc w:val="both"/>
        <w:rPr>
          <w:rFonts w:ascii="Sans Serif 15cpi" w:hAnsi="Sans Serif 15cpi"/>
          <w:sz w:val="18"/>
        </w:rPr>
      </w:pPr>
      <w:r w:rsidRPr="007709ED">
        <w:rPr>
          <w:rFonts w:ascii="Sans Serif 15cpi" w:hAnsi="Sans Serif 15cpi"/>
          <w:sz w:val="18"/>
        </w:rPr>
        <w:tab/>
      </w:r>
      <w:r w:rsidRPr="007709ED">
        <w:rPr>
          <w:rFonts w:ascii="Sans Serif 15cpi" w:hAnsi="Sans Serif 15cpi"/>
          <w:sz w:val="18"/>
        </w:rPr>
        <w:tab/>
        <w:t>Pigeon, Vol. 44, No. 4, Pages 142-153.</w:t>
      </w:r>
    </w:p>
    <w:p w14:paraId="288400B0" w14:textId="77777777" w:rsidR="00367CBF" w:rsidRPr="007709ED" w:rsidRDefault="00367CBF">
      <w:pPr>
        <w:jc w:val="both"/>
        <w:rPr>
          <w:rFonts w:ascii="Sans Serif 15cpi" w:hAnsi="Sans Serif 15cpi"/>
          <w:sz w:val="18"/>
        </w:rPr>
      </w:pPr>
      <w:r w:rsidRPr="007709ED">
        <w:rPr>
          <w:rFonts w:ascii="Sans Serif 15cpi" w:hAnsi="Sans Serif 15cpi"/>
          <w:sz w:val="18"/>
        </w:rPr>
        <w:tab/>
        <w:t>(2)  Supplement to the Auk 1982, Vol. 99, No. 3.</w:t>
      </w:r>
    </w:p>
    <w:p w14:paraId="6B1B1F36" w14:textId="77777777" w:rsidR="00367CBF" w:rsidRPr="007709ED" w:rsidRDefault="00367CBF">
      <w:pPr>
        <w:jc w:val="both"/>
        <w:rPr>
          <w:rFonts w:ascii="Sans Serif 15cpi" w:hAnsi="Sans Serif 15cpi"/>
          <w:sz w:val="18"/>
        </w:rPr>
      </w:pPr>
      <w:r w:rsidRPr="007709ED">
        <w:rPr>
          <w:rFonts w:ascii="Sans Serif 15cpi" w:hAnsi="Sans Serif 15cpi"/>
          <w:sz w:val="18"/>
        </w:rPr>
        <w:tab/>
        <w:t>(3)  American Ornithologist Union (AOU) North American check-list, 6th edition,</w:t>
      </w:r>
    </w:p>
    <w:p w14:paraId="0A8956D0"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1983 and all supplements.</w:t>
      </w:r>
    </w:p>
    <w:p w14:paraId="51D432EB" w14:textId="77777777" w:rsidR="00367CBF" w:rsidRPr="007709ED" w:rsidRDefault="00367CBF">
      <w:pPr>
        <w:jc w:val="both"/>
        <w:rPr>
          <w:rFonts w:ascii="Sans Serif 15cpi" w:hAnsi="Sans Serif 15cpi"/>
          <w:sz w:val="18"/>
        </w:rPr>
      </w:pPr>
    </w:p>
    <w:p w14:paraId="54B2348A" w14:textId="77777777" w:rsidR="00367CBF" w:rsidRPr="007709ED" w:rsidRDefault="00367CBF">
      <w:pPr>
        <w:jc w:val="both"/>
        <w:rPr>
          <w:rFonts w:ascii="Sans Serif 15cpi" w:hAnsi="Sans Serif 15cpi"/>
          <w:sz w:val="18"/>
        </w:rPr>
      </w:pPr>
    </w:p>
    <w:p w14:paraId="539683CC" w14:textId="77777777" w:rsidR="00367CBF" w:rsidRPr="007709ED" w:rsidRDefault="00367CBF">
      <w:pPr>
        <w:jc w:val="both"/>
        <w:rPr>
          <w:rFonts w:ascii="Sans Serif 15cpi" w:hAnsi="Sans Serif 15cpi"/>
          <w:sz w:val="18"/>
        </w:rPr>
      </w:pPr>
      <w:r w:rsidRPr="007709ED">
        <w:rPr>
          <w:rFonts w:ascii="Sans Serif 15cpi" w:hAnsi="Sans Serif 15cpi"/>
          <w:position w:val="5"/>
          <w:sz w:val="18"/>
        </w:rPr>
        <w:lastRenderedPageBreak/>
        <w:t>b</w:t>
      </w:r>
      <w:r w:rsidRPr="007709ED">
        <w:rPr>
          <w:rFonts w:ascii="Sans Serif 15cpi" w:hAnsi="Sans Serif 15cpi"/>
          <w:sz w:val="18"/>
        </w:rPr>
        <w:t xml:space="preserve">B = known breeder (nester) on </w:t>
      </w:r>
      <w:smartTag w:uri="urn:schemas-microsoft-com:office:smarttags" w:element="place">
        <w:smartTag w:uri="urn:schemas-microsoft-com:office:smarttags" w:element="PlaceType">
          <w:r w:rsidRPr="007709ED">
            <w:rPr>
              <w:rFonts w:ascii="Sans Serif 15cpi" w:hAnsi="Sans Serif 15cpi"/>
              <w:sz w:val="18"/>
            </w:rPr>
            <w:t>Ft.</w:t>
          </w:r>
        </w:smartTag>
        <w:r w:rsidRPr="007709ED">
          <w:rPr>
            <w:rFonts w:ascii="Sans Serif 15cpi" w:hAnsi="Sans Serif 15cpi"/>
            <w:sz w:val="18"/>
          </w:rPr>
          <w:t xml:space="preserve"> </w:t>
        </w:r>
        <w:smartTag w:uri="urn:schemas-microsoft-com:office:smarttags" w:element="PlaceName">
          <w:r w:rsidRPr="007709ED">
            <w:rPr>
              <w:rFonts w:ascii="Sans Serif 15cpi" w:hAnsi="Sans Serif 15cpi"/>
              <w:sz w:val="18"/>
            </w:rPr>
            <w:t>McCoy</w:t>
          </w:r>
        </w:smartTag>
      </w:smartTag>
      <w:r w:rsidRPr="007709ED">
        <w:rPr>
          <w:rFonts w:ascii="Sans Serif 15cpi" w:hAnsi="Sans Serif 15cpi"/>
          <w:sz w:val="18"/>
        </w:rPr>
        <w:t>.</w:t>
      </w:r>
    </w:p>
    <w:p w14:paraId="504B1801"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M = migrant to </w:t>
      </w:r>
      <w:smartTag w:uri="urn:schemas-microsoft-com:office:smarttags" w:element="place">
        <w:smartTag w:uri="urn:schemas-microsoft-com:office:smarttags" w:element="PlaceType">
          <w:r w:rsidRPr="007709ED">
            <w:rPr>
              <w:rFonts w:ascii="Sans Serif 15cpi" w:hAnsi="Sans Serif 15cpi"/>
              <w:sz w:val="18"/>
            </w:rPr>
            <w:t>Ft.</w:t>
          </w:r>
        </w:smartTag>
        <w:r w:rsidRPr="007709ED">
          <w:rPr>
            <w:rFonts w:ascii="Sans Serif 15cpi" w:hAnsi="Sans Serif 15cpi"/>
            <w:sz w:val="18"/>
          </w:rPr>
          <w:t xml:space="preserve"> </w:t>
        </w:r>
        <w:smartTag w:uri="urn:schemas-microsoft-com:office:smarttags" w:element="PlaceName">
          <w:r w:rsidRPr="007709ED">
            <w:rPr>
              <w:rFonts w:ascii="Sans Serif 15cpi" w:hAnsi="Sans Serif 15cpi"/>
              <w:sz w:val="18"/>
            </w:rPr>
            <w:t>McCoy</w:t>
          </w:r>
        </w:smartTag>
      </w:smartTag>
      <w:r w:rsidRPr="007709ED">
        <w:rPr>
          <w:rFonts w:ascii="Sans Serif 15cpi" w:hAnsi="Sans Serif 15cpi"/>
          <w:sz w:val="18"/>
        </w:rPr>
        <w:t xml:space="preserve"> during fall, spring or winter.</w:t>
      </w:r>
    </w:p>
    <w:p w14:paraId="6BE4B19B"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V = visitor; not known to breed but has been observed during nesting season on Ft. </w:t>
      </w:r>
    </w:p>
    <w:p w14:paraId="3F7E7FF2" w14:textId="77777777" w:rsidR="00367CBF" w:rsidRPr="007709ED" w:rsidRDefault="00367CBF">
      <w:pPr>
        <w:jc w:val="both"/>
        <w:rPr>
          <w:rFonts w:ascii="Sans Serif 15cpi" w:hAnsi="Sans Serif 15cpi"/>
          <w:sz w:val="18"/>
        </w:rPr>
      </w:pPr>
      <w:r w:rsidRPr="007709ED">
        <w:rPr>
          <w:rFonts w:ascii="Sans Serif 15cpi" w:hAnsi="Sans Serif 15cpi"/>
          <w:sz w:val="18"/>
        </w:rPr>
        <w:tab/>
        <w:t>McCoy.</w:t>
      </w:r>
    </w:p>
    <w:p w14:paraId="72FF2B78"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w:t>
      </w:r>
    </w:p>
    <w:p w14:paraId="4233A284" w14:textId="77777777" w:rsidR="00367CBF" w:rsidRPr="007709ED" w:rsidRDefault="00367CBF">
      <w:pPr>
        <w:jc w:val="both"/>
        <w:rPr>
          <w:rFonts w:ascii="Sans Serif 15cpi" w:hAnsi="Sans Serif 15cpi"/>
          <w:sz w:val="18"/>
        </w:rPr>
      </w:pPr>
      <w:r w:rsidRPr="007709ED">
        <w:rPr>
          <w:rFonts w:ascii="Sans Serif 15cpi" w:hAnsi="Sans Serif 15cpi"/>
          <w:position w:val="5"/>
          <w:sz w:val="18"/>
        </w:rPr>
        <w:t>c</w:t>
      </w:r>
      <w:r w:rsidRPr="007709ED">
        <w:rPr>
          <w:rFonts w:ascii="Sans Serif 15cpi" w:hAnsi="Sans Serif 15cpi"/>
          <w:sz w:val="18"/>
        </w:rPr>
        <w:t>Subscripts:</w:t>
      </w:r>
    </w:p>
    <w:p w14:paraId="51EE689C"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1 = records for the documentation were made within 10 miles of</w:t>
      </w:r>
    </w:p>
    <w:p w14:paraId="42300D87"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w:t>
      </w:r>
      <w:smartTag w:uri="urn:schemas-microsoft-com:office:smarttags" w:element="place">
        <w:smartTag w:uri="urn:schemas-microsoft-com:office:smarttags" w:element="PlaceType">
          <w:r w:rsidRPr="007709ED">
            <w:rPr>
              <w:rFonts w:ascii="Sans Serif 15cpi" w:hAnsi="Sans Serif 15cpi"/>
              <w:sz w:val="18"/>
            </w:rPr>
            <w:t>Ft.</w:t>
          </w:r>
        </w:smartTag>
        <w:r w:rsidRPr="007709ED">
          <w:rPr>
            <w:rFonts w:ascii="Sans Serif 15cpi" w:hAnsi="Sans Serif 15cpi"/>
            <w:sz w:val="18"/>
          </w:rPr>
          <w:t xml:space="preserve"> </w:t>
        </w:r>
        <w:smartTag w:uri="urn:schemas-microsoft-com:office:smarttags" w:element="PlaceName">
          <w:r w:rsidRPr="007709ED">
            <w:rPr>
              <w:rFonts w:ascii="Sans Serif 15cpi" w:hAnsi="Sans Serif 15cpi"/>
              <w:sz w:val="18"/>
            </w:rPr>
            <w:t>McCoy</w:t>
          </w:r>
        </w:smartTag>
      </w:smartTag>
      <w:r w:rsidRPr="007709ED">
        <w:rPr>
          <w:rFonts w:ascii="Sans Serif 15cpi" w:hAnsi="Sans Serif 15cpi"/>
          <w:sz w:val="18"/>
        </w:rPr>
        <w:t xml:space="preserve"> by Eric Epstein, Dennis Kuecherer and/or by reports from</w:t>
      </w:r>
    </w:p>
    <w:p w14:paraId="4883BA40"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other verified sources. (i.e. M</w:t>
      </w:r>
      <w:r w:rsidRPr="007709ED">
        <w:rPr>
          <w:rFonts w:ascii="Sans Serif 15cpi" w:hAnsi="Sans Serif 15cpi"/>
          <w:position w:val="-5"/>
          <w:sz w:val="18"/>
        </w:rPr>
        <w:t>1</w:t>
      </w:r>
      <w:r w:rsidRPr="007709ED">
        <w:rPr>
          <w:rFonts w:ascii="Sans Serif 15cpi" w:hAnsi="Sans Serif 15cpi"/>
          <w:sz w:val="18"/>
        </w:rPr>
        <w:t xml:space="preserve"> indicates that the species migrates</w:t>
      </w:r>
    </w:p>
    <w:p w14:paraId="008D0AA9"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through within 10 miles of Fort McCoy.</w:t>
      </w:r>
    </w:p>
    <w:p w14:paraId="3DDEADF7" w14:textId="77777777" w:rsidR="00367CBF" w:rsidRPr="007709ED" w:rsidRDefault="00367CBF">
      <w:pPr>
        <w:jc w:val="both"/>
        <w:rPr>
          <w:rFonts w:ascii="Sans Serif 15cpi" w:hAnsi="Sans Serif 15cpi"/>
          <w:sz w:val="18"/>
        </w:rPr>
      </w:pPr>
    </w:p>
    <w:p w14:paraId="22C4BBE5" w14:textId="77777777" w:rsidR="00367CBF" w:rsidRPr="007709ED" w:rsidRDefault="00367CBF">
      <w:pPr>
        <w:jc w:val="both"/>
        <w:rPr>
          <w:rFonts w:ascii="Sans Serif 15cpi" w:hAnsi="Sans Serif 15cpi"/>
          <w:sz w:val="18"/>
        </w:rPr>
      </w:pPr>
      <w:r w:rsidRPr="007709ED">
        <w:rPr>
          <w:rFonts w:ascii="Sans Serif 15cpi" w:hAnsi="Sans Serif 15cpi"/>
          <w:sz w:val="18"/>
        </w:rPr>
        <w:tab/>
        <w:t>2 = species activity within intervals of 2-5 years (i.e. M</w:t>
      </w:r>
      <w:r w:rsidRPr="007709ED">
        <w:rPr>
          <w:rFonts w:ascii="Sans Serif 15cpi" w:hAnsi="Sans Serif 15cpi"/>
          <w:position w:val="-5"/>
          <w:sz w:val="18"/>
        </w:rPr>
        <w:t>2</w:t>
      </w:r>
      <w:r w:rsidRPr="007709ED">
        <w:rPr>
          <w:rFonts w:ascii="Sans Serif 15cpi" w:hAnsi="Sans Serif 15cpi"/>
          <w:sz w:val="18"/>
        </w:rPr>
        <w:t xml:space="preserve"> indicates that the</w:t>
      </w:r>
    </w:p>
    <w:p w14:paraId="7068F2FD"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species does not migrate through every year.  Examples would be </w:t>
      </w:r>
    </w:p>
    <w:p w14:paraId="053ED9F6"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Pine Grosbeaks, Snowy Owls that migrate south very irregularly.  </w:t>
      </w:r>
    </w:p>
    <w:p w14:paraId="573C6432" w14:textId="77777777" w:rsidR="00367CBF" w:rsidRPr="007709ED" w:rsidRDefault="00367CBF">
      <w:pPr>
        <w:jc w:val="both"/>
        <w:rPr>
          <w:rFonts w:ascii="Sans Serif 15cpi" w:hAnsi="Sans Serif 15cpi"/>
          <w:sz w:val="18"/>
        </w:rPr>
      </w:pPr>
    </w:p>
    <w:p w14:paraId="42DCA3FC" w14:textId="77777777" w:rsidR="00367CBF" w:rsidRPr="007709ED" w:rsidRDefault="00367CBF">
      <w:pPr>
        <w:jc w:val="both"/>
        <w:rPr>
          <w:rFonts w:ascii="Sans Serif 15cpi" w:hAnsi="Sans Serif 15cpi"/>
          <w:sz w:val="18"/>
        </w:rPr>
      </w:pPr>
      <w:r w:rsidRPr="007709ED">
        <w:rPr>
          <w:rFonts w:ascii="Sans Serif 15cpi" w:hAnsi="Sans Serif 15cpi"/>
          <w:sz w:val="18"/>
        </w:rPr>
        <w:tab/>
        <w:t>3 = species activity observed only once or twice throughout the record history</w:t>
      </w:r>
    </w:p>
    <w:p w14:paraId="258BE1E0"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of Fort McCoy. (Accidental)  </w:t>
      </w:r>
    </w:p>
    <w:p w14:paraId="0265145D" w14:textId="77777777" w:rsidR="00367CBF" w:rsidRPr="007709ED" w:rsidRDefault="00367CBF">
      <w:pPr>
        <w:jc w:val="both"/>
        <w:rPr>
          <w:rFonts w:ascii="Sans Serif 15cpi" w:hAnsi="Sans Serif 15cpi"/>
          <w:position w:val="5"/>
          <w:sz w:val="18"/>
        </w:rPr>
      </w:pPr>
    </w:p>
    <w:p w14:paraId="7ACAD9EC" w14:textId="77777777" w:rsidR="00367CBF" w:rsidRPr="007709ED" w:rsidRDefault="00367CBF">
      <w:pPr>
        <w:jc w:val="both"/>
        <w:rPr>
          <w:rFonts w:ascii="Sans Serif 15cpi" w:hAnsi="Sans Serif 15cpi"/>
          <w:sz w:val="18"/>
        </w:rPr>
      </w:pPr>
      <w:r w:rsidRPr="007709ED">
        <w:rPr>
          <w:rFonts w:ascii="Sans Serif 15cpi" w:hAnsi="Sans Serif 15cpi"/>
          <w:position w:val="5"/>
          <w:sz w:val="18"/>
        </w:rPr>
        <w:t>d</w:t>
      </w:r>
      <w:r w:rsidRPr="007709ED">
        <w:rPr>
          <w:rFonts w:ascii="Sans Serif 15cpi" w:hAnsi="Sans Serif 15cpi"/>
          <w:sz w:val="18"/>
        </w:rPr>
        <w:t>Birds without a status letter indicate status for that species is unknown, but it could</w:t>
      </w:r>
    </w:p>
    <w:p w14:paraId="53171E08" w14:textId="77777777" w:rsidR="00367CBF" w:rsidRPr="007709ED" w:rsidRDefault="00367CBF">
      <w:pPr>
        <w:jc w:val="both"/>
        <w:rPr>
          <w:rFonts w:ascii="Sans Serif 15cpi" w:hAnsi="Sans Serif 15cpi"/>
          <w:sz w:val="18"/>
        </w:rPr>
      </w:pPr>
      <w:r w:rsidRPr="007709ED">
        <w:rPr>
          <w:rFonts w:ascii="Sans Serif 15cpi" w:hAnsi="Sans Serif 15cpi"/>
          <w:sz w:val="18"/>
        </w:rPr>
        <w:tab/>
        <w:t xml:space="preserve">reasonably be expected to occur in westcentral </w:t>
      </w:r>
      <w:smartTag w:uri="urn:schemas-microsoft-com:office:smarttags" w:element="place">
        <w:smartTag w:uri="urn:schemas-microsoft-com:office:smarttags" w:element="State">
          <w:r w:rsidRPr="007709ED">
            <w:rPr>
              <w:rFonts w:ascii="Sans Serif 15cpi" w:hAnsi="Sans Serif 15cpi"/>
              <w:sz w:val="18"/>
            </w:rPr>
            <w:t>Wisconsin</w:t>
          </w:r>
        </w:smartTag>
      </w:smartTag>
      <w:r w:rsidRPr="007709ED">
        <w:rPr>
          <w:rFonts w:ascii="Sans Serif 15cpi" w:hAnsi="Sans Serif 15cpi"/>
          <w:sz w:val="18"/>
        </w:rPr>
        <w:t>.</w:t>
      </w:r>
    </w:p>
    <w:p w14:paraId="38E80E05" w14:textId="77777777" w:rsidR="00367CBF" w:rsidRPr="007709ED" w:rsidRDefault="00367CBF">
      <w:pPr>
        <w:jc w:val="both"/>
        <w:rPr>
          <w:rFonts w:ascii="Sans Serif 15cpi" w:hAnsi="Sans Serif 15cpi"/>
          <w:position w:val="5"/>
          <w:sz w:val="18"/>
        </w:rPr>
      </w:pPr>
    </w:p>
    <w:p w14:paraId="396EABFC" w14:textId="77777777" w:rsidR="00367CBF" w:rsidRPr="007709ED" w:rsidRDefault="00367CBF">
      <w:pPr>
        <w:jc w:val="both"/>
        <w:rPr>
          <w:rFonts w:ascii="Sans Serif 15cpi" w:hAnsi="Sans Serif 15cpi"/>
          <w:sz w:val="18"/>
        </w:rPr>
      </w:pPr>
      <w:r w:rsidRPr="007709ED">
        <w:rPr>
          <w:rFonts w:ascii="Sans Serif 15cpi" w:hAnsi="Sans Serif 15cpi"/>
          <w:position w:val="5"/>
          <w:sz w:val="18"/>
        </w:rPr>
        <w:t>e</w:t>
      </w:r>
      <w:r w:rsidRPr="007709ED">
        <w:rPr>
          <w:rFonts w:ascii="Sans Serif 15cpi" w:hAnsi="Sans Serif 15cpi"/>
          <w:sz w:val="18"/>
        </w:rPr>
        <w:t xml:space="preserve">Records on </w:t>
      </w:r>
      <w:smartTag w:uri="urn:schemas-microsoft-com:office:smarttags" w:element="place">
        <w:smartTag w:uri="urn:schemas-microsoft-com:office:smarttags" w:element="PlaceType">
          <w:r w:rsidRPr="007709ED">
            <w:rPr>
              <w:rFonts w:ascii="Sans Serif 15cpi" w:hAnsi="Sans Serif 15cpi"/>
              <w:sz w:val="18"/>
            </w:rPr>
            <w:t>Ft.</w:t>
          </w:r>
        </w:smartTag>
        <w:r w:rsidRPr="007709ED">
          <w:rPr>
            <w:rFonts w:ascii="Sans Serif 15cpi" w:hAnsi="Sans Serif 15cpi"/>
            <w:sz w:val="18"/>
          </w:rPr>
          <w:t xml:space="preserve"> </w:t>
        </w:r>
        <w:smartTag w:uri="urn:schemas-microsoft-com:office:smarttags" w:element="PlaceName">
          <w:r w:rsidRPr="007709ED">
            <w:rPr>
              <w:rFonts w:ascii="Sans Serif 15cpi" w:hAnsi="Sans Serif 15cpi"/>
              <w:sz w:val="18"/>
            </w:rPr>
            <w:t>McCoy</w:t>
          </w:r>
        </w:smartTag>
      </w:smartTag>
      <w:r w:rsidRPr="007709ED">
        <w:rPr>
          <w:rFonts w:ascii="Sans Serif 15cpi" w:hAnsi="Sans Serif 15cpi"/>
          <w:sz w:val="18"/>
        </w:rPr>
        <w:t xml:space="preserve"> are from (1) a bird survey conducted from 6-9 August 1979; (2)</w:t>
      </w:r>
    </w:p>
    <w:p w14:paraId="65C8B80A" w14:textId="77777777" w:rsidR="00367CBF" w:rsidRPr="007709ED" w:rsidRDefault="00367CBF">
      <w:pPr>
        <w:jc w:val="both"/>
        <w:rPr>
          <w:rFonts w:ascii="Sans Serif 15cpi" w:hAnsi="Sans Serif 15cpi"/>
          <w:sz w:val="18"/>
        </w:rPr>
      </w:pPr>
      <w:r w:rsidRPr="007709ED">
        <w:rPr>
          <w:rFonts w:ascii="Sans Serif 15cpi" w:hAnsi="Sans Serif 15cpi"/>
          <w:sz w:val="18"/>
        </w:rPr>
        <w:tab/>
        <w:t xml:space="preserve">observations made primarily by Ft. McCoy Fish and Wildlife personnel from </w:t>
      </w:r>
    </w:p>
    <w:p w14:paraId="60493B23" w14:textId="77777777" w:rsidR="00367CBF" w:rsidRPr="007709ED" w:rsidRDefault="00367CBF">
      <w:pPr>
        <w:jc w:val="both"/>
        <w:rPr>
          <w:rFonts w:ascii="Sans Serif 15cpi" w:hAnsi="Sans Serif 15cpi"/>
          <w:sz w:val="18"/>
        </w:rPr>
      </w:pPr>
      <w:r w:rsidRPr="007709ED">
        <w:rPr>
          <w:rFonts w:ascii="Sans Serif 15cpi" w:hAnsi="Sans Serif 15cpi"/>
          <w:sz w:val="18"/>
        </w:rPr>
        <w:tab/>
        <w:t xml:space="preserve">September 1978 to July 1992; (3) a breeding bird survey conducted from 23 </w:t>
      </w:r>
      <w:r w:rsidRPr="007709ED">
        <w:rPr>
          <w:rFonts w:ascii="Sans Serif 15cpi" w:hAnsi="Sans Serif 15cpi"/>
          <w:sz w:val="18"/>
        </w:rPr>
        <w:tab/>
      </w:r>
    </w:p>
    <w:p w14:paraId="746E8FF1" w14:textId="77777777" w:rsidR="00367CBF" w:rsidRPr="007709ED" w:rsidRDefault="00367CBF">
      <w:pPr>
        <w:jc w:val="both"/>
        <w:rPr>
          <w:rFonts w:ascii="Sans Serif 15cpi" w:hAnsi="Sans Serif 15cpi"/>
          <w:sz w:val="18"/>
        </w:rPr>
      </w:pPr>
      <w:r w:rsidRPr="007709ED">
        <w:rPr>
          <w:rFonts w:ascii="Sans Serif 15cpi" w:hAnsi="Sans Serif 15cpi"/>
          <w:sz w:val="18"/>
        </w:rPr>
        <w:tab/>
        <w:t>May through 1 July 1983; and (4) migratory and breeding bird surveys conducted</w:t>
      </w:r>
    </w:p>
    <w:p w14:paraId="509515C6" w14:textId="77777777" w:rsidR="00367CBF" w:rsidRPr="007709ED" w:rsidRDefault="00367CBF">
      <w:pPr>
        <w:jc w:val="both"/>
        <w:rPr>
          <w:rFonts w:ascii="Sans Serif 15cpi" w:hAnsi="Sans Serif 15cpi"/>
          <w:sz w:val="18"/>
        </w:rPr>
      </w:pPr>
      <w:r w:rsidRPr="007709ED">
        <w:rPr>
          <w:rFonts w:ascii="Sans Serif 15cpi" w:hAnsi="Sans Serif 15cpi"/>
          <w:sz w:val="18"/>
        </w:rPr>
        <w:t xml:space="preserve">       by Dennis Kuecherer between July 1989 through June 1993.</w:t>
      </w:r>
    </w:p>
    <w:p w14:paraId="02712546" w14:textId="77777777" w:rsidR="00367CBF" w:rsidRPr="007709ED" w:rsidRDefault="00367CBF">
      <w:pPr>
        <w:jc w:val="both"/>
        <w:rPr>
          <w:rFonts w:ascii="Sans Serif 15cpi" w:hAnsi="Sans Serif 15cpi"/>
          <w:sz w:val="18"/>
        </w:rPr>
      </w:pPr>
    </w:p>
    <w:p w14:paraId="49AFA7D3" w14:textId="77777777" w:rsidR="001308B5" w:rsidRPr="007709ED" w:rsidRDefault="001308B5">
      <w:pPr>
        <w:jc w:val="both"/>
        <w:rPr>
          <w:rFonts w:ascii="Sans Serif 15cpi" w:hAnsi="Sans Serif 15cpi"/>
          <w:sz w:val="18"/>
        </w:rPr>
        <w:sectPr w:rsidR="001308B5" w:rsidRPr="007709ED" w:rsidSect="001308B5">
          <w:footerReference w:type="default" r:id="rId88"/>
          <w:pgSz w:w="12240" w:h="15840" w:code="1"/>
          <w:pgMar w:top="1440" w:right="1800" w:bottom="1440" w:left="1800" w:header="144" w:footer="288" w:gutter="0"/>
          <w:pgNumType w:start="1"/>
          <w:cols w:space="720"/>
          <w:docGrid w:linePitch="360"/>
        </w:sectPr>
      </w:pPr>
    </w:p>
    <w:p w14:paraId="72C628BC" w14:textId="0EAD902B" w:rsidR="00367CBF" w:rsidRPr="007709ED" w:rsidRDefault="00367CBF">
      <w:pPr>
        <w:rPr>
          <w:rFonts w:ascii="Sans Serif 15cpi" w:hAnsi="Sans Serif 15cpi"/>
          <w:sz w:val="18"/>
          <w:u w:val="single"/>
        </w:rPr>
      </w:pPr>
      <w:r w:rsidRPr="007709ED">
        <w:rPr>
          <w:rFonts w:ascii="Sans Serif 15cpi" w:hAnsi="Sans Serif 15cpi"/>
          <w:b/>
          <w:sz w:val="21"/>
        </w:rPr>
        <w:lastRenderedPageBreak/>
        <w:t xml:space="preserve">Appendix </w:t>
      </w:r>
      <w:r w:rsidR="00983FC4">
        <w:rPr>
          <w:rFonts w:ascii="Sans Serif 15cpi" w:hAnsi="Sans Serif 15cpi"/>
          <w:b/>
          <w:sz w:val="21"/>
        </w:rPr>
        <w:t>E</w:t>
      </w:r>
      <w:r w:rsidRPr="007709ED">
        <w:rPr>
          <w:rFonts w:ascii="Sans Serif 15cpi" w:hAnsi="Sans Serif 15cpi"/>
          <w:b/>
          <w:sz w:val="21"/>
        </w:rPr>
        <w:t xml:space="preserve">, Table 5.  </w:t>
      </w:r>
      <w:r w:rsidR="001308B5" w:rsidRPr="007709ED">
        <w:rPr>
          <w:rFonts w:ascii="Sans Serif 15cpi" w:hAnsi="Sans Serif 15cpi"/>
          <w:b/>
          <w:sz w:val="21"/>
        </w:rPr>
        <w:t>Insect</w:t>
      </w:r>
      <w:r w:rsidRPr="007709ED">
        <w:rPr>
          <w:rFonts w:ascii="Sans Serif 15cpi" w:hAnsi="Sans Serif 15cpi"/>
          <w:b/>
          <w:sz w:val="21"/>
        </w:rPr>
        <w:t xml:space="preserve"> Species Found on Fort McCoy.</w:t>
      </w:r>
    </w:p>
    <w:p w14:paraId="3715B865" w14:textId="77777777" w:rsidR="00367CBF" w:rsidRPr="007709ED" w:rsidRDefault="00367CBF">
      <w:pPr>
        <w:rPr>
          <w:rFonts w:ascii="Sans Serif 15cpi" w:hAnsi="Sans Serif 15cpi"/>
          <w:sz w:val="18"/>
          <w:u w:val="single"/>
        </w:rPr>
      </w:pPr>
    </w:p>
    <w:p w14:paraId="574FDD85" w14:textId="77777777" w:rsidR="001308B5" w:rsidRPr="007709ED" w:rsidRDefault="001308B5" w:rsidP="001308B5">
      <w:pPr>
        <w:tabs>
          <w:tab w:val="left" w:pos="2008"/>
          <w:tab w:val="left" w:pos="4158"/>
        </w:tabs>
        <w:ind w:left="98"/>
      </w:pPr>
      <w:r w:rsidRPr="007709ED">
        <w:t>Order</w:t>
      </w:r>
      <w:r w:rsidRPr="007709ED">
        <w:tab/>
        <w:t>Family</w:t>
      </w:r>
      <w:r w:rsidRPr="007709ED">
        <w:tab/>
        <w:t>Species Name</w:t>
      </w:r>
    </w:p>
    <w:p w14:paraId="2DF2278F" w14:textId="77777777" w:rsidR="001308B5" w:rsidRPr="007709ED" w:rsidRDefault="001308B5" w:rsidP="001308B5">
      <w:pPr>
        <w:tabs>
          <w:tab w:val="left" w:pos="4158"/>
        </w:tabs>
        <w:ind w:left="98"/>
        <w:rPr>
          <w:i/>
          <w:iCs/>
        </w:rPr>
      </w:pPr>
      <w:r w:rsidRPr="007709ED">
        <w:t>Collembola--Springtails</w:t>
      </w:r>
      <w:r w:rsidRPr="007709ED">
        <w:tab/>
      </w:r>
    </w:p>
    <w:p w14:paraId="3DE47689" w14:textId="77777777" w:rsidR="001308B5" w:rsidRPr="007709ED" w:rsidRDefault="001308B5" w:rsidP="001308B5">
      <w:pPr>
        <w:tabs>
          <w:tab w:val="left" w:pos="2008"/>
        </w:tabs>
        <w:ind w:left="98"/>
      </w:pPr>
      <w:r w:rsidRPr="007709ED">
        <w:tab/>
        <w:t>Entomobryidae (Slender Springtails)</w:t>
      </w:r>
    </w:p>
    <w:p w14:paraId="00A43A98" w14:textId="77777777" w:rsidR="001308B5" w:rsidRPr="007709ED" w:rsidRDefault="001308B5" w:rsidP="001308B5">
      <w:pPr>
        <w:tabs>
          <w:tab w:val="left" w:pos="4158"/>
        </w:tabs>
        <w:ind w:left="98"/>
        <w:rPr>
          <w:i/>
          <w:iCs/>
        </w:rPr>
      </w:pPr>
      <w:r w:rsidRPr="007709ED">
        <w:t>Ephemeroptera--Mayflies</w:t>
      </w:r>
      <w:r w:rsidRPr="007709ED">
        <w:tab/>
      </w:r>
    </w:p>
    <w:p w14:paraId="37687E02" w14:textId="77777777" w:rsidR="001308B5" w:rsidRPr="007709ED" w:rsidRDefault="001308B5" w:rsidP="001308B5">
      <w:pPr>
        <w:tabs>
          <w:tab w:val="left" w:pos="2008"/>
        </w:tabs>
        <w:ind w:left="98"/>
      </w:pPr>
      <w:r w:rsidRPr="007709ED">
        <w:tab/>
        <w:t>Baetidae (Small Minnow Mayflies)</w:t>
      </w:r>
    </w:p>
    <w:p w14:paraId="3EB6F3A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Baetis </w:t>
      </w:r>
      <w:r w:rsidRPr="007709ED">
        <w:t>sp.</w:t>
      </w:r>
    </w:p>
    <w:p w14:paraId="0BAF678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Baetis brunneicolor</w:t>
      </w:r>
    </w:p>
    <w:p w14:paraId="63236F8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Baetis tricaudatus</w:t>
      </w:r>
    </w:p>
    <w:p w14:paraId="617B2EF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Baetis cinctutus</w:t>
      </w:r>
    </w:p>
    <w:p w14:paraId="4DC5A32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Acerpenna </w:t>
      </w:r>
      <w:r w:rsidRPr="007709ED">
        <w:t>sp.</w:t>
      </w:r>
    </w:p>
    <w:p w14:paraId="3210FED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Acerpenna macdunnoughi</w:t>
      </w:r>
    </w:p>
    <w:p w14:paraId="510C3DC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Acerpenna pygmaea</w:t>
      </w:r>
    </w:p>
    <w:p w14:paraId="5DAA57A0" w14:textId="77777777" w:rsidR="001308B5" w:rsidRPr="007709ED" w:rsidRDefault="001308B5" w:rsidP="001308B5">
      <w:pPr>
        <w:tabs>
          <w:tab w:val="left" w:pos="2008"/>
          <w:tab w:val="left" w:pos="4158"/>
        </w:tabs>
        <w:ind w:left="98"/>
        <w:rPr>
          <w:i/>
          <w:iCs/>
        </w:rPr>
      </w:pPr>
      <w:r w:rsidRPr="007709ED">
        <w:tab/>
        <w:t>Caenidae</w:t>
      </w:r>
      <w:r w:rsidRPr="007709ED">
        <w:tab/>
      </w:r>
    </w:p>
    <w:p w14:paraId="6AF083A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Caenis </w:t>
      </w:r>
      <w:r w:rsidRPr="007709ED">
        <w:t>sp.</w:t>
      </w:r>
    </w:p>
    <w:p w14:paraId="27F727B6" w14:textId="77777777" w:rsidR="001308B5" w:rsidRPr="007709ED" w:rsidRDefault="001308B5" w:rsidP="001308B5">
      <w:pPr>
        <w:tabs>
          <w:tab w:val="left" w:pos="2008"/>
        </w:tabs>
        <w:ind w:left="98"/>
      </w:pPr>
      <w:r w:rsidRPr="007709ED">
        <w:tab/>
        <w:t>Ephemerellidae (Spiney Crawlers)</w:t>
      </w:r>
    </w:p>
    <w:p w14:paraId="4FBB31C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Ephemerella </w:t>
      </w:r>
      <w:r w:rsidRPr="007709ED">
        <w:t>sp.</w:t>
      </w:r>
    </w:p>
    <w:p w14:paraId="5B71962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Ephemerella excrucians</w:t>
      </w:r>
    </w:p>
    <w:p w14:paraId="2F994CF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Ephemerella subvaria</w:t>
      </w:r>
    </w:p>
    <w:p w14:paraId="272AD64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Ephemerella catawba</w:t>
      </w:r>
    </w:p>
    <w:p w14:paraId="316A67B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Ephemerella inermis </w:t>
      </w:r>
      <w:r w:rsidRPr="007709ED">
        <w:t>(sp. A)</w:t>
      </w:r>
    </w:p>
    <w:p w14:paraId="5A1A754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Eurylophella funeralis</w:t>
      </w:r>
    </w:p>
    <w:p w14:paraId="4411364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Euylophella temporalis</w:t>
      </w:r>
    </w:p>
    <w:p w14:paraId="635BF857" w14:textId="77777777" w:rsidR="001308B5" w:rsidRPr="007709ED" w:rsidRDefault="001308B5" w:rsidP="001308B5">
      <w:pPr>
        <w:tabs>
          <w:tab w:val="left" w:pos="2008"/>
        </w:tabs>
        <w:ind w:left="98"/>
      </w:pPr>
      <w:r w:rsidRPr="007709ED">
        <w:tab/>
        <w:t>Heptageniidae (Flat-Headed Mayflies)</w:t>
      </w:r>
    </w:p>
    <w:p w14:paraId="5A53046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Stenonema </w:t>
      </w:r>
      <w:r w:rsidRPr="007709ED">
        <w:t>sp.</w:t>
      </w:r>
    </w:p>
    <w:p w14:paraId="3DDE069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Stenonema terminatum</w:t>
      </w:r>
    </w:p>
    <w:p w14:paraId="09AEC64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Stenonema vicarium</w:t>
      </w:r>
    </w:p>
    <w:p w14:paraId="10F8CD29" w14:textId="77777777" w:rsidR="001308B5" w:rsidRPr="007709ED" w:rsidRDefault="001308B5" w:rsidP="001308B5">
      <w:pPr>
        <w:tabs>
          <w:tab w:val="left" w:pos="2008"/>
        </w:tabs>
        <w:ind w:left="98"/>
      </w:pPr>
      <w:r w:rsidRPr="007709ED">
        <w:tab/>
        <w:t>Leptophlebiidae (Prong-Gill Mayflies)</w:t>
      </w:r>
    </w:p>
    <w:p w14:paraId="33E3690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Leptophlebia </w:t>
      </w:r>
      <w:r w:rsidRPr="007709ED">
        <w:t>sp.</w:t>
      </w:r>
    </w:p>
    <w:p w14:paraId="3641D25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Paraleptophlebia </w:t>
      </w:r>
      <w:r w:rsidRPr="007709ED">
        <w:t>sp.</w:t>
      </w:r>
    </w:p>
    <w:p w14:paraId="162E48E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Paraleptophlebia mollis</w:t>
      </w:r>
    </w:p>
    <w:p w14:paraId="08B00A89" w14:textId="77777777" w:rsidR="001308B5" w:rsidRPr="007709ED" w:rsidRDefault="001308B5" w:rsidP="001308B5">
      <w:pPr>
        <w:tabs>
          <w:tab w:val="left" w:pos="2008"/>
          <w:tab w:val="left" w:pos="4158"/>
        </w:tabs>
        <w:ind w:left="98"/>
        <w:rPr>
          <w:i/>
          <w:iCs/>
        </w:rPr>
      </w:pPr>
      <w:r w:rsidRPr="007709ED">
        <w:tab/>
        <w:t>Isonychiidae</w:t>
      </w:r>
      <w:r w:rsidRPr="007709ED">
        <w:tab/>
      </w:r>
    </w:p>
    <w:p w14:paraId="6490CED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Isonychia </w:t>
      </w:r>
      <w:r w:rsidRPr="007709ED">
        <w:t>sp.</w:t>
      </w:r>
    </w:p>
    <w:p w14:paraId="225CA464" w14:textId="77777777" w:rsidR="001308B5" w:rsidRPr="007709ED" w:rsidRDefault="001308B5" w:rsidP="001308B5">
      <w:pPr>
        <w:tabs>
          <w:tab w:val="left" w:pos="4158"/>
        </w:tabs>
        <w:ind w:left="98"/>
        <w:rPr>
          <w:i/>
          <w:iCs/>
        </w:rPr>
      </w:pPr>
      <w:r w:rsidRPr="007709ED">
        <w:t>Odonata--Dragonflies</w:t>
      </w:r>
      <w:r w:rsidRPr="007709ED">
        <w:tab/>
      </w:r>
    </w:p>
    <w:p w14:paraId="571B5B55" w14:textId="77777777" w:rsidR="001308B5" w:rsidRPr="007709ED" w:rsidRDefault="001308B5" w:rsidP="001308B5">
      <w:pPr>
        <w:tabs>
          <w:tab w:val="left" w:pos="2008"/>
          <w:tab w:val="left" w:pos="4158"/>
        </w:tabs>
        <w:ind w:left="98"/>
        <w:rPr>
          <w:i/>
          <w:iCs/>
        </w:rPr>
      </w:pPr>
      <w:r w:rsidRPr="007709ED">
        <w:tab/>
        <w:t>Aeshnidae (Darners)</w:t>
      </w:r>
      <w:r w:rsidRPr="007709ED">
        <w:tab/>
      </w:r>
    </w:p>
    <w:p w14:paraId="4F8B9EE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Aeshna </w:t>
      </w:r>
      <w:r w:rsidRPr="007709ED">
        <w:t>sp.</w:t>
      </w:r>
    </w:p>
    <w:p w14:paraId="3A5BC14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Aeshna eremita</w:t>
      </w:r>
    </w:p>
    <w:p w14:paraId="6D12DE4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Aeshna umbrosa</w:t>
      </w:r>
    </w:p>
    <w:p w14:paraId="07E6B5B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Basiaeschna janata</w:t>
      </w:r>
    </w:p>
    <w:p w14:paraId="38D7136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Boyeria </w:t>
      </w:r>
      <w:r w:rsidRPr="007709ED">
        <w:t>sp.</w:t>
      </w:r>
    </w:p>
    <w:p w14:paraId="2E1097B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Boyeria vinosa</w:t>
      </w:r>
    </w:p>
    <w:p w14:paraId="4D99D30D" w14:textId="77777777" w:rsidR="001308B5" w:rsidRPr="007709ED" w:rsidRDefault="001308B5" w:rsidP="001308B5">
      <w:pPr>
        <w:tabs>
          <w:tab w:val="left" w:pos="2008"/>
        </w:tabs>
        <w:ind w:left="98"/>
      </w:pPr>
      <w:r w:rsidRPr="007709ED">
        <w:tab/>
        <w:t>Calopterygidae (Broad-winged Damselflies)</w:t>
      </w:r>
    </w:p>
    <w:p w14:paraId="214265B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Calopteryx aequabilis</w:t>
      </w:r>
    </w:p>
    <w:p w14:paraId="0B4464E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Calopteryx maculata</w:t>
      </w:r>
    </w:p>
    <w:p w14:paraId="59E0132A" w14:textId="77777777" w:rsidR="001308B5" w:rsidRPr="007709ED" w:rsidRDefault="001308B5" w:rsidP="001308B5">
      <w:pPr>
        <w:tabs>
          <w:tab w:val="left" w:pos="2008"/>
        </w:tabs>
        <w:ind w:left="98"/>
      </w:pPr>
      <w:r w:rsidRPr="007709ED">
        <w:tab/>
        <w:t>Coenagrionidae (Narrow-winged Damselflies)</w:t>
      </w:r>
    </w:p>
    <w:p w14:paraId="044C07E8" w14:textId="77777777" w:rsidR="001308B5" w:rsidRPr="007709ED" w:rsidRDefault="001308B5" w:rsidP="001308B5">
      <w:pPr>
        <w:tabs>
          <w:tab w:val="left" w:pos="2008"/>
          <w:tab w:val="left" w:pos="4158"/>
        </w:tabs>
        <w:ind w:left="98"/>
      </w:pPr>
      <w:r w:rsidRPr="007709ED">
        <w:tab/>
      </w:r>
      <w:r w:rsidRPr="007709ED">
        <w:tab/>
      </w:r>
    </w:p>
    <w:p w14:paraId="73D7F3FE" w14:textId="77777777" w:rsidR="001308B5" w:rsidRPr="007709ED" w:rsidRDefault="001308B5" w:rsidP="001308B5">
      <w:pPr>
        <w:tabs>
          <w:tab w:val="left" w:pos="2008"/>
        </w:tabs>
        <w:ind w:left="98"/>
      </w:pPr>
      <w:r w:rsidRPr="007709ED">
        <w:tab/>
        <w:t>Cordulegastridae (Biddies)</w:t>
      </w:r>
    </w:p>
    <w:p w14:paraId="3EB857A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Cordulegaster </w:t>
      </w:r>
      <w:r w:rsidRPr="007709ED">
        <w:t>sp.</w:t>
      </w:r>
    </w:p>
    <w:p w14:paraId="410674C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Cordulegaster maculata</w:t>
      </w:r>
    </w:p>
    <w:p w14:paraId="2FBC0151" w14:textId="77777777" w:rsidR="001308B5" w:rsidRPr="007709ED" w:rsidRDefault="001308B5" w:rsidP="001308B5">
      <w:pPr>
        <w:tabs>
          <w:tab w:val="left" w:pos="2008"/>
        </w:tabs>
        <w:ind w:left="98"/>
      </w:pPr>
      <w:r w:rsidRPr="007709ED">
        <w:tab/>
        <w:t>Libellulidae (Common Skimmers)</w:t>
      </w:r>
    </w:p>
    <w:p w14:paraId="5A8B4B4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Plathemis lydia</w:t>
      </w:r>
    </w:p>
    <w:p w14:paraId="2CD3CE3E" w14:textId="77777777" w:rsidR="001308B5" w:rsidRPr="007709ED" w:rsidRDefault="001308B5" w:rsidP="001308B5">
      <w:pPr>
        <w:tabs>
          <w:tab w:val="left" w:pos="4158"/>
        </w:tabs>
        <w:ind w:left="98"/>
      </w:pPr>
    </w:p>
    <w:p w14:paraId="549BE622" w14:textId="77777777" w:rsidR="001308B5" w:rsidRPr="007709ED" w:rsidRDefault="001308B5" w:rsidP="001308B5">
      <w:pPr>
        <w:tabs>
          <w:tab w:val="left" w:pos="4158"/>
        </w:tabs>
        <w:ind w:left="98"/>
      </w:pPr>
    </w:p>
    <w:p w14:paraId="7BD8765F" w14:textId="77777777" w:rsidR="005F2F0D" w:rsidRPr="007709ED" w:rsidRDefault="005F2F0D" w:rsidP="001308B5">
      <w:pPr>
        <w:tabs>
          <w:tab w:val="left" w:pos="4158"/>
        </w:tabs>
        <w:ind w:left="98"/>
      </w:pPr>
    </w:p>
    <w:p w14:paraId="3A421A6A" w14:textId="77777777" w:rsidR="0076069D" w:rsidRPr="007709ED" w:rsidRDefault="0076069D" w:rsidP="001308B5">
      <w:pPr>
        <w:tabs>
          <w:tab w:val="left" w:pos="4158"/>
        </w:tabs>
        <w:ind w:left="98"/>
      </w:pPr>
    </w:p>
    <w:p w14:paraId="14FC30BF" w14:textId="77777777" w:rsidR="001308B5" w:rsidRPr="007709ED" w:rsidRDefault="001308B5" w:rsidP="001308B5">
      <w:pPr>
        <w:tabs>
          <w:tab w:val="left" w:pos="2008"/>
          <w:tab w:val="left" w:pos="4158"/>
        </w:tabs>
        <w:ind w:left="98"/>
      </w:pPr>
      <w:r w:rsidRPr="007709ED">
        <w:lastRenderedPageBreak/>
        <w:t>Order</w:t>
      </w:r>
      <w:r w:rsidRPr="007709ED">
        <w:tab/>
        <w:t>Family</w:t>
      </w:r>
      <w:r w:rsidRPr="007709ED">
        <w:tab/>
        <w:t>Species Name</w:t>
      </w:r>
    </w:p>
    <w:p w14:paraId="29E6D9DE" w14:textId="77777777" w:rsidR="001308B5" w:rsidRPr="007709ED" w:rsidRDefault="001308B5" w:rsidP="001308B5">
      <w:pPr>
        <w:tabs>
          <w:tab w:val="left" w:pos="4158"/>
        </w:tabs>
        <w:ind w:left="98"/>
        <w:rPr>
          <w:i/>
          <w:iCs/>
        </w:rPr>
      </w:pPr>
      <w:r w:rsidRPr="007709ED">
        <w:t>Plecoptera--Stoneflies</w:t>
      </w:r>
      <w:r w:rsidRPr="007709ED">
        <w:tab/>
      </w:r>
    </w:p>
    <w:p w14:paraId="1840E242" w14:textId="77777777" w:rsidR="001308B5" w:rsidRPr="007709ED" w:rsidRDefault="001308B5" w:rsidP="001308B5">
      <w:pPr>
        <w:tabs>
          <w:tab w:val="left" w:pos="2008"/>
        </w:tabs>
        <w:ind w:left="98"/>
      </w:pPr>
      <w:r w:rsidRPr="007709ED">
        <w:tab/>
        <w:t>Capniidae (Small Winter Stoneflies)</w:t>
      </w:r>
    </w:p>
    <w:p w14:paraId="0C34B1D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Paracapnia angulata</w:t>
      </w:r>
    </w:p>
    <w:p w14:paraId="5C96E02A" w14:textId="77777777" w:rsidR="001308B5" w:rsidRPr="007709ED" w:rsidRDefault="001308B5" w:rsidP="001308B5">
      <w:pPr>
        <w:tabs>
          <w:tab w:val="left" w:pos="2008"/>
        </w:tabs>
        <w:ind w:left="98"/>
      </w:pPr>
      <w:r w:rsidRPr="007709ED">
        <w:tab/>
        <w:t>Leuctridae (Rolled-Wing Stoneflies)</w:t>
      </w:r>
    </w:p>
    <w:p w14:paraId="2322966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Leuctra</w:t>
      </w:r>
      <w:r w:rsidRPr="007709ED">
        <w:t xml:space="preserve"> sp.</w:t>
      </w:r>
    </w:p>
    <w:p w14:paraId="00F0E3E2" w14:textId="77777777" w:rsidR="001308B5" w:rsidRPr="007709ED" w:rsidRDefault="001308B5" w:rsidP="001308B5">
      <w:pPr>
        <w:tabs>
          <w:tab w:val="left" w:pos="2008"/>
        </w:tabs>
        <w:ind w:left="98"/>
      </w:pPr>
      <w:r w:rsidRPr="007709ED">
        <w:tab/>
        <w:t>Nemouridae (Spring Stoneflies)</w:t>
      </w:r>
    </w:p>
    <w:p w14:paraId="34630F3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Amphinemura</w:t>
      </w:r>
      <w:r w:rsidRPr="007709ED">
        <w:t xml:space="preserve"> sp.</w:t>
      </w:r>
    </w:p>
    <w:p w14:paraId="574CBBE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Amphinemura linda</w:t>
      </w:r>
    </w:p>
    <w:p w14:paraId="35D268D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Nemoura trispinosa</w:t>
      </w:r>
    </w:p>
    <w:p w14:paraId="640D24A5" w14:textId="77777777" w:rsidR="001308B5" w:rsidRPr="007709ED" w:rsidRDefault="001308B5" w:rsidP="001308B5">
      <w:pPr>
        <w:tabs>
          <w:tab w:val="left" w:pos="2008"/>
        </w:tabs>
        <w:ind w:left="98"/>
      </w:pPr>
      <w:r w:rsidRPr="007709ED">
        <w:tab/>
        <w:t>Perlidae (Common Stoneflies)</w:t>
      </w:r>
    </w:p>
    <w:p w14:paraId="6743C9A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Acroneura </w:t>
      </w:r>
      <w:r w:rsidRPr="007709ED">
        <w:t>sp.</w:t>
      </w:r>
    </w:p>
    <w:p w14:paraId="2E9BBAE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Paragnetina media</w:t>
      </w:r>
    </w:p>
    <w:p w14:paraId="275CE77D" w14:textId="77777777" w:rsidR="001308B5" w:rsidRPr="007709ED" w:rsidRDefault="001308B5" w:rsidP="001308B5">
      <w:pPr>
        <w:tabs>
          <w:tab w:val="left" w:pos="2008"/>
        </w:tabs>
        <w:ind w:left="98"/>
      </w:pPr>
      <w:r w:rsidRPr="007709ED">
        <w:tab/>
        <w:t>Perlodidae (Predatory Stoneflies)</w:t>
      </w:r>
    </w:p>
    <w:p w14:paraId="32295E2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Isoperla</w:t>
      </w:r>
      <w:r w:rsidRPr="007709ED">
        <w:t xml:space="preserve"> sp.</w:t>
      </w:r>
    </w:p>
    <w:p w14:paraId="780E03C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Isoperla bilineata</w:t>
      </w:r>
    </w:p>
    <w:p w14:paraId="4CB34AD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Isoperla lata</w:t>
      </w:r>
    </w:p>
    <w:p w14:paraId="154C30B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Isoperla signata</w:t>
      </w:r>
    </w:p>
    <w:p w14:paraId="26F6B9C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Isoperla slossonae</w:t>
      </w:r>
    </w:p>
    <w:p w14:paraId="6242999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Isoperla transmarina</w:t>
      </w:r>
    </w:p>
    <w:p w14:paraId="300BA8A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Clioperla clio</w:t>
      </w:r>
    </w:p>
    <w:p w14:paraId="4A50C962" w14:textId="77777777" w:rsidR="001308B5" w:rsidRPr="007709ED" w:rsidRDefault="001308B5" w:rsidP="001308B5">
      <w:pPr>
        <w:tabs>
          <w:tab w:val="left" w:pos="2008"/>
        </w:tabs>
        <w:ind w:left="98"/>
      </w:pPr>
      <w:r w:rsidRPr="007709ED">
        <w:tab/>
        <w:t>Pteronarcyidae (Giant Stoneflies)</w:t>
      </w:r>
    </w:p>
    <w:p w14:paraId="184A847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Pteronarcys </w:t>
      </w:r>
      <w:r w:rsidRPr="007709ED">
        <w:t>sp.</w:t>
      </w:r>
    </w:p>
    <w:p w14:paraId="7DC907EB" w14:textId="77777777" w:rsidR="001308B5" w:rsidRPr="007709ED" w:rsidRDefault="001308B5" w:rsidP="001308B5">
      <w:pPr>
        <w:tabs>
          <w:tab w:val="left" w:pos="2008"/>
        </w:tabs>
        <w:ind w:left="98"/>
      </w:pPr>
      <w:r w:rsidRPr="007709ED">
        <w:tab/>
        <w:t>Taeniopterydidae (Winter Stoneflies)</w:t>
      </w:r>
    </w:p>
    <w:p w14:paraId="2441CD2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Taeniopteryx </w:t>
      </w:r>
      <w:r w:rsidRPr="007709ED">
        <w:t>sp.</w:t>
      </w:r>
    </w:p>
    <w:p w14:paraId="0B67A0D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Taeniopteryx nivalis</w:t>
      </w:r>
    </w:p>
    <w:p w14:paraId="21922BE1" w14:textId="77777777" w:rsidR="001308B5" w:rsidRPr="007709ED" w:rsidRDefault="001308B5" w:rsidP="001308B5">
      <w:pPr>
        <w:tabs>
          <w:tab w:val="left" w:pos="4158"/>
        </w:tabs>
        <w:ind w:left="98"/>
        <w:rPr>
          <w:i/>
          <w:iCs/>
        </w:rPr>
      </w:pPr>
      <w:r w:rsidRPr="007709ED">
        <w:t>Orthoptera--Grasshoppers, Crickets</w:t>
      </w:r>
      <w:r w:rsidRPr="007709ED">
        <w:tab/>
      </w:r>
    </w:p>
    <w:p w14:paraId="7FAA0D0F" w14:textId="77777777" w:rsidR="001308B5" w:rsidRPr="007709ED" w:rsidRDefault="001308B5" w:rsidP="001308B5">
      <w:pPr>
        <w:tabs>
          <w:tab w:val="left" w:pos="2008"/>
        </w:tabs>
        <w:ind w:left="98"/>
      </w:pPr>
      <w:r w:rsidRPr="007709ED">
        <w:tab/>
        <w:t>Gryllacrididae (Camel and Cave Crickets)</w:t>
      </w:r>
    </w:p>
    <w:p w14:paraId="39C3ECB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Ceuthophilus </w:t>
      </w:r>
      <w:r w:rsidRPr="007709ED">
        <w:t>sp.</w:t>
      </w:r>
    </w:p>
    <w:p w14:paraId="2C5DE4E7" w14:textId="77777777" w:rsidR="001308B5" w:rsidRPr="007709ED" w:rsidRDefault="001308B5" w:rsidP="001308B5">
      <w:pPr>
        <w:tabs>
          <w:tab w:val="left" w:pos="4158"/>
        </w:tabs>
        <w:ind w:left="98"/>
        <w:rPr>
          <w:i/>
          <w:iCs/>
        </w:rPr>
      </w:pPr>
      <w:r w:rsidRPr="007709ED">
        <w:t>Mallophaga--Biting Lice</w:t>
      </w:r>
      <w:r w:rsidRPr="007709ED">
        <w:tab/>
      </w:r>
    </w:p>
    <w:p w14:paraId="29234E62" w14:textId="77777777" w:rsidR="001308B5" w:rsidRPr="007709ED" w:rsidRDefault="001308B5" w:rsidP="001308B5">
      <w:pPr>
        <w:tabs>
          <w:tab w:val="left" w:pos="2008"/>
        </w:tabs>
        <w:ind w:left="98"/>
      </w:pPr>
      <w:r w:rsidRPr="007709ED">
        <w:tab/>
        <w:t>Trichodectidae (Mammal Chewing Lice)</w:t>
      </w:r>
    </w:p>
    <w:p w14:paraId="4A82BE9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Geomydoecus geomydis </w:t>
      </w:r>
      <w:r w:rsidRPr="007709ED">
        <w:t>(Osborn)</w:t>
      </w:r>
    </w:p>
    <w:p w14:paraId="14D7BC5F" w14:textId="77777777" w:rsidR="001308B5" w:rsidRPr="007709ED" w:rsidRDefault="001308B5" w:rsidP="001308B5">
      <w:pPr>
        <w:tabs>
          <w:tab w:val="left" w:pos="4158"/>
        </w:tabs>
        <w:ind w:left="98"/>
        <w:rPr>
          <w:i/>
          <w:iCs/>
        </w:rPr>
      </w:pPr>
      <w:r w:rsidRPr="007709ED">
        <w:t>Hemiptera--True Bugs</w:t>
      </w:r>
      <w:r w:rsidRPr="007709ED">
        <w:tab/>
      </w:r>
    </w:p>
    <w:p w14:paraId="33623D7D" w14:textId="77777777" w:rsidR="001308B5" w:rsidRPr="007709ED" w:rsidRDefault="001308B5" w:rsidP="001308B5">
      <w:pPr>
        <w:tabs>
          <w:tab w:val="left" w:pos="4158"/>
        </w:tabs>
        <w:ind w:left="98"/>
        <w:rPr>
          <w:i/>
          <w:iCs/>
        </w:rPr>
      </w:pPr>
      <w:r w:rsidRPr="007709ED">
        <w:t>Suborder Heteroptera</w:t>
      </w:r>
      <w:r w:rsidRPr="007709ED">
        <w:tab/>
      </w:r>
    </w:p>
    <w:p w14:paraId="5ADDA7FF" w14:textId="77777777" w:rsidR="001308B5" w:rsidRPr="007709ED" w:rsidRDefault="001308B5" w:rsidP="001308B5">
      <w:pPr>
        <w:tabs>
          <w:tab w:val="left" w:pos="2008"/>
        </w:tabs>
        <w:ind w:left="98"/>
      </w:pPr>
      <w:r w:rsidRPr="007709ED">
        <w:tab/>
        <w:t>Gerridae (Water Striders)</w:t>
      </w:r>
    </w:p>
    <w:p w14:paraId="0482B55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Gerris </w:t>
      </w:r>
      <w:r w:rsidRPr="007709ED">
        <w:t>sp.</w:t>
      </w:r>
    </w:p>
    <w:p w14:paraId="2573539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Limnoporus </w:t>
      </w:r>
      <w:r w:rsidRPr="007709ED">
        <w:t>sp.</w:t>
      </w:r>
    </w:p>
    <w:p w14:paraId="545AE6A1" w14:textId="77777777" w:rsidR="001308B5" w:rsidRPr="007709ED" w:rsidRDefault="001308B5" w:rsidP="001308B5">
      <w:pPr>
        <w:tabs>
          <w:tab w:val="left" w:pos="2008"/>
        </w:tabs>
        <w:ind w:left="98"/>
      </w:pPr>
      <w:r w:rsidRPr="007709ED">
        <w:tab/>
        <w:t>Veliidae (Small Water Striders)</w:t>
      </w:r>
    </w:p>
    <w:p w14:paraId="3E4E845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Microvelia </w:t>
      </w:r>
      <w:r w:rsidRPr="007709ED">
        <w:t>sp.</w:t>
      </w:r>
    </w:p>
    <w:p w14:paraId="6538770A" w14:textId="77777777" w:rsidR="001308B5" w:rsidRPr="007709ED" w:rsidRDefault="001308B5" w:rsidP="001308B5">
      <w:pPr>
        <w:tabs>
          <w:tab w:val="left" w:pos="2008"/>
        </w:tabs>
        <w:ind w:left="98"/>
      </w:pPr>
      <w:r w:rsidRPr="007709ED">
        <w:tab/>
        <w:t>Belostomatidae (Giant Water Bugs)</w:t>
      </w:r>
    </w:p>
    <w:p w14:paraId="423BAE9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Belostoma </w:t>
      </w:r>
      <w:r w:rsidRPr="007709ED">
        <w:t>sp.</w:t>
      </w:r>
    </w:p>
    <w:p w14:paraId="06A6EA7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Belostoma flumineum</w:t>
      </w:r>
    </w:p>
    <w:p w14:paraId="4C7ED0B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Lethocerus </w:t>
      </w:r>
      <w:r w:rsidRPr="007709ED">
        <w:t>sp.</w:t>
      </w:r>
    </w:p>
    <w:p w14:paraId="381A00B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Lethocerus americanus </w:t>
      </w:r>
      <w:r w:rsidRPr="007709ED">
        <w:t xml:space="preserve">(Leidy) </w:t>
      </w:r>
    </w:p>
    <w:p w14:paraId="589AD043" w14:textId="77777777" w:rsidR="001308B5" w:rsidRPr="007709ED" w:rsidRDefault="001308B5" w:rsidP="001308B5">
      <w:pPr>
        <w:tabs>
          <w:tab w:val="left" w:pos="2008"/>
        </w:tabs>
        <w:ind w:left="98"/>
      </w:pPr>
      <w:r w:rsidRPr="007709ED">
        <w:tab/>
        <w:t>Corixidae (Water Boatmen)</w:t>
      </w:r>
    </w:p>
    <w:p w14:paraId="46347B5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Hesperocorixa </w:t>
      </w:r>
      <w:r w:rsidRPr="007709ED">
        <w:t>sp.</w:t>
      </w:r>
    </w:p>
    <w:p w14:paraId="666DCDF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Sigara </w:t>
      </w:r>
      <w:r w:rsidRPr="007709ED">
        <w:t>sp.</w:t>
      </w:r>
    </w:p>
    <w:p w14:paraId="1D83707F" w14:textId="77777777" w:rsidR="001308B5" w:rsidRPr="007709ED" w:rsidRDefault="001308B5" w:rsidP="001308B5">
      <w:pPr>
        <w:tabs>
          <w:tab w:val="left" w:pos="2008"/>
        </w:tabs>
        <w:ind w:left="98"/>
      </w:pPr>
      <w:r w:rsidRPr="007709ED">
        <w:tab/>
        <w:t>Nepidae (Water Scorpions)</w:t>
      </w:r>
    </w:p>
    <w:p w14:paraId="567F83F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Ranatra</w:t>
      </w:r>
      <w:r w:rsidRPr="007709ED">
        <w:t xml:space="preserve"> sp.</w:t>
      </w:r>
    </w:p>
    <w:p w14:paraId="74F66DAC" w14:textId="77777777" w:rsidR="001308B5" w:rsidRPr="007709ED" w:rsidRDefault="001308B5" w:rsidP="001308B5">
      <w:pPr>
        <w:tabs>
          <w:tab w:val="left" w:pos="2008"/>
        </w:tabs>
        <w:ind w:left="98"/>
      </w:pPr>
      <w:r w:rsidRPr="007709ED">
        <w:tab/>
        <w:t>Notonectidae (Backswimmers)</w:t>
      </w:r>
    </w:p>
    <w:p w14:paraId="2CDA629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Notonecta undulata </w:t>
      </w:r>
      <w:r w:rsidRPr="007709ED">
        <w:t>Say</w:t>
      </w:r>
    </w:p>
    <w:p w14:paraId="5105CFB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Notonecta </w:t>
      </w:r>
      <w:r w:rsidRPr="007709ED">
        <w:t>sp.</w:t>
      </w:r>
    </w:p>
    <w:p w14:paraId="66FE7F89" w14:textId="77777777" w:rsidR="001308B5" w:rsidRPr="007709ED" w:rsidRDefault="001308B5" w:rsidP="001308B5">
      <w:pPr>
        <w:tabs>
          <w:tab w:val="left" w:pos="2008"/>
          <w:tab w:val="left" w:pos="4158"/>
        </w:tabs>
        <w:ind w:left="98"/>
        <w:rPr>
          <w:i/>
          <w:iCs/>
        </w:rPr>
      </w:pPr>
      <w:r w:rsidRPr="007709ED">
        <w:tab/>
        <w:t>Tingidae (Lace Bugs)</w:t>
      </w:r>
      <w:r w:rsidRPr="007709ED">
        <w:tab/>
      </w:r>
    </w:p>
    <w:p w14:paraId="4C6FA5B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Acalypta lillianis </w:t>
      </w:r>
    </w:p>
    <w:p w14:paraId="7235AD2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Corythuca </w:t>
      </w:r>
      <w:r w:rsidRPr="007709ED">
        <w:t>sp.</w:t>
      </w:r>
    </w:p>
    <w:p w14:paraId="1041AB09" w14:textId="77777777" w:rsidR="005F2F0D" w:rsidRPr="007709ED" w:rsidRDefault="005F2F0D" w:rsidP="00F81BA0">
      <w:pPr>
        <w:tabs>
          <w:tab w:val="left" w:pos="2008"/>
          <w:tab w:val="left" w:pos="4158"/>
        </w:tabs>
        <w:ind w:left="98"/>
      </w:pPr>
    </w:p>
    <w:p w14:paraId="424B2C58"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58F10F06" w14:textId="77777777" w:rsidR="00F81BA0" w:rsidRPr="007709ED" w:rsidRDefault="00F81BA0" w:rsidP="001308B5">
      <w:pPr>
        <w:tabs>
          <w:tab w:val="left" w:pos="2008"/>
          <w:tab w:val="left" w:pos="4158"/>
        </w:tabs>
        <w:ind w:left="98"/>
      </w:pPr>
    </w:p>
    <w:p w14:paraId="32DA37F7" w14:textId="77777777" w:rsidR="001308B5" w:rsidRPr="007709ED" w:rsidRDefault="001308B5" w:rsidP="001308B5">
      <w:pPr>
        <w:tabs>
          <w:tab w:val="left" w:pos="2008"/>
          <w:tab w:val="left" w:pos="4158"/>
        </w:tabs>
        <w:ind w:left="98"/>
        <w:rPr>
          <w:i/>
          <w:iCs/>
        </w:rPr>
      </w:pPr>
      <w:r w:rsidRPr="007709ED">
        <w:tab/>
        <w:t>Miridae (Plant Bugs)</w:t>
      </w:r>
      <w:r w:rsidRPr="007709ED">
        <w:tab/>
      </w:r>
    </w:p>
    <w:p w14:paraId="78A1CFF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Coquilletia mimetica</w:t>
      </w:r>
      <w:r w:rsidRPr="007709ED">
        <w:t xml:space="preserve"> </w:t>
      </w:r>
    </w:p>
    <w:p w14:paraId="72B3999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Adelphocoris lineolatus </w:t>
      </w:r>
    </w:p>
    <w:p w14:paraId="6F17D027" w14:textId="77777777" w:rsidR="001308B5" w:rsidRPr="007709ED" w:rsidRDefault="001308B5" w:rsidP="001308B5">
      <w:pPr>
        <w:tabs>
          <w:tab w:val="left" w:pos="2008"/>
        </w:tabs>
        <w:ind w:left="98"/>
      </w:pPr>
      <w:r w:rsidRPr="007709ED">
        <w:tab/>
        <w:t>Nabidae (Damsel Bugs)</w:t>
      </w:r>
    </w:p>
    <w:p w14:paraId="7F995F1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Nabicula subcoleoptera </w:t>
      </w:r>
    </w:p>
    <w:p w14:paraId="39E1664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Nabis </w:t>
      </w:r>
      <w:r w:rsidRPr="007709ED">
        <w:t>sp.</w:t>
      </w:r>
    </w:p>
    <w:p w14:paraId="171E37F8" w14:textId="77777777" w:rsidR="001308B5" w:rsidRPr="007709ED" w:rsidRDefault="001308B5" w:rsidP="001308B5">
      <w:pPr>
        <w:tabs>
          <w:tab w:val="left" w:pos="2008"/>
        </w:tabs>
        <w:ind w:left="98"/>
      </w:pPr>
      <w:r w:rsidRPr="007709ED">
        <w:tab/>
        <w:t>Anthocordiae (Minute Pirate Bugs)</w:t>
      </w:r>
    </w:p>
    <w:p w14:paraId="7D55EE1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Xylocoris</w:t>
      </w:r>
      <w:r w:rsidRPr="007709ED">
        <w:t xml:space="preserve"> sp.</w:t>
      </w:r>
    </w:p>
    <w:p w14:paraId="649B2598" w14:textId="77777777" w:rsidR="001308B5" w:rsidRPr="007709ED" w:rsidRDefault="001308B5" w:rsidP="001308B5">
      <w:pPr>
        <w:tabs>
          <w:tab w:val="left" w:pos="2008"/>
          <w:tab w:val="left" w:pos="4158"/>
        </w:tabs>
        <w:ind w:left="98"/>
        <w:rPr>
          <w:i/>
          <w:iCs/>
        </w:rPr>
      </w:pPr>
      <w:r w:rsidRPr="007709ED">
        <w:tab/>
        <w:t>Berytidae (Stilt Bugs)</w:t>
      </w:r>
      <w:r w:rsidRPr="007709ED">
        <w:tab/>
      </w:r>
    </w:p>
    <w:p w14:paraId="2EFE183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Neides muticus</w:t>
      </w:r>
      <w:r w:rsidRPr="007709ED">
        <w:t xml:space="preserve"> Say</w:t>
      </w:r>
    </w:p>
    <w:p w14:paraId="64F35084" w14:textId="77777777" w:rsidR="001308B5" w:rsidRPr="007709ED" w:rsidRDefault="001308B5" w:rsidP="001308B5">
      <w:pPr>
        <w:tabs>
          <w:tab w:val="left" w:pos="2008"/>
        </w:tabs>
        <w:ind w:left="98"/>
      </w:pPr>
      <w:r w:rsidRPr="007709ED">
        <w:tab/>
        <w:t>Reduviidae (Assassin Bugs)</w:t>
      </w:r>
    </w:p>
    <w:p w14:paraId="6564B8A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Empicoris </w:t>
      </w:r>
      <w:r w:rsidRPr="007709ED">
        <w:t>sp.</w:t>
      </w:r>
    </w:p>
    <w:p w14:paraId="640DFE8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Zelus luridus</w:t>
      </w:r>
      <w:r w:rsidRPr="007709ED">
        <w:t xml:space="preserve"> </w:t>
      </w:r>
    </w:p>
    <w:p w14:paraId="07EA123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Zelus tetrocanthus</w:t>
      </w:r>
      <w:r w:rsidRPr="007709ED">
        <w:t xml:space="preserve"> </w:t>
      </w:r>
    </w:p>
    <w:p w14:paraId="39C91F3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Sinea diadema</w:t>
      </w:r>
      <w:r w:rsidRPr="007709ED">
        <w:t xml:space="preserve"> </w:t>
      </w:r>
    </w:p>
    <w:p w14:paraId="73BF8860" w14:textId="77777777" w:rsidR="001308B5" w:rsidRPr="007709ED" w:rsidRDefault="001308B5" w:rsidP="001308B5">
      <w:pPr>
        <w:tabs>
          <w:tab w:val="left" w:pos="2008"/>
        </w:tabs>
        <w:ind w:left="98"/>
      </w:pPr>
      <w:r w:rsidRPr="007709ED">
        <w:tab/>
        <w:t>Lygaeidae (Seed Bugs, Bigeyed Bugs, Milkweed Bugs)</w:t>
      </w:r>
    </w:p>
    <w:p w14:paraId="15DFAD5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Lygaeus kalmii</w:t>
      </w:r>
    </w:p>
    <w:p w14:paraId="4109636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Slaterobius insignis </w:t>
      </w:r>
    </w:p>
    <w:p w14:paraId="20384CB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Pilophorus banksianae</w:t>
      </w:r>
      <w:r w:rsidRPr="007709ED">
        <w:t xml:space="preserve"> </w:t>
      </w:r>
    </w:p>
    <w:p w14:paraId="2AE44647" w14:textId="77777777" w:rsidR="001308B5" w:rsidRPr="007709ED" w:rsidRDefault="001308B5" w:rsidP="001308B5">
      <w:pPr>
        <w:tabs>
          <w:tab w:val="left" w:pos="2008"/>
        </w:tabs>
        <w:ind w:left="98"/>
      </w:pPr>
      <w:r w:rsidRPr="007709ED">
        <w:tab/>
        <w:t>Alydidae (Broad-Headed Bugs)</w:t>
      </w:r>
    </w:p>
    <w:p w14:paraId="1268C8F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Alydus compersus</w:t>
      </w:r>
      <w:r w:rsidRPr="007709ED">
        <w:t xml:space="preserve"> </w:t>
      </w:r>
    </w:p>
    <w:p w14:paraId="58F1936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Alydus eurinus</w:t>
      </w:r>
      <w:r w:rsidRPr="007709ED">
        <w:t xml:space="preserve"> </w:t>
      </w:r>
    </w:p>
    <w:p w14:paraId="46B0A5B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Alydus</w:t>
      </w:r>
      <w:r w:rsidRPr="007709ED">
        <w:t xml:space="preserve"> sp. </w:t>
      </w:r>
    </w:p>
    <w:p w14:paraId="01D157E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Megalotomus quinquespinosus</w:t>
      </w:r>
      <w:r w:rsidRPr="007709ED">
        <w:t xml:space="preserve"> </w:t>
      </w:r>
    </w:p>
    <w:p w14:paraId="5725581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Protenor belfragei</w:t>
      </w:r>
      <w:r w:rsidRPr="007709ED">
        <w:t xml:space="preserve"> </w:t>
      </w:r>
    </w:p>
    <w:p w14:paraId="4EB2104D" w14:textId="77777777" w:rsidR="001308B5" w:rsidRPr="007709ED" w:rsidRDefault="001308B5" w:rsidP="001308B5">
      <w:pPr>
        <w:tabs>
          <w:tab w:val="left" w:pos="2008"/>
        </w:tabs>
        <w:ind w:left="98"/>
      </w:pPr>
      <w:r w:rsidRPr="007709ED">
        <w:tab/>
        <w:t>Coreidae (Leaf-footed Bugs)</w:t>
      </w:r>
    </w:p>
    <w:p w14:paraId="20283A8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Merocoris distinctus</w:t>
      </w:r>
      <w:r w:rsidRPr="007709ED">
        <w:t xml:space="preserve"> </w:t>
      </w:r>
    </w:p>
    <w:p w14:paraId="425B389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Euthochtha galeator</w:t>
      </w:r>
      <w:r w:rsidRPr="007709ED">
        <w:t xml:space="preserve"> </w:t>
      </w:r>
    </w:p>
    <w:p w14:paraId="4097055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Archimerus alternatus</w:t>
      </w:r>
      <w:r w:rsidRPr="007709ED">
        <w:t xml:space="preserve"> </w:t>
      </w:r>
    </w:p>
    <w:p w14:paraId="7CB4F0E9" w14:textId="77777777" w:rsidR="001308B5" w:rsidRPr="007709ED" w:rsidRDefault="001308B5" w:rsidP="001308B5">
      <w:pPr>
        <w:tabs>
          <w:tab w:val="left" w:pos="2008"/>
        </w:tabs>
        <w:ind w:left="98"/>
      </w:pPr>
      <w:r w:rsidRPr="007709ED">
        <w:tab/>
        <w:t>Rhopalidae (Scentless Plant Bugs)</w:t>
      </w:r>
    </w:p>
    <w:p w14:paraId="448B02B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Arhyssus latevalis vs. nigristernum</w:t>
      </w:r>
    </w:p>
    <w:p w14:paraId="23F43239" w14:textId="77777777" w:rsidR="001308B5" w:rsidRPr="007709ED" w:rsidRDefault="001308B5" w:rsidP="001308B5">
      <w:pPr>
        <w:tabs>
          <w:tab w:val="left" w:pos="2008"/>
          <w:tab w:val="left" w:pos="4158"/>
        </w:tabs>
        <w:ind w:left="98"/>
        <w:rPr>
          <w:i/>
          <w:iCs/>
        </w:rPr>
      </w:pPr>
      <w:r w:rsidRPr="007709ED">
        <w:tab/>
        <w:t>Acanthosomatidae</w:t>
      </w:r>
      <w:r w:rsidRPr="007709ED">
        <w:tab/>
      </w:r>
    </w:p>
    <w:p w14:paraId="6A37855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Elasmostethus cruciatus</w:t>
      </w:r>
      <w:r w:rsidRPr="007709ED">
        <w:t xml:space="preserve"> </w:t>
      </w:r>
    </w:p>
    <w:p w14:paraId="6F02D270" w14:textId="77777777" w:rsidR="001308B5" w:rsidRPr="007709ED" w:rsidRDefault="001308B5" w:rsidP="001308B5">
      <w:pPr>
        <w:tabs>
          <w:tab w:val="left" w:pos="2008"/>
        </w:tabs>
        <w:ind w:left="98"/>
      </w:pPr>
      <w:r w:rsidRPr="007709ED">
        <w:tab/>
        <w:t>Cydnidae (Burrower or Negro Bugs)</w:t>
      </w:r>
    </w:p>
    <w:p w14:paraId="5A4FF43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Corimelaena</w:t>
      </w:r>
      <w:r w:rsidRPr="007709ED">
        <w:t xml:space="preserve"> sp.</w:t>
      </w:r>
    </w:p>
    <w:p w14:paraId="4859DB8B" w14:textId="77777777" w:rsidR="001308B5" w:rsidRPr="007709ED" w:rsidRDefault="001308B5" w:rsidP="001308B5">
      <w:pPr>
        <w:tabs>
          <w:tab w:val="left" w:pos="2008"/>
        </w:tabs>
        <w:ind w:left="98"/>
      </w:pPr>
      <w:r w:rsidRPr="007709ED">
        <w:tab/>
        <w:t>Pentatomidae (Stink Bugs)</w:t>
      </w:r>
    </w:p>
    <w:p w14:paraId="3A48485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Stiretrus anchorago fimbriatus </w:t>
      </w:r>
    </w:p>
    <w:p w14:paraId="020C6AE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Banasa dimidiata </w:t>
      </w:r>
    </w:p>
    <w:p w14:paraId="316E015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Euschistus servus euschistoides </w:t>
      </w:r>
    </w:p>
    <w:p w14:paraId="6435AC1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Euschistus tristigmius luridas </w:t>
      </w:r>
    </w:p>
    <w:p w14:paraId="7A17BE2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Euschistus polistus</w:t>
      </w:r>
      <w:r w:rsidRPr="007709ED">
        <w:t xml:space="preserve"> </w:t>
      </w:r>
    </w:p>
    <w:p w14:paraId="7BE6C92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Cosmopepla bimaculata</w:t>
      </w:r>
      <w:r w:rsidRPr="007709ED">
        <w:t xml:space="preserve"> </w:t>
      </w:r>
    </w:p>
    <w:p w14:paraId="5FC038C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Brachymena arborea</w:t>
      </w:r>
      <w:r w:rsidRPr="007709ED">
        <w:t xml:space="preserve"> </w:t>
      </w:r>
    </w:p>
    <w:p w14:paraId="6C4F397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Apateticus cynicus</w:t>
      </w:r>
      <w:r w:rsidRPr="007709ED">
        <w:t xml:space="preserve"> </w:t>
      </w:r>
    </w:p>
    <w:p w14:paraId="365D01F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Acrosternum hilare</w:t>
      </w:r>
      <w:r w:rsidRPr="007709ED">
        <w:t xml:space="preserve"> </w:t>
      </w:r>
    </w:p>
    <w:p w14:paraId="292067D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Acrosternum pennsylvanicum</w:t>
      </w:r>
      <w:r w:rsidRPr="007709ED">
        <w:t xml:space="preserve"> </w:t>
      </w:r>
    </w:p>
    <w:p w14:paraId="5B3DB06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Mormidea lugens</w:t>
      </w:r>
      <w:r w:rsidRPr="007709ED">
        <w:t xml:space="preserve"> </w:t>
      </w:r>
    </w:p>
    <w:p w14:paraId="68A42EF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Podisus placidus</w:t>
      </w:r>
      <w:r w:rsidRPr="007709ED">
        <w:t xml:space="preserve"> </w:t>
      </w:r>
    </w:p>
    <w:p w14:paraId="7DAA764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Podisus modestus</w:t>
      </w:r>
      <w:r w:rsidRPr="007709ED">
        <w:t xml:space="preserve"> </w:t>
      </w:r>
    </w:p>
    <w:p w14:paraId="0F882C4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Menecles incertus</w:t>
      </w:r>
      <w:r w:rsidRPr="007709ED">
        <w:t xml:space="preserve"> </w:t>
      </w:r>
    </w:p>
    <w:p w14:paraId="76177954" w14:textId="77777777" w:rsidR="001308B5" w:rsidRPr="007709ED" w:rsidRDefault="001308B5" w:rsidP="001308B5">
      <w:pPr>
        <w:tabs>
          <w:tab w:val="left" w:pos="2008"/>
        </w:tabs>
        <w:ind w:left="98"/>
      </w:pPr>
      <w:r w:rsidRPr="007709ED">
        <w:tab/>
        <w:t>Scutelleridae (Shield-back Bugs)</w:t>
      </w:r>
    </w:p>
    <w:p w14:paraId="7D968E0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Homaemus aeneifrons </w:t>
      </w:r>
    </w:p>
    <w:p w14:paraId="13D3FFA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Homaemus bujugis</w:t>
      </w:r>
      <w:r w:rsidRPr="007709ED">
        <w:t xml:space="preserve"> </w:t>
      </w:r>
    </w:p>
    <w:p w14:paraId="4703AAC5" w14:textId="77777777" w:rsidR="005F2F0D" w:rsidRPr="007709ED" w:rsidRDefault="005F2F0D" w:rsidP="00F81BA0">
      <w:pPr>
        <w:tabs>
          <w:tab w:val="left" w:pos="2008"/>
          <w:tab w:val="left" w:pos="4158"/>
        </w:tabs>
        <w:ind w:left="98"/>
      </w:pPr>
    </w:p>
    <w:p w14:paraId="72BB2021"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0FCC86A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Holcostethus</w:t>
      </w:r>
      <w:r w:rsidRPr="007709ED">
        <w:t xml:space="preserve"> sp.</w:t>
      </w:r>
    </w:p>
    <w:p w14:paraId="34568777" w14:textId="77777777" w:rsidR="001308B5" w:rsidRPr="007709ED" w:rsidRDefault="001308B5" w:rsidP="001308B5">
      <w:pPr>
        <w:ind w:left="98"/>
      </w:pPr>
      <w:r w:rsidRPr="007709ED">
        <w:t>Suborder Homoptera (Cicadas, Planthoppers, Aphids, Scales)</w:t>
      </w:r>
    </w:p>
    <w:p w14:paraId="7697AF0D" w14:textId="77777777" w:rsidR="001308B5" w:rsidRPr="007709ED" w:rsidRDefault="001308B5" w:rsidP="001308B5">
      <w:pPr>
        <w:tabs>
          <w:tab w:val="left" w:pos="2008"/>
          <w:tab w:val="left" w:pos="4158"/>
        </w:tabs>
        <w:ind w:left="98"/>
        <w:rPr>
          <w:i/>
          <w:iCs/>
        </w:rPr>
      </w:pPr>
      <w:r w:rsidRPr="007709ED">
        <w:tab/>
        <w:t>Cicadidae (Cicadas)</w:t>
      </w:r>
      <w:r w:rsidRPr="007709ED">
        <w:tab/>
      </w:r>
    </w:p>
    <w:p w14:paraId="3423893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Tibicen canicularis</w:t>
      </w:r>
      <w:r w:rsidRPr="007709ED">
        <w:t xml:space="preserve"> </w:t>
      </w:r>
    </w:p>
    <w:p w14:paraId="52542127" w14:textId="77777777" w:rsidR="001308B5" w:rsidRPr="007709ED" w:rsidRDefault="001308B5" w:rsidP="001308B5">
      <w:pPr>
        <w:tabs>
          <w:tab w:val="left" w:pos="2008"/>
        </w:tabs>
        <w:ind w:left="98"/>
      </w:pPr>
      <w:r w:rsidRPr="007709ED">
        <w:tab/>
        <w:t>Membracidae (Treehoppers)</w:t>
      </w:r>
    </w:p>
    <w:p w14:paraId="0088C00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Stictocephala lutea</w:t>
      </w:r>
      <w:r w:rsidRPr="007709ED">
        <w:t xml:space="preserve"> </w:t>
      </w:r>
    </w:p>
    <w:p w14:paraId="193B340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Ophiderma definita</w:t>
      </w:r>
    </w:p>
    <w:p w14:paraId="0F4854A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Ophiderma pubescens</w:t>
      </w:r>
    </w:p>
    <w:p w14:paraId="64E3602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Pohiderma flavicephala</w:t>
      </w:r>
    </w:p>
    <w:p w14:paraId="01ED323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Cyrtolobus</w:t>
      </w:r>
      <w:r w:rsidRPr="007709ED">
        <w:t xml:space="preserve"> sp.</w:t>
      </w:r>
    </w:p>
    <w:p w14:paraId="03AD43C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Campylenchia latipes</w:t>
      </w:r>
      <w:r w:rsidRPr="007709ED">
        <w:t xml:space="preserve"> </w:t>
      </w:r>
    </w:p>
    <w:p w14:paraId="290EC9B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Enchenopa binotata</w:t>
      </w:r>
      <w:r w:rsidRPr="007709ED">
        <w:t xml:space="preserve"> </w:t>
      </w:r>
    </w:p>
    <w:p w14:paraId="375C814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Glossonotus acuminatus</w:t>
      </w:r>
      <w:r w:rsidRPr="007709ED">
        <w:t xml:space="preserve"> </w:t>
      </w:r>
    </w:p>
    <w:p w14:paraId="72D95B2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Telamona tiliae</w:t>
      </w:r>
      <w:r w:rsidRPr="007709ED">
        <w:t xml:space="preserve"> </w:t>
      </w:r>
    </w:p>
    <w:p w14:paraId="178A9FD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Telamona</w:t>
      </w:r>
      <w:r w:rsidRPr="007709ED">
        <w:t xml:space="preserve"> sp.</w:t>
      </w:r>
    </w:p>
    <w:p w14:paraId="3C21D4B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Carynota mera</w:t>
      </w:r>
      <w:r w:rsidRPr="007709ED">
        <w:t xml:space="preserve"> </w:t>
      </w:r>
    </w:p>
    <w:p w14:paraId="78E953E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Smilia camelus</w:t>
      </w:r>
      <w:r w:rsidRPr="007709ED">
        <w:t xml:space="preserve"> </w:t>
      </w:r>
    </w:p>
    <w:p w14:paraId="2A43C6D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Ceresa lutea</w:t>
      </w:r>
      <w:r w:rsidRPr="007709ED">
        <w:t xml:space="preserve"> </w:t>
      </w:r>
    </w:p>
    <w:p w14:paraId="052EFEF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Ceresa diceros </w:t>
      </w:r>
    </w:p>
    <w:p w14:paraId="76F7342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Ceresa inermis</w:t>
      </w:r>
      <w:r w:rsidRPr="007709ED">
        <w:t xml:space="preserve"> </w:t>
      </w:r>
    </w:p>
    <w:p w14:paraId="049966E9" w14:textId="77777777" w:rsidR="001308B5" w:rsidRPr="007709ED" w:rsidRDefault="001308B5" w:rsidP="001308B5">
      <w:pPr>
        <w:tabs>
          <w:tab w:val="left" w:pos="2008"/>
        </w:tabs>
        <w:ind w:left="98"/>
      </w:pPr>
      <w:r w:rsidRPr="007709ED">
        <w:tab/>
        <w:t>Cercopidae (Spittlebugs and Froghoppers)</w:t>
      </w:r>
    </w:p>
    <w:p w14:paraId="0C0DB3E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Prosapia ignipectus</w:t>
      </w:r>
      <w:r w:rsidRPr="007709ED">
        <w:t xml:space="preserve"> </w:t>
      </w:r>
    </w:p>
    <w:p w14:paraId="04BBE57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Aphrophora cibrata </w:t>
      </w:r>
    </w:p>
    <w:p w14:paraId="375F98D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Lepyronia gibbosa</w:t>
      </w:r>
      <w:r w:rsidRPr="007709ED">
        <w:t xml:space="preserve"> </w:t>
      </w:r>
    </w:p>
    <w:p w14:paraId="6977654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Clastoptera proteus</w:t>
      </w:r>
      <w:r w:rsidRPr="007709ED">
        <w:t xml:space="preserve"> </w:t>
      </w:r>
    </w:p>
    <w:p w14:paraId="2475CB6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Clastoptera obtusa </w:t>
      </w:r>
    </w:p>
    <w:p w14:paraId="56083FF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Aphrophora saratogenisis</w:t>
      </w:r>
      <w:r w:rsidRPr="007709ED">
        <w:t xml:space="preserve"> </w:t>
      </w:r>
    </w:p>
    <w:p w14:paraId="158B175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Philaenarcys killa hamilton</w:t>
      </w:r>
    </w:p>
    <w:p w14:paraId="140B1CF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Philaenus spumarius </w:t>
      </w:r>
    </w:p>
    <w:p w14:paraId="096286E6" w14:textId="77777777" w:rsidR="001308B5" w:rsidRPr="007709ED" w:rsidRDefault="001308B5" w:rsidP="001308B5">
      <w:pPr>
        <w:tabs>
          <w:tab w:val="left" w:pos="2008"/>
          <w:tab w:val="left" w:pos="4158"/>
        </w:tabs>
        <w:ind w:left="98"/>
        <w:rPr>
          <w:i/>
          <w:iCs/>
        </w:rPr>
      </w:pPr>
      <w:r w:rsidRPr="007709ED">
        <w:tab/>
        <w:t>Caliscelidae</w:t>
      </w:r>
      <w:r w:rsidRPr="007709ED">
        <w:tab/>
      </w:r>
    </w:p>
    <w:p w14:paraId="23DDD94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Bruchomorpha tristis</w:t>
      </w:r>
      <w:r w:rsidRPr="007709ED">
        <w:t xml:space="preserve"> </w:t>
      </w:r>
    </w:p>
    <w:p w14:paraId="10E47931" w14:textId="77777777" w:rsidR="001308B5" w:rsidRPr="007709ED" w:rsidRDefault="001308B5" w:rsidP="001308B5">
      <w:pPr>
        <w:tabs>
          <w:tab w:val="left" w:pos="2008"/>
        </w:tabs>
        <w:ind w:left="98"/>
      </w:pPr>
      <w:r w:rsidRPr="007709ED">
        <w:tab/>
        <w:t>Cicadellidae (Leafhoppers)</w:t>
      </w:r>
    </w:p>
    <w:p w14:paraId="280A19D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Aflexia rubranura</w:t>
      </w:r>
      <w:r w:rsidRPr="007709ED">
        <w:t xml:space="preserve"> </w:t>
      </w:r>
    </w:p>
    <w:p w14:paraId="268DA95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Athysanus argenarius</w:t>
      </w:r>
      <w:r w:rsidRPr="007709ED">
        <w:t xml:space="preserve"> </w:t>
      </w:r>
    </w:p>
    <w:p w14:paraId="23A73C5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Aphrodes </w:t>
      </w:r>
      <w:r w:rsidRPr="007709ED">
        <w:t>sp.</w:t>
      </w:r>
    </w:p>
    <w:p w14:paraId="61C28A2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Memnonia flavida </w:t>
      </w:r>
    </w:p>
    <w:p w14:paraId="7F39FA7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Draeculacephala paludosa </w:t>
      </w:r>
    </w:p>
    <w:p w14:paraId="6E4B79D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Draeculacephala antica </w:t>
      </w:r>
    </w:p>
    <w:p w14:paraId="608DB3E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Draeculacephala zeae </w:t>
      </w:r>
    </w:p>
    <w:p w14:paraId="373C52F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Prairiana? kansana </w:t>
      </w:r>
    </w:p>
    <w:p w14:paraId="20473BE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Extrusanus oryssus </w:t>
      </w:r>
    </w:p>
    <w:p w14:paraId="67D1B78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Empoasca</w:t>
      </w:r>
      <w:r w:rsidRPr="007709ED">
        <w:t xml:space="preserve"> sp.</w:t>
      </w:r>
    </w:p>
    <w:p w14:paraId="737B839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Erythroneura </w:t>
      </w:r>
      <w:r w:rsidRPr="007709ED">
        <w:t>sp.</w:t>
      </w:r>
    </w:p>
    <w:p w14:paraId="64755E1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Typhlocyva scripta</w:t>
      </w:r>
      <w:r w:rsidRPr="007709ED">
        <w:t xml:space="preserve"> </w:t>
      </w:r>
    </w:p>
    <w:p w14:paraId="05A6EDB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Kyboasca</w:t>
      </w:r>
      <w:r w:rsidRPr="007709ED">
        <w:t xml:space="preserve"> sp.</w:t>
      </w:r>
    </w:p>
    <w:p w14:paraId="6FFA9E7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Paraphlepsius umbrosus </w:t>
      </w:r>
    </w:p>
    <w:p w14:paraId="7C9ED17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Paraphlepsius electus</w:t>
      </w:r>
      <w:r w:rsidRPr="007709ED">
        <w:t xml:space="preserve"> </w:t>
      </w:r>
    </w:p>
    <w:p w14:paraId="73D5A02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Neokolla hieroglyphica</w:t>
      </w:r>
      <w:r w:rsidRPr="007709ED">
        <w:t xml:space="preserve"> </w:t>
      </w:r>
    </w:p>
    <w:p w14:paraId="656E231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Gyponana salsa</w:t>
      </w:r>
      <w:r w:rsidRPr="007709ED">
        <w:t xml:space="preserve"> </w:t>
      </w:r>
    </w:p>
    <w:p w14:paraId="4D449C8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Gyponana </w:t>
      </w:r>
      <w:r w:rsidRPr="007709ED">
        <w:t>sp.</w:t>
      </w:r>
    </w:p>
    <w:p w14:paraId="5C36580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Panona scarlatina</w:t>
      </w:r>
      <w:r w:rsidRPr="007709ED">
        <w:t xml:space="preserve"> </w:t>
      </w:r>
    </w:p>
    <w:p w14:paraId="2BDB4AE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Ponana pectoralis</w:t>
      </w:r>
      <w:r w:rsidRPr="007709ED">
        <w:t xml:space="preserve"> </w:t>
      </w:r>
    </w:p>
    <w:p w14:paraId="16D625C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Ponana rubidia</w:t>
      </w:r>
      <w:r w:rsidRPr="007709ED">
        <w:t xml:space="preserve"> </w:t>
      </w:r>
    </w:p>
    <w:p w14:paraId="307478F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Penthimia americana </w:t>
      </w:r>
    </w:p>
    <w:p w14:paraId="7F529477" w14:textId="77777777" w:rsidR="005F2F0D" w:rsidRPr="007709ED" w:rsidRDefault="005F2F0D" w:rsidP="00F81BA0">
      <w:pPr>
        <w:tabs>
          <w:tab w:val="left" w:pos="2008"/>
          <w:tab w:val="left" w:pos="4158"/>
        </w:tabs>
        <w:ind w:left="98"/>
      </w:pPr>
    </w:p>
    <w:p w14:paraId="1E16A486"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65B275E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Limnotettix (Scleroracus) dasidus </w:t>
      </w:r>
    </w:p>
    <w:p w14:paraId="0A630FB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Texananus majestus</w:t>
      </w:r>
      <w:r w:rsidRPr="007709ED">
        <w:t xml:space="preserve"> </w:t>
      </w:r>
    </w:p>
    <w:p w14:paraId="155EBAA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Dorycara platyrhynchus</w:t>
      </w:r>
      <w:r w:rsidRPr="007709ED">
        <w:t xml:space="preserve"> </w:t>
      </w:r>
    </w:p>
    <w:p w14:paraId="6E2C0E2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Scaphytopius </w:t>
      </w:r>
      <w:r w:rsidRPr="007709ED">
        <w:t>sp.</w:t>
      </w:r>
    </w:p>
    <w:p w14:paraId="2B270A4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Menosoma cincta</w:t>
      </w:r>
      <w:r w:rsidRPr="007709ED">
        <w:t xml:space="preserve"> </w:t>
      </w:r>
    </w:p>
    <w:p w14:paraId="13C28DE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Agalliopsis</w:t>
      </w:r>
      <w:r w:rsidRPr="007709ED">
        <w:t xml:space="preserve"> sp.</w:t>
      </w:r>
    </w:p>
    <w:p w14:paraId="29CB9D2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Osbornellus consors</w:t>
      </w:r>
      <w:r w:rsidRPr="007709ED">
        <w:t xml:space="preserve"> </w:t>
      </w:r>
    </w:p>
    <w:p w14:paraId="0358DC2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Scaphoideus</w:t>
      </w:r>
      <w:r w:rsidRPr="007709ED">
        <w:t xml:space="preserve"> sp.</w:t>
      </w:r>
    </w:p>
    <w:p w14:paraId="0301943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Hecalus viridis</w:t>
      </w:r>
    </w:p>
    <w:p w14:paraId="6EA0AF1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Jikradia olitoria</w:t>
      </w:r>
    </w:p>
    <w:p w14:paraId="256AEC4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Cedusa obscura</w:t>
      </w:r>
      <w:r w:rsidRPr="007709ED">
        <w:t xml:space="preserve"> </w:t>
      </w:r>
    </w:p>
    <w:p w14:paraId="11F6B982" w14:textId="77777777" w:rsidR="001308B5" w:rsidRPr="007709ED" w:rsidRDefault="001308B5" w:rsidP="001308B5">
      <w:pPr>
        <w:tabs>
          <w:tab w:val="left" w:pos="2008"/>
          <w:tab w:val="left" w:pos="4158"/>
        </w:tabs>
        <w:ind w:left="98"/>
        <w:rPr>
          <w:i/>
          <w:iCs/>
        </w:rPr>
      </w:pPr>
      <w:r w:rsidRPr="007709ED">
        <w:tab/>
        <w:t>Derbidae</w:t>
      </w:r>
      <w:r w:rsidRPr="007709ED">
        <w:tab/>
      </w:r>
    </w:p>
    <w:p w14:paraId="41376AA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Scolops sulcipes </w:t>
      </w:r>
    </w:p>
    <w:p w14:paraId="0604160A" w14:textId="77777777" w:rsidR="001308B5" w:rsidRPr="007709ED" w:rsidRDefault="001308B5" w:rsidP="001308B5">
      <w:pPr>
        <w:tabs>
          <w:tab w:val="left" w:pos="2008"/>
        </w:tabs>
        <w:ind w:left="98"/>
      </w:pPr>
      <w:r w:rsidRPr="007709ED">
        <w:tab/>
        <w:t>Fulgoridae (Fulgorid Planthoppers)</w:t>
      </w:r>
    </w:p>
    <w:p w14:paraId="65CE310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Catonia</w:t>
      </w:r>
      <w:r w:rsidRPr="007709ED">
        <w:t xml:space="preserve"> sp.</w:t>
      </w:r>
    </w:p>
    <w:p w14:paraId="323BF0F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Epiptera fusca </w:t>
      </w:r>
    </w:p>
    <w:p w14:paraId="40985DF8" w14:textId="77777777" w:rsidR="001308B5" w:rsidRPr="007709ED" w:rsidRDefault="001308B5" w:rsidP="001308B5">
      <w:pPr>
        <w:tabs>
          <w:tab w:val="left" w:pos="2008"/>
          <w:tab w:val="left" w:pos="4158"/>
        </w:tabs>
        <w:ind w:left="98"/>
        <w:rPr>
          <w:i/>
          <w:iCs/>
        </w:rPr>
      </w:pPr>
      <w:r w:rsidRPr="007709ED">
        <w:tab/>
        <w:t>Achilidae</w:t>
      </w:r>
      <w:r w:rsidRPr="007709ED">
        <w:tab/>
      </w:r>
    </w:p>
    <w:p w14:paraId="3059C0F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Synecdoche</w:t>
      </w:r>
      <w:r w:rsidRPr="007709ED">
        <w:t xml:space="preserve"> sp.</w:t>
      </w:r>
    </w:p>
    <w:p w14:paraId="7E4BD32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Liburniella ornata</w:t>
      </w:r>
      <w:r w:rsidRPr="007709ED">
        <w:t xml:space="preserve"> </w:t>
      </w:r>
    </w:p>
    <w:p w14:paraId="3DF1B905" w14:textId="77777777" w:rsidR="001308B5" w:rsidRPr="007709ED" w:rsidRDefault="001308B5" w:rsidP="001308B5">
      <w:pPr>
        <w:tabs>
          <w:tab w:val="left" w:pos="2008"/>
        </w:tabs>
        <w:ind w:left="98"/>
      </w:pPr>
      <w:r w:rsidRPr="007709ED">
        <w:tab/>
        <w:t>Delphacida (Delphacid Planthoppers)</w:t>
      </w:r>
    </w:p>
    <w:p w14:paraId="7D53D3E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Cixius basalis</w:t>
      </w:r>
      <w:r w:rsidRPr="007709ED">
        <w:t xml:space="preserve"> </w:t>
      </w:r>
    </w:p>
    <w:p w14:paraId="13F50BA7" w14:textId="77777777" w:rsidR="001308B5" w:rsidRPr="007709ED" w:rsidRDefault="001308B5" w:rsidP="001308B5">
      <w:pPr>
        <w:tabs>
          <w:tab w:val="left" w:pos="2008"/>
        </w:tabs>
        <w:ind w:left="98"/>
      </w:pPr>
      <w:r w:rsidRPr="007709ED">
        <w:tab/>
        <w:t>Cixiidae (Cixiid Planthoppers)</w:t>
      </w:r>
    </w:p>
    <w:p w14:paraId="3ACCCB2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Metcalfa pruinosa</w:t>
      </w:r>
      <w:r w:rsidRPr="007709ED">
        <w:t xml:space="preserve"> </w:t>
      </w:r>
    </w:p>
    <w:p w14:paraId="5D997313" w14:textId="77777777" w:rsidR="001308B5" w:rsidRPr="007709ED" w:rsidRDefault="001308B5" w:rsidP="001308B5">
      <w:pPr>
        <w:tabs>
          <w:tab w:val="left" w:pos="2008"/>
        </w:tabs>
        <w:ind w:left="98"/>
      </w:pPr>
      <w:r w:rsidRPr="007709ED">
        <w:tab/>
        <w:t>Acanaloniidae (Acanaloniid Planthoppers)</w:t>
      </w:r>
    </w:p>
    <w:p w14:paraId="62E081A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Acanalonia bivittata </w:t>
      </w:r>
    </w:p>
    <w:p w14:paraId="59DBF1FC" w14:textId="77777777" w:rsidR="001308B5" w:rsidRPr="007709ED" w:rsidRDefault="001308B5" w:rsidP="001308B5">
      <w:pPr>
        <w:tabs>
          <w:tab w:val="left" w:pos="4158"/>
        </w:tabs>
        <w:ind w:left="98"/>
        <w:rPr>
          <w:i/>
          <w:iCs/>
        </w:rPr>
      </w:pPr>
      <w:r w:rsidRPr="007709ED">
        <w:t>Megaloptera--Dobsonflies and Alderflies</w:t>
      </w:r>
      <w:r w:rsidRPr="007709ED">
        <w:tab/>
      </w:r>
    </w:p>
    <w:p w14:paraId="65DF4176" w14:textId="77777777" w:rsidR="001308B5" w:rsidRPr="007709ED" w:rsidRDefault="001308B5" w:rsidP="001308B5">
      <w:pPr>
        <w:tabs>
          <w:tab w:val="left" w:pos="2008"/>
        </w:tabs>
        <w:ind w:left="98"/>
      </w:pPr>
      <w:r w:rsidRPr="007709ED">
        <w:tab/>
        <w:t>Corydalidae (Dobsonflies and Fishflies)</w:t>
      </w:r>
    </w:p>
    <w:p w14:paraId="40DF41C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Chauliodes </w:t>
      </w:r>
      <w:r w:rsidRPr="007709ED">
        <w:t>sp.</w:t>
      </w:r>
    </w:p>
    <w:p w14:paraId="4FEC51E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Nigronia serricornis</w:t>
      </w:r>
    </w:p>
    <w:p w14:paraId="380FE5FD" w14:textId="77777777" w:rsidR="001308B5" w:rsidRPr="007709ED" w:rsidRDefault="001308B5" w:rsidP="001308B5">
      <w:pPr>
        <w:tabs>
          <w:tab w:val="left" w:pos="2008"/>
          <w:tab w:val="left" w:pos="4158"/>
        </w:tabs>
        <w:ind w:left="98"/>
        <w:rPr>
          <w:i/>
          <w:iCs/>
        </w:rPr>
      </w:pPr>
      <w:r w:rsidRPr="007709ED">
        <w:tab/>
        <w:t>Sialidae (Alderflies)</w:t>
      </w:r>
      <w:r w:rsidRPr="007709ED">
        <w:tab/>
      </w:r>
    </w:p>
    <w:p w14:paraId="54F6DC2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Sialis </w:t>
      </w:r>
      <w:r w:rsidRPr="007709ED">
        <w:t>sp.</w:t>
      </w:r>
    </w:p>
    <w:p w14:paraId="1D6965D8" w14:textId="77777777" w:rsidR="001308B5" w:rsidRPr="007709ED" w:rsidRDefault="001308B5" w:rsidP="001308B5">
      <w:pPr>
        <w:tabs>
          <w:tab w:val="left" w:pos="4158"/>
        </w:tabs>
        <w:ind w:left="98"/>
        <w:rPr>
          <w:i/>
          <w:iCs/>
        </w:rPr>
      </w:pPr>
      <w:r w:rsidRPr="007709ED">
        <w:t>Coleoptera--Beetles</w:t>
      </w:r>
      <w:r w:rsidRPr="007709ED">
        <w:tab/>
      </w:r>
    </w:p>
    <w:p w14:paraId="6F74CB7C" w14:textId="77777777" w:rsidR="001308B5" w:rsidRPr="007709ED" w:rsidRDefault="001308B5" w:rsidP="001308B5">
      <w:pPr>
        <w:tabs>
          <w:tab w:val="left" w:pos="2008"/>
          <w:tab w:val="left" w:pos="4158"/>
        </w:tabs>
        <w:ind w:left="98"/>
      </w:pPr>
      <w:r w:rsidRPr="007709ED">
        <w:tab/>
        <w:t>Cupedidae (Reticulated Beetles)</w:t>
      </w:r>
    </w:p>
    <w:p w14:paraId="6EAF40D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Cupes concolor</w:t>
      </w:r>
      <w:r w:rsidRPr="007709ED">
        <w:t xml:space="preserve"> </w:t>
      </w:r>
    </w:p>
    <w:p w14:paraId="54576E6B" w14:textId="77777777" w:rsidR="001308B5" w:rsidRPr="007709ED" w:rsidRDefault="001308B5" w:rsidP="001308B5">
      <w:pPr>
        <w:tabs>
          <w:tab w:val="left" w:pos="2008"/>
          <w:tab w:val="left" w:pos="4158"/>
        </w:tabs>
        <w:ind w:left="98"/>
        <w:rPr>
          <w:i/>
          <w:iCs/>
        </w:rPr>
      </w:pPr>
      <w:r w:rsidRPr="007709ED">
        <w:tab/>
        <w:t>Dryopidae</w:t>
      </w:r>
      <w:r w:rsidRPr="007709ED">
        <w:tab/>
      </w:r>
    </w:p>
    <w:p w14:paraId="3933D18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Helichus </w:t>
      </w:r>
      <w:r w:rsidRPr="007709ED">
        <w:t>sp.</w:t>
      </w:r>
    </w:p>
    <w:p w14:paraId="13F99C3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Helichus lithophilus</w:t>
      </w:r>
    </w:p>
    <w:p w14:paraId="69EA5C4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Helichus striatus</w:t>
      </w:r>
    </w:p>
    <w:p w14:paraId="5EE293B0" w14:textId="77777777" w:rsidR="001308B5" w:rsidRPr="007709ED" w:rsidRDefault="001308B5" w:rsidP="001308B5">
      <w:pPr>
        <w:tabs>
          <w:tab w:val="left" w:pos="2008"/>
        </w:tabs>
        <w:ind w:left="98"/>
      </w:pPr>
      <w:r w:rsidRPr="007709ED">
        <w:tab/>
        <w:t>Gyrinidae (Whirlygig Beetles)</w:t>
      </w:r>
    </w:p>
    <w:p w14:paraId="3548B1D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Gyrinus maculiventris</w:t>
      </w:r>
    </w:p>
    <w:p w14:paraId="40DC267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Gyrinus</w:t>
      </w:r>
      <w:r w:rsidRPr="007709ED">
        <w:t xml:space="preserve"> sp.</w:t>
      </w:r>
    </w:p>
    <w:p w14:paraId="58BD033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Dineutus</w:t>
      </w:r>
      <w:r w:rsidRPr="007709ED">
        <w:t xml:space="preserve"> sp.</w:t>
      </w:r>
    </w:p>
    <w:p w14:paraId="663045B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Dineutus hornii</w:t>
      </w:r>
      <w:r w:rsidRPr="007709ED">
        <w:t xml:space="preserve"> </w:t>
      </w:r>
    </w:p>
    <w:p w14:paraId="64EF724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Dineutus assimilis</w:t>
      </w:r>
      <w:r w:rsidRPr="007709ED">
        <w:t xml:space="preserve"> </w:t>
      </w:r>
    </w:p>
    <w:p w14:paraId="510087E7" w14:textId="77777777" w:rsidR="001308B5" w:rsidRPr="007709ED" w:rsidRDefault="001308B5" w:rsidP="001308B5">
      <w:pPr>
        <w:tabs>
          <w:tab w:val="left" w:pos="2008"/>
        </w:tabs>
        <w:ind w:left="98"/>
      </w:pPr>
      <w:r w:rsidRPr="007709ED">
        <w:tab/>
        <w:t>Haliplidae (Crawling Water Beetles)</w:t>
      </w:r>
    </w:p>
    <w:p w14:paraId="1C6A8EE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Haliplus immaculicollis </w:t>
      </w:r>
    </w:p>
    <w:p w14:paraId="3EF8C93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Haliplus</w:t>
      </w:r>
      <w:r w:rsidRPr="007709ED">
        <w:t xml:space="preserve"> sp.</w:t>
      </w:r>
    </w:p>
    <w:p w14:paraId="694B737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Peltodytes</w:t>
      </w:r>
      <w:r w:rsidRPr="007709ED">
        <w:t xml:space="preserve"> sp.</w:t>
      </w:r>
    </w:p>
    <w:p w14:paraId="0E9A1A3E" w14:textId="77777777" w:rsidR="001308B5" w:rsidRPr="007709ED" w:rsidRDefault="001308B5" w:rsidP="001308B5">
      <w:pPr>
        <w:tabs>
          <w:tab w:val="left" w:pos="2008"/>
          <w:tab w:val="left" w:pos="4158"/>
        </w:tabs>
        <w:ind w:left="98"/>
        <w:rPr>
          <w:i/>
          <w:iCs/>
        </w:rPr>
      </w:pPr>
      <w:r w:rsidRPr="007709ED">
        <w:tab/>
        <w:t xml:space="preserve"> </w:t>
      </w:r>
      <w:r w:rsidRPr="007709ED">
        <w:tab/>
      </w:r>
      <w:r w:rsidRPr="007709ED">
        <w:rPr>
          <w:i/>
          <w:iCs/>
        </w:rPr>
        <w:t xml:space="preserve">Peltodytes edentutlus </w:t>
      </w:r>
    </w:p>
    <w:p w14:paraId="48ED66DC" w14:textId="77777777" w:rsidR="001308B5" w:rsidRPr="007709ED" w:rsidRDefault="001308B5" w:rsidP="001308B5">
      <w:pPr>
        <w:tabs>
          <w:tab w:val="left" w:pos="2008"/>
        </w:tabs>
        <w:ind w:left="98"/>
      </w:pPr>
      <w:r w:rsidRPr="007709ED">
        <w:tab/>
        <w:t>Dytiscidae (Predaceous Diving Beetles)</w:t>
      </w:r>
    </w:p>
    <w:p w14:paraId="568FD17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Liodessus affinis</w:t>
      </w:r>
    </w:p>
    <w:p w14:paraId="6663063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Agabus </w:t>
      </w:r>
      <w:r w:rsidRPr="007709ED">
        <w:t>sp.</w:t>
      </w:r>
    </w:p>
    <w:p w14:paraId="7FF232D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Agabus confusus</w:t>
      </w:r>
    </w:p>
    <w:p w14:paraId="09961BA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Rhantus</w:t>
      </w:r>
    </w:p>
    <w:p w14:paraId="5EB0C27E" w14:textId="77777777" w:rsidR="005F2F0D" w:rsidRPr="007709ED" w:rsidRDefault="005F2F0D" w:rsidP="001308B5">
      <w:pPr>
        <w:tabs>
          <w:tab w:val="left" w:pos="2008"/>
          <w:tab w:val="left" w:pos="4158"/>
        </w:tabs>
        <w:ind w:left="98"/>
      </w:pPr>
    </w:p>
    <w:p w14:paraId="3E224546" w14:textId="77777777" w:rsidR="00F81BA0" w:rsidRPr="007709ED" w:rsidRDefault="00F81BA0" w:rsidP="001308B5">
      <w:pPr>
        <w:tabs>
          <w:tab w:val="left" w:pos="2008"/>
          <w:tab w:val="left" w:pos="4158"/>
        </w:tabs>
        <w:ind w:left="98"/>
      </w:pPr>
      <w:r w:rsidRPr="007709ED">
        <w:lastRenderedPageBreak/>
        <w:t>Order</w:t>
      </w:r>
      <w:r w:rsidRPr="007709ED">
        <w:tab/>
        <w:t>Family</w:t>
      </w:r>
      <w:r w:rsidRPr="007709ED">
        <w:tab/>
        <w:t>Species Name</w:t>
      </w:r>
    </w:p>
    <w:p w14:paraId="43C85EA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Acilius</w:t>
      </w:r>
    </w:p>
    <w:p w14:paraId="78E5014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Hydroporus </w:t>
      </w:r>
      <w:r w:rsidRPr="007709ED">
        <w:t>sp.</w:t>
      </w:r>
    </w:p>
    <w:p w14:paraId="046F6A0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Hydroporus oblitus group</w:t>
      </w:r>
    </w:p>
    <w:p w14:paraId="4144131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Hygrotus</w:t>
      </w:r>
    </w:p>
    <w:p w14:paraId="6B9C62A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Potamonectes </w:t>
      </w:r>
      <w:r w:rsidRPr="007709ED">
        <w:t>sp.</w:t>
      </w:r>
    </w:p>
    <w:p w14:paraId="69821EB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Laccophilus </w:t>
      </w:r>
      <w:r w:rsidRPr="007709ED">
        <w:t>sp.</w:t>
      </w:r>
    </w:p>
    <w:p w14:paraId="3FE2837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Laccophilus maculosus</w:t>
      </w:r>
    </w:p>
    <w:p w14:paraId="6FDB472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Lioporeus triangularis</w:t>
      </w:r>
    </w:p>
    <w:p w14:paraId="4A45567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Sanfilippodytes </w:t>
      </w:r>
      <w:r w:rsidRPr="007709ED">
        <w:t>sp.</w:t>
      </w:r>
    </w:p>
    <w:p w14:paraId="611409F2" w14:textId="77777777" w:rsidR="001308B5" w:rsidRPr="007709ED" w:rsidRDefault="001308B5" w:rsidP="001308B5">
      <w:pPr>
        <w:tabs>
          <w:tab w:val="left" w:pos="2008"/>
        </w:tabs>
        <w:ind w:left="98"/>
      </w:pPr>
      <w:r w:rsidRPr="007709ED">
        <w:tab/>
        <w:t>Carabidae (Tiger and Ground Beetles)</w:t>
      </w:r>
    </w:p>
    <w:p w14:paraId="58CE718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Megacephala virginica</w:t>
      </w:r>
      <w:r w:rsidRPr="007709ED">
        <w:t xml:space="preserve"> </w:t>
      </w:r>
    </w:p>
    <w:p w14:paraId="02E59E5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Cicindela scutellaris</w:t>
      </w:r>
      <w:r w:rsidRPr="007709ED">
        <w:t xml:space="preserve"> </w:t>
      </w:r>
    </w:p>
    <w:p w14:paraId="3DF70FD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Cicindela repanda </w:t>
      </w:r>
    </w:p>
    <w:p w14:paraId="4A28A95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Cicindela sexguttata</w:t>
      </w:r>
      <w:r w:rsidRPr="007709ED">
        <w:t xml:space="preserve"> </w:t>
      </w:r>
    </w:p>
    <w:p w14:paraId="14F467F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Cicindela lepida </w:t>
      </w:r>
    </w:p>
    <w:p w14:paraId="7F45128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Cicindela formosa generosa</w:t>
      </w:r>
      <w:r w:rsidRPr="007709ED">
        <w:t xml:space="preserve"> </w:t>
      </w:r>
    </w:p>
    <w:p w14:paraId="17E557F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Cicindela punctulata</w:t>
      </w:r>
      <w:r w:rsidRPr="007709ED">
        <w:t xml:space="preserve"> </w:t>
      </w:r>
    </w:p>
    <w:p w14:paraId="546C166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Cicindela patruela </w:t>
      </w:r>
    </w:p>
    <w:p w14:paraId="51A4B42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Cicindela repens</w:t>
      </w:r>
    </w:p>
    <w:p w14:paraId="369F24B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Omophron americanum</w:t>
      </w:r>
      <w:r w:rsidRPr="007709ED">
        <w:t xml:space="preserve"> </w:t>
      </w:r>
    </w:p>
    <w:p w14:paraId="12513CD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Omophron tessellatus </w:t>
      </w:r>
    </w:p>
    <w:p w14:paraId="5197668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Carabus goryi</w:t>
      </w:r>
    </w:p>
    <w:p w14:paraId="38446CB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Carabus sylvosus</w:t>
      </w:r>
      <w:r w:rsidRPr="007709ED">
        <w:t xml:space="preserve"> </w:t>
      </w:r>
    </w:p>
    <w:p w14:paraId="340C242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Carabus serratus</w:t>
      </w:r>
      <w:r w:rsidRPr="007709ED">
        <w:t xml:space="preserve"> </w:t>
      </w:r>
    </w:p>
    <w:p w14:paraId="50D43E1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Calosoma calidum </w:t>
      </w:r>
    </w:p>
    <w:p w14:paraId="795FDD1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Sphaeroderus stenostomus lecontei </w:t>
      </w:r>
    </w:p>
    <w:p w14:paraId="6DB18D2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Helluomorphoides praeustus bicolor</w:t>
      </w:r>
      <w:r w:rsidRPr="007709ED">
        <w:t>*</w:t>
      </w:r>
    </w:p>
    <w:p w14:paraId="4F81DEA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Dyschirius truncatus</w:t>
      </w:r>
      <w:r w:rsidRPr="007709ED">
        <w:t xml:space="preserve"> </w:t>
      </w:r>
    </w:p>
    <w:p w14:paraId="444858E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Dyschirius sextoni </w:t>
      </w:r>
      <w:r w:rsidRPr="007709ED">
        <w:t>**</w:t>
      </w:r>
    </w:p>
    <w:p w14:paraId="26878FC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Dyschirius integer</w:t>
      </w:r>
    </w:p>
    <w:p w14:paraId="39A29FE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Dyschirius montana</w:t>
      </w:r>
      <w:r w:rsidRPr="007709ED">
        <w:t xml:space="preserve"> </w:t>
      </w:r>
    </w:p>
    <w:p w14:paraId="2EDE258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Clivina impressefrons</w:t>
      </w:r>
      <w:r w:rsidRPr="007709ED">
        <w:t xml:space="preserve"> </w:t>
      </w:r>
    </w:p>
    <w:p w14:paraId="1B51C0F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Pasimachus elongatus </w:t>
      </w:r>
    </w:p>
    <w:p w14:paraId="2A64D4A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Bembidion inaequale</w:t>
      </w:r>
      <w:r w:rsidRPr="007709ED">
        <w:t xml:space="preserve"> </w:t>
      </w:r>
    </w:p>
    <w:p w14:paraId="793E7CA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Bembidion rapidum </w:t>
      </w:r>
    </w:p>
    <w:p w14:paraId="6D41142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Bembidion patruele </w:t>
      </w:r>
    </w:p>
    <w:p w14:paraId="74AEA47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Bembidion bifossulatum </w:t>
      </w:r>
    </w:p>
    <w:p w14:paraId="6AE9092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Elaphropus anceps</w:t>
      </w:r>
      <w:r w:rsidRPr="007709ED">
        <w:t xml:space="preserve"> </w:t>
      </w:r>
    </w:p>
    <w:p w14:paraId="0912055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Badister neopulchellus</w:t>
      </w:r>
      <w:r w:rsidRPr="007709ED">
        <w:t>.</w:t>
      </w:r>
    </w:p>
    <w:p w14:paraId="136406D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Amara cupeolata</w:t>
      </w:r>
      <w:r w:rsidRPr="007709ED">
        <w:t xml:space="preserve"> </w:t>
      </w:r>
    </w:p>
    <w:p w14:paraId="7F683CD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Amara rubrica</w:t>
      </w:r>
      <w:r w:rsidRPr="007709ED">
        <w:t xml:space="preserve"> </w:t>
      </w:r>
    </w:p>
    <w:p w14:paraId="5CF2641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Geopinus incrassatus</w:t>
      </w:r>
    </w:p>
    <w:p w14:paraId="59F770F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Harpalus caliginosa </w:t>
      </w:r>
    </w:p>
    <w:p w14:paraId="04B4C78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Harpalus eraticus </w:t>
      </w:r>
    </w:p>
    <w:p w14:paraId="2657A18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Harpalus indianus </w:t>
      </w:r>
      <w:r w:rsidRPr="007709ED">
        <w:t>*</w:t>
      </w:r>
    </w:p>
    <w:p w14:paraId="0ADC417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Harpalus herbivagus </w:t>
      </w:r>
    </w:p>
    <w:p w14:paraId="3EC9078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Harpalus indigens </w:t>
      </w:r>
      <w:r w:rsidRPr="007709ED">
        <w:t>*</w:t>
      </w:r>
    </w:p>
    <w:p w14:paraId="41331CA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Hartonymus hoodi </w:t>
      </w:r>
    </w:p>
    <w:p w14:paraId="60DE7B7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Stenolophus lineola </w:t>
      </w:r>
    </w:p>
    <w:p w14:paraId="5232A34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Stenolophus comma </w:t>
      </w:r>
    </w:p>
    <w:p w14:paraId="7BAE8C9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Stenolophus ochropezus</w:t>
      </w:r>
      <w:r w:rsidRPr="007709ED">
        <w:t xml:space="preserve"> </w:t>
      </w:r>
    </w:p>
    <w:p w14:paraId="7255819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Acupalus </w:t>
      </w:r>
      <w:r w:rsidRPr="007709ED">
        <w:rPr>
          <w:iCs/>
        </w:rPr>
        <w:t>sp.</w:t>
      </w:r>
    </w:p>
    <w:p w14:paraId="5559187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Selenophorus opalinus</w:t>
      </w:r>
      <w:r w:rsidRPr="007709ED">
        <w:t xml:space="preserve"> </w:t>
      </w:r>
    </w:p>
    <w:p w14:paraId="560C069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Selenophorus planipennis</w:t>
      </w:r>
      <w:r w:rsidRPr="007709ED">
        <w:t xml:space="preserve"> *</w:t>
      </w:r>
    </w:p>
    <w:p w14:paraId="266495C9" w14:textId="77777777" w:rsidR="005F2F0D" w:rsidRPr="007709ED" w:rsidRDefault="005F2F0D" w:rsidP="00F81BA0">
      <w:pPr>
        <w:tabs>
          <w:tab w:val="left" w:pos="2008"/>
          <w:tab w:val="left" w:pos="4158"/>
        </w:tabs>
        <w:ind w:left="98"/>
      </w:pPr>
    </w:p>
    <w:p w14:paraId="7BD300D4"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68D3C9C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Euryderus grossus </w:t>
      </w:r>
    </w:p>
    <w:p w14:paraId="1FF11F2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Cratacanthus dubius </w:t>
      </w:r>
    </w:p>
    <w:p w14:paraId="0043F92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Anisodactylus rusticus</w:t>
      </w:r>
      <w:r w:rsidRPr="007709ED">
        <w:t xml:space="preserve"> </w:t>
      </w:r>
    </w:p>
    <w:p w14:paraId="4ABAF21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Anisodactylus sanctaecrucis</w:t>
      </w:r>
    </w:p>
    <w:p w14:paraId="00E52AE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Amphasia sericea</w:t>
      </w:r>
      <w:r w:rsidRPr="007709ED">
        <w:t xml:space="preserve"> </w:t>
      </w:r>
    </w:p>
    <w:p w14:paraId="72ACA98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Notiobia terminata </w:t>
      </w:r>
    </w:p>
    <w:p w14:paraId="64F07B4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Chlaenius niger </w:t>
      </w:r>
    </w:p>
    <w:p w14:paraId="78B74DD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Chlaeniuis pennsylvanicus</w:t>
      </w:r>
      <w:r w:rsidRPr="007709ED">
        <w:t xml:space="preserve"> </w:t>
      </w:r>
    </w:p>
    <w:p w14:paraId="2B32A15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Cyclotrachelus sodalis</w:t>
      </w:r>
      <w:r w:rsidRPr="007709ED">
        <w:t xml:space="preserve"> </w:t>
      </w:r>
    </w:p>
    <w:p w14:paraId="5063D42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Cyclotrachelus seximpressus</w:t>
      </w:r>
      <w:r w:rsidRPr="007709ED">
        <w:t xml:space="preserve"> </w:t>
      </w:r>
    </w:p>
    <w:p w14:paraId="20CFB93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Poecilus chalcites </w:t>
      </w:r>
    </w:p>
    <w:p w14:paraId="5C001D0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Poecilus lucublandus</w:t>
      </w:r>
      <w:r w:rsidRPr="007709ED">
        <w:t xml:space="preserve"> </w:t>
      </w:r>
    </w:p>
    <w:p w14:paraId="0B67B24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Pterostichus pensylvanicus</w:t>
      </w:r>
      <w:r w:rsidRPr="007709ED">
        <w:t xml:space="preserve"> </w:t>
      </w:r>
    </w:p>
    <w:p w14:paraId="242E070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Pterostichus stygicus</w:t>
      </w:r>
      <w:r w:rsidRPr="007709ED">
        <w:t xml:space="preserve"> </w:t>
      </w:r>
    </w:p>
    <w:p w14:paraId="14CFB5B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Pterostichus mutus </w:t>
      </w:r>
    </w:p>
    <w:p w14:paraId="7F79F23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Calathus gregarius</w:t>
      </w:r>
      <w:r w:rsidRPr="007709ED">
        <w:t xml:space="preserve"> </w:t>
      </w:r>
    </w:p>
    <w:p w14:paraId="044EC4B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Platynus decentis</w:t>
      </w:r>
      <w:r w:rsidRPr="007709ED">
        <w:t xml:space="preserve"> </w:t>
      </w:r>
    </w:p>
    <w:p w14:paraId="5CDD369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Agonum placidum </w:t>
      </w:r>
    </w:p>
    <w:p w14:paraId="2D83E25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Agonum errans</w:t>
      </w:r>
      <w:r w:rsidRPr="007709ED">
        <w:t xml:space="preserve"> </w:t>
      </w:r>
    </w:p>
    <w:p w14:paraId="3790341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Lebia atriventris </w:t>
      </w:r>
    </w:p>
    <w:p w14:paraId="322B77E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Lebia pumila </w:t>
      </w:r>
    </w:p>
    <w:p w14:paraId="48A3A41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Lebia viridis</w:t>
      </w:r>
      <w:r w:rsidRPr="007709ED">
        <w:t xml:space="preserve"> </w:t>
      </w:r>
    </w:p>
    <w:p w14:paraId="48DA277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Lebia vittata </w:t>
      </w:r>
    </w:p>
    <w:p w14:paraId="742A0E9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Lebia solea </w:t>
      </w:r>
    </w:p>
    <w:p w14:paraId="0C7FE1A7" w14:textId="77777777" w:rsidR="001308B5" w:rsidRPr="007709ED" w:rsidRDefault="001308B5" w:rsidP="001308B5">
      <w:pPr>
        <w:tabs>
          <w:tab w:val="left" w:pos="2008"/>
          <w:tab w:val="left" w:pos="4158"/>
        </w:tabs>
        <w:ind w:left="98"/>
        <w:rPr>
          <w:i/>
          <w:iCs/>
        </w:rPr>
      </w:pPr>
      <w:r w:rsidRPr="007709ED">
        <w:tab/>
        <w:t>Hydraenidae</w:t>
      </w:r>
      <w:r w:rsidRPr="007709ED">
        <w:tab/>
      </w:r>
    </w:p>
    <w:p w14:paraId="210068C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Hydraena </w:t>
      </w:r>
      <w:r w:rsidRPr="007709ED">
        <w:t>sp.</w:t>
      </w:r>
    </w:p>
    <w:p w14:paraId="27BFB0F2" w14:textId="77777777" w:rsidR="001308B5" w:rsidRPr="007709ED" w:rsidRDefault="001308B5" w:rsidP="001308B5">
      <w:pPr>
        <w:tabs>
          <w:tab w:val="left" w:pos="2008"/>
        </w:tabs>
        <w:ind w:left="98"/>
      </w:pPr>
      <w:r w:rsidRPr="007709ED">
        <w:tab/>
        <w:t>Hydrophilidae (Water Scavenger Beetles)</w:t>
      </w:r>
    </w:p>
    <w:p w14:paraId="7FF3FEE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Anacaena </w:t>
      </w:r>
      <w:r w:rsidRPr="007709ED">
        <w:t>sp.</w:t>
      </w:r>
    </w:p>
    <w:p w14:paraId="4E87506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Berosus </w:t>
      </w:r>
      <w:r w:rsidRPr="007709ED">
        <w:t>sp.</w:t>
      </w:r>
    </w:p>
    <w:p w14:paraId="3823F00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Calleida purpurea</w:t>
      </w:r>
    </w:p>
    <w:p w14:paraId="55BD403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Crenitus digesta</w:t>
      </w:r>
    </w:p>
    <w:p w14:paraId="58559D3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Cymbiodyta </w:t>
      </w:r>
      <w:r w:rsidRPr="007709ED">
        <w:t>sp.</w:t>
      </w:r>
    </w:p>
    <w:p w14:paraId="677CAD3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Cymbiodyta chamerlaini</w:t>
      </w:r>
    </w:p>
    <w:p w14:paraId="350D918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Cymindis planipennis </w:t>
      </w:r>
      <w:r w:rsidRPr="007709ED">
        <w:t>LeConte*</w:t>
      </w:r>
    </w:p>
    <w:p w14:paraId="64941E7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Hydrobius </w:t>
      </w:r>
      <w:r w:rsidRPr="007709ED">
        <w:t>sp.</w:t>
      </w:r>
    </w:p>
    <w:p w14:paraId="216186D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Hydrobius melaenus</w:t>
      </w:r>
    </w:p>
    <w:p w14:paraId="357E7DC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Paracymus </w:t>
      </w:r>
      <w:r w:rsidRPr="007709ED">
        <w:t>sp.</w:t>
      </w:r>
    </w:p>
    <w:p w14:paraId="50AC4AC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Sperchopsis tesselata</w:t>
      </w:r>
    </w:p>
    <w:p w14:paraId="7CBDAE6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Tropisternus </w:t>
      </w:r>
      <w:r w:rsidRPr="007709ED">
        <w:t>sp.</w:t>
      </w:r>
    </w:p>
    <w:p w14:paraId="13D96849" w14:textId="77777777" w:rsidR="001308B5" w:rsidRPr="007709ED" w:rsidRDefault="001308B5" w:rsidP="001308B5">
      <w:pPr>
        <w:tabs>
          <w:tab w:val="left" w:pos="2008"/>
        </w:tabs>
        <w:ind w:left="98"/>
      </w:pPr>
      <w:r w:rsidRPr="007709ED">
        <w:tab/>
        <w:t>Histeridae (Hister Beetles)</w:t>
      </w:r>
    </w:p>
    <w:p w14:paraId="1682868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Geomysaprinus rugosifrons</w:t>
      </w:r>
      <w:r w:rsidRPr="007709ED">
        <w:t>*</w:t>
      </w:r>
    </w:p>
    <w:p w14:paraId="286F798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Atholus</w:t>
      </w:r>
      <w:r w:rsidRPr="007709ED">
        <w:t xml:space="preserve"> sp.*</w:t>
      </w:r>
    </w:p>
    <w:p w14:paraId="57960862" w14:textId="77777777" w:rsidR="001308B5" w:rsidRPr="007709ED" w:rsidRDefault="001308B5" w:rsidP="001308B5">
      <w:pPr>
        <w:tabs>
          <w:tab w:val="left" w:pos="2008"/>
        </w:tabs>
        <w:ind w:left="98"/>
      </w:pPr>
      <w:r w:rsidRPr="007709ED">
        <w:tab/>
        <w:t>Scydmaenidae (Antlike Stone Beetles)</w:t>
      </w:r>
    </w:p>
    <w:p w14:paraId="31CC775C" w14:textId="77777777" w:rsidR="001308B5" w:rsidRPr="007709ED" w:rsidRDefault="001308B5" w:rsidP="001308B5">
      <w:pPr>
        <w:tabs>
          <w:tab w:val="left" w:pos="2008"/>
          <w:tab w:val="left" w:pos="4158"/>
        </w:tabs>
        <w:ind w:left="98"/>
      </w:pPr>
      <w:r w:rsidRPr="007709ED">
        <w:tab/>
      </w:r>
      <w:r w:rsidRPr="007709ED">
        <w:tab/>
      </w:r>
    </w:p>
    <w:p w14:paraId="0C0BE382" w14:textId="77777777" w:rsidR="001308B5" w:rsidRPr="007709ED" w:rsidRDefault="001308B5" w:rsidP="001308B5">
      <w:pPr>
        <w:tabs>
          <w:tab w:val="left" w:pos="2008"/>
        </w:tabs>
        <w:ind w:left="98"/>
      </w:pPr>
      <w:r w:rsidRPr="007709ED">
        <w:tab/>
        <w:t>Leiodidae (Round Fungus Beetles)</w:t>
      </w:r>
    </w:p>
    <w:p w14:paraId="3F23B8F6" w14:textId="77777777" w:rsidR="001308B5" w:rsidRPr="007709ED" w:rsidRDefault="001308B5" w:rsidP="001308B5">
      <w:pPr>
        <w:tabs>
          <w:tab w:val="left" w:pos="2008"/>
          <w:tab w:val="left" w:pos="4158"/>
        </w:tabs>
        <w:ind w:left="98"/>
      </w:pPr>
      <w:r w:rsidRPr="007709ED">
        <w:tab/>
      </w:r>
      <w:r w:rsidRPr="007709ED">
        <w:tab/>
      </w:r>
    </w:p>
    <w:p w14:paraId="587B7AD3" w14:textId="77777777" w:rsidR="001308B5" w:rsidRPr="007709ED" w:rsidRDefault="001308B5" w:rsidP="001308B5">
      <w:pPr>
        <w:tabs>
          <w:tab w:val="left" w:pos="2008"/>
        </w:tabs>
        <w:ind w:left="98"/>
      </w:pPr>
      <w:r w:rsidRPr="007709ED">
        <w:tab/>
        <w:t>Ptiliidae (Feather Wing Beetles)</w:t>
      </w:r>
    </w:p>
    <w:p w14:paraId="1423D91B" w14:textId="77777777" w:rsidR="001308B5" w:rsidRPr="007709ED" w:rsidRDefault="001308B5" w:rsidP="001308B5">
      <w:pPr>
        <w:tabs>
          <w:tab w:val="left" w:pos="2008"/>
          <w:tab w:val="left" w:pos="4158"/>
        </w:tabs>
        <w:ind w:left="98"/>
      </w:pPr>
      <w:r w:rsidRPr="007709ED">
        <w:tab/>
      </w:r>
      <w:r w:rsidRPr="007709ED">
        <w:tab/>
      </w:r>
      <w:r w:rsidRPr="007709ED">
        <w:tab/>
      </w:r>
      <w:r w:rsidRPr="007709ED">
        <w:tab/>
      </w:r>
    </w:p>
    <w:p w14:paraId="3E4C9C3A" w14:textId="77777777" w:rsidR="001308B5" w:rsidRPr="007709ED" w:rsidRDefault="001308B5" w:rsidP="001308B5">
      <w:pPr>
        <w:tabs>
          <w:tab w:val="left" w:pos="2008"/>
        </w:tabs>
        <w:ind w:left="98"/>
      </w:pPr>
      <w:r w:rsidRPr="007709ED">
        <w:tab/>
        <w:t>Silphidae (Carrion and Burying Beetles)</w:t>
      </w:r>
    </w:p>
    <w:p w14:paraId="1C12387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Nicrophorus orbicollis</w:t>
      </w:r>
      <w:r w:rsidRPr="007709ED">
        <w:t xml:space="preserve"> </w:t>
      </w:r>
    </w:p>
    <w:p w14:paraId="020DB79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Nicrophorus defodiens </w:t>
      </w:r>
    </w:p>
    <w:p w14:paraId="63495E8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Nicrophorus tomentosus </w:t>
      </w:r>
    </w:p>
    <w:p w14:paraId="10BBEA6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Nicrophorus pustulatus </w:t>
      </w:r>
    </w:p>
    <w:p w14:paraId="141CA3A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Nicrophorus sayi </w:t>
      </w:r>
    </w:p>
    <w:p w14:paraId="29BFDC0C" w14:textId="77777777" w:rsidR="005F2F0D" w:rsidRPr="007709ED" w:rsidRDefault="005F2F0D" w:rsidP="00F81BA0">
      <w:pPr>
        <w:tabs>
          <w:tab w:val="left" w:pos="2008"/>
          <w:tab w:val="left" w:pos="4158"/>
        </w:tabs>
        <w:ind w:left="98"/>
      </w:pPr>
    </w:p>
    <w:p w14:paraId="406974AD"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28ADF32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Nicrophorus vespilloides </w:t>
      </w:r>
    </w:p>
    <w:p w14:paraId="345604F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Nicrophorus marginatus fabricias</w:t>
      </w:r>
    </w:p>
    <w:p w14:paraId="630A7EB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Necrophilia americana</w:t>
      </w:r>
      <w:r w:rsidRPr="007709ED">
        <w:t>.</w:t>
      </w:r>
    </w:p>
    <w:p w14:paraId="24ABB7F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Oiceoptoma noveboracense </w:t>
      </w:r>
    </w:p>
    <w:p w14:paraId="6ABCC91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Heterosilpha ramosa</w:t>
      </w:r>
      <w:r w:rsidRPr="007709ED">
        <w:t xml:space="preserve"> </w:t>
      </w:r>
    </w:p>
    <w:p w14:paraId="677B025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Thanatophilus lapponicus</w:t>
      </w:r>
      <w:r w:rsidRPr="007709ED">
        <w:t xml:space="preserve"> </w:t>
      </w:r>
    </w:p>
    <w:p w14:paraId="7516C4E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Necrodes surinamensis </w:t>
      </w:r>
    </w:p>
    <w:p w14:paraId="058C1228" w14:textId="77777777" w:rsidR="001308B5" w:rsidRPr="007709ED" w:rsidRDefault="001308B5" w:rsidP="001308B5">
      <w:pPr>
        <w:tabs>
          <w:tab w:val="left" w:pos="2008"/>
        </w:tabs>
        <w:ind w:left="98"/>
      </w:pPr>
      <w:r w:rsidRPr="007709ED">
        <w:tab/>
        <w:t>Staphylinidae (Rove Beetles)</w:t>
      </w:r>
    </w:p>
    <w:p w14:paraId="69A14C5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Ontholestes cingulatus</w:t>
      </w:r>
    </w:p>
    <w:p w14:paraId="6BFA8E3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Creophilius maxillosus </w:t>
      </w:r>
    </w:p>
    <w:p w14:paraId="062E509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Philonthus cyanipennis </w:t>
      </w:r>
    </w:p>
    <w:p w14:paraId="39D743EB" w14:textId="77777777" w:rsidR="001308B5" w:rsidRPr="007709ED" w:rsidRDefault="001308B5" w:rsidP="001308B5">
      <w:pPr>
        <w:tabs>
          <w:tab w:val="left" w:pos="2008"/>
          <w:tab w:val="left" w:pos="4158"/>
        </w:tabs>
        <w:ind w:left="98"/>
      </w:pPr>
      <w:r w:rsidRPr="007709ED">
        <w:tab/>
        <w:t>Lucanidae (Stag Beetles)</w:t>
      </w:r>
    </w:p>
    <w:p w14:paraId="125560A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Ceruchus piceus</w:t>
      </w:r>
    </w:p>
    <w:p w14:paraId="70695E5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Lucanus capreolus </w:t>
      </w:r>
    </w:p>
    <w:p w14:paraId="1555765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Lucanus placidus</w:t>
      </w:r>
      <w:r w:rsidRPr="007709ED">
        <w:t xml:space="preserve"> </w:t>
      </w:r>
    </w:p>
    <w:p w14:paraId="0AA8D02E" w14:textId="77777777" w:rsidR="001308B5" w:rsidRPr="007709ED" w:rsidRDefault="001308B5" w:rsidP="001308B5">
      <w:pPr>
        <w:tabs>
          <w:tab w:val="left" w:pos="2008"/>
        </w:tabs>
        <w:ind w:left="98"/>
      </w:pPr>
      <w:r w:rsidRPr="007709ED">
        <w:tab/>
        <w:t>Geotrupidae (Earth-boring Dung Beetles)</w:t>
      </w:r>
    </w:p>
    <w:p w14:paraId="0947248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Geotrupes balyi </w:t>
      </w:r>
    </w:p>
    <w:p w14:paraId="0950B17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Geotrupes splendidus </w:t>
      </w:r>
    </w:p>
    <w:p w14:paraId="77B445E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Geotrupes hornii</w:t>
      </w:r>
      <w:r w:rsidRPr="007709ED">
        <w:t xml:space="preserve"> </w:t>
      </w:r>
    </w:p>
    <w:p w14:paraId="59EB2A9A" w14:textId="77777777" w:rsidR="001308B5" w:rsidRPr="007709ED" w:rsidRDefault="001308B5" w:rsidP="001308B5">
      <w:pPr>
        <w:tabs>
          <w:tab w:val="left" w:pos="2008"/>
          <w:tab w:val="left" w:pos="4158"/>
        </w:tabs>
        <w:ind w:left="98"/>
        <w:rPr>
          <w:i/>
          <w:iCs/>
        </w:rPr>
      </w:pPr>
      <w:r w:rsidRPr="007709ED">
        <w:tab/>
        <w:t>Ochodaeidae</w:t>
      </w:r>
      <w:r w:rsidRPr="007709ED">
        <w:tab/>
      </w:r>
    </w:p>
    <w:p w14:paraId="2DCE34E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Ochodaeus musculus</w:t>
      </w:r>
      <w:r w:rsidRPr="007709ED">
        <w:t xml:space="preserve"> </w:t>
      </w:r>
    </w:p>
    <w:p w14:paraId="5ACF7AE5" w14:textId="77777777" w:rsidR="001308B5" w:rsidRPr="007709ED" w:rsidRDefault="001308B5" w:rsidP="001308B5">
      <w:pPr>
        <w:tabs>
          <w:tab w:val="left" w:pos="2008"/>
          <w:tab w:val="left" w:pos="4158"/>
        </w:tabs>
        <w:ind w:left="98"/>
        <w:rPr>
          <w:i/>
          <w:iCs/>
        </w:rPr>
      </w:pPr>
      <w:r w:rsidRPr="007709ED">
        <w:tab/>
        <w:t>Glaresidae</w:t>
      </w:r>
      <w:r w:rsidRPr="007709ED">
        <w:tab/>
      </w:r>
    </w:p>
    <w:p w14:paraId="64AA974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Glaresis inducta</w:t>
      </w:r>
      <w:r w:rsidRPr="007709ED">
        <w:t xml:space="preserve"> </w:t>
      </w:r>
    </w:p>
    <w:p w14:paraId="7F79804F" w14:textId="77777777" w:rsidR="001308B5" w:rsidRPr="007709ED" w:rsidRDefault="001308B5" w:rsidP="001308B5">
      <w:pPr>
        <w:tabs>
          <w:tab w:val="left" w:pos="2008"/>
        </w:tabs>
        <w:ind w:left="98"/>
      </w:pPr>
      <w:r w:rsidRPr="007709ED">
        <w:tab/>
        <w:t>Trogidae (Skin Beetles)</w:t>
      </w:r>
    </w:p>
    <w:p w14:paraId="733C65E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Trox aequalis</w:t>
      </w:r>
      <w:r w:rsidRPr="007709ED">
        <w:t xml:space="preserve"> </w:t>
      </w:r>
    </w:p>
    <w:p w14:paraId="6F1D93C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Trox hamatus</w:t>
      </w:r>
      <w:r w:rsidRPr="007709ED">
        <w:t xml:space="preserve"> </w:t>
      </w:r>
    </w:p>
    <w:p w14:paraId="5CBBED5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Trox unistriatus </w:t>
      </w:r>
    </w:p>
    <w:p w14:paraId="308C588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Trox variolatus </w:t>
      </w:r>
    </w:p>
    <w:p w14:paraId="132C0E0E" w14:textId="77777777" w:rsidR="001308B5" w:rsidRPr="007709ED" w:rsidRDefault="001308B5" w:rsidP="001308B5">
      <w:pPr>
        <w:tabs>
          <w:tab w:val="left" w:pos="2008"/>
        </w:tabs>
        <w:ind w:left="98"/>
      </w:pPr>
      <w:r w:rsidRPr="007709ED">
        <w:tab/>
        <w:t>Scarabaeidae (Scarab Beetles)</w:t>
      </w:r>
    </w:p>
    <w:p w14:paraId="1C23E39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Aphodius campestris</w:t>
      </w:r>
      <w:r w:rsidRPr="007709ED">
        <w:t xml:space="preserve"> *</w:t>
      </w:r>
    </w:p>
    <w:p w14:paraId="27DFBE2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Aphodius concavus </w:t>
      </w:r>
      <w:r w:rsidRPr="007709ED">
        <w:t>*</w:t>
      </w:r>
    </w:p>
    <w:p w14:paraId="4D8F8A6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Aphodius distinctus </w:t>
      </w:r>
    </w:p>
    <w:p w14:paraId="16BD8B4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Aphodius erraticus</w:t>
      </w:r>
      <w:r w:rsidRPr="007709ED">
        <w:t xml:space="preserve"> </w:t>
      </w:r>
    </w:p>
    <w:p w14:paraId="0093FD6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Aphodius fimetarius </w:t>
      </w:r>
    </w:p>
    <w:p w14:paraId="486E1D0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Aphodius granarius</w:t>
      </w:r>
      <w:r w:rsidRPr="007709ED">
        <w:t xml:space="preserve"> </w:t>
      </w:r>
    </w:p>
    <w:p w14:paraId="435BAA7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Aphodius insolitus</w:t>
      </w:r>
      <w:r w:rsidRPr="007709ED">
        <w:t xml:space="preserve"> *</w:t>
      </w:r>
    </w:p>
    <w:p w14:paraId="2EA7B39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Aphodius kirni </w:t>
      </w:r>
      <w:r w:rsidRPr="007709ED">
        <w:t>*</w:t>
      </w:r>
    </w:p>
    <w:p w14:paraId="72A21E5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Aphodius leopardus</w:t>
      </w:r>
      <w:r w:rsidRPr="007709ED">
        <w:t xml:space="preserve"> </w:t>
      </w:r>
    </w:p>
    <w:p w14:paraId="5073ECE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Aphodius magnificens</w:t>
      </w:r>
      <w:r w:rsidRPr="007709ED">
        <w:t xml:space="preserve"> *</w:t>
      </w:r>
    </w:p>
    <w:p w14:paraId="0A54B51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Aphodius peculiosus</w:t>
      </w:r>
      <w:r w:rsidRPr="007709ED">
        <w:t xml:space="preserve"> *</w:t>
      </w:r>
    </w:p>
    <w:p w14:paraId="6EB3CBE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Aphodius prodromus</w:t>
      </w:r>
    </w:p>
    <w:p w14:paraId="02A3597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Aphodius rubripennis</w:t>
      </w:r>
      <w:r w:rsidRPr="007709ED">
        <w:t xml:space="preserve"> *</w:t>
      </w:r>
    </w:p>
    <w:p w14:paraId="4FAC8C7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Aphodius rusicola</w:t>
      </w:r>
      <w:r w:rsidRPr="007709ED">
        <w:t xml:space="preserve"> </w:t>
      </w:r>
    </w:p>
    <w:p w14:paraId="29948CD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Aphodiuis stercorosus</w:t>
      </w:r>
      <w:r w:rsidRPr="007709ED">
        <w:t xml:space="preserve"> </w:t>
      </w:r>
    </w:p>
    <w:p w14:paraId="42EBF10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Ataenius imbricatus</w:t>
      </w:r>
    </w:p>
    <w:p w14:paraId="708A094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Ataenius punctifrons</w:t>
      </w:r>
      <w:r w:rsidRPr="007709ED">
        <w:t xml:space="preserve"> </w:t>
      </w:r>
    </w:p>
    <w:p w14:paraId="7A92FF6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Ataenius strigatus </w:t>
      </w:r>
    </w:p>
    <w:p w14:paraId="745CC9C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Psammodius</w:t>
      </w:r>
      <w:r w:rsidRPr="007709ED">
        <w:t xml:space="preserve"> sp.*</w:t>
      </w:r>
    </w:p>
    <w:p w14:paraId="26B62D3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Neopsammodius interruptus</w:t>
      </w:r>
      <w:r w:rsidRPr="007709ED">
        <w:t xml:space="preserve"> </w:t>
      </w:r>
    </w:p>
    <w:p w14:paraId="35F160F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Dialytes striatulus</w:t>
      </w:r>
      <w:r w:rsidRPr="007709ED">
        <w:t xml:space="preserve"> </w:t>
      </w:r>
    </w:p>
    <w:p w14:paraId="0820956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Dialytes truncatus </w:t>
      </w:r>
    </w:p>
    <w:p w14:paraId="650F7AE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Dialytes ulkei </w:t>
      </w:r>
      <w:r w:rsidRPr="007709ED">
        <w:t>*</w:t>
      </w:r>
    </w:p>
    <w:p w14:paraId="1DEC14B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Copris fricator</w:t>
      </w:r>
      <w:r w:rsidRPr="007709ED">
        <w:t xml:space="preserve"> </w:t>
      </w:r>
    </w:p>
    <w:p w14:paraId="04E38DE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Canthon chalictes</w:t>
      </w:r>
      <w:r w:rsidRPr="007709ED">
        <w:t>*</w:t>
      </w:r>
    </w:p>
    <w:p w14:paraId="28C83741" w14:textId="77777777" w:rsidR="005F2F0D" w:rsidRPr="007709ED" w:rsidRDefault="005F2F0D" w:rsidP="00F81BA0">
      <w:pPr>
        <w:tabs>
          <w:tab w:val="left" w:pos="2008"/>
          <w:tab w:val="left" w:pos="4158"/>
        </w:tabs>
        <w:ind w:left="98"/>
      </w:pPr>
    </w:p>
    <w:p w14:paraId="23FC8C03"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2A9408F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Melanocanthon nigricornis</w:t>
      </w:r>
      <w:r w:rsidRPr="007709ED">
        <w:t xml:space="preserve"> *</w:t>
      </w:r>
    </w:p>
    <w:p w14:paraId="0C279B5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Phaneus vindex </w:t>
      </w:r>
    </w:p>
    <w:p w14:paraId="667FC66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Onthophagus hecate </w:t>
      </w:r>
    </w:p>
    <w:p w14:paraId="4EEC31A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Onthophagus nuchicornis</w:t>
      </w:r>
      <w:r w:rsidRPr="007709ED">
        <w:t xml:space="preserve"> </w:t>
      </w:r>
    </w:p>
    <w:p w14:paraId="563A407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Onthophagus orpheus</w:t>
      </w:r>
      <w:r w:rsidRPr="007709ED">
        <w:t xml:space="preserve"> </w:t>
      </w:r>
    </w:p>
    <w:p w14:paraId="13C7084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Onthophagus pennsylvanicus</w:t>
      </w:r>
      <w:r w:rsidRPr="007709ED">
        <w:t xml:space="preserve"> </w:t>
      </w:r>
    </w:p>
    <w:p w14:paraId="5595E58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Onthophagus striatulus</w:t>
      </w:r>
      <w:r w:rsidRPr="007709ED">
        <w:t xml:space="preserve"> </w:t>
      </w:r>
    </w:p>
    <w:p w14:paraId="72938CC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Onthophagus </w:t>
      </w:r>
      <w:r w:rsidRPr="007709ED">
        <w:t>sp.*</w:t>
      </w:r>
    </w:p>
    <w:p w14:paraId="218C066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Serica georgiana lecontei </w:t>
      </w:r>
    </w:p>
    <w:p w14:paraId="13DF91E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Serica intermixta </w:t>
      </w:r>
    </w:p>
    <w:p w14:paraId="02EC88D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Serica parallela</w:t>
      </w:r>
      <w:r w:rsidRPr="007709ED">
        <w:t xml:space="preserve"> </w:t>
      </w:r>
    </w:p>
    <w:p w14:paraId="474A254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Serica sericea </w:t>
      </w:r>
    </w:p>
    <w:p w14:paraId="0284DCB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Diplotaxis sordida </w:t>
      </w:r>
    </w:p>
    <w:p w14:paraId="3E14A47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Phyllophaga anxia </w:t>
      </w:r>
    </w:p>
    <w:p w14:paraId="38F5208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Phyllophaga balia</w:t>
      </w:r>
      <w:r w:rsidRPr="007709ED">
        <w:t xml:space="preserve"> </w:t>
      </w:r>
    </w:p>
    <w:p w14:paraId="2EECA7B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Phyllophaga crenulata</w:t>
      </w:r>
      <w:r w:rsidRPr="007709ED">
        <w:t xml:space="preserve"> </w:t>
      </w:r>
    </w:p>
    <w:p w14:paraId="47EBE45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Phyllophaga drakei</w:t>
      </w:r>
      <w:r w:rsidRPr="007709ED">
        <w:t xml:space="preserve"> </w:t>
      </w:r>
    </w:p>
    <w:p w14:paraId="3FA2A50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Phyllophaga gracilis</w:t>
      </w:r>
      <w:r w:rsidRPr="007709ED">
        <w:t xml:space="preserve"> </w:t>
      </w:r>
    </w:p>
    <w:p w14:paraId="5DA2FBA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Phyllophaga prunina</w:t>
      </w:r>
      <w:r w:rsidRPr="007709ED">
        <w:t xml:space="preserve"> </w:t>
      </w:r>
    </w:p>
    <w:p w14:paraId="509E03C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Phyllophaga tristis </w:t>
      </w:r>
    </w:p>
    <w:p w14:paraId="59039A4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Dichelonyx albicollis </w:t>
      </w:r>
    </w:p>
    <w:p w14:paraId="7A43278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Dichelonyx elongata</w:t>
      </w:r>
    </w:p>
    <w:p w14:paraId="7D4F6E2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Macrodactylus subspinosus</w:t>
      </w:r>
      <w:r w:rsidRPr="007709ED">
        <w:t xml:space="preserve"> </w:t>
      </w:r>
    </w:p>
    <w:p w14:paraId="6B41DCC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Hoplia modesta</w:t>
      </w:r>
      <w:r w:rsidRPr="007709ED">
        <w:t xml:space="preserve"> </w:t>
      </w:r>
    </w:p>
    <w:p w14:paraId="58BECB6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Hoplia trifasciata </w:t>
      </w:r>
    </w:p>
    <w:p w14:paraId="2A8F036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Anomala binotata </w:t>
      </w:r>
    </w:p>
    <w:p w14:paraId="4B82EC2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Anomala ludoviciana</w:t>
      </w:r>
    </w:p>
    <w:p w14:paraId="78AA443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Anomala undulata </w:t>
      </w:r>
    </w:p>
    <w:p w14:paraId="37071C9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Strigoderma arboricola</w:t>
      </w:r>
      <w:r w:rsidRPr="007709ED">
        <w:t xml:space="preserve"> </w:t>
      </w:r>
    </w:p>
    <w:p w14:paraId="26DF977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Aphonus tridentatus</w:t>
      </w:r>
      <w:r w:rsidRPr="007709ED">
        <w:t xml:space="preserve"> </w:t>
      </w:r>
    </w:p>
    <w:p w14:paraId="6AC2207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Ligyrus gibbosus </w:t>
      </w:r>
    </w:p>
    <w:p w14:paraId="34657C6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Euphoria fulgida</w:t>
      </w:r>
      <w:r w:rsidRPr="007709ED">
        <w:t xml:space="preserve"> </w:t>
      </w:r>
    </w:p>
    <w:p w14:paraId="34636F1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Euphoria inda </w:t>
      </w:r>
    </w:p>
    <w:p w14:paraId="65A8904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Cremastocheilus</w:t>
      </w:r>
      <w:r w:rsidRPr="007709ED">
        <w:t xml:space="preserve"> </w:t>
      </w:r>
      <w:r w:rsidRPr="007709ED">
        <w:rPr>
          <w:i/>
          <w:iCs/>
        </w:rPr>
        <w:t>castanae</w:t>
      </w:r>
      <w:r w:rsidRPr="007709ED">
        <w:t xml:space="preserve"> </w:t>
      </w:r>
    </w:p>
    <w:p w14:paraId="0EB2E67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Gnorimella maculosa</w:t>
      </w:r>
      <w:r w:rsidRPr="007709ED">
        <w:t xml:space="preserve"> </w:t>
      </w:r>
    </w:p>
    <w:p w14:paraId="0040C07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Osmoderma eremicola</w:t>
      </w:r>
      <w:r w:rsidRPr="007709ED">
        <w:t xml:space="preserve"> </w:t>
      </w:r>
    </w:p>
    <w:p w14:paraId="4F258A5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Osmoderma scabra</w:t>
      </w:r>
      <w:r w:rsidRPr="007709ED">
        <w:t xml:space="preserve"> </w:t>
      </w:r>
    </w:p>
    <w:p w14:paraId="6E3A4E3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Trichiotinus assimilis</w:t>
      </w:r>
    </w:p>
    <w:p w14:paraId="4DD80EF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Trichiotinus piger </w:t>
      </w:r>
    </w:p>
    <w:p w14:paraId="74C3ECE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Trichiotinus viridans</w:t>
      </w:r>
      <w:r w:rsidRPr="007709ED">
        <w:t>*</w:t>
      </w:r>
    </w:p>
    <w:p w14:paraId="1B654B51" w14:textId="77777777" w:rsidR="001308B5" w:rsidRPr="007709ED" w:rsidRDefault="001308B5" w:rsidP="001308B5">
      <w:pPr>
        <w:tabs>
          <w:tab w:val="left" w:pos="2008"/>
        </w:tabs>
        <w:ind w:left="98"/>
      </w:pPr>
      <w:r w:rsidRPr="007709ED">
        <w:tab/>
        <w:t>Scirtidae (Marsh Beetles)</w:t>
      </w:r>
    </w:p>
    <w:p w14:paraId="180728C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Elodes</w:t>
      </w:r>
      <w:r w:rsidRPr="007709ED">
        <w:t xml:space="preserve"> sp.</w:t>
      </w:r>
    </w:p>
    <w:p w14:paraId="65B46FF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Flavohelodes </w:t>
      </w:r>
      <w:r w:rsidRPr="007709ED">
        <w:t>sp.</w:t>
      </w:r>
    </w:p>
    <w:p w14:paraId="563986B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Prioncyphon </w:t>
      </w:r>
      <w:r w:rsidRPr="007709ED">
        <w:t>sp.</w:t>
      </w:r>
    </w:p>
    <w:p w14:paraId="77F11435" w14:textId="77777777" w:rsidR="001308B5" w:rsidRPr="007709ED" w:rsidRDefault="001308B5" w:rsidP="00F81BA0">
      <w:pPr>
        <w:tabs>
          <w:tab w:val="left" w:pos="2008"/>
        </w:tabs>
        <w:ind w:left="98"/>
      </w:pPr>
      <w:r w:rsidRPr="007709ED">
        <w:tab/>
        <w:t>Buprestidae (Metallic Wood-boring Beetles)</w:t>
      </w:r>
    </w:p>
    <w:p w14:paraId="76A1224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Buprestis salisburyensis</w:t>
      </w:r>
    </w:p>
    <w:p w14:paraId="1EACBC5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Buprestis maculipennis</w:t>
      </w:r>
      <w:r w:rsidRPr="007709ED">
        <w:t xml:space="preserve"> </w:t>
      </w:r>
    </w:p>
    <w:p w14:paraId="63C2E2A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Chalocophora liberta </w:t>
      </w:r>
    </w:p>
    <w:p w14:paraId="467EC4B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Chrysobothris sexsignata</w:t>
      </w:r>
      <w:r w:rsidRPr="007709ED">
        <w:t xml:space="preserve"> </w:t>
      </w:r>
    </w:p>
    <w:p w14:paraId="084E61D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Chrysobothris quadriimpressa</w:t>
      </w:r>
      <w:r w:rsidRPr="007709ED">
        <w:t xml:space="preserve"> </w:t>
      </w:r>
    </w:p>
    <w:p w14:paraId="420C9DD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Chrysobothris scabripennis</w:t>
      </w:r>
      <w:r w:rsidRPr="007709ED">
        <w:t xml:space="preserve"> </w:t>
      </w:r>
    </w:p>
    <w:p w14:paraId="7910436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Chrysobothris rugosiceps</w:t>
      </w:r>
      <w:r w:rsidRPr="007709ED">
        <w:t xml:space="preserve"> </w:t>
      </w:r>
    </w:p>
    <w:p w14:paraId="7FF6C1B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Chrysobothnis dentipes </w:t>
      </w:r>
    </w:p>
    <w:p w14:paraId="3873BBF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Chrysobothnis cribraria</w:t>
      </w:r>
      <w:r w:rsidRPr="007709ED">
        <w:t xml:space="preserve"> </w:t>
      </w:r>
    </w:p>
    <w:p w14:paraId="4AFFBFA3" w14:textId="77777777" w:rsidR="005F2F0D" w:rsidRPr="007709ED" w:rsidRDefault="005F2F0D" w:rsidP="00F81BA0">
      <w:pPr>
        <w:tabs>
          <w:tab w:val="left" w:pos="2008"/>
          <w:tab w:val="left" w:pos="4158"/>
        </w:tabs>
        <w:ind w:left="98"/>
      </w:pPr>
    </w:p>
    <w:p w14:paraId="5067AB2D"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341ECAD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Agrilus ruficollis </w:t>
      </w:r>
    </w:p>
    <w:p w14:paraId="1C579C3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Agrilus obsoletoguttatus </w:t>
      </w:r>
    </w:p>
    <w:p w14:paraId="681130E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Agrilus anxius </w:t>
      </w:r>
    </w:p>
    <w:p w14:paraId="768E64A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Agrilus acutipennis</w:t>
      </w:r>
      <w:r w:rsidRPr="007709ED">
        <w:t xml:space="preserve"> </w:t>
      </w:r>
    </w:p>
    <w:p w14:paraId="4FB8979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Agrilus politus </w:t>
      </w:r>
    </w:p>
    <w:p w14:paraId="779B460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Agrilus quadriimpressus </w:t>
      </w:r>
    </w:p>
    <w:p w14:paraId="1AD9744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Agrilus bilineatus</w:t>
      </w:r>
    </w:p>
    <w:p w14:paraId="234E681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Agrilus frosti </w:t>
      </w:r>
    </w:p>
    <w:p w14:paraId="11FBF8D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Agrilus geminatus </w:t>
      </w:r>
    </w:p>
    <w:p w14:paraId="0A86630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Agrilus criddlei </w:t>
      </w:r>
    </w:p>
    <w:p w14:paraId="6092580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Anthaxia viridifrons</w:t>
      </w:r>
      <w:r w:rsidRPr="007709ED">
        <w:t xml:space="preserve"> </w:t>
      </w:r>
    </w:p>
    <w:p w14:paraId="6948569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Anthaxia inornata </w:t>
      </w:r>
    </w:p>
    <w:p w14:paraId="172DD7D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Anthaxia quercicola </w:t>
      </w:r>
    </w:p>
    <w:p w14:paraId="54BDFA7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Dicerca divaricata</w:t>
      </w:r>
      <w:r w:rsidRPr="007709ED">
        <w:t xml:space="preserve"> </w:t>
      </w:r>
    </w:p>
    <w:p w14:paraId="173DA8C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Acmaeodera pulchella </w:t>
      </w:r>
    </w:p>
    <w:p w14:paraId="337FB69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Brachy ovatus </w:t>
      </w:r>
    </w:p>
    <w:p w14:paraId="458C03A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Sphenoptera jugoslavica</w:t>
      </w:r>
    </w:p>
    <w:p w14:paraId="27755791" w14:textId="77777777" w:rsidR="001308B5" w:rsidRPr="007709ED" w:rsidRDefault="001308B5" w:rsidP="001308B5">
      <w:pPr>
        <w:tabs>
          <w:tab w:val="left" w:pos="2008"/>
        </w:tabs>
        <w:ind w:left="98"/>
      </w:pPr>
      <w:r w:rsidRPr="007709ED">
        <w:tab/>
        <w:t>Byrrhidae (Pill Beetles)</w:t>
      </w:r>
    </w:p>
    <w:p w14:paraId="5BAD221A" w14:textId="77777777" w:rsidR="001308B5" w:rsidRPr="007709ED" w:rsidRDefault="001308B5" w:rsidP="001308B5">
      <w:pPr>
        <w:tabs>
          <w:tab w:val="left" w:pos="2008"/>
          <w:tab w:val="left" w:pos="4158"/>
        </w:tabs>
        <w:ind w:left="98"/>
      </w:pPr>
      <w:r w:rsidRPr="007709ED">
        <w:tab/>
      </w:r>
      <w:r w:rsidRPr="007709ED">
        <w:tab/>
      </w:r>
      <w:r w:rsidRPr="007709ED">
        <w:rPr>
          <w:i/>
          <w:iCs/>
        </w:rPr>
        <w:t>Cytilus alternatus</w:t>
      </w:r>
    </w:p>
    <w:p w14:paraId="1C0223C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Cytilus alternatus</w:t>
      </w:r>
      <w:r w:rsidRPr="007709ED">
        <w:t xml:space="preserve"> </w:t>
      </w:r>
    </w:p>
    <w:p w14:paraId="19234517" w14:textId="77777777" w:rsidR="001308B5" w:rsidRPr="007709ED" w:rsidRDefault="001308B5" w:rsidP="001308B5">
      <w:pPr>
        <w:tabs>
          <w:tab w:val="left" w:pos="2008"/>
        </w:tabs>
        <w:ind w:left="98"/>
      </w:pPr>
      <w:r w:rsidRPr="007709ED">
        <w:tab/>
        <w:t>Elmidae (Riffle Beetles)</w:t>
      </w:r>
    </w:p>
    <w:p w14:paraId="791E34E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Ancyronyx variegata</w:t>
      </w:r>
    </w:p>
    <w:p w14:paraId="16DF9E6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Dubiraphia </w:t>
      </w:r>
      <w:r w:rsidRPr="007709ED">
        <w:t>sp.</w:t>
      </w:r>
    </w:p>
    <w:p w14:paraId="1BCD19F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Dubiraphia bivittata</w:t>
      </w:r>
    </w:p>
    <w:p w14:paraId="2669907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Macronychus glabratus</w:t>
      </w:r>
    </w:p>
    <w:p w14:paraId="3AD8E60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Optioservus </w:t>
      </w:r>
      <w:r w:rsidRPr="007709ED">
        <w:t>sp.</w:t>
      </w:r>
    </w:p>
    <w:p w14:paraId="2DFC58A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Optioservus fastiditus</w:t>
      </w:r>
    </w:p>
    <w:p w14:paraId="44E0EF0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Stenelmis </w:t>
      </w:r>
      <w:r w:rsidRPr="007709ED">
        <w:t>sp.</w:t>
      </w:r>
    </w:p>
    <w:p w14:paraId="043ED7E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Stenelmis crenata</w:t>
      </w:r>
    </w:p>
    <w:p w14:paraId="79ECA1A2" w14:textId="77777777" w:rsidR="001308B5" w:rsidRPr="007709ED" w:rsidRDefault="001308B5" w:rsidP="001308B5">
      <w:pPr>
        <w:tabs>
          <w:tab w:val="left" w:pos="2008"/>
        </w:tabs>
        <w:ind w:left="98"/>
      </w:pPr>
      <w:r w:rsidRPr="007709ED">
        <w:tab/>
        <w:t>Heteroceridae (Variegated Mud-loving Beetles)</w:t>
      </w:r>
    </w:p>
    <w:p w14:paraId="0601CE5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Centuriatus auromicans </w:t>
      </w:r>
    </w:p>
    <w:p w14:paraId="0E54ED0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Lapsus tristus</w:t>
      </w:r>
      <w:r w:rsidRPr="007709ED">
        <w:t xml:space="preserve"> </w:t>
      </w:r>
    </w:p>
    <w:p w14:paraId="6B167CE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Heterocerus undatus </w:t>
      </w:r>
    </w:p>
    <w:p w14:paraId="58C1EBA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Lanternarius brunneus</w:t>
      </w:r>
    </w:p>
    <w:p w14:paraId="227A41C2" w14:textId="77777777" w:rsidR="001308B5" w:rsidRPr="007709ED" w:rsidRDefault="001308B5" w:rsidP="001308B5">
      <w:pPr>
        <w:tabs>
          <w:tab w:val="left" w:pos="2008"/>
          <w:tab w:val="left" w:pos="4158"/>
        </w:tabs>
        <w:ind w:left="98"/>
        <w:rPr>
          <w:i/>
          <w:iCs/>
        </w:rPr>
      </w:pPr>
      <w:r w:rsidRPr="007709ED">
        <w:tab/>
        <w:t xml:space="preserve">Ptilodacytlidae </w:t>
      </w:r>
      <w:r w:rsidRPr="007709ED">
        <w:tab/>
      </w:r>
    </w:p>
    <w:p w14:paraId="47396C0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Ptilodactyla serricollis</w:t>
      </w:r>
      <w:r w:rsidRPr="007709ED">
        <w:t xml:space="preserve"> </w:t>
      </w:r>
    </w:p>
    <w:p w14:paraId="00F1CCAB" w14:textId="77777777" w:rsidR="001308B5" w:rsidRPr="007709ED" w:rsidRDefault="001308B5" w:rsidP="001308B5">
      <w:pPr>
        <w:tabs>
          <w:tab w:val="left" w:pos="2008"/>
        </w:tabs>
        <w:ind w:left="98"/>
      </w:pPr>
      <w:r w:rsidRPr="007709ED">
        <w:tab/>
        <w:t>Eucnemidae (False Click Beetles)</w:t>
      </w:r>
    </w:p>
    <w:p w14:paraId="57456F3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Isorhipis obliqua </w:t>
      </w:r>
    </w:p>
    <w:p w14:paraId="1DC8B2E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Rhagomicrus bonvouloiri </w:t>
      </w:r>
    </w:p>
    <w:p w14:paraId="37841B0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Microrhagus pectinatus </w:t>
      </w:r>
    </w:p>
    <w:p w14:paraId="620D2CC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Microrhagus subsinuatus</w:t>
      </w:r>
    </w:p>
    <w:p w14:paraId="2E7C0E0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Entomopthalmus ruficolis</w:t>
      </w:r>
      <w:r w:rsidRPr="007709ED">
        <w:t xml:space="preserve"> </w:t>
      </w:r>
    </w:p>
    <w:p w14:paraId="6833422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Deltometopus amoenicornis </w:t>
      </w:r>
    </w:p>
    <w:p w14:paraId="117D34E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Dromaeolus cylindricollis </w:t>
      </w:r>
    </w:p>
    <w:p w14:paraId="0B622808" w14:textId="77777777" w:rsidR="001308B5" w:rsidRPr="007709ED" w:rsidRDefault="001308B5" w:rsidP="001308B5">
      <w:pPr>
        <w:tabs>
          <w:tab w:val="left" w:pos="2008"/>
        </w:tabs>
        <w:ind w:left="98"/>
      </w:pPr>
      <w:r w:rsidRPr="007709ED">
        <w:tab/>
        <w:t>Elateridae (Click Beetles)</w:t>
      </w:r>
    </w:p>
    <w:p w14:paraId="4FA6664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Ctenicera tarsalis </w:t>
      </w:r>
    </w:p>
    <w:p w14:paraId="3DAF053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Ctenicera pyrrhos </w:t>
      </w:r>
    </w:p>
    <w:p w14:paraId="7E68E5A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Lacon discoides </w:t>
      </w:r>
    </w:p>
    <w:p w14:paraId="193E1D9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Lacon avitus </w:t>
      </w:r>
    </w:p>
    <w:p w14:paraId="7F02FED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Danosoma obtecta </w:t>
      </w:r>
    </w:p>
    <w:p w14:paraId="30F7E3D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Hemicrepidius memnonius </w:t>
      </w:r>
    </w:p>
    <w:p w14:paraId="30EC5F4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Cardiophorus cardisce</w:t>
      </w:r>
      <w:r w:rsidRPr="007709ED">
        <w:t>*</w:t>
      </w:r>
    </w:p>
    <w:p w14:paraId="7710457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Conoderus auritus</w:t>
      </w:r>
    </w:p>
    <w:p w14:paraId="4646C1A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Dalopius vagus </w:t>
      </w:r>
    </w:p>
    <w:p w14:paraId="2380C7AA" w14:textId="77777777" w:rsidR="005F2F0D" w:rsidRPr="007709ED" w:rsidRDefault="005F2F0D" w:rsidP="00F81BA0">
      <w:pPr>
        <w:tabs>
          <w:tab w:val="left" w:pos="2008"/>
          <w:tab w:val="left" w:pos="4158"/>
        </w:tabs>
        <w:ind w:left="98"/>
      </w:pPr>
    </w:p>
    <w:p w14:paraId="1E7898FB"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13918EF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Negastrius arnetti </w:t>
      </w:r>
    </w:p>
    <w:p w14:paraId="5226023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Agrioties stabilis </w:t>
      </w:r>
    </w:p>
    <w:p w14:paraId="172F5D6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Agrioties isabellinus </w:t>
      </w:r>
    </w:p>
    <w:p w14:paraId="0F1E3FF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Oxygonus obesus </w:t>
      </w:r>
    </w:p>
    <w:p w14:paraId="16878AA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Ampedus nigricans</w:t>
      </w:r>
    </w:p>
    <w:p w14:paraId="68DF899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Ampedus apicatus </w:t>
      </w:r>
    </w:p>
    <w:p w14:paraId="62AEBDB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Ampedus luctuosus </w:t>
      </w:r>
    </w:p>
    <w:p w14:paraId="64B147C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Ampedus melanotoides </w:t>
      </w:r>
    </w:p>
    <w:p w14:paraId="001CB5B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Ampedus areolatus </w:t>
      </w:r>
    </w:p>
    <w:p w14:paraId="68747F2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Pseudanostirus hieroglyphicus </w:t>
      </w:r>
    </w:p>
    <w:p w14:paraId="583DF7A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Athous cucullatus</w:t>
      </w:r>
    </w:p>
    <w:p w14:paraId="5C534BD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Limonius basilaris </w:t>
      </w:r>
    </w:p>
    <w:p w14:paraId="02904B9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Dolerosomus silaceus </w:t>
      </w:r>
    </w:p>
    <w:p w14:paraId="74B0E8A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Melanotus hyslopi </w:t>
      </w:r>
    </w:p>
    <w:p w14:paraId="41DB024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Melanotus similis </w:t>
      </w:r>
    </w:p>
    <w:p w14:paraId="09F2341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Melanotus trapezoideus </w:t>
      </w:r>
    </w:p>
    <w:p w14:paraId="2BC4D382" w14:textId="77777777" w:rsidR="001308B5" w:rsidRPr="007709ED" w:rsidRDefault="001308B5" w:rsidP="001308B5">
      <w:pPr>
        <w:tabs>
          <w:tab w:val="left" w:pos="2008"/>
        </w:tabs>
        <w:ind w:left="98"/>
      </w:pPr>
      <w:r w:rsidRPr="007709ED">
        <w:tab/>
        <w:t>Lycidae (Net-winged Beetles)</w:t>
      </w:r>
    </w:p>
    <w:p w14:paraId="38F2FFD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Calopteron terminale </w:t>
      </w:r>
    </w:p>
    <w:p w14:paraId="5D4CA36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Calopteron reticulatum </w:t>
      </w:r>
    </w:p>
    <w:p w14:paraId="6024B1C1" w14:textId="77777777" w:rsidR="001308B5" w:rsidRPr="007709ED" w:rsidRDefault="001308B5" w:rsidP="001308B5">
      <w:pPr>
        <w:tabs>
          <w:tab w:val="left" w:pos="2008"/>
        </w:tabs>
        <w:ind w:left="98"/>
      </w:pPr>
      <w:r w:rsidRPr="007709ED">
        <w:tab/>
        <w:t>Phengodida (Glowworms)</w:t>
      </w:r>
    </w:p>
    <w:p w14:paraId="7AC41A1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Phengodes fusiceps </w:t>
      </w:r>
    </w:p>
    <w:p w14:paraId="50290007" w14:textId="77777777" w:rsidR="001308B5" w:rsidRPr="007709ED" w:rsidRDefault="001308B5" w:rsidP="001308B5">
      <w:pPr>
        <w:tabs>
          <w:tab w:val="left" w:pos="2008"/>
        </w:tabs>
        <w:ind w:left="98"/>
      </w:pPr>
      <w:r w:rsidRPr="007709ED">
        <w:tab/>
        <w:t>Lampyridae (Lightning Bugs or Fireflies)</w:t>
      </w:r>
    </w:p>
    <w:p w14:paraId="4FF2DE2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Lucidota </w:t>
      </w:r>
      <w:r w:rsidRPr="007709ED">
        <w:t>sp.</w:t>
      </w:r>
    </w:p>
    <w:p w14:paraId="3340DD8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Pyractonema </w:t>
      </w:r>
      <w:r w:rsidRPr="007709ED">
        <w:t>sp.</w:t>
      </w:r>
    </w:p>
    <w:p w14:paraId="5A7E49D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Pyropyga </w:t>
      </w:r>
      <w:r w:rsidRPr="007709ED">
        <w:t>sp.</w:t>
      </w:r>
    </w:p>
    <w:p w14:paraId="39E3D53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Ellychina </w:t>
      </w:r>
      <w:r w:rsidRPr="007709ED">
        <w:t>sp.</w:t>
      </w:r>
    </w:p>
    <w:p w14:paraId="7477481D" w14:textId="77777777" w:rsidR="001308B5" w:rsidRPr="007709ED" w:rsidRDefault="001308B5" w:rsidP="001308B5">
      <w:pPr>
        <w:tabs>
          <w:tab w:val="left" w:pos="2008"/>
        </w:tabs>
        <w:ind w:left="98"/>
      </w:pPr>
      <w:r w:rsidRPr="007709ED">
        <w:tab/>
        <w:t>Cantharidae (Soldier Beetles)</w:t>
      </w:r>
    </w:p>
    <w:p w14:paraId="1F16760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Chauliognathus pennsylvanicus </w:t>
      </w:r>
    </w:p>
    <w:p w14:paraId="3BBA96D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Polemius </w:t>
      </w:r>
      <w:r w:rsidRPr="007709ED">
        <w:t>sp.</w:t>
      </w:r>
    </w:p>
    <w:p w14:paraId="003903E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Cantharis </w:t>
      </w:r>
      <w:r w:rsidRPr="007709ED">
        <w:t>sp.</w:t>
      </w:r>
    </w:p>
    <w:p w14:paraId="26579A4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Podarus lucidatus </w:t>
      </w:r>
    </w:p>
    <w:p w14:paraId="09C7263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Silis percomis </w:t>
      </w:r>
    </w:p>
    <w:p w14:paraId="38129EBE" w14:textId="77777777" w:rsidR="001308B5" w:rsidRPr="007709ED" w:rsidRDefault="001308B5" w:rsidP="001308B5">
      <w:pPr>
        <w:tabs>
          <w:tab w:val="left" w:pos="2008"/>
        </w:tabs>
        <w:ind w:left="98"/>
      </w:pPr>
      <w:r w:rsidRPr="007709ED">
        <w:tab/>
        <w:t>Dermestidae (Dermestid Beetles, Skin and Larder Beetles±)</w:t>
      </w:r>
    </w:p>
    <w:p w14:paraId="3D60BBC9" w14:textId="77777777" w:rsidR="001308B5" w:rsidRPr="007709ED" w:rsidRDefault="001308B5" w:rsidP="001308B5">
      <w:pPr>
        <w:tabs>
          <w:tab w:val="left" w:pos="2008"/>
          <w:tab w:val="left" w:pos="4158"/>
        </w:tabs>
        <w:ind w:left="98"/>
      </w:pPr>
      <w:r w:rsidRPr="007709ED">
        <w:tab/>
      </w:r>
      <w:r w:rsidRPr="007709ED">
        <w:tab/>
      </w:r>
    </w:p>
    <w:p w14:paraId="4310E2EA" w14:textId="77777777" w:rsidR="001308B5" w:rsidRPr="007709ED" w:rsidRDefault="001308B5" w:rsidP="001308B5">
      <w:pPr>
        <w:tabs>
          <w:tab w:val="left" w:pos="2008"/>
        </w:tabs>
        <w:ind w:left="98"/>
      </w:pPr>
      <w:r w:rsidRPr="007709ED">
        <w:tab/>
        <w:t>Bostrichidae (Branch and Twig Borers, Horned, or False Powder-Post Beetles)</w:t>
      </w:r>
    </w:p>
    <w:p w14:paraId="79DDFD2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Lichnophanes bicornis </w:t>
      </w:r>
    </w:p>
    <w:p w14:paraId="5444B7D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Lyctus planicollis</w:t>
      </w:r>
    </w:p>
    <w:p w14:paraId="6B4CF596" w14:textId="77777777" w:rsidR="001308B5" w:rsidRPr="007709ED" w:rsidRDefault="001308B5" w:rsidP="001308B5">
      <w:pPr>
        <w:tabs>
          <w:tab w:val="left" w:pos="2008"/>
        </w:tabs>
        <w:ind w:left="98"/>
      </w:pPr>
      <w:r w:rsidRPr="007709ED">
        <w:tab/>
        <w:t>Anobiidae (Death-watch Beetles, Drugstore Beetles)</w:t>
      </w:r>
    </w:p>
    <w:p w14:paraId="027676D4" w14:textId="77777777" w:rsidR="001308B5" w:rsidRPr="007709ED" w:rsidRDefault="001308B5" w:rsidP="001308B5">
      <w:pPr>
        <w:tabs>
          <w:tab w:val="left" w:pos="2008"/>
          <w:tab w:val="left" w:pos="4158"/>
        </w:tabs>
        <w:ind w:left="98"/>
      </w:pPr>
      <w:r w:rsidRPr="007709ED">
        <w:tab/>
      </w:r>
      <w:r w:rsidRPr="007709ED">
        <w:tab/>
      </w:r>
    </w:p>
    <w:p w14:paraId="15B955E5" w14:textId="77777777" w:rsidR="001308B5" w:rsidRPr="007709ED" w:rsidRDefault="001308B5" w:rsidP="001308B5">
      <w:pPr>
        <w:tabs>
          <w:tab w:val="left" w:pos="2008"/>
        </w:tabs>
        <w:ind w:left="98"/>
      </w:pPr>
      <w:r w:rsidRPr="007709ED">
        <w:tab/>
        <w:t>Trogossitidae (Bark-Gnawing Beetles)</w:t>
      </w:r>
    </w:p>
    <w:p w14:paraId="0220F27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Grynocharis quadrilineata </w:t>
      </w:r>
    </w:p>
    <w:p w14:paraId="450343A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Thymalus marginicollis</w:t>
      </w:r>
    </w:p>
    <w:p w14:paraId="294852B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Tenebroides </w:t>
      </w:r>
      <w:r w:rsidRPr="007709ED">
        <w:t>sp.</w:t>
      </w:r>
    </w:p>
    <w:p w14:paraId="569AF60C" w14:textId="77777777" w:rsidR="001308B5" w:rsidRPr="007709ED" w:rsidRDefault="001308B5" w:rsidP="001308B5">
      <w:pPr>
        <w:tabs>
          <w:tab w:val="left" w:pos="2008"/>
        </w:tabs>
        <w:ind w:left="98"/>
      </w:pPr>
      <w:r w:rsidRPr="007709ED">
        <w:tab/>
        <w:t>Cleridae (Checkered Beetles)</w:t>
      </w:r>
    </w:p>
    <w:p w14:paraId="11DE1EF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Trichodes nutalli </w:t>
      </w:r>
    </w:p>
    <w:p w14:paraId="11561C0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Enclerus nigrifrans </w:t>
      </w:r>
    </w:p>
    <w:p w14:paraId="2F7E2AE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Enclerus nigripes </w:t>
      </w:r>
    </w:p>
    <w:p w14:paraId="164000F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Enclerus nigripes </w:t>
      </w:r>
    </w:p>
    <w:p w14:paraId="3072981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Thanasimus dubius </w:t>
      </w:r>
    </w:p>
    <w:p w14:paraId="374099D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Pyllaboenus pallipennis </w:t>
      </w:r>
    </w:p>
    <w:p w14:paraId="4459D85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Pyllaboenus verticalis</w:t>
      </w:r>
    </w:p>
    <w:p w14:paraId="45CE682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Pyllaboenus humeralis </w:t>
      </w:r>
    </w:p>
    <w:p w14:paraId="1A7DE65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Cymatodera bicolor </w:t>
      </w:r>
    </w:p>
    <w:p w14:paraId="6AF9CF4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Isohydnocera tabida </w:t>
      </w:r>
    </w:p>
    <w:p w14:paraId="0C928BF3" w14:textId="77777777" w:rsidR="005F2F0D" w:rsidRPr="007709ED" w:rsidRDefault="005F2F0D" w:rsidP="00F81BA0">
      <w:pPr>
        <w:tabs>
          <w:tab w:val="left" w:pos="2008"/>
          <w:tab w:val="left" w:pos="4158"/>
        </w:tabs>
        <w:ind w:left="98"/>
      </w:pPr>
    </w:p>
    <w:p w14:paraId="6D0FAE22"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0D984BC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Chariessa pilosa </w:t>
      </w:r>
    </w:p>
    <w:p w14:paraId="26A0143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Placopterus thoracicus </w:t>
      </w:r>
    </w:p>
    <w:p w14:paraId="6633822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Zenodosus sanguineus </w:t>
      </w:r>
    </w:p>
    <w:p w14:paraId="6114F0A7" w14:textId="77777777" w:rsidR="001308B5" w:rsidRPr="007709ED" w:rsidRDefault="001308B5" w:rsidP="001308B5">
      <w:pPr>
        <w:tabs>
          <w:tab w:val="left" w:pos="2008"/>
        </w:tabs>
        <w:ind w:left="98"/>
      </w:pPr>
      <w:r w:rsidRPr="007709ED">
        <w:tab/>
        <w:t>Melyridae (Soft-winged Flower Beetles)</w:t>
      </w:r>
    </w:p>
    <w:p w14:paraId="7B61126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Collops quadrimaculatus</w:t>
      </w:r>
      <w:r w:rsidRPr="007709ED">
        <w:t xml:space="preserve"> </w:t>
      </w:r>
    </w:p>
    <w:p w14:paraId="560AF9A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Attalus terminalis </w:t>
      </w:r>
    </w:p>
    <w:p w14:paraId="7E18D448" w14:textId="77777777" w:rsidR="001308B5" w:rsidRPr="007709ED" w:rsidRDefault="001308B5" w:rsidP="001308B5">
      <w:pPr>
        <w:tabs>
          <w:tab w:val="left" w:pos="2008"/>
          <w:tab w:val="left" w:pos="4158"/>
        </w:tabs>
        <w:ind w:left="98"/>
        <w:rPr>
          <w:i/>
          <w:iCs/>
        </w:rPr>
      </w:pPr>
      <w:r w:rsidRPr="007709ED">
        <w:tab/>
        <w:t>Sphinidae</w:t>
      </w:r>
      <w:r w:rsidRPr="007709ED">
        <w:tab/>
      </w:r>
    </w:p>
    <w:p w14:paraId="1994D31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Odontosphindus denticollis</w:t>
      </w:r>
      <w:r w:rsidRPr="007709ED">
        <w:t xml:space="preserve"> </w:t>
      </w:r>
    </w:p>
    <w:p w14:paraId="7D72891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Spindus </w:t>
      </w:r>
      <w:r w:rsidRPr="007709ED">
        <w:t>sp.</w:t>
      </w:r>
    </w:p>
    <w:p w14:paraId="2E024DF6" w14:textId="77777777" w:rsidR="001308B5" w:rsidRPr="007709ED" w:rsidRDefault="001308B5" w:rsidP="001308B5">
      <w:pPr>
        <w:tabs>
          <w:tab w:val="left" w:pos="2008"/>
        </w:tabs>
        <w:ind w:left="98"/>
      </w:pPr>
      <w:r w:rsidRPr="007709ED">
        <w:tab/>
        <w:t>Nitidulidae (Sap Beetles)</w:t>
      </w:r>
    </w:p>
    <w:p w14:paraId="2975B41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Phenolia grossa </w:t>
      </w:r>
    </w:p>
    <w:p w14:paraId="238B2C3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Glischrochilius sanguinolenius </w:t>
      </w:r>
    </w:p>
    <w:p w14:paraId="2D2B89C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Glischrochilius fasciatus </w:t>
      </w:r>
    </w:p>
    <w:p w14:paraId="7A525F2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Glischrochilius </w:t>
      </w:r>
    </w:p>
    <w:p w14:paraId="451A3C2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Glischrochilius siepmani</w:t>
      </w:r>
    </w:p>
    <w:p w14:paraId="1A82994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Glischrochilius obtusus</w:t>
      </w:r>
    </w:p>
    <w:p w14:paraId="1F3F355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Omosita colon </w:t>
      </w:r>
    </w:p>
    <w:p w14:paraId="56ED86A5" w14:textId="77777777" w:rsidR="001308B5" w:rsidRPr="007709ED" w:rsidRDefault="001308B5" w:rsidP="001308B5">
      <w:pPr>
        <w:tabs>
          <w:tab w:val="left" w:pos="2008"/>
          <w:tab w:val="left" w:pos="4158"/>
        </w:tabs>
        <w:ind w:left="98"/>
        <w:rPr>
          <w:i/>
          <w:iCs/>
        </w:rPr>
      </w:pPr>
      <w:r w:rsidRPr="007709ED">
        <w:tab/>
        <w:t>Monotomidae</w:t>
      </w:r>
      <w:r w:rsidRPr="007709ED">
        <w:tab/>
      </w:r>
    </w:p>
    <w:p w14:paraId="71534B72" w14:textId="77777777" w:rsidR="001308B5" w:rsidRPr="007709ED" w:rsidRDefault="001308B5" w:rsidP="001308B5">
      <w:pPr>
        <w:tabs>
          <w:tab w:val="left" w:pos="2008"/>
          <w:tab w:val="left" w:pos="4158"/>
        </w:tabs>
        <w:ind w:left="98"/>
      </w:pPr>
      <w:r w:rsidRPr="007709ED">
        <w:tab/>
      </w:r>
      <w:r w:rsidRPr="007709ED">
        <w:tab/>
      </w:r>
    </w:p>
    <w:p w14:paraId="238236A6" w14:textId="77777777" w:rsidR="001308B5" w:rsidRPr="007709ED" w:rsidRDefault="001308B5" w:rsidP="001308B5">
      <w:pPr>
        <w:tabs>
          <w:tab w:val="left" w:pos="2008"/>
          <w:tab w:val="left" w:pos="4158"/>
        </w:tabs>
        <w:ind w:left="98"/>
        <w:rPr>
          <w:i/>
          <w:iCs/>
        </w:rPr>
      </w:pPr>
      <w:r w:rsidRPr="007709ED">
        <w:tab/>
        <w:t>Silvanidae</w:t>
      </w:r>
      <w:r w:rsidRPr="007709ED">
        <w:tab/>
      </w:r>
    </w:p>
    <w:p w14:paraId="557736E0" w14:textId="77777777" w:rsidR="001308B5" w:rsidRPr="007709ED" w:rsidRDefault="001308B5" w:rsidP="001308B5">
      <w:pPr>
        <w:tabs>
          <w:tab w:val="left" w:pos="2008"/>
          <w:tab w:val="left" w:pos="4158"/>
        </w:tabs>
        <w:ind w:left="98"/>
      </w:pPr>
      <w:r w:rsidRPr="007709ED">
        <w:tab/>
      </w:r>
      <w:r w:rsidRPr="007709ED">
        <w:tab/>
      </w:r>
    </w:p>
    <w:p w14:paraId="59810E88" w14:textId="77777777" w:rsidR="001308B5" w:rsidRPr="007709ED" w:rsidRDefault="001308B5" w:rsidP="001308B5">
      <w:pPr>
        <w:tabs>
          <w:tab w:val="left" w:pos="2008"/>
          <w:tab w:val="left" w:pos="4158"/>
        </w:tabs>
        <w:ind w:left="98"/>
        <w:rPr>
          <w:i/>
          <w:iCs/>
        </w:rPr>
      </w:pPr>
      <w:r w:rsidRPr="007709ED">
        <w:tab/>
        <w:t>Passandridae</w:t>
      </w:r>
      <w:r w:rsidRPr="007709ED">
        <w:tab/>
      </w:r>
    </w:p>
    <w:p w14:paraId="47176B7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Catogenus rufus </w:t>
      </w:r>
    </w:p>
    <w:p w14:paraId="6882C24B" w14:textId="77777777" w:rsidR="001308B5" w:rsidRPr="007709ED" w:rsidRDefault="001308B5" w:rsidP="001308B5">
      <w:pPr>
        <w:tabs>
          <w:tab w:val="left" w:pos="2008"/>
          <w:tab w:val="left" w:pos="4158"/>
        </w:tabs>
        <w:ind w:left="98"/>
        <w:rPr>
          <w:i/>
          <w:iCs/>
        </w:rPr>
      </w:pPr>
      <w:r w:rsidRPr="007709ED">
        <w:tab/>
        <w:t>Laemophloeidae</w:t>
      </w:r>
      <w:r w:rsidRPr="007709ED">
        <w:tab/>
      </w:r>
    </w:p>
    <w:p w14:paraId="7B64A01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Laemophlaeus biguttatus </w:t>
      </w:r>
    </w:p>
    <w:p w14:paraId="5E5DB0CC" w14:textId="77777777" w:rsidR="001308B5" w:rsidRPr="007709ED" w:rsidRDefault="001308B5" w:rsidP="001308B5">
      <w:pPr>
        <w:tabs>
          <w:tab w:val="left" w:pos="2008"/>
          <w:tab w:val="left" w:pos="4158"/>
        </w:tabs>
        <w:ind w:left="98"/>
      </w:pPr>
      <w:r w:rsidRPr="007709ED">
        <w:tab/>
        <w:t>Phalacridae (Shining Flower Beetles)</w:t>
      </w:r>
    </w:p>
    <w:p w14:paraId="4B546F6E" w14:textId="77777777" w:rsidR="001308B5" w:rsidRPr="007709ED" w:rsidRDefault="001308B5" w:rsidP="001308B5">
      <w:pPr>
        <w:tabs>
          <w:tab w:val="left" w:pos="2008"/>
          <w:tab w:val="left" w:pos="4158"/>
        </w:tabs>
        <w:ind w:left="98"/>
      </w:pPr>
      <w:r w:rsidRPr="007709ED">
        <w:tab/>
      </w:r>
      <w:r w:rsidRPr="007709ED">
        <w:tab/>
      </w:r>
    </w:p>
    <w:p w14:paraId="0143A954" w14:textId="77777777" w:rsidR="001308B5" w:rsidRPr="007709ED" w:rsidRDefault="001308B5" w:rsidP="001308B5">
      <w:pPr>
        <w:tabs>
          <w:tab w:val="left" w:pos="2008"/>
        </w:tabs>
        <w:ind w:left="98"/>
      </w:pPr>
      <w:r w:rsidRPr="007709ED">
        <w:tab/>
        <w:t>Cryptophagidae (Silken Fungus Beetles)</w:t>
      </w:r>
    </w:p>
    <w:p w14:paraId="1BC3B13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Antherophagus ochraceus</w:t>
      </w:r>
      <w:r w:rsidRPr="007709ED">
        <w:t xml:space="preserve"> </w:t>
      </w:r>
    </w:p>
    <w:p w14:paraId="3D735411" w14:textId="77777777" w:rsidR="001308B5" w:rsidRPr="007709ED" w:rsidRDefault="001308B5" w:rsidP="001308B5">
      <w:pPr>
        <w:tabs>
          <w:tab w:val="left" w:pos="2008"/>
          <w:tab w:val="left" w:pos="4158"/>
        </w:tabs>
        <w:ind w:left="98"/>
      </w:pPr>
      <w:r w:rsidRPr="007709ED">
        <w:tab/>
        <w:t>Languriidae (Lizard Beetles)</w:t>
      </w:r>
    </w:p>
    <w:p w14:paraId="0C6CEC8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Acropteroxys gracilis</w:t>
      </w:r>
    </w:p>
    <w:p w14:paraId="49BAB8D4" w14:textId="77777777" w:rsidR="001308B5" w:rsidRPr="007709ED" w:rsidRDefault="001308B5" w:rsidP="001308B5">
      <w:pPr>
        <w:tabs>
          <w:tab w:val="left" w:pos="2008"/>
        </w:tabs>
        <w:ind w:left="98"/>
      </w:pPr>
      <w:r w:rsidRPr="007709ED">
        <w:tab/>
        <w:t>Erotylidae (Pleasing Fungus Beetles)</w:t>
      </w:r>
    </w:p>
    <w:p w14:paraId="1B51894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Triplax thoracica </w:t>
      </w:r>
    </w:p>
    <w:p w14:paraId="220CA16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Triplax flavicollis </w:t>
      </w:r>
    </w:p>
    <w:p w14:paraId="59994EE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Triplax dissimulator </w:t>
      </w:r>
    </w:p>
    <w:p w14:paraId="6975B7C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Tritoma pulchra </w:t>
      </w:r>
    </w:p>
    <w:p w14:paraId="6417694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Tritoma humeralis</w:t>
      </w:r>
      <w:r w:rsidRPr="007709ED">
        <w:t xml:space="preserve"> </w:t>
      </w:r>
    </w:p>
    <w:p w14:paraId="712E1CB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Tritoma sanguinipennis</w:t>
      </w:r>
      <w:r w:rsidRPr="007709ED">
        <w:t xml:space="preserve"> </w:t>
      </w:r>
    </w:p>
    <w:p w14:paraId="111139A2" w14:textId="77777777" w:rsidR="001308B5" w:rsidRPr="007709ED" w:rsidRDefault="001308B5" w:rsidP="001308B5">
      <w:pPr>
        <w:tabs>
          <w:tab w:val="left" w:pos="2008"/>
          <w:tab w:val="left" w:pos="4158"/>
        </w:tabs>
        <w:ind w:left="98"/>
        <w:rPr>
          <w:i/>
          <w:iCs/>
        </w:rPr>
      </w:pPr>
      <w:r w:rsidRPr="007709ED">
        <w:tab/>
        <w:t>Cerylonidae</w:t>
      </w:r>
      <w:r w:rsidRPr="007709ED">
        <w:tab/>
      </w:r>
    </w:p>
    <w:p w14:paraId="5CDCAD8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Philothermus glabriculusm </w:t>
      </w:r>
    </w:p>
    <w:p w14:paraId="18F9FE4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Cerylon</w:t>
      </w:r>
      <w:r w:rsidRPr="007709ED">
        <w:t xml:space="preserve"> sp.</w:t>
      </w:r>
    </w:p>
    <w:p w14:paraId="499D4C73" w14:textId="77777777" w:rsidR="001308B5" w:rsidRPr="007709ED" w:rsidRDefault="001308B5" w:rsidP="001308B5">
      <w:pPr>
        <w:tabs>
          <w:tab w:val="left" w:pos="2008"/>
          <w:tab w:val="left" w:pos="4158"/>
        </w:tabs>
        <w:ind w:left="98"/>
        <w:rPr>
          <w:i/>
          <w:iCs/>
        </w:rPr>
      </w:pPr>
      <w:r w:rsidRPr="007709ED">
        <w:tab/>
        <w:t>Biphyllidae</w:t>
      </w:r>
      <w:r w:rsidRPr="007709ED">
        <w:tab/>
      </w:r>
    </w:p>
    <w:p w14:paraId="328AC360" w14:textId="77777777" w:rsidR="001308B5" w:rsidRPr="007709ED" w:rsidRDefault="001308B5" w:rsidP="001308B5">
      <w:pPr>
        <w:tabs>
          <w:tab w:val="left" w:pos="2008"/>
          <w:tab w:val="left" w:pos="4158"/>
        </w:tabs>
        <w:ind w:left="98"/>
      </w:pPr>
      <w:r w:rsidRPr="007709ED">
        <w:tab/>
      </w:r>
      <w:r w:rsidRPr="007709ED">
        <w:tab/>
      </w:r>
    </w:p>
    <w:p w14:paraId="10760D6C" w14:textId="77777777" w:rsidR="001308B5" w:rsidRPr="007709ED" w:rsidRDefault="001308B5" w:rsidP="001308B5">
      <w:pPr>
        <w:tabs>
          <w:tab w:val="left" w:pos="2008"/>
        </w:tabs>
        <w:ind w:left="98"/>
      </w:pPr>
      <w:r w:rsidRPr="007709ED">
        <w:tab/>
        <w:t>Byturidae (Fruitworm Beetles)</w:t>
      </w:r>
    </w:p>
    <w:p w14:paraId="1BEDB00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Byturus unicolor </w:t>
      </w:r>
    </w:p>
    <w:p w14:paraId="088663BF" w14:textId="77777777" w:rsidR="001308B5" w:rsidRPr="007709ED" w:rsidRDefault="001308B5" w:rsidP="001308B5">
      <w:pPr>
        <w:tabs>
          <w:tab w:val="left" w:pos="2008"/>
        </w:tabs>
        <w:ind w:left="98"/>
      </w:pPr>
      <w:r w:rsidRPr="007709ED">
        <w:tab/>
        <w:t>Endomychidae (Handsome Fungus Beetles)</w:t>
      </w:r>
    </w:p>
    <w:p w14:paraId="26AD452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Lycoperdina ferruginea </w:t>
      </w:r>
    </w:p>
    <w:p w14:paraId="60425D1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Aphorista vittata</w:t>
      </w:r>
    </w:p>
    <w:p w14:paraId="6CFAA54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Danae testacea </w:t>
      </w:r>
    </w:p>
    <w:p w14:paraId="66A3982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Endomycus biguttatus </w:t>
      </w:r>
    </w:p>
    <w:p w14:paraId="2D1086F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Mycetina perpulchra</w:t>
      </w:r>
    </w:p>
    <w:p w14:paraId="6E160B5D" w14:textId="77777777" w:rsidR="001308B5" w:rsidRPr="007709ED" w:rsidRDefault="001308B5" w:rsidP="001308B5">
      <w:pPr>
        <w:tabs>
          <w:tab w:val="left" w:pos="2008"/>
        </w:tabs>
        <w:ind w:left="98"/>
      </w:pPr>
      <w:r w:rsidRPr="007709ED">
        <w:tab/>
        <w:t>Coccinellidae (Ladybugs and Ladybird Beetles)</w:t>
      </w:r>
    </w:p>
    <w:p w14:paraId="5EBEEEF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Brachiacantha ursina</w:t>
      </w:r>
    </w:p>
    <w:p w14:paraId="5DE331A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Brumoides septentrionis </w:t>
      </w:r>
    </w:p>
    <w:p w14:paraId="6FF4DA63" w14:textId="77777777" w:rsidR="005F2F0D" w:rsidRPr="007709ED" w:rsidRDefault="005F2F0D" w:rsidP="00F81BA0">
      <w:pPr>
        <w:tabs>
          <w:tab w:val="left" w:pos="2008"/>
          <w:tab w:val="left" w:pos="4158"/>
        </w:tabs>
        <w:ind w:left="98"/>
      </w:pPr>
    </w:p>
    <w:p w14:paraId="1F6AF86F"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65C9868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Hyperaspis </w:t>
      </w:r>
      <w:r w:rsidRPr="007709ED">
        <w:t>sp.</w:t>
      </w:r>
    </w:p>
    <w:p w14:paraId="7F3AB87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Coleomegilla maculata </w:t>
      </w:r>
    </w:p>
    <w:p w14:paraId="0AC39BC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Hippodamia parenthesis</w:t>
      </w:r>
    </w:p>
    <w:p w14:paraId="0D3AEB9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Coccinella septempunctata </w:t>
      </w:r>
      <w:r w:rsidRPr="007709ED">
        <w:t>L.</w:t>
      </w:r>
    </w:p>
    <w:p w14:paraId="286CEDB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Coccinella novemnota </w:t>
      </w:r>
    </w:p>
    <w:p w14:paraId="75E7D0C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Anatis 15-punctata</w:t>
      </w:r>
      <w:r w:rsidRPr="007709ED">
        <w:t xml:space="preserve"> </w:t>
      </w:r>
    </w:p>
    <w:p w14:paraId="5942547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Anatis mali </w:t>
      </w:r>
    </w:p>
    <w:p w14:paraId="60AE3237" w14:textId="77777777" w:rsidR="001308B5" w:rsidRPr="007709ED" w:rsidRDefault="001308B5" w:rsidP="001308B5">
      <w:pPr>
        <w:tabs>
          <w:tab w:val="left" w:pos="2008"/>
          <w:tab w:val="left" w:pos="4158"/>
        </w:tabs>
        <w:ind w:left="98"/>
      </w:pPr>
      <w:r w:rsidRPr="007709ED">
        <w:tab/>
        <w:t>Corylophiidae (Minute Fungus Beetles)</w:t>
      </w:r>
    </w:p>
    <w:p w14:paraId="15C9468B" w14:textId="77777777" w:rsidR="001308B5" w:rsidRPr="007709ED" w:rsidRDefault="001308B5" w:rsidP="001308B5">
      <w:pPr>
        <w:tabs>
          <w:tab w:val="left" w:pos="2008"/>
          <w:tab w:val="left" w:pos="4158"/>
        </w:tabs>
        <w:ind w:left="98"/>
      </w:pPr>
      <w:r w:rsidRPr="007709ED">
        <w:tab/>
      </w:r>
      <w:r w:rsidRPr="007709ED">
        <w:tab/>
      </w:r>
    </w:p>
    <w:p w14:paraId="65A3FED0" w14:textId="77777777" w:rsidR="001308B5" w:rsidRPr="007709ED" w:rsidRDefault="001308B5" w:rsidP="001308B5">
      <w:pPr>
        <w:tabs>
          <w:tab w:val="left" w:pos="2008"/>
        </w:tabs>
        <w:ind w:left="98"/>
      </w:pPr>
      <w:r w:rsidRPr="007709ED">
        <w:tab/>
        <w:t>Lathridiidae (Minute Brown Scavenger Beetles)</w:t>
      </w:r>
    </w:p>
    <w:p w14:paraId="5F7353DE" w14:textId="77777777" w:rsidR="001308B5" w:rsidRPr="007709ED" w:rsidRDefault="001308B5" w:rsidP="001308B5">
      <w:pPr>
        <w:tabs>
          <w:tab w:val="left" w:pos="2008"/>
          <w:tab w:val="left" w:pos="4158"/>
        </w:tabs>
        <w:ind w:left="98"/>
      </w:pPr>
      <w:r w:rsidRPr="007709ED">
        <w:tab/>
      </w:r>
      <w:r w:rsidRPr="007709ED">
        <w:tab/>
      </w:r>
    </w:p>
    <w:p w14:paraId="66655179" w14:textId="77777777" w:rsidR="001308B5" w:rsidRPr="007709ED" w:rsidRDefault="001308B5" w:rsidP="001308B5">
      <w:pPr>
        <w:tabs>
          <w:tab w:val="left" w:pos="2008"/>
        </w:tabs>
        <w:ind w:left="98"/>
      </w:pPr>
      <w:r w:rsidRPr="007709ED">
        <w:tab/>
        <w:t>Mycetophagidae (Hairy Fungus Beetles)</w:t>
      </w:r>
    </w:p>
    <w:p w14:paraId="57F3896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Mycetophagus flexuosus</w:t>
      </w:r>
      <w:r w:rsidRPr="007709ED">
        <w:t xml:space="preserve"> </w:t>
      </w:r>
    </w:p>
    <w:p w14:paraId="34EA938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Mycetophagus punctata</w:t>
      </w:r>
      <w:r w:rsidRPr="007709ED">
        <w:t xml:space="preserve"> </w:t>
      </w:r>
    </w:p>
    <w:p w14:paraId="262A5F7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Antherophaga ochraceus </w:t>
      </w:r>
    </w:p>
    <w:p w14:paraId="429DEFC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Litargus</w:t>
      </w:r>
      <w:r w:rsidRPr="007709ED">
        <w:t xml:space="preserve"> sp.</w:t>
      </w:r>
    </w:p>
    <w:p w14:paraId="4004E6C2" w14:textId="77777777" w:rsidR="001308B5" w:rsidRPr="007709ED" w:rsidRDefault="001308B5" w:rsidP="001308B5">
      <w:pPr>
        <w:tabs>
          <w:tab w:val="left" w:pos="2008"/>
        </w:tabs>
        <w:ind w:left="98"/>
      </w:pPr>
      <w:r w:rsidRPr="007709ED">
        <w:tab/>
        <w:t>Ciidae (Minute Tree-fungus Beetles)</w:t>
      </w:r>
    </w:p>
    <w:p w14:paraId="17157A2B" w14:textId="77777777" w:rsidR="001308B5" w:rsidRPr="007709ED" w:rsidRDefault="001308B5" w:rsidP="001308B5">
      <w:pPr>
        <w:tabs>
          <w:tab w:val="left" w:pos="2008"/>
          <w:tab w:val="left" w:pos="4158"/>
        </w:tabs>
        <w:ind w:left="98"/>
      </w:pPr>
      <w:r w:rsidRPr="007709ED">
        <w:tab/>
      </w:r>
      <w:r w:rsidRPr="007709ED">
        <w:tab/>
      </w:r>
    </w:p>
    <w:p w14:paraId="2DFC875C" w14:textId="77777777" w:rsidR="001308B5" w:rsidRPr="007709ED" w:rsidRDefault="001308B5" w:rsidP="001308B5">
      <w:pPr>
        <w:tabs>
          <w:tab w:val="left" w:pos="2008"/>
          <w:tab w:val="left" w:pos="4158"/>
        </w:tabs>
        <w:ind w:left="98"/>
        <w:rPr>
          <w:i/>
          <w:iCs/>
        </w:rPr>
      </w:pPr>
      <w:r w:rsidRPr="007709ED">
        <w:tab/>
        <w:t>Tetratomidae</w:t>
      </w:r>
      <w:r w:rsidRPr="007709ED">
        <w:tab/>
      </w:r>
    </w:p>
    <w:p w14:paraId="4BE18FB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Penthe obliquata</w:t>
      </w:r>
      <w:r w:rsidRPr="007709ED">
        <w:t xml:space="preserve"> </w:t>
      </w:r>
    </w:p>
    <w:p w14:paraId="275246C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Tetratoma</w:t>
      </w:r>
      <w:r w:rsidRPr="007709ED">
        <w:t xml:space="preserve"> sp.</w:t>
      </w:r>
    </w:p>
    <w:p w14:paraId="1A721317" w14:textId="77777777" w:rsidR="001308B5" w:rsidRPr="007709ED" w:rsidRDefault="001308B5" w:rsidP="001308B5">
      <w:pPr>
        <w:tabs>
          <w:tab w:val="left" w:pos="2008"/>
        </w:tabs>
        <w:ind w:left="98"/>
      </w:pPr>
      <w:r w:rsidRPr="007709ED">
        <w:tab/>
        <w:t>Melandryidae (False Darkling Beetles)</w:t>
      </w:r>
    </w:p>
    <w:p w14:paraId="2553282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Eustrophus tomentosus </w:t>
      </w:r>
    </w:p>
    <w:p w14:paraId="023949D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Melandrya striata </w:t>
      </w:r>
    </w:p>
    <w:p w14:paraId="6AD2DB3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Eustrophinus bicolor</w:t>
      </w:r>
      <w:r w:rsidRPr="007709ED">
        <w:t xml:space="preserve"> </w:t>
      </w:r>
    </w:p>
    <w:p w14:paraId="36303DC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Dircaea liturata</w:t>
      </w:r>
      <w:r w:rsidRPr="007709ED">
        <w:t>.</w:t>
      </w:r>
    </w:p>
    <w:p w14:paraId="73BEA447" w14:textId="77777777" w:rsidR="001308B5" w:rsidRPr="007709ED" w:rsidRDefault="001308B5" w:rsidP="001308B5">
      <w:pPr>
        <w:tabs>
          <w:tab w:val="left" w:pos="2008"/>
        </w:tabs>
        <w:ind w:left="98"/>
      </w:pPr>
      <w:r w:rsidRPr="007709ED">
        <w:tab/>
        <w:t>Mordellidae (Tumbling Flower Beetles)</w:t>
      </w:r>
    </w:p>
    <w:p w14:paraId="73B11F57" w14:textId="77777777" w:rsidR="001308B5" w:rsidRPr="007709ED" w:rsidRDefault="001308B5" w:rsidP="001308B5">
      <w:pPr>
        <w:tabs>
          <w:tab w:val="left" w:pos="2008"/>
          <w:tab w:val="left" w:pos="4158"/>
        </w:tabs>
        <w:ind w:left="98"/>
        <w:rPr>
          <w:i/>
          <w:iCs/>
        </w:rPr>
      </w:pPr>
      <w:r w:rsidRPr="007709ED">
        <w:tab/>
      </w:r>
      <w:r w:rsidRPr="007709ED">
        <w:tab/>
      </w:r>
    </w:p>
    <w:p w14:paraId="6D0C4E01" w14:textId="77777777" w:rsidR="001308B5" w:rsidRPr="007709ED" w:rsidRDefault="001308B5" w:rsidP="001308B5">
      <w:pPr>
        <w:tabs>
          <w:tab w:val="left" w:pos="2008"/>
        </w:tabs>
        <w:ind w:left="98"/>
      </w:pPr>
      <w:r w:rsidRPr="007709ED">
        <w:tab/>
        <w:t>Rhipiphoridae (Wedge-shaped Beetles)</w:t>
      </w:r>
    </w:p>
    <w:p w14:paraId="0C1970E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Macrosiagon limbatum </w:t>
      </w:r>
    </w:p>
    <w:p w14:paraId="470C2C9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Macrosiagon sayi</w:t>
      </w:r>
    </w:p>
    <w:p w14:paraId="3917C0A6" w14:textId="77777777" w:rsidR="001308B5" w:rsidRPr="007709ED" w:rsidRDefault="001308B5" w:rsidP="001308B5">
      <w:pPr>
        <w:tabs>
          <w:tab w:val="left" w:pos="2008"/>
        </w:tabs>
        <w:ind w:left="98"/>
      </w:pPr>
      <w:r w:rsidRPr="007709ED">
        <w:tab/>
        <w:t>Colydiidae (Cylindrical Bark Beetles)</w:t>
      </w:r>
    </w:p>
    <w:p w14:paraId="5F467CB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Bitoma quadriguttata </w:t>
      </w:r>
    </w:p>
    <w:p w14:paraId="2E2A6AB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Synchita fulginosa</w:t>
      </w:r>
      <w:r w:rsidRPr="007709ED">
        <w:t xml:space="preserve"> </w:t>
      </w:r>
    </w:p>
    <w:p w14:paraId="2C4CD53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Microsicus parvulus </w:t>
      </w:r>
    </w:p>
    <w:p w14:paraId="1A9C2D38" w14:textId="77777777" w:rsidR="001308B5" w:rsidRPr="007709ED" w:rsidRDefault="001308B5" w:rsidP="001308B5">
      <w:pPr>
        <w:tabs>
          <w:tab w:val="left" w:pos="2008"/>
        </w:tabs>
        <w:ind w:left="98"/>
      </w:pPr>
      <w:r w:rsidRPr="007709ED">
        <w:tab/>
        <w:t>Tenebrionidae (Darkling Beetles)</w:t>
      </w:r>
    </w:p>
    <w:p w14:paraId="747F847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Eleodes tricostata</w:t>
      </w:r>
      <w:r w:rsidRPr="007709ED">
        <w:t xml:space="preserve"> </w:t>
      </w:r>
    </w:p>
    <w:p w14:paraId="5B09181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Haplandrus fulvipes </w:t>
      </w:r>
    </w:p>
    <w:p w14:paraId="06ED8B1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Upis ceramboides </w:t>
      </w:r>
    </w:p>
    <w:p w14:paraId="61FE94D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Meracantha contracta </w:t>
      </w:r>
    </w:p>
    <w:p w14:paraId="7EA052D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Centronopus calcaratus </w:t>
      </w:r>
    </w:p>
    <w:p w14:paraId="679618E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Neatus tenebriodes </w:t>
      </w:r>
    </w:p>
    <w:p w14:paraId="0446553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Diaperis maculata </w:t>
      </w:r>
    </w:p>
    <w:p w14:paraId="1940367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Bolitotherus cornutus</w:t>
      </w:r>
      <w:r w:rsidRPr="007709ED">
        <w:t xml:space="preserve"> </w:t>
      </w:r>
    </w:p>
    <w:p w14:paraId="4F771786" w14:textId="77777777" w:rsidR="001308B5" w:rsidRPr="007709ED" w:rsidRDefault="001308B5" w:rsidP="001308B5">
      <w:pPr>
        <w:tabs>
          <w:tab w:val="left" w:pos="2008"/>
          <w:tab w:val="left" w:pos="4158"/>
        </w:tabs>
        <w:ind w:left="98"/>
        <w:rPr>
          <w:i/>
          <w:iCs/>
        </w:rPr>
      </w:pPr>
      <w:r w:rsidRPr="007709ED">
        <w:tab/>
        <w:t>Synchroidae</w:t>
      </w:r>
      <w:r w:rsidRPr="007709ED">
        <w:tab/>
      </w:r>
    </w:p>
    <w:p w14:paraId="26CE5FC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Synchroa punctata</w:t>
      </w:r>
      <w:r w:rsidRPr="007709ED">
        <w:t xml:space="preserve"> </w:t>
      </w:r>
    </w:p>
    <w:p w14:paraId="563CFE94" w14:textId="77777777" w:rsidR="001308B5" w:rsidRPr="007709ED" w:rsidRDefault="001308B5" w:rsidP="001308B5">
      <w:pPr>
        <w:tabs>
          <w:tab w:val="left" w:pos="2008"/>
        </w:tabs>
        <w:ind w:left="98"/>
      </w:pPr>
      <w:r w:rsidRPr="007709ED">
        <w:tab/>
        <w:t>Meloidae (Blister Beetles)</w:t>
      </w:r>
    </w:p>
    <w:p w14:paraId="7CFF50D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Asclera puncticollis</w:t>
      </w:r>
      <w:r w:rsidRPr="007709ED">
        <w:t xml:space="preserve"> </w:t>
      </w:r>
    </w:p>
    <w:p w14:paraId="69CC9F6B" w14:textId="77777777" w:rsidR="001308B5" w:rsidRPr="007709ED" w:rsidRDefault="001308B5" w:rsidP="001308B5">
      <w:pPr>
        <w:tabs>
          <w:tab w:val="left" w:pos="2008"/>
          <w:tab w:val="left" w:pos="4158"/>
        </w:tabs>
        <w:ind w:left="98"/>
      </w:pPr>
      <w:r w:rsidRPr="007709ED">
        <w:tab/>
        <w:t>Pyrochroidae (Fire-colored Beetles)</w:t>
      </w:r>
    </w:p>
    <w:p w14:paraId="6A0CB3F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Pedilus terminalis</w:t>
      </w:r>
      <w:r w:rsidRPr="007709ED">
        <w:t xml:space="preserve"> </w:t>
      </w:r>
    </w:p>
    <w:p w14:paraId="0460303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Pedilus impressus</w:t>
      </w:r>
      <w:r w:rsidRPr="007709ED">
        <w:t xml:space="preserve"> </w:t>
      </w:r>
    </w:p>
    <w:p w14:paraId="79269DF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Pedilus lugubris</w:t>
      </w:r>
      <w:r w:rsidRPr="007709ED">
        <w:t xml:space="preserve"> </w:t>
      </w:r>
    </w:p>
    <w:p w14:paraId="59882EA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Pedilus labiatus</w:t>
      </w:r>
      <w:r w:rsidRPr="007709ED">
        <w:t xml:space="preserve"> </w:t>
      </w:r>
    </w:p>
    <w:p w14:paraId="5873AA8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Pedilus canaliculatus</w:t>
      </w:r>
      <w:r w:rsidRPr="007709ED">
        <w:t xml:space="preserve"> </w:t>
      </w:r>
    </w:p>
    <w:p w14:paraId="68626E76" w14:textId="77777777" w:rsidR="005F2F0D" w:rsidRPr="007709ED" w:rsidRDefault="005F2F0D" w:rsidP="00F81BA0">
      <w:pPr>
        <w:tabs>
          <w:tab w:val="left" w:pos="2008"/>
          <w:tab w:val="left" w:pos="4158"/>
        </w:tabs>
        <w:ind w:left="98"/>
      </w:pPr>
    </w:p>
    <w:p w14:paraId="23348826"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3157E72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Neopyrochroa flabellata</w:t>
      </w:r>
      <w:r w:rsidRPr="007709ED">
        <w:t xml:space="preserve"> </w:t>
      </w:r>
    </w:p>
    <w:p w14:paraId="144AC83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Neopyrochroa femoralis</w:t>
      </w:r>
      <w:r w:rsidRPr="007709ED">
        <w:t xml:space="preserve"> </w:t>
      </w:r>
    </w:p>
    <w:p w14:paraId="13EF96B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Dendroides concolor</w:t>
      </w:r>
      <w:r w:rsidRPr="007709ED">
        <w:t xml:space="preserve"> </w:t>
      </w:r>
    </w:p>
    <w:p w14:paraId="697493F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Dendroides canadensis</w:t>
      </w:r>
      <w:r w:rsidRPr="007709ED">
        <w:t xml:space="preserve"> </w:t>
      </w:r>
    </w:p>
    <w:p w14:paraId="385D1CC9" w14:textId="77777777" w:rsidR="001308B5" w:rsidRPr="007709ED" w:rsidRDefault="001308B5" w:rsidP="001308B5">
      <w:pPr>
        <w:tabs>
          <w:tab w:val="left" w:pos="2008"/>
          <w:tab w:val="left" w:pos="4158"/>
        </w:tabs>
        <w:ind w:left="98"/>
        <w:rPr>
          <w:i/>
          <w:iCs/>
        </w:rPr>
      </w:pPr>
      <w:r w:rsidRPr="007709ED">
        <w:tab/>
        <w:t>Salpingidae</w:t>
      </w:r>
      <w:r w:rsidRPr="007709ED">
        <w:tab/>
      </w:r>
    </w:p>
    <w:p w14:paraId="67260B6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Rhinosimus viridiaeneus</w:t>
      </w:r>
      <w:r w:rsidRPr="007709ED">
        <w:t xml:space="preserve"> </w:t>
      </w:r>
    </w:p>
    <w:p w14:paraId="398F8991" w14:textId="77777777" w:rsidR="001308B5" w:rsidRPr="007709ED" w:rsidRDefault="001308B5" w:rsidP="001308B5">
      <w:pPr>
        <w:tabs>
          <w:tab w:val="left" w:pos="2008"/>
          <w:tab w:val="left" w:pos="4158"/>
        </w:tabs>
        <w:ind w:left="98"/>
        <w:rPr>
          <w:i/>
          <w:iCs/>
        </w:rPr>
      </w:pPr>
      <w:r w:rsidRPr="007709ED">
        <w:tab/>
        <w:t>Boridae</w:t>
      </w:r>
      <w:r w:rsidRPr="007709ED">
        <w:tab/>
      </w:r>
    </w:p>
    <w:p w14:paraId="529D46C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Boros unicolor</w:t>
      </w:r>
    </w:p>
    <w:p w14:paraId="76B14EF4" w14:textId="77777777" w:rsidR="001308B5" w:rsidRPr="007709ED" w:rsidRDefault="001308B5" w:rsidP="001308B5">
      <w:pPr>
        <w:tabs>
          <w:tab w:val="left" w:pos="2008"/>
        </w:tabs>
        <w:ind w:left="98"/>
      </w:pPr>
      <w:r w:rsidRPr="007709ED">
        <w:tab/>
        <w:t>Anthicidae (Ant-Like Flower Beetles)</w:t>
      </w:r>
    </w:p>
    <w:p w14:paraId="0B2EE0D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Notoxus desertus</w:t>
      </w:r>
      <w:r w:rsidRPr="007709ED">
        <w:t xml:space="preserve"> </w:t>
      </w:r>
    </w:p>
    <w:p w14:paraId="2074C89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Notoxus anchora </w:t>
      </w:r>
    </w:p>
    <w:p w14:paraId="3B3F0D16" w14:textId="77777777" w:rsidR="001308B5" w:rsidRPr="007709ED" w:rsidRDefault="001308B5" w:rsidP="001308B5">
      <w:pPr>
        <w:tabs>
          <w:tab w:val="left" w:pos="2008"/>
          <w:tab w:val="left" w:pos="4158"/>
        </w:tabs>
        <w:ind w:left="98"/>
        <w:rPr>
          <w:i/>
          <w:iCs/>
        </w:rPr>
      </w:pPr>
      <w:r w:rsidRPr="007709ED">
        <w:tab/>
        <w:t>Aderidae</w:t>
      </w:r>
      <w:r w:rsidRPr="007709ED">
        <w:tab/>
      </w:r>
    </w:p>
    <w:p w14:paraId="7CE5D77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Elonus basalis </w:t>
      </w:r>
    </w:p>
    <w:p w14:paraId="1888AFB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Elonus nebulosus</w:t>
      </w:r>
      <w:r w:rsidRPr="007709ED">
        <w:t xml:space="preserve"> </w:t>
      </w:r>
    </w:p>
    <w:p w14:paraId="4ECA39D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Zonantes fasciatus</w:t>
      </w:r>
      <w:r w:rsidRPr="007709ED">
        <w:t xml:space="preserve"> </w:t>
      </w:r>
    </w:p>
    <w:p w14:paraId="3F1949E4" w14:textId="77777777" w:rsidR="001308B5" w:rsidRPr="007709ED" w:rsidRDefault="001308B5" w:rsidP="001308B5">
      <w:pPr>
        <w:tabs>
          <w:tab w:val="left" w:pos="2008"/>
          <w:tab w:val="left" w:pos="4158"/>
        </w:tabs>
        <w:ind w:left="98"/>
        <w:rPr>
          <w:i/>
          <w:iCs/>
        </w:rPr>
      </w:pPr>
      <w:r w:rsidRPr="007709ED">
        <w:tab/>
        <w:t>Scraptiidae</w:t>
      </w:r>
      <w:r w:rsidRPr="007709ED">
        <w:tab/>
      </w:r>
    </w:p>
    <w:p w14:paraId="48347B6E" w14:textId="77777777" w:rsidR="001308B5" w:rsidRPr="007709ED" w:rsidRDefault="001308B5" w:rsidP="001308B5">
      <w:pPr>
        <w:tabs>
          <w:tab w:val="left" w:pos="2008"/>
          <w:tab w:val="left" w:pos="4158"/>
        </w:tabs>
        <w:ind w:left="98"/>
      </w:pPr>
      <w:r w:rsidRPr="007709ED">
        <w:tab/>
      </w:r>
      <w:r w:rsidRPr="007709ED">
        <w:tab/>
      </w:r>
    </w:p>
    <w:p w14:paraId="20700F5E" w14:textId="77777777" w:rsidR="001308B5" w:rsidRPr="007709ED" w:rsidRDefault="001308B5" w:rsidP="001308B5">
      <w:pPr>
        <w:tabs>
          <w:tab w:val="left" w:pos="2008"/>
        </w:tabs>
        <w:ind w:left="98"/>
      </w:pPr>
      <w:r w:rsidRPr="007709ED">
        <w:tab/>
        <w:t>Cerambycidae (Longhorn Beetles)</w:t>
      </w:r>
    </w:p>
    <w:p w14:paraId="060A4BE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Orthosoma brunneum </w:t>
      </w:r>
    </w:p>
    <w:p w14:paraId="540EFD6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Parandra b. brunnea</w:t>
      </w:r>
      <w:r w:rsidRPr="007709ED">
        <w:t xml:space="preserve"> </w:t>
      </w:r>
    </w:p>
    <w:p w14:paraId="5E1CA83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Strangalia luteicornis</w:t>
      </w:r>
      <w:r w:rsidRPr="007709ED">
        <w:t xml:space="preserve"> </w:t>
      </w:r>
    </w:p>
    <w:p w14:paraId="0C6D541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Strangalia bicolor </w:t>
      </w:r>
    </w:p>
    <w:p w14:paraId="593FCC9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Strangalia famelica</w:t>
      </w:r>
      <w:r w:rsidRPr="007709ED">
        <w:t xml:space="preserve"> </w:t>
      </w:r>
    </w:p>
    <w:p w14:paraId="7F98E60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Strangalepta abbreviata</w:t>
      </w:r>
    </w:p>
    <w:p w14:paraId="27BE136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Strangalepta pubera</w:t>
      </w:r>
      <w:r w:rsidRPr="007709ED">
        <w:t xml:space="preserve"> </w:t>
      </w:r>
    </w:p>
    <w:p w14:paraId="41FA52E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Typocerus octonata</w:t>
      </w:r>
      <w:r w:rsidRPr="007709ED">
        <w:t xml:space="preserve"> </w:t>
      </w:r>
    </w:p>
    <w:p w14:paraId="3B4BE3A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Typocerus velutinus </w:t>
      </w:r>
    </w:p>
    <w:p w14:paraId="696A49A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Trycerus conflues </w:t>
      </w:r>
    </w:p>
    <w:p w14:paraId="2D9945E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Analepta lineola </w:t>
      </w:r>
    </w:p>
    <w:p w14:paraId="6C1C1A9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Leptura subhamata </w:t>
      </w:r>
    </w:p>
    <w:p w14:paraId="0D34107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Encyclops caerulae </w:t>
      </w:r>
    </w:p>
    <w:p w14:paraId="2169166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Trigonarthis proxima </w:t>
      </w:r>
    </w:p>
    <w:p w14:paraId="578E21F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Xestoleptura octonata </w:t>
      </w:r>
    </w:p>
    <w:p w14:paraId="02BA272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Obera flavipes </w:t>
      </w:r>
    </w:p>
    <w:p w14:paraId="3A7CA08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Obera ulmicola </w:t>
      </w:r>
    </w:p>
    <w:p w14:paraId="5A27AFC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Oberea bimaculata </w:t>
      </w:r>
    </w:p>
    <w:p w14:paraId="3F8ED6A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Oberea erythrocephala </w:t>
      </w:r>
    </w:p>
    <w:p w14:paraId="65CEC14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Oberea tripunctata</w:t>
      </w:r>
    </w:p>
    <w:p w14:paraId="47DA9CF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Brachyleptura champlaini </w:t>
      </w:r>
    </w:p>
    <w:p w14:paraId="28C54C9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Brachyleptura circumdata </w:t>
      </w:r>
    </w:p>
    <w:p w14:paraId="3418C71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Strophiona nitens </w:t>
      </w:r>
    </w:p>
    <w:p w14:paraId="359A0BE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Callimoxys sanguinicollis </w:t>
      </w:r>
    </w:p>
    <w:p w14:paraId="71C77B4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Molochrus bimaculatus </w:t>
      </w:r>
    </w:p>
    <w:p w14:paraId="0CD03A6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Batyla suturale </w:t>
      </w:r>
    </w:p>
    <w:p w14:paraId="2B5CD6C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Trachysida mutabilis </w:t>
      </w:r>
    </w:p>
    <w:p w14:paraId="23A8A94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Gaturotes cyanipennis </w:t>
      </w:r>
    </w:p>
    <w:p w14:paraId="18739F0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Clytus ruricola</w:t>
      </w:r>
      <w:r w:rsidRPr="007709ED">
        <w:t xml:space="preserve"> </w:t>
      </w:r>
    </w:p>
    <w:p w14:paraId="26A7AD6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Xylotrechus colonus </w:t>
      </w:r>
    </w:p>
    <w:p w14:paraId="09B3F93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Xylotrechus sagittatus </w:t>
      </w:r>
    </w:p>
    <w:p w14:paraId="586BD68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Xylotrechus undulatus </w:t>
      </w:r>
    </w:p>
    <w:p w14:paraId="3C11809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Neoclytus acuminata </w:t>
      </w:r>
    </w:p>
    <w:p w14:paraId="067FC7C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Neoclytus jouteli </w:t>
      </w:r>
    </w:p>
    <w:p w14:paraId="6F1FCE5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Megacyllene robiniae </w:t>
      </w:r>
    </w:p>
    <w:p w14:paraId="323CEB6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Megacyllene decora </w:t>
      </w:r>
    </w:p>
    <w:p w14:paraId="661EAC32" w14:textId="77777777" w:rsidR="005F2F0D" w:rsidRPr="007709ED" w:rsidRDefault="005F2F0D" w:rsidP="00F81BA0">
      <w:pPr>
        <w:tabs>
          <w:tab w:val="left" w:pos="2008"/>
          <w:tab w:val="left" w:pos="4158"/>
        </w:tabs>
        <w:ind w:left="98"/>
      </w:pPr>
    </w:p>
    <w:p w14:paraId="41C0F0B3"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21DEEA8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Rhagium inquisitor </w:t>
      </w:r>
    </w:p>
    <w:p w14:paraId="7FD72AC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Sarosesthes fulminans </w:t>
      </w:r>
    </w:p>
    <w:p w14:paraId="7C91254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Eutrichillus biguttatus</w:t>
      </w:r>
      <w:r w:rsidRPr="007709ED">
        <w:t xml:space="preserve"> </w:t>
      </w:r>
    </w:p>
    <w:p w14:paraId="675000E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Monochamus scutellatus </w:t>
      </w:r>
    </w:p>
    <w:p w14:paraId="033FEF0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Tetropes tetrophthalmus </w:t>
      </w:r>
    </w:p>
    <w:p w14:paraId="46C2514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Tetropes annulatus </w:t>
      </w:r>
    </w:p>
    <w:p w14:paraId="27B4502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Tetropes quinquemaculatus </w:t>
      </w:r>
    </w:p>
    <w:p w14:paraId="4B72FC3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Knulliana cinctus </w:t>
      </w:r>
    </w:p>
    <w:p w14:paraId="1541EDD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Cyrtophorus verrucosus </w:t>
      </w:r>
    </w:p>
    <w:p w14:paraId="1D4D5B1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Saperda vestita </w:t>
      </w:r>
    </w:p>
    <w:p w14:paraId="3BAC7E5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Necydalis mellita </w:t>
      </w:r>
    </w:p>
    <w:p w14:paraId="6377822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Eburia quadigeminata </w:t>
      </w:r>
    </w:p>
    <w:p w14:paraId="7ACA0FD9" w14:textId="77777777" w:rsidR="001308B5" w:rsidRPr="007709ED" w:rsidRDefault="001308B5" w:rsidP="001308B5">
      <w:pPr>
        <w:tabs>
          <w:tab w:val="left" w:pos="2008"/>
          <w:tab w:val="left" w:pos="4158"/>
        </w:tabs>
        <w:ind w:left="98"/>
        <w:rPr>
          <w:i/>
          <w:iCs/>
        </w:rPr>
      </w:pPr>
      <w:r w:rsidRPr="007709ED">
        <w:tab/>
        <w:t>Orsodacnidae</w:t>
      </w:r>
      <w:r w:rsidRPr="007709ED">
        <w:tab/>
      </w:r>
    </w:p>
    <w:p w14:paraId="34CF02A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Orsodacne altra </w:t>
      </w:r>
    </w:p>
    <w:p w14:paraId="04A670A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Psyrassa unicolor </w:t>
      </w:r>
    </w:p>
    <w:p w14:paraId="003C8D4A" w14:textId="77777777" w:rsidR="001308B5" w:rsidRPr="007709ED" w:rsidRDefault="001308B5" w:rsidP="001308B5">
      <w:pPr>
        <w:tabs>
          <w:tab w:val="left" w:pos="2008"/>
        </w:tabs>
        <w:ind w:left="98"/>
      </w:pPr>
      <w:r w:rsidRPr="007709ED">
        <w:tab/>
        <w:t>Chrysomelidae (Plant and Leaf Beetles)</w:t>
      </w:r>
    </w:p>
    <w:p w14:paraId="2E05027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Aphthona flava </w:t>
      </w:r>
    </w:p>
    <w:p w14:paraId="113C33A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Aphthona lacertosa </w:t>
      </w:r>
    </w:p>
    <w:p w14:paraId="4D9633C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Aphthona nigriscutis </w:t>
      </w:r>
    </w:p>
    <w:p w14:paraId="164E512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Diabrotica undecimpunctata howardi </w:t>
      </w:r>
    </w:p>
    <w:p w14:paraId="558B636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Labidomera clivicollis </w:t>
      </w:r>
    </w:p>
    <w:p w14:paraId="5F70A53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Chrysochus auratus </w:t>
      </w:r>
    </w:p>
    <w:p w14:paraId="7F7FA13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Anomoea laticlaya </w:t>
      </w:r>
    </w:p>
    <w:p w14:paraId="5E58EAE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Diabrotica barberi </w:t>
      </w:r>
    </w:p>
    <w:p w14:paraId="1438D95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Lema collaris </w:t>
      </w:r>
    </w:p>
    <w:p w14:paraId="63F7B420" w14:textId="77777777" w:rsidR="001308B5" w:rsidRPr="007709ED" w:rsidRDefault="001308B5" w:rsidP="001308B5">
      <w:pPr>
        <w:tabs>
          <w:tab w:val="left" w:pos="2008"/>
        </w:tabs>
        <w:ind w:left="98"/>
      </w:pPr>
      <w:r w:rsidRPr="007709ED">
        <w:tab/>
        <w:t>Anthribidae (Fungus Weevils)</w:t>
      </w:r>
    </w:p>
    <w:p w14:paraId="30C62CA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Euparius marmereus </w:t>
      </w:r>
    </w:p>
    <w:p w14:paraId="3DACEF1F" w14:textId="77777777" w:rsidR="001308B5" w:rsidRPr="007709ED" w:rsidRDefault="001308B5" w:rsidP="001308B5">
      <w:pPr>
        <w:tabs>
          <w:tab w:val="left" w:pos="2008"/>
        </w:tabs>
        <w:ind w:left="98"/>
      </w:pPr>
      <w:r w:rsidRPr="007709ED">
        <w:tab/>
        <w:t>Attelabidae (Leaf-Rolling Weevils)</w:t>
      </w:r>
    </w:p>
    <w:p w14:paraId="2E5E3EE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Merhynchites bicolor </w:t>
      </w:r>
    </w:p>
    <w:p w14:paraId="70A0A23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Attelabus nigripes </w:t>
      </w:r>
    </w:p>
    <w:p w14:paraId="5D7C514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Apion </w:t>
      </w:r>
      <w:r w:rsidRPr="007709ED">
        <w:t xml:space="preserve">sp. </w:t>
      </w:r>
    </w:p>
    <w:p w14:paraId="0546F247" w14:textId="77777777" w:rsidR="001308B5" w:rsidRPr="007709ED" w:rsidRDefault="001308B5" w:rsidP="001308B5">
      <w:pPr>
        <w:tabs>
          <w:tab w:val="left" w:pos="2008"/>
        </w:tabs>
        <w:ind w:left="98"/>
      </w:pPr>
      <w:r w:rsidRPr="007709ED">
        <w:tab/>
        <w:t>Brentidae (Straight-Snouted Weevils)</w:t>
      </w:r>
    </w:p>
    <w:p w14:paraId="0DC94D5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Arrhenoides minutus </w:t>
      </w:r>
    </w:p>
    <w:p w14:paraId="7EA890EA" w14:textId="77777777" w:rsidR="001308B5" w:rsidRPr="007709ED" w:rsidRDefault="001308B5" w:rsidP="001308B5">
      <w:pPr>
        <w:tabs>
          <w:tab w:val="left" w:pos="2008"/>
        </w:tabs>
        <w:ind w:left="98"/>
      </w:pPr>
      <w:r w:rsidRPr="007709ED">
        <w:tab/>
        <w:t>Ithyceridae (New York Weevil)</w:t>
      </w:r>
    </w:p>
    <w:p w14:paraId="23CC557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Ithycerus noveboracensis </w:t>
      </w:r>
    </w:p>
    <w:p w14:paraId="70F6DABE" w14:textId="77777777" w:rsidR="001308B5" w:rsidRPr="007709ED" w:rsidRDefault="001308B5" w:rsidP="001308B5">
      <w:pPr>
        <w:tabs>
          <w:tab w:val="left" w:pos="2008"/>
        </w:tabs>
        <w:ind w:left="98"/>
      </w:pPr>
      <w:r w:rsidRPr="007709ED">
        <w:tab/>
        <w:t>Curculionidae (Snout Beetles)</w:t>
      </w:r>
    </w:p>
    <w:p w14:paraId="49328D2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Pachyhinus elegans</w:t>
      </w:r>
      <w:r w:rsidRPr="007709ED">
        <w:t xml:space="preserve"> </w:t>
      </w:r>
    </w:p>
    <w:p w14:paraId="335EF5C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Odontocorynus scultellum-album </w:t>
      </w:r>
    </w:p>
    <w:p w14:paraId="5D06B0F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Rhyssomatus lineaticollis </w:t>
      </w:r>
      <w:r w:rsidRPr="007709ED">
        <w:t>(</w:t>
      </w:r>
    </w:p>
    <w:p w14:paraId="64C1163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Curculio </w:t>
      </w:r>
      <w:r w:rsidRPr="007709ED">
        <w:t>sp.</w:t>
      </w:r>
    </w:p>
    <w:p w14:paraId="5E7DB47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Gymnetron tetrum </w:t>
      </w:r>
    </w:p>
    <w:p w14:paraId="1781F2F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Phyllobius </w:t>
      </w:r>
      <w:r w:rsidRPr="007709ED">
        <w:t>sp.</w:t>
      </w:r>
    </w:p>
    <w:p w14:paraId="6F5268C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Ctiorhynchus ovatus </w:t>
      </w:r>
    </w:p>
    <w:p w14:paraId="478AC14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Hypera punctata </w:t>
      </w:r>
    </w:p>
    <w:p w14:paraId="3126C8E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Pissodes strobi </w:t>
      </w:r>
    </w:p>
    <w:p w14:paraId="37F5C0D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Hylobiuis radicis </w:t>
      </w:r>
    </w:p>
    <w:p w14:paraId="69F32B0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Larinus minutus</w:t>
      </w:r>
    </w:p>
    <w:p w14:paraId="30C5A2B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Larinus obtusus</w:t>
      </w:r>
    </w:p>
    <w:p w14:paraId="2900797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Bangasternus fausti</w:t>
      </w:r>
    </w:p>
    <w:p w14:paraId="1241619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Cyphocleonus achaetes</w:t>
      </w:r>
    </w:p>
    <w:p w14:paraId="7148B12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Magdalis gentilis </w:t>
      </w:r>
    </w:p>
    <w:p w14:paraId="0CC0BE7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Magdalis barbita </w:t>
      </w:r>
    </w:p>
    <w:p w14:paraId="5958D0E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Dryophtorus americanus </w:t>
      </w:r>
    </w:p>
    <w:p w14:paraId="3F52DB5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Anthonomus </w:t>
      </w:r>
      <w:r w:rsidRPr="007709ED">
        <w:t>sp.</w:t>
      </w:r>
    </w:p>
    <w:p w14:paraId="68B4DBD6" w14:textId="77777777" w:rsidR="005F2F0D" w:rsidRPr="007709ED" w:rsidRDefault="005F2F0D" w:rsidP="00F81BA0">
      <w:pPr>
        <w:tabs>
          <w:tab w:val="left" w:pos="2008"/>
          <w:tab w:val="left" w:pos="4158"/>
        </w:tabs>
        <w:ind w:left="98"/>
      </w:pPr>
    </w:p>
    <w:p w14:paraId="7D629507"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49FC2A2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Tychiuis picrostis</w:t>
      </w:r>
      <w:r w:rsidRPr="007709ED">
        <w:t xml:space="preserve"> </w:t>
      </w:r>
    </w:p>
    <w:p w14:paraId="69E9D057" w14:textId="77777777" w:rsidR="001308B5" w:rsidRPr="007709ED" w:rsidRDefault="001308B5" w:rsidP="001308B5">
      <w:pPr>
        <w:tabs>
          <w:tab w:val="left" w:pos="2008"/>
          <w:tab w:val="left" w:pos="4158"/>
        </w:tabs>
        <w:ind w:left="98"/>
        <w:rPr>
          <w:i/>
          <w:iCs/>
        </w:rPr>
      </w:pPr>
      <w:r w:rsidRPr="007709ED">
        <w:t>Diptera--True Flies</w:t>
      </w:r>
      <w:r w:rsidRPr="007709ED">
        <w:tab/>
      </w:r>
      <w:r w:rsidRPr="007709ED">
        <w:tab/>
      </w:r>
    </w:p>
    <w:p w14:paraId="49EA7FF5" w14:textId="77777777" w:rsidR="001308B5" w:rsidRPr="007709ED" w:rsidRDefault="001308B5" w:rsidP="001308B5">
      <w:pPr>
        <w:tabs>
          <w:tab w:val="left" w:pos="2008"/>
          <w:tab w:val="left" w:pos="4158"/>
        </w:tabs>
        <w:ind w:left="98"/>
        <w:rPr>
          <w:i/>
          <w:iCs/>
        </w:rPr>
      </w:pPr>
      <w:r w:rsidRPr="007709ED">
        <w:tab/>
        <w:t>Athericidae</w:t>
      </w:r>
      <w:r w:rsidRPr="007709ED">
        <w:tab/>
      </w:r>
    </w:p>
    <w:p w14:paraId="443BB87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Atherix </w:t>
      </w:r>
      <w:r w:rsidRPr="007709ED">
        <w:t>sp.</w:t>
      </w:r>
    </w:p>
    <w:p w14:paraId="42216F1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Atherix variegata</w:t>
      </w:r>
    </w:p>
    <w:p w14:paraId="17B0DEB1" w14:textId="77777777" w:rsidR="001308B5" w:rsidRPr="007709ED" w:rsidRDefault="001308B5" w:rsidP="001308B5">
      <w:pPr>
        <w:tabs>
          <w:tab w:val="left" w:pos="2008"/>
        </w:tabs>
        <w:ind w:left="98"/>
      </w:pPr>
      <w:r w:rsidRPr="007709ED">
        <w:tab/>
        <w:t>Cecidomyiidae (Gall Midges)</w:t>
      </w:r>
    </w:p>
    <w:p w14:paraId="775BEB6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Spurgia esulae </w:t>
      </w:r>
    </w:p>
    <w:p w14:paraId="1C6232EC" w14:textId="77777777" w:rsidR="001308B5" w:rsidRPr="007709ED" w:rsidRDefault="001308B5" w:rsidP="001308B5">
      <w:pPr>
        <w:tabs>
          <w:tab w:val="left" w:pos="2008"/>
          <w:tab w:val="left" w:pos="4158"/>
        </w:tabs>
        <w:ind w:left="98"/>
        <w:rPr>
          <w:i/>
          <w:iCs/>
        </w:rPr>
      </w:pPr>
      <w:r w:rsidRPr="007709ED">
        <w:tab/>
        <w:t>Ceratopogonidae</w:t>
      </w:r>
      <w:r w:rsidRPr="007709ED">
        <w:tab/>
      </w:r>
    </w:p>
    <w:p w14:paraId="7E48483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Culicoides </w:t>
      </w:r>
      <w:r w:rsidRPr="007709ED">
        <w:t>sp.</w:t>
      </w:r>
    </w:p>
    <w:p w14:paraId="360881C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Probezzia </w:t>
      </w:r>
      <w:r w:rsidRPr="007709ED">
        <w:t>sp.</w:t>
      </w:r>
    </w:p>
    <w:p w14:paraId="7F67E13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Nilobezzia </w:t>
      </w:r>
      <w:r w:rsidRPr="007709ED">
        <w:t>sp.</w:t>
      </w:r>
    </w:p>
    <w:p w14:paraId="4F3916F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Dasyhelea </w:t>
      </w:r>
      <w:r w:rsidRPr="007709ED">
        <w:t>sp.</w:t>
      </w:r>
    </w:p>
    <w:p w14:paraId="5C31C22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Ceratopogon </w:t>
      </w:r>
      <w:r w:rsidRPr="007709ED">
        <w:t>sp.</w:t>
      </w:r>
    </w:p>
    <w:p w14:paraId="7BF1A77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Ceratopogon culicoidithorax</w:t>
      </w:r>
    </w:p>
    <w:p w14:paraId="00B21F2E" w14:textId="77777777" w:rsidR="001308B5" w:rsidRPr="007709ED" w:rsidRDefault="001308B5" w:rsidP="001308B5">
      <w:pPr>
        <w:tabs>
          <w:tab w:val="left" w:pos="2008"/>
        </w:tabs>
        <w:ind w:left="98"/>
      </w:pPr>
      <w:r w:rsidRPr="007709ED">
        <w:tab/>
        <w:t>Chironomidae (Midges)</w:t>
      </w:r>
    </w:p>
    <w:p w14:paraId="4C62DBE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Brillia</w:t>
      </w:r>
      <w:r w:rsidRPr="007709ED">
        <w:t xml:space="preserve"> sp.</w:t>
      </w:r>
    </w:p>
    <w:p w14:paraId="079C50D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Cardiocladius </w:t>
      </w:r>
      <w:r w:rsidRPr="007709ED">
        <w:t>sp.</w:t>
      </w:r>
    </w:p>
    <w:p w14:paraId="12D543E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Chironomus  </w:t>
      </w:r>
      <w:r w:rsidRPr="007709ED">
        <w:t>sp.</w:t>
      </w:r>
    </w:p>
    <w:p w14:paraId="1A9BF1C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Cladotanytarsus </w:t>
      </w:r>
      <w:r w:rsidRPr="007709ED">
        <w:t xml:space="preserve">sp. </w:t>
      </w:r>
    </w:p>
    <w:p w14:paraId="6B9743D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Corynoneura  </w:t>
      </w:r>
      <w:r w:rsidRPr="007709ED">
        <w:t>sp.</w:t>
      </w:r>
    </w:p>
    <w:p w14:paraId="2512AC8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Cricotopus </w:t>
      </w:r>
      <w:r w:rsidRPr="007709ED">
        <w:t>sp.</w:t>
      </w:r>
    </w:p>
    <w:p w14:paraId="5871A90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Cricotopus bicinctus</w:t>
      </w:r>
    </w:p>
    <w:p w14:paraId="1B6D962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Cricotopus intersectus</w:t>
      </w:r>
    </w:p>
    <w:p w14:paraId="5625591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Cricotopus  </w:t>
      </w:r>
      <w:r w:rsidRPr="007709ED">
        <w:t xml:space="preserve">sp. </w:t>
      </w:r>
    </w:p>
    <w:p w14:paraId="71D8814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Cryptochironomus </w:t>
      </w:r>
      <w:r w:rsidRPr="007709ED">
        <w:t>sp.</w:t>
      </w:r>
    </w:p>
    <w:p w14:paraId="19E56A0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Diamesa </w:t>
      </w:r>
      <w:r w:rsidRPr="007709ED">
        <w:t>sp.</w:t>
      </w:r>
    </w:p>
    <w:p w14:paraId="1121362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Dicrotendipes </w:t>
      </w:r>
      <w:r w:rsidRPr="007709ED">
        <w:t>sp.</w:t>
      </w:r>
    </w:p>
    <w:p w14:paraId="42285FE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Diplocladius </w:t>
      </w:r>
      <w:r w:rsidRPr="007709ED">
        <w:t>sp.</w:t>
      </w:r>
    </w:p>
    <w:p w14:paraId="21F4B91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Eukiefferiella </w:t>
      </w:r>
      <w:r w:rsidRPr="007709ED">
        <w:t>sp.</w:t>
      </w:r>
    </w:p>
    <w:p w14:paraId="446CEDA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Glyptotendipes </w:t>
      </w:r>
      <w:r w:rsidRPr="007709ED">
        <w:t>sp.</w:t>
      </w:r>
    </w:p>
    <w:p w14:paraId="21E64B7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Larsia</w:t>
      </w:r>
      <w:r w:rsidRPr="007709ED">
        <w:t xml:space="preserve"> sp.</w:t>
      </w:r>
    </w:p>
    <w:p w14:paraId="1AEA746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Limnophyes </w:t>
      </w:r>
      <w:r w:rsidRPr="007709ED">
        <w:t>sp.</w:t>
      </w:r>
    </w:p>
    <w:p w14:paraId="2F80F25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Micropsectra </w:t>
      </w:r>
      <w:r w:rsidRPr="007709ED">
        <w:t>sp.</w:t>
      </w:r>
    </w:p>
    <w:p w14:paraId="00DD68F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Microtendipes </w:t>
      </w:r>
      <w:r w:rsidRPr="007709ED">
        <w:t>sp.</w:t>
      </w:r>
    </w:p>
    <w:p w14:paraId="4910AD8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Nanocladius </w:t>
      </w:r>
      <w:r w:rsidRPr="007709ED">
        <w:t>sp.</w:t>
      </w:r>
    </w:p>
    <w:p w14:paraId="1FDD560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Natarsia </w:t>
      </w:r>
      <w:r w:rsidRPr="007709ED">
        <w:t>sp.</w:t>
      </w:r>
    </w:p>
    <w:p w14:paraId="09393A6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Odontomesa </w:t>
      </w:r>
      <w:r w:rsidRPr="007709ED">
        <w:t>sp.</w:t>
      </w:r>
    </w:p>
    <w:p w14:paraId="7381892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Pagastia </w:t>
      </w:r>
      <w:r w:rsidRPr="007709ED">
        <w:t>sp.</w:t>
      </w:r>
    </w:p>
    <w:p w14:paraId="4B77AF4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Paracladopelma </w:t>
      </w:r>
      <w:r w:rsidRPr="007709ED">
        <w:t>sp.</w:t>
      </w:r>
    </w:p>
    <w:p w14:paraId="498C186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Paratanytarsus </w:t>
      </w:r>
      <w:r w:rsidRPr="007709ED">
        <w:t xml:space="preserve">sp. </w:t>
      </w:r>
    </w:p>
    <w:p w14:paraId="1E91DB1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Pentaneura </w:t>
      </w:r>
      <w:r w:rsidRPr="007709ED">
        <w:t>sp.</w:t>
      </w:r>
    </w:p>
    <w:p w14:paraId="5C8E3AB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Phaenopsectra </w:t>
      </w:r>
      <w:r w:rsidRPr="007709ED">
        <w:t>sp.</w:t>
      </w:r>
    </w:p>
    <w:p w14:paraId="576EB3D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Polypedilum </w:t>
      </w:r>
      <w:r w:rsidRPr="007709ED">
        <w:t>sp.</w:t>
      </w:r>
    </w:p>
    <w:p w14:paraId="4CF68F5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Polypedilum convictum</w:t>
      </w:r>
    </w:p>
    <w:p w14:paraId="29E5814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Polypedilum fallax</w:t>
      </w:r>
    </w:p>
    <w:p w14:paraId="649C582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Polypedilum halteralis</w:t>
      </w:r>
    </w:p>
    <w:p w14:paraId="5CEDC8B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Polypedilum  scalaenum</w:t>
      </w:r>
    </w:p>
    <w:p w14:paraId="2939454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Potthastia </w:t>
      </w:r>
      <w:r w:rsidRPr="007709ED">
        <w:t>sp.</w:t>
      </w:r>
    </w:p>
    <w:p w14:paraId="1523B53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Procladius </w:t>
      </w:r>
      <w:r w:rsidRPr="007709ED">
        <w:t>sp.</w:t>
      </w:r>
    </w:p>
    <w:p w14:paraId="15EC0BE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Prodiamesa </w:t>
      </w:r>
      <w:r w:rsidRPr="007709ED">
        <w:t>sp</w:t>
      </w:r>
      <w:r w:rsidRPr="007709ED">
        <w:rPr>
          <w:i/>
          <w:iCs/>
        </w:rPr>
        <w:t>.</w:t>
      </w:r>
    </w:p>
    <w:p w14:paraId="1B9229C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Psectrocladius </w:t>
      </w:r>
      <w:r w:rsidRPr="007709ED">
        <w:t>sp.</w:t>
      </w:r>
    </w:p>
    <w:p w14:paraId="5158ED3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Pseudochironomus </w:t>
      </w:r>
      <w:r w:rsidRPr="007709ED">
        <w:t>sp.</w:t>
      </w:r>
    </w:p>
    <w:p w14:paraId="5B9031F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Pseudorthocladius </w:t>
      </w:r>
      <w:r w:rsidRPr="007709ED">
        <w:t>sp.</w:t>
      </w:r>
    </w:p>
    <w:p w14:paraId="45DA91C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Rheocricotopus </w:t>
      </w:r>
      <w:r w:rsidRPr="007709ED">
        <w:t>sp.</w:t>
      </w:r>
    </w:p>
    <w:p w14:paraId="6D18259C" w14:textId="77777777" w:rsidR="005F2F0D" w:rsidRPr="007709ED" w:rsidRDefault="005F2F0D" w:rsidP="001308B5">
      <w:pPr>
        <w:tabs>
          <w:tab w:val="left" w:pos="2008"/>
          <w:tab w:val="left" w:pos="4158"/>
        </w:tabs>
        <w:ind w:left="98"/>
      </w:pPr>
    </w:p>
    <w:p w14:paraId="5267BE18" w14:textId="77777777" w:rsidR="00F81BA0" w:rsidRPr="007709ED" w:rsidRDefault="00F81BA0" w:rsidP="001308B5">
      <w:pPr>
        <w:tabs>
          <w:tab w:val="left" w:pos="2008"/>
          <w:tab w:val="left" w:pos="4158"/>
        </w:tabs>
        <w:ind w:left="98"/>
      </w:pPr>
      <w:r w:rsidRPr="007709ED">
        <w:lastRenderedPageBreak/>
        <w:t>Order</w:t>
      </w:r>
      <w:r w:rsidRPr="007709ED">
        <w:tab/>
        <w:t>Family</w:t>
      </w:r>
      <w:r w:rsidRPr="007709ED">
        <w:tab/>
        <w:t>Species Name</w:t>
      </w:r>
    </w:p>
    <w:p w14:paraId="70F4724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Rheotanytarsus </w:t>
      </w:r>
      <w:r w:rsidRPr="007709ED">
        <w:t>sp.</w:t>
      </w:r>
    </w:p>
    <w:p w14:paraId="6CD0627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Stempellina </w:t>
      </w:r>
      <w:r w:rsidRPr="007709ED">
        <w:t>sp.</w:t>
      </w:r>
    </w:p>
    <w:p w14:paraId="115F097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Stempellinella </w:t>
      </w:r>
      <w:r w:rsidRPr="007709ED">
        <w:t>sp.</w:t>
      </w:r>
    </w:p>
    <w:p w14:paraId="05FBBD2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Stictochironomus </w:t>
      </w:r>
      <w:r w:rsidRPr="007709ED">
        <w:t>sp.</w:t>
      </w:r>
    </w:p>
    <w:p w14:paraId="25954D1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Tanytarsus </w:t>
      </w:r>
      <w:r w:rsidRPr="007709ED">
        <w:t>sp.</w:t>
      </w:r>
    </w:p>
    <w:p w14:paraId="6BBBAB8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Thienemanniella </w:t>
      </w:r>
      <w:r w:rsidRPr="007709ED">
        <w:t>sp.</w:t>
      </w:r>
    </w:p>
    <w:p w14:paraId="19B0F02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Tribelos </w:t>
      </w:r>
      <w:r w:rsidRPr="007709ED">
        <w:t>sp.</w:t>
      </w:r>
    </w:p>
    <w:p w14:paraId="33FAD1C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Zavrelimyia </w:t>
      </w:r>
      <w:r w:rsidRPr="007709ED">
        <w:t>sp.</w:t>
      </w:r>
    </w:p>
    <w:p w14:paraId="384E9A8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Tvetenia </w:t>
      </w:r>
      <w:r w:rsidRPr="007709ED">
        <w:t>sp.</w:t>
      </w:r>
    </w:p>
    <w:p w14:paraId="3A8C1C9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Xylotopus </w:t>
      </w:r>
      <w:r w:rsidRPr="007709ED">
        <w:t>sp.</w:t>
      </w:r>
    </w:p>
    <w:p w14:paraId="2C30BE7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Xylotopus par</w:t>
      </w:r>
    </w:p>
    <w:p w14:paraId="6508BD1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Conchapelopia </w:t>
      </w:r>
      <w:r w:rsidRPr="007709ED">
        <w:t>sp.</w:t>
      </w:r>
    </w:p>
    <w:p w14:paraId="1B4BFD7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Tanypodinae </w:t>
      </w:r>
      <w:r w:rsidRPr="007709ED">
        <w:t xml:space="preserve"> sp.</w:t>
      </w:r>
    </w:p>
    <w:p w14:paraId="4D47A8B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Macropelopia </w:t>
      </w:r>
      <w:r w:rsidRPr="007709ED">
        <w:t>sp.</w:t>
      </w:r>
    </w:p>
    <w:p w14:paraId="511FDF8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Orthocladius </w:t>
      </w:r>
      <w:r w:rsidRPr="007709ED">
        <w:t xml:space="preserve">sp.  </w:t>
      </w:r>
    </w:p>
    <w:p w14:paraId="4ECE10B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Robackia </w:t>
      </w:r>
      <w:r w:rsidRPr="007709ED">
        <w:t>sp.</w:t>
      </w:r>
    </w:p>
    <w:p w14:paraId="5264D0F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Parachaetocladius </w:t>
      </w:r>
      <w:r w:rsidRPr="007709ED">
        <w:t>sp.</w:t>
      </w:r>
    </w:p>
    <w:p w14:paraId="00B1775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Chironominae </w:t>
      </w:r>
      <w:r w:rsidRPr="007709ED">
        <w:t>sp.</w:t>
      </w:r>
    </w:p>
    <w:p w14:paraId="333AFAE6" w14:textId="77777777" w:rsidR="001308B5" w:rsidRPr="007709ED" w:rsidRDefault="001308B5" w:rsidP="001308B5">
      <w:pPr>
        <w:tabs>
          <w:tab w:val="left" w:pos="2008"/>
          <w:tab w:val="left" w:pos="4158"/>
        </w:tabs>
        <w:ind w:left="98"/>
        <w:rPr>
          <w:i/>
          <w:iCs/>
        </w:rPr>
      </w:pPr>
      <w:r w:rsidRPr="007709ED">
        <w:tab/>
        <w:t>Empididae</w:t>
      </w:r>
      <w:r w:rsidRPr="007709ED">
        <w:tab/>
      </w:r>
    </w:p>
    <w:p w14:paraId="78B8244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Hemerodromia </w:t>
      </w:r>
      <w:r w:rsidRPr="007709ED">
        <w:t>sp.</w:t>
      </w:r>
    </w:p>
    <w:p w14:paraId="4B55355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Chelifera</w:t>
      </w:r>
      <w:r w:rsidRPr="007709ED">
        <w:t xml:space="preserve"> sp.</w:t>
      </w:r>
    </w:p>
    <w:p w14:paraId="1EEB1B0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Dolichocephala </w:t>
      </w:r>
      <w:r w:rsidRPr="007709ED">
        <w:t>sp.</w:t>
      </w:r>
    </w:p>
    <w:p w14:paraId="3C798529" w14:textId="77777777" w:rsidR="001308B5" w:rsidRPr="007709ED" w:rsidRDefault="001308B5" w:rsidP="001308B5">
      <w:pPr>
        <w:tabs>
          <w:tab w:val="left" w:pos="2008"/>
        </w:tabs>
        <w:ind w:left="98"/>
      </w:pPr>
      <w:r w:rsidRPr="007709ED">
        <w:tab/>
        <w:t>Ephydridae (Shore Flies)</w:t>
      </w:r>
    </w:p>
    <w:p w14:paraId="1CF63BA8" w14:textId="77777777" w:rsidR="001308B5" w:rsidRPr="007709ED" w:rsidRDefault="001308B5" w:rsidP="001308B5">
      <w:pPr>
        <w:tabs>
          <w:tab w:val="left" w:pos="2008"/>
          <w:tab w:val="left" w:pos="4158"/>
        </w:tabs>
        <w:ind w:left="98"/>
      </w:pPr>
      <w:r w:rsidRPr="007709ED">
        <w:tab/>
      </w:r>
      <w:r w:rsidRPr="007709ED">
        <w:tab/>
      </w:r>
    </w:p>
    <w:p w14:paraId="2D5B53A1" w14:textId="77777777" w:rsidR="001308B5" w:rsidRPr="007709ED" w:rsidRDefault="001308B5" w:rsidP="001308B5">
      <w:pPr>
        <w:tabs>
          <w:tab w:val="left" w:pos="2008"/>
        </w:tabs>
        <w:ind w:left="98"/>
      </w:pPr>
      <w:r w:rsidRPr="007709ED">
        <w:tab/>
        <w:t>Muscidae (House Flies)</w:t>
      </w:r>
    </w:p>
    <w:p w14:paraId="23A418CA" w14:textId="77777777" w:rsidR="001308B5" w:rsidRPr="007709ED" w:rsidRDefault="001308B5" w:rsidP="001308B5">
      <w:pPr>
        <w:tabs>
          <w:tab w:val="left" w:pos="2008"/>
          <w:tab w:val="left" w:pos="4158"/>
        </w:tabs>
        <w:ind w:left="98"/>
      </w:pPr>
      <w:r w:rsidRPr="007709ED">
        <w:tab/>
      </w:r>
      <w:r w:rsidRPr="007709ED">
        <w:tab/>
      </w:r>
    </w:p>
    <w:p w14:paraId="6957B3EE" w14:textId="77777777" w:rsidR="001308B5" w:rsidRPr="007709ED" w:rsidRDefault="001308B5" w:rsidP="001308B5">
      <w:pPr>
        <w:tabs>
          <w:tab w:val="left" w:pos="2008"/>
        </w:tabs>
        <w:ind w:left="98"/>
      </w:pPr>
      <w:r w:rsidRPr="007709ED">
        <w:tab/>
        <w:t>Psychodidae (Moth Flies)</w:t>
      </w:r>
    </w:p>
    <w:p w14:paraId="649E944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Pericoma </w:t>
      </w:r>
      <w:r w:rsidRPr="007709ED">
        <w:t>sp.</w:t>
      </w:r>
    </w:p>
    <w:p w14:paraId="32ABCB20" w14:textId="77777777" w:rsidR="001308B5" w:rsidRPr="007709ED" w:rsidRDefault="001308B5" w:rsidP="001308B5">
      <w:pPr>
        <w:tabs>
          <w:tab w:val="left" w:pos="2008"/>
        </w:tabs>
        <w:ind w:left="98"/>
      </w:pPr>
      <w:r w:rsidRPr="007709ED">
        <w:tab/>
        <w:t xml:space="preserve">Simuliidae (Black Flies) </w:t>
      </w:r>
    </w:p>
    <w:p w14:paraId="039C683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Simulium </w:t>
      </w:r>
      <w:r w:rsidRPr="007709ED">
        <w:t>sp.</w:t>
      </w:r>
    </w:p>
    <w:p w14:paraId="2256B47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Simulium euryadminiculum</w:t>
      </w:r>
    </w:p>
    <w:p w14:paraId="7354F7D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Simulium corbis</w:t>
      </w:r>
    </w:p>
    <w:p w14:paraId="1DB4D41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Simulium tuberosum</w:t>
      </w:r>
    </w:p>
    <w:p w14:paraId="3D38457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Simulium venustum</w:t>
      </w:r>
    </w:p>
    <w:p w14:paraId="32CD2C3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Simulium verecundum</w:t>
      </w:r>
    </w:p>
    <w:p w14:paraId="0426E36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Simulium vittatum</w:t>
      </w:r>
    </w:p>
    <w:p w14:paraId="62ED8AB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Simulium pictipes</w:t>
      </w:r>
    </w:p>
    <w:p w14:paraId="4DEFEBE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Simulium fibrinflatum</w:t>
      </w:r>
    </w:p>
    <w:p w14:paraId="0839805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Prosimulium </w:t>
      </w:r>
      <w:r w:rsidRPr="007709ED">
        <w:t>sp.</w:t>
      </w:r>
    </w:p>
    <w:p w14:paraId="20FE574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Prosimulium mysticum</w:t>
      </w:r>
    </w:p>
    <w:p w14:paraId="5866794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Prosimulium mixtum</w:t>
      </w:r>
    </w:p>
    <w:p w14:paraId="6E46C39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Prosimulium fuscum</w:t>
      </w:r>
    </w:p>
    <w:p w14:paraId="2BCAB0A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Stegopterna mutata</w:t>
      </w:r>
    </w:p>
    <w:p w14:paraId="19E6E7A2" w14:textId="77777777" w:rsidR="001308B5" w:rsidRPr="007709ED" w:rsidRDefault="001308B5" w:rsidP="001308B5">
      <w:pPr>
        <w:tabs>
          <w:tab w:val="left" w:pos="2008"/>
        </w:tabs>
        <w:ind w:left="98"/>
      </w:pPr>
      <w:r w:rsidRPr="007709ED">
        <w:tab/>
        <w:t>Tabanidae (Horse and Deer Flies)</w:t>
      </w:r>
    </w:p>
    <w:p w14:paraId="4A50EED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Chrysops </w:t>
      </w:r>
      <w:r w:rsidRPr="007709ED">
        <w:t>sp.</w:t>
      </w:r>
    </w:p>
    <w:p w14:paraId="1DE7A8C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Tabanus </w:t>
      </w:r>
      <w:r w:rsidRPr="007709ED">
        <w:t>sp.</w:t>
      </w:r>
    </w:p>
    <w:p w14:paraId="5B4227F1" w14:textId="77777777" w:rsidR="001308B5" w:rsidRPr="007709ED" w:rsidRDefault="001308B5" w:rsidP="001308B5">
      <w:pPr>
        <w:tabs>
          <w:tab w:val="left" w:pos="2008"/>
        </w:tabs>
        <w:ind w:left="98"/>
      </w:pPr>
      <w:r w:rsidRPr="007709ED">
        <w:tab/>
        <w:t>Asilidae (Robber Flies)</w:t>
      </w:r>
    </w:p>
    <w:p w14:paraId="14031FF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Asilus sericeus</w:t>
      </w:r>
      <w:r w:rsidRPr="007709ED">
        <w:t xml:space="preserve"> </w:t>
      </w:r>
    </w:p>
    <w:p w14:paraId="56EF2C2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Holopogon guttulus </w:t>
      </w:r>
    </w:p>
    <w:p w14:paraId="307D24E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Stichopogon trifasciatus</w:t>
      </w:r>
    </w:p>
    <w:p w14:paraId="4BFD011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Proctacanthus hinei</w:t>
      </w:r>
      <w:r w:rsidRPr="007709ED">
        <w:t xml:space="preserve"> </w:t>
      </w:r>
    </w:p>
    <w:p w14:paraId="441EB28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Proctacanthus philadelphicus</w:t>
      </w:r>
    </w:p>
    <w:p w14:paraId="68B3DE9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Laphria aktis</w:t>
      </w:r>
      <w:r w:rsidRPr="007709ED">
        <w:t xml:space="preserve"> </w:t>
      </w:r>
    </w:p>
    <w:p w14:paraId="576E9F1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Laphria posticata</w:t>
      </w:r>
    </w:p>
    <w:p w14:paraId="49D93E12" w14:textId="77777777" w:rsidR="005F2F0D" w:rsidRPr="007709ED" w:rsidRDefault="005F2F0D" w:rsidP="00F81BA0">
      <w:pPr>
        <w:tabs>
          <w:tab w:val="left" w:pos="2008"/>
          <w:tab w:val="left" w:pos="4158"/>
        </w:tabs>
        <w:ind w:left="98"/>
      </w:pPr>
    </w:p>
    <w:p w14:paraId="2E2F0BC9" w14:textId="77777777" w:rsidR="00F81BA0" w:rsidRPr="007709ED" w:rsidRDefault="00F81BA0" w:rsidP="00F81BA0">
      <w:pPr>
        <w:tabs>
          <w:tab w:val="left" w:pos="2008"/>
          <w:tab w:val="left" w:pos="4158"/>
        </w:tabs>
        <w:ind w:left="98"/>
      </w:pPr>
      <w:r w:rsidRPr="007709ED">
        <w:lastRenderedPageBreak/>
        <w:t>Order</w:t>
      </w:r>
      <w:r w:rsidRPr="007709ED">
        <w:tab/>
        <w:t>Family</w:t>
      </w:r>
      <w:r w:rsidRPr="007709ED">
        <w:tab/>
        <w:t>Species Name</w:t>
      </w:r>
    </w:p>
    <w:p w14:paraId="5DE3F04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Diogmites neoternatus</w:t>
      </w:r>
    </w:p>
    <w:p w14:paraId="0C8631A9" w14:textId="77777777" w:rsidR="001308B5" w:rsidRPr="007709ED" w:rsidRDefault="001308B5" w:rsidP="001308B5">
      <w:pPr>
        <w:tabs>
          <w:tab w:val="left" w:pos="2008"/>
        </w:tabs>
        <w:ind w:left="98"/>
      </w:pPr>
      <w:r w:rsidRPr="007709ED">
        <w:tab/>
        <w:t>Syrphidae (Flower Flies)</w:t>
      </w:r>
    </w:p>
    <w:p w14:paraId="132BCDA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Eristalis tenax </w:t>
      </w:r>
    </w:p>
    <w:p w14:paraId="127D4E6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Chrysotoxum radiosum </w:t>
      </w:r>
    </w:p>
    <w:p w14:paraId="6C363509" w14:textId="77777777" w:rsidR="001308B5" w:rsidRPr="007709ED" w:rsidRDefault="001308B5" w:rsidP="001308B5">
      <w:pPr>
        <w:tabs>
          <w:tab w:val="left" w:pos="2008"/>
        </w:tabs>
        <w:ind w:left="98"/>
      </w:pPr>
      <w:r w:rsidRPr="007709ED">
        <w:tab/>
        <w:t>Tephritidae (Fruit Flies)</w:t>
      </w:r>
    </w:p>
    <w:p w14:paraId="769D961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Urophora affinis</w:t>
      </w:r>
    </w:p>
    <w:p w14:paraId="16952D3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Urophora quadrifasciata</w:t>
      </w:r>
    </w:p>
    <w:p w14:paraId="73F40D29" w14:textId="77777777" w:rsidR="001308B5" w:rsidRPr="007709ED" w:rsidRDefault="001308B5" w:rsidP="001308B5">
      <w:pPr>
        <w:tabs>
          <w:tab w:val="left" w:pos="2008"/>
        </w:tabs>
        <w:ind w:left="98"/>
      </w:pPr>
      <w:r w:rsidRPr="007709ED">
        <w:tab/>
        <w:t>Tipulidae (Crane Flies)</w:t>
      </w:r>
    </w:p>
    <w:p w14:paraId="74A9E5F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Antocha </w:t>
      </w:r>
      <w:r w:rsidRPr="007709ED">
        <w:t>sp.</w:t>
      </w:r>
    </w:p>
    <w:p w14:paraId="34E8092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Dicranota</w:t>
      </w:r>
      <w:r w:rsidRPr="007709ED">
        <w:t xml:space="preserve"> sp.</w:t>
      </w:r>
    </w:p>
    <w:p w14:paraId="44B4D21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Erioptera </w:t>
      </w:r>
      <w:r w:rsidRPr="007709ED">
        <w:t>sp.</w:t>
      </w:r>
    </w:p>
    <w:p w14:paraId="67ECDF3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Hesperoconopa </w:t>
      </w:r>
      <w:r w:rsidRPr="007709ED">
        <w:t>sp.</w:t>
      </w:r>
    </w:p>
    <w:p w14:paraId="053D6FB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Hexatoma </w:t>
      </w:r>
      <w:r w:rsidRPr="007709ED">
        <w:t>sp.</w:t>
      </w:r>
    </w:p>
    <w:p w14:paraId="20F4AF8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Limonia </w:t>
      </w:r>
      <w:r w:rsidRPr="007709ED">
        <w:t>sp.</w:t>
      </w:r>
    </w:p>
    <w:p w14:paraId="65FEB04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Limnophila</w:t>
      </w:r>
      <w:r w:rsidRPr="007709ED">
        <w:t xml:space="preserve"> sp.</w:t>
      </w:r>
    </w:p>
    <w:p w14:paraId="76BD4C4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Pedicia </w:t>
      </w:r>
      <w:r w:rsidRPr="007709ED">
        <w:t>sp.</w:t>
      </w:r>
    </w:p>
    <w:p w14:paraId="57248B1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Pilaria </w:t>
      </w:r>
      <w:r w:rsidRPr="007709ED">
        <w:t>sp.</w:t>
      </w:r>
    </w:p>
    <w:p w14:paraId="2FF829C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Pseudolimnophila </w:t>
      </w:r>
      <w:r w:rsidRPr="007709ED">
        <w:t>sp.</w:t>
      </w:r>
    </w:p>
    <w:p w14:paraId="5E68656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Tipula </w:t>
      </w:r>
      <w:r w:rsidRPr="007709ED">
        <w:t>sp.</w:t>
      </w:r>
    </w:p>
    <w:p w14:paraId="660708A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Prionocera </w:t>
      </w:r>
      <w:r w:rsidRPr="007709ED">
        <w:t>sp.</w:t>
      </w:r>
    </w:p>
    <w:p w14:paraId="36E36ED2" w14:textId="77777777" w:rsidR="001308B5" w:rsidRPr="007709ED" w:rsidRDefault="001308B5" w:rsidP="001308B5">
      <w:pPr>
        <w:tabs>
          <w:tab w:val="left" w:pos="2008"/>
          <w:tab w:val="left" w:pos="4158"/>
        </w:tabs>
        <w:ind w:left="98"/>
        <w:rPr>
          <w:i/>
          <w:iCs/>
        </w:rPr>
      </w:pPr>
      <w:r w:rsidRPr="007709ED">
        <w:tab/>
        <w:t>Dixidae</w:t>
      </w:r>
      <w:r w:rsidRPr="007709ED">
        <w:tab/>
      </w:r>
    </w:p>
    <w:p w14:paraId="4E1F2FB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Dixa </w:t>
      </w:r>
      <w:r w:rsidRPr="007709ED">
        <w:t>sp.</w:t>
      </w:r>
    </w:p>
    <w:p w14:paraId="1D75D5D3" w14:textId="77777777" w:rsidR="001308B5" w:rsidRPr="007709ED" w:rsidRDefault="001308B5" w:rsidP="001308B5">
      <w:pPr>
        <w:tabs>
          <w:tab w:val="left" w:pos="2008"/>
        </w:tabs>
        <w:ind w:left="98"/>
      </w:pPr>
      <w:r w:rsidRPr="007709ED">
        <w:tab/>
        <w:t>Ptychopteridae (Phantom Crane Flies)</w:t>
      </w:r>
    </w:p>
    <w:p w14:paraId="4C98B36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Bittacomorpha </w:t>
      </w:r>
      <w:r w:rsidRPr="007709ED">
        <w:t>sp.</w:t>
      </w:r>
    </w:p>
    <w:p w14:paraId="19284A2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Bittacomorpha clavipes</w:t>
      </w:r>
    </w:p>
    <w:p w14:paraId="39B1365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Ptychoptera </w:t>
      </w:r>
      <w:r w:rsidRPr="007709ED">
        <w:t>sp.</w:t>
      </w:r>
    </w:p>
    <w:p w14:paraId="5E7EC40E" w14:textId="77777777" w:rsidR="001308B5" w:rsidRPr="007709ED" w:rsidRDefault="001308B5" w:rsidP="001308B5">
      <w:pPr>
        <w:tabs>
          <w:tab w:val="left" w:pos="2008"/>
        </w:tabs>
        <w:ind w:left="98"/>
      </w:pPr>
      <w:r w:rsidRPr="007709ED">
        <w:tab/>
        <w:t>Sciomyzidae (Marsh Flies)</w:t>
      </w:r>
    </w:p>
    <w:p w14:paraId="4034311E" w14:textId="77777777" w:rsidR="001308B5" w:rsidRPr="007709ED" w:rsidRDefault="001308B5" w:rsidP="001308B5">
      <w:pPr>
        <w:tabs>
          <w:tab w:val="left" w:pos="2008"/>
          <w:tab w:val="left" w:pos="4158"/>
        </w:tabs>
        <w:ind w:left="98"/>
      </w:pPr>
      <w:r w:rsidRPr="007709ED">
        <w:tab/>
      </w:r>
      <w:r w:rsidRPr="007709ED">
        <w:tab/>
      </w:r>
    </w:p>
    <w:p w14:paraId="2D4D122F" w14:textId="77777777" w:rsidR="001308B5" w:rsidRPr="007709ED" w:rsidRDefault="001308B5" w:rsidP="001308B5">
      <w:pPr>
        <w:tabs>
          <w:tab w:val="left" w:pos="2008"/>
          <w:tab w:val="left" w:pos="4158"/>
        </w:tabs>
        <w:ind w:left="98"/>
        <w:rPr>
          <w:i/>
          <w:iCs/>
        </w:rPr>
      </w:pPr>
      <w:r w:rsidRPr="007709ED">
        <w:tab/>
        <w:t>Scathophagidae</w:t>
      </w:r>
      <w:r w:rsidRPr="007709ED">
        <w:tab/>
      </w:r>
    </w:p>
    <w:p w14:paraId="00BF5717" w14:textId="77777777" w:rsidR="001308B5" w:rsidRPr="007709ED" w:rsidRDefault="001308B5" w:rsidP="001308B5">
      <w:pPr>
        <w:tabs>
          <w:tab w:val="left" w:pos="2008"/>
          <w:tab w:val="left" w:pos="4158"/>
        </w:tabs>
        <w:ind w:left="98"/>
      </w:pPr>
      <w:r w:rsidRPr="007709ED">
        <w:tab/>
      </w:r>
      <w:r w:rsidRPr="007709ED">
        <w:tab/>
      </w:r>
    </w:p>
    <w:p w14:paraId="477CC1CE" w14:textId="77777777" w:rsidR="001308B5" w:rsidRPr="007709ED" w:rsidRDefault="001308B5" w:rsidP="001308B5">
      <w:pPr>
        <w:tabs>
          <w:tab w:val="left" w:pos="4158"/>
        </w:tabs>
        <w:ind w:left="98"/>
        <w:rPr>
          <w:i/>
          <w:iCs/>
        </w:rPr>
      </w:pPr>
      <w:r w:rsidRPr="007709ED">
        <w:t>Lepidoptera--Butterflies and Moths</w:t>
      </w:r>
      <w:r w:rsidRPr="007709ED">
        <w:tab/>
      </w:r>
    </w:p>
    <w:p w14:paraId="1823DB60" w14:textId="77777777" w:rsidR="001308B5" w:rsidRPr="007709ED" w:rsidRDefault="001308B5" w:rsidP="001308B5">
      <w:pPr>
        <w:tabs>
          <w:tab w:val="left" w:pos="2008"/>
        </w:tabs>
        <w:ind w:left="98"/>
      </w:pPr>
      <w:r w:rsidRPr="007709ED">
        <w:tab/>
        <w:t>Hesperiidae (Skippers)</w:t>
      </w:r>
    </w:p>
    <w:p w14:paraId="32A3A12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Amblyscirtes vialis </w:t>
      </w:r>
    </w:p>
    <w:p w14:paraId="4A6A469C" w14:textId="77777777" w:rsidR="00875339" w:rsidRPr="007709ED" w:rsidRDefault="001308B5" w:rsidP="001308B5">
      <w:pPr>
        <w:tabs>
          <w:tab w:val="left" w:pos="2008"/>
          <w:tab w:val="left" w:pos="4158"/>
        </w:tabs>
        <w:ind w:left="98"/>
        <w:rPr>
          <w:i/>
          <w:iCs/>
        </w:rPr>
      </w:pPr>
      <w:r w:rsidRPr="007709ED">
        <w:tab/>
      </w:r>
      <w:r w:rsidRPr="007709ED">
        <w:tab/>
      </w:r>
      <w:r w:rsidRPr="007709ED">
        <w:rPr>
          <w:i/>
          <w:iCs/>
        </w:rPr>
        <w:t>Atrytone logan</w:t>
      </w:r>
    </w:p>
    <w:p w14:paraId="6BFB3734" w14:textId="63E68D0B" w:rsidR="006244AC" w:rsidRPr="007709ED" w:rsidRDefault="006244AC" w:rsidP="001308B5">
      <w:pPr>
        <w:tabs>
          <w:tab w:val="left" w:pos="2008"/>
          <w:tab w:val="left" w:pos="4158"/>
        </w:tabs>
        <w:ind w:left="98"/>
        <w:rPr>
          <w:i/>
          <w:iCs/>
        </w:rPr>
      </w:pPr>
      <w:r w:rsidRPr="007709ED">
        <w:rPr>
          <w:i/>
          <w:iCs/>
        </w:rPr>
        <w:tab/>
      </w:r>
      <w:r w:rsidRPr="007709ED">
        <w:rPr>
          <w:i/>
          <w:iCs/>
        </w:rPr>
        <w:tab/>
        <w:t>Atrytonopsis hianna</w:t>
      </w:r>
    </w:p>
    <w:p w14:paraId="6A23A8A9" w14:textId="77777777" w:rsidR="001308B5" w:rsidRPr="007709ED" w:rsidRDefault="00875339" w:rsidP="001308B5">
      <w:pPr>
        <w:tabs>
          <w:tab w:val="left" w:pos="2008"/>
          <w:tab w:val="left" w:pos="4158"/>
        </w:tabs>
        <w:ind w:left="98"/>
        <w:rPr>
          <w:i/>
          <w:iCs/>
        </w:rPr>
      </w:pPr>
      <w:r w:rsidRPr="007709ED">
        <w:rPr>
          <w:i/>
          <w:iCs/>
        </w:rPr>
        <w:tab/>
      </w:r>
      <w:r w:rsidRPr="007709ED">
        <w:rPr>
          <w:i/>
          <w:iCs/>
        </w:rPr>
        <w:tab/>
      </w:r>
      <w:r w:rsidR="00C64A60" w:rsidRPr="007709ED">
        <w:rPr>
          <w:i/>
          <w:iCs/>
        </w:rPr>
        <w:t>Carterocephal</w:t>
      </w:r>
      <w:r w:rsidRPr="007709ED">
        <w:rPr>
          <w:i/>
          <w:iCs/>
        </w:rPr>
        <w:t>u</w:t>
      </w:r>
      <w:r w:rsidR="00C64A60" w:rsidRPr="007709ED">
        <w:rPr>
          <w:i/>
          <w:iCs/>
        </w:rPr>
        <w:t xml:space="preserve">s palaemon </w:t>
      </w:r>
    </w:p>
    <w:p w14:paraId="750A3B0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Epargyreus clarus</w:t>
      </w:r>
      <w:r w:rsidRPr="007709ED">
        <w:t xml:space="preserve"> </w:t>
      </w:r>
    </w:p>
    <w:p w14:paraId="2486668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Erynnis brizo </w:t>
      </w:r>
    </w:p>
    <w:p w14:paraId="53177EA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Erynnis icelus </w:t>
      </w:r>
    </w:p>
    <w:p w14:paraId="1EBDCA72" w14:textId="1053123F" w:rsidR="006244AC" w:rsidRPr="007709ED" w:rsidRDefault="006244AC" w:rsidP="001308B5">
      <w:pPr>
        <w:tabs>
          <w:tab w:val="left" w:pos="2008"/>
          <w:tab w:val="left" w:pos="4158"/>
        </w:tabs>
        <w:ind w:left="98"/>
        <w:rPr>
          <w:i/>
          <w:iCs/>
        </w:rPr>
      </w:pPr>
      <w:r w:rsidRPr="007709ED">
        <w:rPr>
          <w:i/>
          <w:iCs/>
        </w:rPr>
        <w:tab/>
      </w:r>
      <w:r w:rsidRPr="007709ED">
        <w:rPr>
          <w:i/>
          <w:iCs/>
        </w:rPr>
        <w:tab/>
        <w:t>Erynnis juvenalis</w:t>
      </w:r>
    </w:p>
    <w:p w14:paraId="5DEFA7D8" w14:textId="36AD0F8B" w:rsidR="006244AC" w:rsidRPr="007709ED" w:rsidRDefault="006244AC" w:rsidP="001308B5">
      <w:pPr>
        <w:tabs>
          <w:tab w:val="left" w:pos="2008"/>
          <w:tab w:val="left" w:pos="4158"/>
        </w:tabs>
        <w:ind w:left="98"/>
        <w:rPr>
          <w:i/>
          <w:iCs/>
        </w:rPr>
      </w:pPr>
      <w:r w:rsidRPr="007709ED">
        <w:rPr>
          <w:i/>
          <w:iCs/>
        </w:rPr>
        <w:tab/>
      </w:r>
      <w:r w:rsidRPr="007709ED">
        <w:rPr>
          <w:i/>
          <w:iCs/>
        </w:rPr>
        <w:tab/>
        <w:t>Erynnis persius</w:t>
      </w:r>
    </w:p>
    <w:p w14:paraId="4762254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Euphyes conspicua </w:t>
      </w:r>
    </w:p>
    <w:p w14:paraId="1B3C19F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Euphyes vestris metacomet</w:t>
      </w:r>
      <w:r w:rsidRPr="007709ED">
        <w:t xml:space="preserve"> </w:t>
      </w:r>
    </w:p>
    <w:p w14:paraId="6BBDBD8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Hesperia leonardus leonardus</w:t>
      </w:r>
      <w:r w:rsidRPr="007709ED">
        <w:t xml:space="preserve"> </w:t>
      </w:r>
    </w:p>
    <w:p w14:paraId="691D9E5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Hesperia ottoe </w:t>
      </w:r>
    </w:p>
    <w:p w14:paraId="3051556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Hesperia sassacus</w:t>
      </w:r>
      <w:r w:rsidRPr="007709ED">
        <w:t xml:space="preserve"> </w:t>
      </w:r>
    </w:p>
    <w:p w14:paraId="3B459D9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Pholisora catullus </w:t>
      </w:r>
    </w:p>
    <w:p w14:paraId="78BC8A6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Poanes hobomok</w:t>
      </w:r>
    </w:p>
    <w:p w14:paraId="74160FEB" w14:textId="77777777" w:rsidR="00492B7A" w:rsidRPr="007709ED" w:rsidRDefault="001308B5" w:rsidP="001308B5">
      <w:pPr>
        <w:tabs>
          <w:tab w:val="left" w:pos="2008"/>
          <w:tab w:val="left" w:pos="4158"/>
        </w:tabs>
        <w:ind w:left="98"/>
        <w:rPr>
          <w:i/>
          <w:iCs/>
        </w:rPr>
      </w:pPr>
      <w:r w:rsidRPr="007709ED">
        <w:tab/>
      </w:r>
      <w:r w:rsidRPr="007709ED">
        <w:tab/>
      </w:r>
      <w:r w:rsidRPr="007709ED">
        <w:rPr>
          <w:i/>
          <w:iCs/>
        </w:rPr>
        <w:t xml:space="preserve">Poanes massasoit </w:t>
      </w:r>
    </w:p>
    <w:p w14:paraId="0D6D924D" w14:textId="77777777" w:rsidR="001308B5" w:rsidRPr="007709ED" w:rsidRDefault="00492B7A" w:rsidP="001308B5">
      <w:pPr>
        <w:tabs>
          <w:tab w:val="left" w:pos="2008"/>
          <w:tab w:val="left" w:pos="4158"/>
        </w:tabs>
        <w:ind w:left="98"/>
        <w:rPr>
          <w:i/>
          <w:iCs/>
        </w:rPr>
      </w:pPr>
      <w:r w:rsidRPr="007709ED">
        <w:rPr>
          <w:i/>
          <w:iCs/>
        </w:rPr>
        <w:tab/>
      </w:r>
      <w:r w:rsidRPr="007709ED">
        <w:rPr>
          <w:i/>
          <w:iCs/>
        </w:rPr>
        <w:tab/>
        <w:t>Polites coras</w:t>
      </w:r>
      <w:r w:rsidR="001308B5" w:rsidRPr="007709ED">
        <w:t xml:space="preserve"> </w:t>
      </w:r>
    </w:p>
    <w:p w14:paraId="3F92450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Polites mystic </w:t>
      </w:r>
    </w:p>
    <w:p w14:paraId="696FDC9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Polites origenes</w:t>
      </w:r>
      <w:r w:rsidRPr="007709ED">
        <w:t>.</w:t>
      </w:r>
    </w:p>
    <w:p w14:paraId="036E50A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Polites themistocles</w:t>
      </w:r>
      <w:r w:rsidRPr="007709ED">
        <w:t xml:space="preserve"> </w:t>
      </w:r>
    </w:p>
    <w:p w14:paraId="3A19725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Thorybes pylades</w:t>
      </w:r>
    </w:p>
    <w:p w14:paraId="283A0E01" w14:textId="4AD54CB5" w:rsidR="006244AC" w:rsidRPr="007709ED" w:rsidRDefault="006244AC" w:rsidP="001308B5">
      <w:pPr>
        <w:tabs>
          <w:tab w:val="left" w:pos="2008"/>
          <w:tab w:val="left" w:pos="4158"/>
        </w:tabs>
        <w:ind w:left="98"/>
        <w:rPr>
          <w:i/>
          <w:iCs/>
        </w:rPr>
      </w:pPr>
      <w:r w:rsidRPr="007709ED">
        <w:rPr>
          <w:i/>
          <w:iCs/>
        </w:rPr>
        <w:tab/>
      </w:r>
      <w:r w:rsidRPr="007709ED">
        <w:rPr>
          <w:i/>
          <w:iCs/>
        </w:rPr>
        <w:tab/>
        <w:t>Thymelicus lineola</w:t>
      </w:r>
    </w:p>
    <w:p w14:paraId="4159D6E8" w14:textId="77777777" w:rsidR="00161202" w:rsidRPr="007709ED" w:rsidRDefault="00161202" w:rsidP="00161202">
      <w:pPr>
        <w:tabs>
          <w:tab w:val="left" w:pos="4158"/>
        </w:tabs>
        <w:ind w:left="98"/>
      </w:pPr>
      <w:r w:rsidRPr="007709ED">
        <w:lastRenderedPageBreak/>
        <w:t>Order</w:t>
      </w:r>
      <w:r w:rsidRPr="007709ED">
        <w:tab/>
        <w:t>Family</w:t>
      </w:r>
      <w:r w:rsidRPr="007709ED">
        <w:tab/>
        <w:t>Species Name</w:t>
      </w:r>
    </w:p>
    <w:p w14:paraId="7D44FCC6" w14:textId="77888D49" w:rsidR="001308B5" w:rsidRPr="007709ED" w:rsidRDefault="001308B5" w:rsidP="00161202">
      <w:pPr>
        <w:tabs>
          <w:tab w:val="left" w:pos="4158"/>
        </w:tabs>
        <w:ind w:left="98"/>
        <w:rPr>
          <w:i/>
          <w:iCs/>
        </w:rPr>
      </w:pPr>
      <w:r w:rsidRPr="007709ED">
        <w:tab/>
      </w:r>
      <w:r w:rsidRPr="007709ED">
        <w:rPr>
          <w:i/>
          <w:iCs/>
        </w:rPr>
        <w:t>Wallengrenia egeremet</w:t>
      </w:r>
      <w:r w:rsidRPr="007709ED">
        <w:t xml:space="preserve"> </w:t>
      </w:r>
    </w:p>
    <w:p w14:paraId="5AA23176" w14:textId="77777777" w:rsidR="001308B5" w:rsidRPr="007709ED" w:rsidRDefault="001308B5" w:rsidP="001308B5">
      <w:pPr>
        <w:tabs>
          <w:tab w:val="left" w:pos="2008"/>
        </w:tabs>
        <w:ind w:left="98"/>
      </w:pPr>
      <w:r w:rsidRPr="007709ED">
        <w:tab/>
        <w:t>Papilionidae (Swallowtail Butterflies)</w:t>
      </w:r>
    </w:p>
    <w:p w14:paraId="1B506DB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Papilio polyxenes asterias </w:t>
      </w:r>
    </w:p>
    <w:p w14:paraId="778CA90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Papilio glaucus </w:t>
      </w:r>
    </w:p>
    <w:p w14:paraId="6A3DD5FF" w14:textId="77777777" w:rsidR="001308B5" w:rsidRPr="007709ED" w:rsidRDefault="001308B5" w:rsidP="001308B5">
      <w:pPr>
        <w:tabs>
          <w:tab w:val="left" w:pos="2008"/>
        </w:tabs>
        <w:ind w:left="98"/>
      </w:pPr>
      <w:r w:rsidRPr="007709ED">
        <w:tab/>
        <w:t>Pieridae (Whites, Sulphurs, and Orangetips)</w:t>
      </w:r>
    </w:p>
    <w:p w14:paraId="090A275E" w14:textId="244D63C7" w:rsidR="006244AC" w:rsidRPr="007709ED" w:rsidRDefault="006244AC" w:rsidP="006244AC">
      <w:pPr>
        <w:tabs>
          <w:tab w:val="left" w:pos="2008"/>
        </w:tabs>
        <w:ind w:left="98"/>
      </w:pPr>
      <w:r w:rsidRPr="007709ED">
        <w:tab/>
      </w:r>
      <w:r w:rsidRPr="007709ED">
        <w:tab/>
      </w:r>
      <w:r w:rsidRPr="007709ED">
        <w:tab/>
      </w:r>
      <w:r w:rsidRPr="007709ED">
        <w:tab/>
        <w:t xml:space="preserve">           </w:t>
      </w:r>
      <w:r w:rsidRPr="007709ED">
        <w:rPr>
          <w:i/>
          <w:iCs/>
        </w:rPr>
        <w:t>Colias eurytheme</w:t>
      </w:r>
      <w:r w:rsidRPr="007709ED">
        <w:t xml:space="preserve"> Bois.</w:t>
      </w:r>
    </w:p>
    <w:p w14:paraId="06391B1C" w14:textId="57D1B9D1" w:rsidR="006244AC" w:rsidRPr="007709ED" w:rsidRDefault="006244AC" w:rsidP="006244AC">
      <w:pPr>
        <w:tabs>
          <w:tab w:val="left" w:pos="2008"/>
        </w:tabs>
        <w:ind w:left="98"/>
        <w:rPr>
          <w:i/>
          <w:iCs/>
        </w:rPr>
      </w:pPr>
      <w:r w:rsidRPr="007709ED">
        <w:rPr>
          <w:i/>
          <w:iCs/>
        </w:rPr>
        <w:tab/>
      </w:r>
      <w:r w:rsidRPr="007709ED">
        <w:rPr>
          <w:i/>
          <w:iCs/>
        </w:rPr>
        <w:tab/>
      </w:r>
      <w:r w:rsidRPr="007709ED">
        <w:rPr>
          <w:i/>
          <w:iCs/>
        </w:rPr>
        <w:tab/>
      </w:r>
      <w:r w:rsidRPr="007709ED">
        <w:rPr>
          <w:i/>
          <w:iCs/>
        </w:rPr>
        <w:tab/>
        <w:t xml:space="preserve">           Colias interior </w:t>
      </w:r>
      <w:r w:rsidRPr="007709ED">
        <w:rPr>
          <w:iCs/>
        </w:rPr>
        <w:t>Scud.</w:t>
      </w:r>
    </w:p>
    <w:p w14:paraId="47F982B0" w14:textId="7D6978AF" w:rsidR="006244AC" w:rsidRPr="007709ED" w:rsidRDefault="006244AC" w:rsidP="006244AC">
      <w:pPr>
        <w:tabs>
          <w:tab w:val="left" w:pos="2008"/>
        </w:tabs>
        <w:ind w:left="98"/>
        <w:rPr>
          <w:i/>
          <w:iCs/>
        </w:rPr>
      </w:pPr>
      <w:r w:rsidRPr="007709ED">
        <w:rPr>
          <w:i/>
          <w:iCs/>
        </w:rPr>
        <w:tab/>
      </w:r>
      <w:r w:rsidRPr="007709ED">
        <w:rPr>
          <w:i/>
          <w:iCs/>
        </w:rPr>
        <w:tab/>
      </w:r>
      <w:r w:rsidRPr="007709ED">
        <w:rPr>
          <w:i/>
          <w:iCs/>
        </w:rPr>
        <w:tab/>
      </w:r>
      <w:r w:rsidRPr="007709ED">
        <w:rPr>
          <w:i/>
          <w:iCs/>
        </w:rPr>
        <w:tab/>
        <w:t xml:space="preserve">           Colias philodice </w:t>
      </w:r>
      <w:r w:rsidRPr="007709ED">
        <w:rPr>
          <w:iCs/>
        </w:rPr>
        <w:t>Godart</w:t>
      </w:r>
      <w:r w:rsidRPr="007709ED">
        <w:rPr>
          <w:i/>
          <w:iCs/>
        </w:rPr>
        <w:tab/>
        <w:t xml:space="preserve">          </w:t>
      </w:r>
    </w:p>
    <w:p w14:paraId="38057B1C" w14:textId="3DC92A0E" w:rsidR="006244AC" w:rsidRPr="007709ED" w:rsidRDefault="006244AC" w:rsidP="001308B5">
      <w:pPr>
        <w:tabs>
          <w:tab w:val="left" w:pos="2008"/>
        </w:tabs>
        <w:ind w:left="98"/>
        <w:rPr>
          <w:i/>
        </w:rPr>
      </w:pPr>
      <w:r w:rsidRPr="007709ED">
        <w:tab/>
      </w:r>
      <w:r w:rsidRPr="007709ED">
        <w:tab/>
      </w:r>
      <w:r w:rsidRPr="007709ED">
        <w:tab/>
      </w:r>
      <w:r w:rsidRPr="007709ED">
        <w:tab/>
        <w:t xml:space="preserve">           </w:t>
      </w:r>
      <w:r w:rsidRPr="007709ED">
        <w:rPr>
          <w:i/>
        </w:rPr>
        <w:t>Euchloe olympia</w:t>
      </w:r>
    </w:p>
    <w:p w14:paraId="49CC458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Colias eurytheme</w:t>
      </w:r>
      <w:r w:rsidRPr="007709ED">
        <w:t xml:space="preserve"> </w:t>
      </w:r>
    </w:p>
    <w:p w14:paraId="3C93F88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Colias interior </w:t>
      </w:r>
    </w:p>
    <w:p w14:paraId="13B30F0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Colias philodice </w:t>
      </w:r>
    </w:p>
    <w:p w14:paraId="5753E578" w14:textId="77777777" w:rsidR="001308B5" w:rsidRPr="007709ED" w:rsidRDefault="001308B5" w:rsidP="001308B5">
      <w:pPr>
        <w:tabs>
          <w:tab w:val="left" w:pos="2008"/>
        </w:tabs>
        <w:ind w:left="98"/>
      </w:pPr>
      <w:r w:rsidRPr="007709ED">
        <w:tab/>
        <w:t>Lycaenidae (Hairstreaks, Coppers, and Blues)</w:t>
      </w:r>
    </w:p>
    <w:p w14:paraId="73EC8FE5" w14:textId="500DAF28" w:rsidR="006244AC" w:rsidRPr="007709ED" w:rsidRDefault="001308B5" w:rsidP="001308B5">
      <w:pPr>
        <w:tabs>
          <w:tab w:val="left" w:pos="2008"/>
          <w:tab w:val="left" w:pos="4158"/>
        </w:tabs>
        <w:ind w:left="98"/>
        <w:rPr>
          <w:i/>
        </w:rPr>
      </w:pPr>
      <w:r w:rsidRPr="007709ED">
        <w:tab/>
      </w:r>
      <w:r w:rsidRPr="007709ED">
        <w:tab/>
      </w:r>
      <w:r w:rsidR="006244AC" w:rsidRPr="007709ED">
        <w:rPr>
          <w:i/>
        </w:rPr>
        <w:t>Callophrys augustinus</w:t>
      </w:r>
    </w:p>
    <w:p w14:paraId="695F21BE" w14:textId="5CFBBB02" w:rsidR="006244AC" w:rsidRPr="007709ED" w:rsidRDefault="006244AC" w:rsidP="001308B5">
      <w:pPr>
        <w:tabs>
          <w:tab w:val="left" w:pos="2008"/>
          <w:tab w:val="left" w:pos="4158"/>
        </w:tabs>
        <w:ind w:left="98"/>
        <w:rPr>
          <w:i/>
        </w:rPr>
      </w:pPr>
      <w:r w:rsidRPr="007709ED">
        <w:rPr>
          <w:i/>
        </w:rPr>
        <w:tab/>
      </w:r>
      <w:r w:rsidRPr="007709ED">
        <w:rPr>
          <w:i/>
        </w:rPr>
        <w:tab/>
        <w:t>Callophrys henrici</w:t>
      </w:r>
    </w:p>
    <w:p w14:paraId="4896FE57" w14:textId="6050D7E6" w:rsidR="001308B5" w:rsidRPr="007709ED" w:rsidRDefault="006244AC" w:rsidP="001308B5">
      <w:pPr>
        <w:tabs>
          <w:tab w:val="left" w:pos="2008"/>
          <w:tab w:val="left" w:pos="4158"/>
        </w:tabs>
        <w:ind w:left="98"/>
        <w:rPr>
          <w:i/>
          <w:iCs/>
        </w:rPr>
      </w:pPr>
      <w:r w:rsidRPr="007709ED">
        <w:tab/>
      </w:r>
      <w:r w:rsidRPr="007709ED">
        <w:tab/>
      </w:r>
      <w:r w:rsidR="001308B5" w:rsidRPr="007709ED">
        <w:rPr>
          <w:i/>
          <w:iCs/>
        </w:rPr>
        <w:t xml:space="preserve">Callophrys irus </w:t>
      </w:r>
    </w:p>
    <w:p w14:paraId="26055C97" w14:textId="36BDC102" w:rsidR="006244AC" w:rsidRPr="007709ED" w:rsidRDefault="006244AC" w:rsidP="006244AC">
      <w:pPr>
        <w:tabs>
          <w:tab w:val="left" w:pos="2008"/>
          <w:tab w:val="left" w:pos="4158"/>
        </w:tabs>
        <w:ind w:left="98"/>
        <w:rPr>
          <w:i/>
          <w:iCs/>
        </w:rPr>
      </w:pPr>
      <w:r w:rsidRPr="007709ED">
        <w:rPr>
          <w:i/>
          <w:iCs/>
        </w:rPr>
        <w:tab/>
      </w:r>
      <w:r w:rsidRPr="007709ED">
        <w:rPr>
          <w:i/>
          <w:iCs/>
        </w:rPr>
        <w:tab/>
        <w:t>Callophrys niphon</w:t>
      </w:r>
    </w:p>
    <w:p w14:paraId="63A82FF6" w14:textId="77777777" w:rsidR="001308B5" w:rsidRPr="007709ED" w:rsidRDefault="001308B5" w:rsidP="001308B5">
      <w:pPr>
        <w:tabs>
          <w:tab w:val="left" w:pos="2008"/>
          <w:tab w:val="left" w:pos="4158"/>
        </w:tabs>
        <w:ind w:left="98"/>
      </w:pPr>
      <w:r w:rsidRPr="007709ED">
        <w:tab/>
      </w:r>
      <w:r w:rsidRPr="007709ED">
        <w:tab/>
      </w:r>
      <w:r w:rsidRPr="007709ED">
        <w:rPr>
          <w:i/>
          <w:iCs/>
        </w:rPr>
        <w:t>Celastrina ladon</w:t>
      </w:r>
      <w:r w:rsidRPr="007709ED">
        <w:t xml:space="preserve"> </w:t>
      </w:r>
    </w:p>
    <w:p w14:paraId="4644E0D6" w14:textId="77777777" w:rsidR="005C32E1" w:rsidRPr="007709ED" w:rsidRDefault="005C32E1" w:rsidP="001308B5">
      <w:pPr>
        <w:tabs>
          <w:tab w:val="left" w:pos="2008"/>
          <w:tab w:val="left" w:pos="4158"/>
        </w:tabs>
        <w:ind w:left="98"/>
        <w:rPr>
          <w:i/>
          <w:iCs/>
        </w:rPr>
      </w:pPr>
      <w:r w:rsidRPr="007709ED">
        <w:rPr>
          <w:i/>
          <w:iCs/>
        </w:rPr>
        <w:tab/>
      </w:r>
      <w:r w:rsidRPr="007709ED">
        <w:rPr>
          <w:i/>
          <w:iCs/>
        </w:rPr>
        <w:tab/>
        <w:t>Glaucopsyche lygdamus</w:t>
      </w:r>
    </w:p>
    <w:p w14:paraId="5B723DDE" w14:textId="001A5D6F" w:rsidR="001308B5" w:rsidRPr="007709ED" w:rsidRDefault="001308B5" w:rsidP="001308B5">
      <w:pPr>
        <w:tabs>
          <w:tab w:val="left" w:pos="2008"/>
          <w:tab w:val="left" w:pos="4158"/>
        </w:tabs>
        <w:ind w:left="98"/>
        <w:rPr>
          <w:i/>
          <w:iCs/>
        </w:rPr>
      </w:pPr>
      <w:r w:rsidRPr="007709ED">
        <w:tab/>
      </w:r>
      <w:r w:rsidRPr="007709ED">
        <w:tab/>
      </w:r>
      <w:r w:rsidR="006244AC" w:rsidRPr="007709ED">
        <w:rPr>
          <w:i/>
          <w:iCs/>
        </w:rPr>
        <w:t>Cupido</w:t>
      </w:r>
      <w:r w:rsidRPr="007709ED">
        <w:rPr>
          <w:i/>
          <w:iCs/>
        </w:rPr>
        <w:t xml:space="preserve"> comyntas </w:t>
      </w:r>
    </w:p>
    <w:p w14:paraId="56B6C867" w14:textId="6DFD8E44" w:rsidR="001308B5" w:rsidRPr="007709ED" w:rsidRDefault="001308B5" w:rsidP="006244AC">
      <w:pPr>
        <w:tabs>
          <w:tab w:val="left" w:pos="2008"/>
          <w:tab w:val="left" w:pos="4158"/>
        </w:tabs>
        <w:ind w:left="98"/>
        <w:rPr>
          <w:i/>
          <w:iCs/>
        </w:rPr>
      </w:pPr>
      <w:r w:rsidRPr="007709ED">
        <w:tab/>
      </w:r>
      <w:r w:rsidRPr="007709ED">
        <w:tab/>
      </w:r>
      <w:r w:rsidRPr="007709ED">
        <w:rPr>
          <w:i/>
          <w:iCs/>
        </w:rPr>
        <w:t>Feniseca tarquinius</w:t>
      </w:r>
      <w:r w:rsidRPr="007709ED">
        <w:t xml:space="preserve"> </w:t>
      </w:r>
    </w:p>
    <w:p w14:paraId="3D3301E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Lycaena phlaeas americana </w:t>
      </w:r>
    </w:p>
    <w:p w14:paraId="791F88C7" w14:textId="6374EC07" w:rsidR="006244AC" w:rsidRPr="007709ED" w:rsidRDefault="006244AC" w:rsidP="001308B5">
      <w:pPr>
        <w:tabs>
          <w:tab w:val="left" w:pos="2008"/>
          <w:tab w:val="left" w:pos="4158"/>
        </w:tabs>
        <w:ind w:left="98"/>
        <w:rPr>
          <w:i/>
          <w:iCs/>
        </w:rPr>
      </w:pPr>
      <w:r w:rsidRPr="007709ED">
        <w:rPr>
          <w:i/>
          <w:iCs/>
        </w:rPr>
        <w:tab/>
      </w:r>
      <w:r w:rsidRPr="007709ED">
        <w:rPr>
          <w:i/>
          <w:iCs/>
        </w:rPr>
        <w:tab/>
        <w:t>Plebejus melissa samuelis</w:t>
      </w:r>
    </w:p>
    <w:p w14:paraId="68DC65F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Satyrium calanus falacer</w:t>
      </w:r>
    </w:p>
    <w:p w14:paraId="6A3F876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Satyrium liparops strigosum</w:t>
      </w:r>
      <w:r w:rsidRPr="007709ED">
        <w:t xml:space="preserve"> </w:t>
      </w:r>
    </w:p>
    <w:p w14:paraId="223B0EE8" w14:textId="77777777" w:rsidR="001308B5" w:rsidRPr="007709ED" w:rsidRDefault="001308B5" w:rsidP="001308B5">
      <w:pPr>
        <w:tabs>
          <w:tab w:val="left" w:pos="2008"/>
          <w:tab w:val="left" w:pos="4158"/>
        </w:tabs>
        <w:ind w:left="98"/>
      </w:pPr>
      <w:r w:rsidRPr="007709ED">
        <w:tab/>
      </w:r>
      <w:r w:rsidRPr="007709ED">
        <w:tab/>
      </w:r>
      <w:r w:rsidRPr="007709ED">
        <w:rPr>
          <w:i/>
          <w:iCs/>
        </w:rPr>
        <w:t xml:space="preserve">Satyrium edwardii </w:t>
      </w:r>
      <w:r w:rsidRPr="007709ED">
        <w:t xml:space="preserve">Grote &amp; </w:t>
      </w:r>
    </w:p>
    <w:p w14:paraId="744D8BF3" w14:textId="1C6430B2" w:rsidR="006244AC" w:rsidRPr="007709ED" w:rsidRDefault="006244AC" w:rsidP="001308B5">
      <w:pPr>
        <w:tabs>
          <w:tab w:val="left" w:pos="2008"/>
          <w:tab w:val="left" w:pos="4158"/>
        </w:tabs>
        <w:ind w:left="98"/>
      </w:pPr>
      <w:r w:rsidRPr="007709ED">
        <w:rPr>
          <w:i/>
          <w:iCs/>
        </w:rPr>
        <w:tab/>
      </w:r>
      <w:r w:rsidRPr="007709ED">
        <w:rPr>
          <w:i/>
          <w:iCs/>
        </w:rPr>
        <w:tab/>
        <w:t>Satyrium titus</w:t>
      </w:r>
    </w:p>
    <w:p w14:paraId="4EB7977F" w14:textId="77777777" w:rsidR="005C32E1" w:rsidRPr="007709ED" w:rsidRDefault="005C32E1" w:rsidP="001308B5">
      <w:pPr>
        <w:tabs>
          <w:tab w:val="left" w:pos="2008"/>
          <w:tab w:val="left" w:pos="4158"/>
        </w:tabs>
        <w:ind w:left="98"/>
        <w:rPr>
          <w:i/>
          <w:iCs/>
        </w:rPr>
      </w:pPr>
      <w:r w:rsidRPr="007709ED">
        <w:rPr>
          <w:i/>
          <w:iCs/>
        </w:rPr>
        <w:tab/>
      </w:r>
      <w:r w:rsidRPr="007709ED">
        <w:rPr>
          <w:i/>
          <w:iCs/>
        </w:rPr>
        <w:tab/>
        <w:t>Strymon melinus</w:t>
      </w:r>
    </w:p>
    <w:p w14:paraId="743BCC55" w14:textId="77777777" w:rsidR="001308B5" w:rsidRPr="007709ED" w:rsidRDefault="001308B5" w:rsidP="001308B5">
      <w:pPr>
        <w:tabs>
          <w:tab w:val="left" w:pos="2008"/>
        </w:tabs>
        <w:ind w:left="98"/>
      </w:pPr>
      <w:r w:rsidRPr="007709ED">
        <w:tab/>
        <w:t>Nymphalidae (Brush-footed Butterflies)</w:t>
      </w:r>
    </w:p>
    <w:p w14:paraId="351AD9F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Asterocampa celtis</w:t>
      </w:r>
    </w:p>
    <w:p w14:paraId="62294AD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Limenitis arthemis arthemis </w:t>
      </w:r>
    </w:p>
    <w:p w14:paraId="57750D55" w14:textId="734C91C1" w:rsidR="001308B5" w:rsidRPr="007709ED" w:rsidRDefault="001308B5" w:rsidP="00B77485">
      <w:pPr>
        <w:tabs>
          <w:tab w:val="left" w:pos="2008"/>
          <w:tab w:val="left" w:pos="4158"/>
        </w:tabs>
        <w:ind w:left="98"/>
        <w:rPr>
          <w:i/>
          <w:iCs/>
        </w:rPr>
      </w:pPr>
      <w:r w:rsidRPr="007709ED">
        <w:tab/>
      </w:r>
      <w:r w:rsidRPr="007709ED">
        <w:tab/>
      </w:r>
      <w:r w:rsidRPr="007709ED">
        <w:rPr>
          <w:i/>
          <w:iCs/>
        </w:rPr>
        <w:t xml:space="preserve">Limenitis arthemis astyanax </w:t>
      </w:r>
    </w:p>
    <w:p w14:paraId="408D647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Charidryas harrisii </w:t>
      </w:r>
    </w:p>
    <w:p w14:paraId="0B5453B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Charidryas nycteis </w:t>
      </w:r>
    </w:p>
    <w:p w14:paraId="7CED1B95" w14:textId="7144FF1C" w:rsidR="00B77485" w:rsidRPr="007709ED" w:rsidRDefault="00B77485" w:rsidP="001308B5">
      <w:pPr>
        <w:tabs>
          <w:tab w:val="left" w:pos="2008"/>
          <w:tab w:val="left" w:pos="4158"/>
        </w:tabs>
        <w:ind w:left="98"/>
        <w:rPr>
          <w:i/>
          <w:iCs/>
        </w:rPr>
      </w:pPr>
      <w:r w:rsidRPr="007709ED">
        <w:rPr>
          <w:i/>
          <w:iCs/>
        </w:rPr>
        <w:tab/>
      </w:r>
      <w:r w:rsidRPr="007709ED">
        <w:rPr>
          <w:i/>
          <w:iCs/>
        </w:rPr>
        <w:tab/>
        <w:t>Chlosyne gorgone</w:t>
      </w:r>
    </w:p>
    <w:p w14:paraId="6C4AAF6B" w14:textId="1623BFA3" w:rsidR="00B77485" w:rsidRPr="007709ED" w:rsidRDefault="00B77485" w:rsidP="001308B5">
      <w:pPr>
        <w:tabs>
          <w:tab w:val="left" w:pos="2008"/>
          <w:tab w:val="left" w:pos="4158"/>
        </w:tabs>
        <w:ind w:left="98"/>
        <w:rPr>
          <w:i/>
          <w:iCs/>
        </w:rPr>
      </w:pPr>
      <w:r w:rsidRPr="007709ED">
        <w:rPr>
          <w:i/>
          <w:iCs/>
        </w:rPr>
        <w:tab/>
      </w:r>
      <w:r w:rsidRPr="007709ED">
        <w:rPr>
          <w:i/>
          <w:iCs/>
        </w:rPr>
        <w:tab/>
        <w:t>Coenonympha tullia</w:t>
      </w:r>
    </w:p>
    <w:p w14:paraId="3D1B900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Boloria bellona </w:t>
      </w:r>
    </w:p>
    <w:p w14:paraId="6572525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Boloria selene myrina </w:t>
      </w:r>
    </w:p>
    <w:p w14:paraId="6DCE7520" w14:textId="77777777" w:rsidR="005C32E1" w:rsidRPr="007709ED" w:rsidRDefault="005C32E1" w:rsidP="001308B5">
      <w:pPr>
        <w:tabs>
          <w:tab w:val="left" w:pos="2008"/>
          <w:tab w:val="left" w:pos="4158"/>
        </w:tabs>
        <w:ind w:left="98"/>
        <w:rPr>
          <w:i/>
          <w:iCs/>
        </w:rPr>
      </w:pPr>
      <w:r w:rsidRPr="007709ED">
        <w:rPr>
          <w:i/>
          <w:iCs/>
        </w:rPr>
        <w:tab/>
      </w:r>
      <w:r w:rsidRPr="007709ED">
        <w:rPr>
          <w:i/>
          <w:iCs/>
        </w:rPr>
        <w:tab/>
        <w:t>Euptoieta claudia</w:t>
      </w:r>
    </w:p>
    <w:p w14:paraId="2470476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Nymphalis antiopa</w:t>
      </w:r>
    </w:p>
    <w:p w14:paraId="02713C1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Nymphalis milberti</w:t>
      </w:r>
      <w:r w:rsidRPr="007709ED">
        <w:t xml:space="preserve"> </w:t>
      </w:r>
    </w:p>
    <w:p w14:paraId="4D1A7B1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Nymphalis vau-album</w:t>
      </w:r>
      <w:r w:rsidRPr="007709ED">
        <w:t xml:space="preserve"> </w:t>
      </w:r>
    </w:p>
    <w:p w14:paraId="0BF0370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Phyciodes batesii </w:t>
      </w:r>
    </w:p>
    <w:p w14:paraId="197C286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Phyciodes cocyta </w:t>
      </w:r>
    </w:p>
    <w:p w14:paraId="4B2743A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Phyciodes tharos </w:t>
      </w:r>
    </w:p>
    <w:p w14:paraId="3C5BFD2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Polygonia comma</w:t>
      </w:r>
      <w:r w:rsidRPr="007709ED">
        <w:t xml:space="preserve"> </w:t>
      </w:r>
    </w:p>
    <w:p w14:paraId="300C32B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Speyeria cybele</w:t>
      </w:r>
      <w:r w:rsidRPr="007709ED">
        <w:t xml:space="preserve"> </w:t>
      </w:r>
    </w:p>
    <w:p w14:paraId="5F03478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Speyera aphrodite </w:t>
      </w:r>
    </w:p>
    <w:p w14:paraId="1BDB580A" w14:textId="77777777" w:rsidR="0003296D" w:rsidRPr="007709ED" w:rsidRDefault="0003296D" w:rsidP="001308B5">
      <w:pPr>
        <w:tabs>
          <w:tab w:val="left" w:pos="2008"/>
          <w:tab w:val="left" w:pos="4158"/>
        </w:tabs>
        <w:ind w:left="98"/>
        <w:rPr>
          <w:i/>
          <w:iCs/>
        </w:rPr>
      </w:pPr>
      <w:r w:rsidRPr="007709ED">
        <w:rPr>
          <w:i/>
          <w:iCs/>
        </w:rPr>
        <w:tab/>
      </w:r>
      <w:r w:rsidRPr="007709ED">
        <w:rPr>
          <w:i/>
          <w:iCs/>
        </w:rPr>
        <w:tab/>
        <w:t>Speyeria idalia</w:t>
      </w:r>
    </w:p>
    <w:p w14:paraId="48CD3D3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Vanessa atalanta</w:t>
      </w:r>
      <w:r w:rsidRPr="007709ED">
        <w:t xml:space="preserve"> </w:t>
      </w:r>
    </w:p>
    <w:p w14:paraId="04B3438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Vanessa cardui</w:t>
      </w:r>
      <w:r w:rsidRPr="007709ED">
        <w:t xml:space="preserve"> </w:t>
      </w:r>
    </w:p>
    <w:p w14:paraId="6C332B6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Vanessa virginiensis</w:t>
      </w:r>
      <w:r w:rsidRPr="007709ED">
        <w:t xml:space="preserve"> </w:t>
      </w:r>
    </w:p>
    <w:p w14:paraId="0214C438" w14:textId="77777777" w:rsidR="001308B5" w:rsidRPr="007709ED" w:rsidRDefault="001308B5" w:rsidP="001308B5">
      <w:pPr>
        <w:tabs>
          <w:tab w:val="left" w:pos="2008"/>
        </w:tabs>
        <w:ind w:left="98"/>
      </w:pPr>
      <w:r w:rsidRPr="007709ED">
        <w:tab/>
        <w:t>Satyridae (Nymphs and Satyrs)</w:t>
      </w:r>
    </w:p>
    <w:p w14:paraId="71B85C0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Cercyonis pegala nephele</w:t>
      </w:r>
      <w:r w:rsidRPr="007709ED">
        <w:t xml:space="preserve"> </w:t>
      </w:r>
    </w:p>
    <w:p w14:paraId="48AE6D0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Enodia anthedon </w:t>
      </w:r>
    </w:p>
    <w:p w14:paraId="679841AA" w14:textId="77777777" w:rsidR="00161202" w:rsidRPr="007709ED" w:rsidRDefault="001308B5" w:rsidP="001308B5">
      <w:pPr>
        <w:tabs>
          <w:tab w:val="left" w:pos="2008"/>
          <w:tab w:val="left" w:pos="4158"/>
        </w:tabs>
        <w:ind w:left="98"/>
      </w:pPr>
      <w:r w:rsidRPr="007709ED">
        <w:lastRenderedPageBreak/>
        <w:tab/>
      </w:r>
    </w:p>
    <w:p w14:paraId="2A22CD78" w14:textId="77777777" w:rsidR="00161202" w:rsidRPr="007709ED" w:rsidRDefault="00161202" w:rsidP="00161202">
      <w:pPr>
        <w:tabs>
          <w:tab w:val="left" w:pos="2008"/>
          <w:tab w:val="left" w:pos="4158"/>
        </w:tabs>
        <w:ind w:left="98"/>
      </w:pPr>
      <w:r w:rsidRPr="007709ED">
        <w:t>Order</w:t>
      </w:r>
      <w:r w:rsidRPr="007709ED">
        <w:tab/>
        <w:t>Family</w:t>
      </w:r>
      <w:r w:rsidRPr="007709ED">
        <w:tab/>
        <w:t>Species Name</w:t>
      </w:r>
    </w:p>
    <w:p w14:paraId="66998E37" w14:textId="49E5A7BB" w:rsidR="001308B5" w:rsidRPr="007709ED" w:rsidRDefault="001308B5" w:rsidP="001308B5">
      <w:pPr>
        <w:tabs>
          <w:tab w:val="left" w:pos="2008"/>
          <w:tab w:val="left" w:pos="4158"/>
        </w:tabs>
        <w:ind w:left="98"/>
        <w:rPr>
          <w:i/>
          <w:iCs/>
        </w:rPr>
      </w:pPr>
      <w:r w:rsidRPr="007709ED">
        <w:tab/>
      </w:r>
      <w:r w:rsidR="00161202" w:rsidRPr="007709ED">
        <w:tab/>
      </w:r>
      <w:r w:rsidRPr="007709ED">
        <w:rPr>
          <w:i/>
          <w:iCs/>
        </w:rPr>
        <w:t>Megisto cymela</w:t>
      </w:r>
      <w:r w:rsidRPr="007709ED">
        <w:t xml:space="preserve"> </w:t>
      </w:r>
    </w:p>
    <w:p w14:paraId="2BF1CAA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Satyrodes eurydice </w:t>
      </w:r>
      <w:r w:rsidRPr="007709ED">
        <w:t>nr. f</w:t>
      </w:r>
      <w:r w:rsidRPr="007709ED">
        <w:rPr>
          <w:i/>
          <w:iCs/>
        </w:rPr>
        <w:t xml:space="preserve">umom </w:t>
      </w:r>
    </w:p>
    <w:p w14:paraId="75F8D12B" w14:textId="77777777" w:rsidR="001308B5" w:rsidRPr="007709ED" w:rsidRDefault="001308B5" w:rsidP="001308B5">
      <w:pPr>
        <w:tabs>
          <w:tab w:val="left" w:pos="2008"/>
        </w:tabs>
        <w:ind w:left="98"/>
      </w:pPr>
      <w:r w:rsidRPr="007709ED">
        <w:tab/>
        <w:t>Danaidae (Milkweed Butterflies)</w:t>
      </w:r>
    </w:p>
    <w:p w14:paraId="657D50A9" w14:textId="77777777" w:rsidR="001308B5" w:rsidRPr="007709ED" w:rsidRDefault="001308B5" w:rsidP="001308B5">
      <w:pPr>
        <w:tabs>
          <w:tab w:val="left" w:pos="2008"/>
          <w:tab w:val="left" w:pos="4158"/>
        </w:tabs>
        <w:ind w:left="98"/>
      </w:pPr>
      <w:r w:rsidRPr="007709ED">
        <w:tab/>
      </w:r>
      <w:r w:rsidRPr="007709ED">
        <w:tab/>
      </w:r>
      <w:r w:rsidRPr="007709ED">
        <w:rPr>
          <w:i/>
          <w:iCs/>
        </w:rPr>
        <w:t>Danaus plexippus</w:t>
      </w:r>
      <w:r w:rsidRPr="007709ED">
        <w:t xml:space="preserve"> </w:t>
      </w:r>
    </w:p>
    <w:p w14:paraId="29F77B28" w14:textId="163C7C5C" w:rsidR="00B77485" w:rsidRPr="007709ED" w:rsidRDefault="00B77485" w:rsidP="00B77485">
      <w:pPr>
        <w:tabs>
          <w:tab w:val="left" w:pos="2008"/>
          <w:tab w:val="left" w:pos="4158"/>
        </w:tabs>
        <w:ind w:left="98"/>
      </w:pPr>
      <w:r w:rsidRPr="007709ED">
        <w:tab/>
        <w:t>Amphisbatidae</w:t>
      </w:r>
    </w:p>
    <w:p w14:paraId="5A3576CD" w14:textId="501B8451" w:rsidR="00B77485" w:rsidRPr="007709ED" w:rsidRDefault="00B77485" w:rsidP="00B77485">
      <w:pPr>
        <w:tabs>
          <w:tab w:val="left" w:pos="2008"/>
          <w:tab w:val="left" w:pos="4158"/>
        </w:tabs>
        <w:ind w:left="98"/>
        <w:rPr>
          <w:i/>
          <w:iCs/>
        </w:rPr>
      </w:pPr>
      <w:r w:rsidRPr="007709ED">
        <w:rPr>
          <w:i/>
          <w:iCs/>
        </w:rPr>
        <w:tab/>
      </w:r>
      <w:r w:rsidRPr="007709ED">
        <w:rPr>
          <w:i/>
          <w:iCs/>
        </w:rPr>
        <w:tab/>
        <w:t>Psilocorsis reflexella</w:t>
      </w:r>
    </w:p>
    <w:p w14:paraId="747B8DF4" w14:textId="058E204B" w:rsidR="00B77485" w:rsidRPr="007709ED" w:rsidRDefault="00B77485" w:rsidP="001308B5">
      <w:pPr>
        <w:tabs>
          <w:tab w:val="left" w:pos="2008"/>
          <w:tab w:val="left" w:pos="4158"/>
        </w:tabs>
        <w:ind w:left="98"/>
        <w:rPr>
          <w:iCs/>
        </w:rPr>
      </w:pPr>
      <w:r w:rsidRPr="007709ED">
        <w:rPr>
          <w:i/>
          <w:iCs/>
        </w:rPr>
        <w:tab/>
      </w:r>
      <w:r w:rsidRPr="007709ED">
        <w:rPr>
          <w:iCs/>
        </w:rPr>
        <w:t>Coleophoridae</w:t>
      </w:r>
    </w:p>
    <w:p w14:paraId="7C5999B0" w14:textId="1469DF57" w:rsidR="00B77485" w:rsidRPr="007709ED" w:rsidRDefault="00B77485" w:rsidP="00B77485">
      <w:pPr>
        <w:tabs>
          <w:tab w:val="left" w:pos="2008"/>
          <w:tab w:val="left" w:pos="4158"/>
        </w:tabs>
        <w:ind w:left="98"/>
        <w:rPr>
          <w:i/>
          <w:iCs/>
        </w:rPr>
      </w:pPr>
      <w:r w:rsidRPr="007709ED">
        <w:rPr>
          <w:iCs/>
        </w:rPr>
        <w:tab/>
      </w:r>
      <w:r w:rsidRPr="007709ED">
        <w:rPr>
          <w:iCs/>
        </w:rPr>
        <w:tab/>
      </w:r>
      <w:r w:rsidRPr="007709ED">
        <w:rPr>
          <w:i/>
          <w:iCs/>
        </w:rPr>
        <w:t>Coleophora trifolii</w:t>
      </w:r>
    </w:p>
    <w:p w14:paraId="0A57BCF7" w14:textId="62F8FF62" w:rsidR="00B77485" w:rsidRPr="007709ED" w:rsidRDefault="00B77485" w:rsidP="00B77485">
      <w:pPr>
        <w:tabs>
          <w:tab w:val="left" w:pos="2008"/>
          <w:tab w:val="left" w:pos="4158"/>
        </w:tabs>
        <w:ind w:left="98"/>
        <w:rPr>
          <w:i/>
          <w:iCs/>
        </w:rPr>
      </w:pPr>
      <w:r w:rsidRPr="007709ED">
        <w:rPr>
          <w:iCs/>
        </w:rPr>
        <w:tab/>
      </w:r>
      <w:r w:rsidRPr="007709ED">
        <w:rPr>
          <w:iCs/>
        </w:rPr>
        <w:tab/>
      </w:r>
      <w:r w:rsidRPr="007709ED">
        <w:rPr>
          <w:i/>
          <w:iCs/>
        </w:rPr>
        <w:t>Mompha circumscriptella</w:t>
      </w:r>
    </w:p>
    <w:p w14:paraId="4F11635C" w14:textId="38133095" w:rsidR="00D8099F" w:rsidRPr="007709ED" w:rsidRDefault="00D8099F" w:rsidP="00B77485">
      <w:pPr>
        <w:tabs>
          <w:tab w:val="left" w:pos="2008"/>
          <w:tab w:val="left" w:pos="4158"/>
        </w:tabs>
        <w:ind w:left="98"/>
        <w:rPr>
          <w:iCs/>
        </w:rPr>
      </w:pPr>
      <w:r w:rsidRPr="007709ED">
        <w:rPr>
          <w:i/>
          <w:iCs/>
        </w:rPr>
        <w:tab/>
      </w:r>
      <w:r w:rsidRPr="007709ED">
        <w:rPr>
          <w:iCs/>
        </w:rPr>
        <w:t>Cossidae</w:t>
      </w:r>
    </w:p>
    <w:p w14:paraId="38798EA0" w14:textId="4178BB33" w:rsidR="00B77485" w:rsidRPr="007709ED" w:rsidRDefault="00D8099F" w:rsidP="001308B5">
      <w:pPr>
        <w:tabs>
          <w:tab w:val="left" w:pos="2008"/>
          <w:tab w:val="left" w:pos="4158"/>
        </w:tabs>
        <w:ind w:left="98"/>
        <w:rPr>
          <w:i/>
          <w:iCs/>
        </w:rPr>
      </w:pPr>
      <w:r w:rsidRPr="007709ED">
        <w:rPr>
          <w:i/>
          <w:iCs/>
        </w:rPr>
        <w:tab/>
      </w:r>
      <w:r w:rsidRPr="007709ED">
        <w:rPr>
          <w:i/>
          <w:iCs/>
        </w:rPr>
        <w:tab/>
        <w:t>Prionoxystus robiniae</w:t>
      </w:r>
    </w:p>
    <w:p w14:paraId="58FDCC14" w14:textId="1B8B1387" w:rsidR="00417642" w:rsidRPr="007709ED" w:rsidRDefault="00417642" w:rsidP="00417642">
      <w:pPr>
        <w:tabs>
          <w:tab w:val="left" w:pos="2008"/>
          <w:tab w:val="left" w:pos="4158"/>
        </w:tabs>
        <w:ind w:left="98"/>
        <w:rPr>
          <w:iCs/>
        </w:rPr>
      </w:pPr>
      <w:r w:rsidRPr="007709ED">
        <w:rPr>
          <w:i/>
          <w:iCs/>
        </w:rPr>
        <w:tab/>
      </w:r>
      <w:r w:rsidRPr="007709ED">
        <w:rPr>
          <w:iCs/>
        </w:rPr>
        <w:t>Crambidae</w:t>
      </w:r>
    </w:p>
    <w:p w14:paraId="042F5F24" w14:textId="286190FE" w:rsidR="00417642" w:rsidRPr="007709ED" w:rsidRDefault="00417642" w:rsidP="00417642">
      <w:pPr>
        <w:tabs>
          <w:tab w:val="left" w:pos="2008"/>
          <w:tab w:val="left" w:pos="4158"/>
        </w:tabs>
        <w:ind w:left="98"/>
        <w:rPr>
          <w:i/>
          <w:iCs/>
        </w:rPr>
      </w:pPr>
      <w:r w:rsidRPr="007709ED">
        <w:rPr>
          <w:i/>
          <w:iCs/>
        </w:rPr>
        <w:tab/>
      </w:r>
      <w:r w:rsidRPr="007709ED">
        <w:rPr>
          <w:i/>
          <w:iCs/>
        </w:rPr>
        <w:tab/>
        <w:t>Anageshna primordialis</w:t>
      </w:r>
    </w:p>
    <w:p w14:paraId="4B57158B" w14:textId="66E24F2F" w:rsidR="00417642" w:rsidRPr="007709ED" w:rsidRDefault="00417642" w:rsidP="00417642">
      <w:pPr>
        <w:tabs>
          <w:tab w:val="left" w:pos="2008"/>
          <w:tab w:val="left" w:pos="4158"/>
        </w:tabs>
        <w:ind w:left="98"/>
        <w:rPr>
          <w:i/>
          <w:iCs/>
        </w:rPr>
      </w:pPr>
      <w:r w:rsidRPr="007709ED">
        <w:rPr>
          <w:i/>
          <w:iCs/>
        </w:rPr>
        <w:tab/>
      </w:r>
      <w:r w:rsidRPr="007709ED">
        <w:rPr>
          <w:i/>
          <w:iCs/>
        </w:rPr>
        <w:tab/>
        <w:t>Argyria auratella</w:t>
      </w:r>
    </w:p>
    <w:p w14:paraId="151FB955" w14:textId="7D15AF9E" w:rsidR="00417642" w:rsidRPr="007709ED" w:rsidRDefault="00417642" w:rsidP="00417642">
      <w:pPr>
        <w:tabs>
          <w:tab w:val="left" w:pos="2008"/>
          <w:tab w:val="left" w:pos="4158"/>
        </w:tabs>
        <w:ind w:left="98"/>
        <w:rPr>
          <w:i/>
          <w:iCs/>
        </w:rPr>
      </w:pPr>
      <w:r w:rsidRPr="007709ED">
        <w:rPr>
          <w:i/>
          <w:iCs/>
        </w:rPr>
        <w:tab/>
      </w:r>
      <w:r w:rsidRPr="007709ED">
        <w:rPr>
          <w:i/>
          <w:iCs/>
        </w:rPr>
        <w:tab/>
        <w:t>Argyria rufisignella</w:t>
      </w:r>
    </w:p>
    <w:p w14:paraId="42DE8058" w14:textId="6CEE91E6" w:rsidR="00417642" w:rsidRPr="007709ED" w:rsidRDefault="00417642" w:rsidP="00417642">
      <w:pPr>
        <w:tabs>
          <w:tab w:val="left" w:pos="2008"/>
          <w:tab w:val="left" w:pos="4158"/>
        </w:tabs>
        <w:ind w:left="98"/>
        <w:rPr>
          <w:i/>
          <w:iCs/>
        </w:rPr>
      </w:pPr>
      <w:r w:rsidRPr="007709ED">
        <w:rPr>
          <w:i/>
          <w:iCs/>
        </w:rPr>
        <w:tab/>
      </w:r>
      <w:r w:rsidRPr="007709ED">
        <w:rPr>
          <w:i/>
          <w:iCs/>
        </w:rPr>
        <w:tab/>
        <w:t>Chrysoteuchia topiarius</w:t>
      </w:r>
    </w:p>
    <w:p w14:paraId="1CF5A961" w14:textId="176FB80C" w:rsidR="00417642" w:rsidRPr="007709ED" w:rsidRDefault="00417642" w:rsidP="00417642">
      <w:pPr>
        <w:tabs>
          <w:tab w:val="left" w:pos="2008"/>
          <w:tab w:val="left" w:pos="4158"/>
        </w:tabs>
        <w:ind w:left="98"/>
        <w:rPr>
          <w:i/>
          <w:iCs/>
        </w:rPr>
      </w:pPr>
      <w:r w:rsidRPr="007709ED">
        <w:rPr>
          <w:i/>
          <w:iCs/>
        </w:rPr>
        <w:tab/>
      </w:r>
      <w:r w:rsidRPr="007709ED">
        <w:rPr>
          <w:i/>
          <w:iCs/>
        </w:rPr>
        <w:tab/>
        <w:t>Crambus albellus</w:t>
      </w:r>
    </w:p>
    <w:p w14:paraId="7598F977" w14:textId="08A74F62" w:rsidR="00417642" w:rsidRPr="007709ED" w:rsidRDefault="00417642" w:rsidP="00417642">
      <w:pPr>
        <w:tabs>
          <w:tab w:val="left" w:pos="2008"/>
          <w:tab w:val="left" w:pos="4158"/>
        </w:tabs>
        <w:ind w:left="98"/>
        <w:rPr>
          <w:i/>
          <w:iCs/>
        </w:rPr>
      </w:pPr>
      <w:r w:rsidRPr="007709ED">
        <w:rPr>
          <w:i/>
          <w:iCs/>
        </w:rPr>
        <w:tab/>
      </w:r>
      <w:r w:rsidRPr="007709ED">
        <w:rPr>
          <w:i/>
          <w:iCs/>
        </w:rPr>
        <w:tab/>
        <w:t>Crambus laqueatellus</w:t>
      </w:r>
    </w:p>
    <w:p w14:paraId="233B258B" w14:textId="2F1C1D2A" w:rsidR="00417642" w:rsidRPr="007709ED" w:rsidRDefault="00417642" w:rsidP="00417642">
      <w:pPr>
        <w:tabs>
          <w:tab w:val="left" w:pos="2008"/>
          <w:tab w:val="left" w:pos="4158"/>
        </w:tabs>
        <w:ind w:left="98"/>
        <w:rPr>
          <w:i/>
          <w:iCs/>
        </w:rPr>
      </w:pPr>
      <w:r w:rsidRPr="007709ED">
        <w:rPr>
          <w:i/>
          <w:iCs/>
        </w:rPr>
        <w:tab/>
      </w:r>
      <w:r w:rsidRPr="007709ED">
        <w:rPr>
          <w:i/>
          <w:iCs/>
        </w:rPr>
        <w:tab/>
        <w:t>Crambus saltuellus</w:t>
      </w:r>
    </w:p>
    <w:p w14:paraId="72BE6765" w14:textId="0D9173BF" w:rsidR="00417642" w:rsidRPr="007709ED" w:rsidRDefault="00417642" w:rsidP="00417642">
      <w:pPr>
        <w:tabs>
          <w:tab w:val="left" w:pos="2008"/>
          <w:tab w:val="left" w:pos="4158"/>
        </w:tabs>
        <w:ind w:left="98"/>
        <w:rPr>
          <w:i/>
          <w:iCs/>
        </w:rPr>
      </w:pPr>
      <w:r w:rsidRPr="007709ED">
        <w:rPr>
          <w:i/>
          <w:iCs/>
        </w:rPr>
        <w:tab/>
      </w:r>
      <w:r w:rsidRPr="007709ED">
        <w:rPr>
          <w:i/>
          <w:iCs/>
        </w:rPr>
        <w:tab/>
        <w:t>Desmia funeralis</w:t>
      </w:r>
    </w:p>
    <w:p w14:paraId="7746F135" w14:textId="77A084E6" w:rsidR="00417642" w:rsidRPr="007709ED" w:rsidRDefault="00417642" w:rsidP="00417642">
      <w:pPr>
        <w:tabs>
          <w:tab w:val="left" w:pos="2008"/>
          <w:tab w:val="left" w:pos="4158"/>
        </w:tabs>
        <w:ind w:left="98"/>
        <w:rPr>
          <w:i/>
          <w:iCs/>
        </w:rPr>
      </w:pPr>
      <w:r w:rsidRPr="007709ED">
        <w:rPr>
          <w:i/>
          <w:iCs/>
        </w:rPr>
        <w:tab/>
      </w:r>
      <w:r w:rsidRPr="007709ED">
        <w:rPr>
          <w:i/>
          <w:iCs/>
        </w:rPr>
        <w:tab/>
        <w:t>Diathrausta reconditalis</w:t>
      </w:r>
    </w:p>
    <w:p w14:paraId="6CD5E8CD" w14:textId="6550EE8A" w:rsidR="00417642" w:rsidRPr="007709ED" w:rsidRDefault="00417642" w:rsidP="00417642">
      <w:pPr>
        <w:tabs>
          <w:tab w:val="left" w:pos="2008"/>
          <w:tab w:val="left" w:pos="4158"/>
        </w:tabs>
        <w:ind w:left="98"/>
        <w:rPr>
          <w:i/>
          <w:iCs/>
        </w:rPr>
      </w:pPr>
      <w:r w:rsidRPr="007709ED">
        <w:rPr>
          <w:i/>
          <w:iCs/>
        </w:rPr>
        <w:tab/>
      </w:r>
      <w:r w:rsidRPr="007709ED">
        <w:rPr>
          <w:i/>
          <w:iCs/>
        </w:rPr>
        <w:tab/>
        <w:t>Elophila obliteralis</w:t>
      </w:r>
    </w:p>
    <w:p w14:paraId="7329EFB1" w14:textId="2ADD45F3" w:rsidR="00417642" w:rsidRPr="007709ED" w:rsidRDefault="00417642" w:rsidP="00417642">
      <w:pPr>
        <w:tabs>
          <w:tab w:val="left" w:pos="2008"/>
          <w:tab w:val="left" w:pos="4158"/>
        </w:tabs>
        <w:ind w:left="98"/>
        <w:rPr>
          <w:i/>
          <w:iCs/>
        </w:rPr>
      </w:pPr>
      <w:r w:rsidRPr="007709ED">
        <w:rPr>
          <w:i/>
          <w:iCs/>
        </w:rPr>
        <w:tab/>
      </w:r>
      <w:r w:rsidRPr="007709ED">
        <w:rPr>
          <w:i/>
          <w:iCs/>
        </w:rPr>
        <w:tab/>
        <w:t>Eoreuma crawfordi</w:t>
      </w:r>
    </w:p>
    <w:p w14:paraId="3F3A9E2B" w14:textId="46D2BA27" w:rsidR="00417642" w:rsidRPr="007709ED" w:rsidRDefault="00417642" w:rsidP="00417642">
      <w:pPr>
        <w:tabs>
          <w:tab w:val="left" w:pos="2008"/>
          <w:tab w:val="left" w:pos="4158"/>
        </w:tabs>
        <w:ind w:left="98"/>
        <w:rPr>
          <w:i/>
          <w:iCs/>
        </w:rPr>
      </w:pPr>
      <w:r w:rsidRPr="007709ED">
        <w:rPr>
          <w:i/>
          <w:iCs/>
        </w:rPr>
        <w:tab/>
      </w:r>
      <w:r w:rsidRPr="007709ED">
        <w:rPr>
          <w:i/>
          <w:iCs/>
        </w:rPr>
        <w:tab/>
        <w:t>Loxostege cereralis</w:t>
      </w:r>
    </w:p>
    <w:p w14:paraId="3A2BA67A" w14:textId="379E6D9D" w:rsidR="00417642" w:rsidRPr="007709ED" w:rsidRDefault="00417642" w:rsidP="00417642">
      <w:pPr>
        <w:tabs>
          <w:tab w:val="left" w:pos="2008"/>
          <w:tab w:val="left" w:pos="4158"/>
        </w:tabs>
        <w:ind w:left="98"/>
        <w:rPr>
          <w:i/>
          <w:iCs/>
        </w:rPr>
      </w:pPr>
      <w:r w:rsidRPr="007709ED">
        <w:rPr>
          <w:i/>
          <w:iCs/>
        </w:rPr>
        <w:tab/>
      </w:r>
      <w:r w:rsidRPr="007709ED">
        <w:rPr>
          <w:i/>
          <w:iCs/>
        </w:rPr>
        <w:tab/>
        <w:t>Microtheoris ophionalis</w:t>
      </w:r>
    </w:p>
    <w:p w14:paraId="4E66D8B4" w14:textId="5A945707" w:rsidR="00417642" w:rsidRPr="007709ED" w:rsidRDefault="00417642" w:rsidP="00417642">
      <w:pPr>
        <w:tabs>
          <w:tab w:val="left" w:pos="2008"/>
          <w:tab w:val="left" w:pos="4158"/>
        </w:tabs>
        <w:ind w:left="98"/>
        <w:rPr>
          <w:i/>
          <w:iCs/>
        </w:rPr>
      </w:pPr>
      <w:r w:rsidRPr="007709ED">
        <w:rPr>
          <w:i/>
          <w:iCs/>
        </w:rPr>
        <w:tab/>
      </w:r>
      <w:r w:rsidRPr="007709ED">
        <w:rPr>
          <w:i/>
          <w:iCs/>
        </w:rPr>
        <w:tab/>
        <w:t>Nascia acutella</w:t>
      </w:r>
    </w:p>
    <w:p w14:paraId="18FA547F" w14:textId="56884D9F" w:rsidR="00417642" w:rsidRPr="007709ED" w:rsidRDefault="00417642" w:rsidP="00417642">
      <w:pPr>
        <w:tabs>
          <w:tab w:val="left" w:pos="2008"/>
          <w:tab w:val="left" w:pos="4158"/>
        </w:tabs>
        <w:ind w:left="98"/>
        <w:rPr>
          <w:i/>
          <w:iCs/>
        </w:rPr>
      </w:pPr>
      <w:r w:rsidRPr="007709ED">
        <w:rPr>
          <w:i/>
          <w:iCs/>
        </w:rPr>
        <w:tab/>
      </w:r>
      <w:r w:rsidRPr="007709ED">
        <w:rPr>
          <w:i/>
          <w:iCs/>
        </w:rPr>
        <w:tab/>
        <w:t>Nomophila nearctica</w:t>
      </w:r>
    </w:p>
    <w:p w14:paraId="3AC686CD" w14:textId="6D2E2902" w:rsidR="00417642" w:rsidRPr="007709ED" w:rsidRDefault="00417642" w:rsidP="00417642">
      <w:pPr>
        <w:tabs>
          <w:tab w:val="left" w:pos="2008"/>
          <w:tab w:val="left" w:pos="4158"/>
        </w:tabs>
        <w:ind w:left="98"/>
        <w:rPr>
          <w:i/>
          <w:iCs/>
        </w:rPr>
      </w:pPr>
      <w:r w:rsidRPr="007709ED">
        <w:rPr>
          <w:i/>
          <w:iCs/>
        </w:rPr>
        <w:tab/>
      </w:r>
      <w:r w:rsidRPr="007709ED">
        <w:rPr>
          <w:i/>
          <w:iCs/>
        </w:rPr>
        <w:tab/>
        <w:t>Palpita magniferalis</w:t>
      </w:r>
    </w:p>
    <w:p w14:paraId="260F9FD1" w14:textId="4072D849" w:rsidR="00417642" w:rsidRPr="007709ED" w:rsidRDefault="00417642" w:rsidP="00417642">
      <w:pPr>
        <w:tabs>
          <w:tab w:val="left" w:pos="2008"/>
          <w:tab w:val="left" w:pos="4158"/>
        </w:tabs>
        <w:ind w:left="98"/>
        <w:rPr>
          <w:i/>
          <w:iCs/>
        </w:rPr>
      </w:pPr>
      <w:r w:rsidRPr="007709ED">
        <w:rPr>
          <w:i/>
          <w:iCs/>
        </w:rPr>
        <w:tab/>
      </w:r>
      <w:r w:rsidRPr="007709ED">
        <w:rPr>
          <w:i/>
          <w:iCs/>
        </w:rPr>
        <w:tab/>
        <w:t>Parapoynx maculalis</w:t>
      </w:r>
    </w:p>
    <w:p w14:paraId="6C363353" w14:textId="765BFB19" w:rsidR="00417642" w:rsidRPr="007709ED" w:rsidRDefault="00417642" w:rsidP="00417642">
      <w:pPr>
        <w:tabs>
          <w:tab w:val="left" w:pos="2008"/>
          <w:tab w:val="left" w:pos="4158"/>
        </w:tabs>
        <w:ind w:left="98"/>
        <w:rPr>
          <w:i/>
          <w:iCs/>
        </w:rPr>
      </w:pPr>
      <w:r w:rsidRPr="007709ED">
        <w:rPr>
          <w:i/>
          <w:iCs/>
        </w:rPr>
        <w:tab/>
      </w:r>
      <w:r w:rsidRPr="007709ED">
        <w:rPr>
          <w:i/>
          <w:iCs/>
        </w:rPr>
        <w:tab/>
        <w:t>Prionapteryx achatina</w:t>
      </w:r>
    </w:p>
    <w:p w14:paraId="1FC86997" w14:textId="66877FD9" w:rsidR="00417642" w:rsidRPr="007709ED" w:rsidRDefault="00417642" w:rsidP="00417642">
      <w:pPr>
        <w:tabs>
          <w:tab w:val="left" w:pos="2008"/>
          <w:tab w:val="left" w:pos="4158"/>
        </w:tabs>
        <w:ind w:left="98"/>
        <w:rPr>
          <w:i/>
          <w:iCs/>
        </w:rPr>
      </w:pPr>
      <w:r w:rsidRPr="007709ED">
        <w:rPr>
          <w:i/>
          <w:iCs/>
        </w:rPr>
        <w:tab/>
      </w:r>
      <w:r w:rsidRPr="007709ED">
        <w:rPr>
          <w:i/>
          <w:iCs/>
        </w:rPr>
        <w:tab/>
        <w:t>Pyrausta laticlavia</w:t>
      </w:r>
    </w:p>
    <w:p w14:paraId="255E0A9A" w14:textId="23C9873F" w:rsidR="00417642" w:rsidRPr="007709ED" w:rsidRDefault="00417642" w:rsidP="00417642">
      <w:pPr>
        <w:tabs>
          <w:tab w:val="left" w:pos="2008"/>
          <w:tab w:val="left" w:pos="4158"/>
        </w:tabs>
        <w:ind w:left="98"/>
        <w:rPr>
          <w:i/>
          <w:iCs/>
        </w:rPr>
      </w:pPr>
      <w:r w:rsidRPr="007709ED">
        <w:rPr>
          <w:i/>
          <w:iCs/>
        </w:rPr>
        <w:tab/>
      </w:r>
      <w:r w:rsidRPr="007709ED">
        <w:rPr>
          <w:i/>
          <w:iCs/>
        </w:rPr>
        <w:tab/>
        <w:t>Pyrausta signatalis</w:t>
      </w:r>
    </w:p>
    <w:p w14:paraId="69B08D45" w14:textId="35288661" w:rsidR="00417642" w:rsidRPr="007709ED" w:rsidRDefault="00417642" w:rsidP="00417642">
      <w:pPr>
        <w:tabs>
          <w:tab w:val="left" w:pos="2008"/>
          <w:tab w:val="left" w:pos="4158"/>
        </w:tabs>
        <w:ind w:left="98"/>
        <w:rPr>
          <w:i/>
          <w:iCs/>
        </w:rPr>
      </w:pPr>
      <w:r w:rsidRPr="007709ED">
        <w:rPr>
          <w:i/>
          <w:iCs/>
        </w:rPr>
        <w:tab/>
      </w:r>
      <w:r w:rsidRPr="007709ED">
        <w:rPr>
          <w:i/>
          <w:iCs/>
        </w:rPr>
        <w:tab/>
        <w:t>Pyrausta unifascialis</w:t>
      </w:r>
    </w:p>
    <w:p w14:paraId="080FA5BA" w14:textId="5B557343" w:rsidR="00417642" w:rsidRPr="007709ED" w:rsidRDefault="00417642" w:rsidP="00417642">
      <w:pPr>
        <w:tabs>
          <w:tab w:val="left" w:pos="2008"/>
          <w:tab w:val="left" w:pos="4158"/>
        </w:tabs>
        <w:ind w:left="98"/>
        <w:rPr>
          <w:i/>
          <w:iCs/>
        </w:rPr>
      </w:pPr>
      <w:r w:rsidRPr="007709ED">
        <w:rPr>
          <w:i/>
          <w:iCs/>
        </w:rPr>
        <w:tab/>
      </w:r>
      <w:r w:rsidRPr="007709ED">
        <w:rPr>
          <w:i/>
          <w:iCs/>
        </w:rPr>
        <w:tab/>
        <w:t>Udea rubigalis</w:t>
      </w:r>
    </w:p>
    <w:p w14:paraId="7F751440" w14:textId="4996C86C" w:rsidR="00417642" w:rsidRPr="007709ED" w:rsidRDefault="00417642" w:rsidP="00417642">
      <w:pPr>
        <w:tabs>
          <w:tab w:val="left" w:pos="2008"/>
          <w:tab w:val="left" w:pos="4158"/>
        </w:tabs>
        <w:ind w:left="98"/>
        <w:rPr>
          <w:i/>
          <w:iCs/>
        </w:rPr>
      </w:pPr>
      <w:r w:rsidRPr="007709ED">
        <w:rPr>
          <w:i/>
          <w:iCs/>
        </w:rPr>
        <w:tab/>
      </w:r>
      <w:r w:rsidRPr="007709ED">
        <w:rPr>
          <w:i/>
          <w:iCs/>
        </w:rPr>
        <w:tab/>
        <w:t>Xanthophysa psychialis</w:t>
      </w:r>
    </w:p>
    <w:p w14:paraId="3665C342" w14:textId="790094F6" w:rsidR="00417642" w:rsidRPr="007709ED" w:rsidRDefault="00417642" w:rsidP="00417642">
      <w:pPr>
        <w:tabs>
          <w:tab w:val="left" w:pos="2008"/>
          <w:tab w:val="left" w:pos="4158"/>
        </w:tabs>
        <w:ind w:left="98"/>
        <w:rPr>
          <w:i/>
          <w:iCs/>
        </w:rPr>
      </w:pPr>
      <w:r w:rsidRPr="007709ED">
        <w:rPr>
          <w:i/>
          <w:iCs/>
        </w:rPr>
        <w:tab/>
      </w:r>
      <w:r w:rsidRPr="007709ED">
        <w:rPr>
          <w:iCs/>
        </w:rPr>
        <w:t>Depressariidae</w:t>
      </w:r>
    </w:p>
    <w:p w14:paraId="446254BA" w14:textId="0B5939AB" w:rsidR="00417642" w:rsidRPr="007709ED" w:rsidRDefault="00417642" w:rsidP="00417642">
      <w:pPr>
        <w:tabs>
          <w:tab w:val="left" w:pos="2008"/>
          <w:tab w:val="left" w:pos="4158"/>
        </w:tabs>
        <w:ind w:left="98"/>
        <w:rPr>
          <w:i/>
          <w:iCs/>
        </w:rPr>
      </w:pPr>
      <w:r w:rsidRPr="007709ED">
        <w:rPr>
          <w:i/>
          <w:iCs/>
        </w:rPr>
        <w:tab/>
      </w:r>
      <w:r w:rsidRPr="007709ED">
        <w:rPr>
          <w:i/>
          <w:iCs/>
        </w:rPr>
        <w:tab/>
        <w:t>Antaeotricha schlaegeri</w:t>
      </w:r>
    </w:p>
    <w:p w14:paraId="25EAE532" w14:textId="4D2688AC" w:rsidR="00417642" w:rsidRPr="007709ED" w:rsidRDefault="00417642" w:rsidP="00417642">
      <w:pPr>
        <w:tabs>
          <w:tab w:val="left" w:pos="2008"/>
          <w:tab w:val="left" w:pos="4158"/>
        </w:tabs>
        <w:ind w:left="98"/>
        <w:rPr>
          <w:i/>
          <w:iCs/>
        </w:rPr>
      </w:pPr>
      <w:r w:rsidRPr="007709ED">
        <w:rPr>
          <w:i/>
          <w:iCs/>
        </w:rPr>
        <w:tab/>
      </w:r>
      <w:r w:rsidRPr="007709ED">
        <w:rPr>
          <w:i/>
          <w:iCs/>
        </w:rPr>
        <w:tab/>
        <w:t>Ethmia longimaculella</w:t>
      </w:r>
    </w:p>
    <w:p w14:paraId="138C4EEB" w14:textId="70913608" w:rsidR="001308B5" w:rsidRPr="007709ED" w:rsidRDefault="00417642" w:rsidP="001308B5">
      <w:pPr>
        <w:tabs>
          <w:tab w:val="left" w:pos="2008"/>
          <w:tab w:val="left" w:pos="4158"/>
        </w:tabs>
        <w:ind w:left="98"/>
        <w:rPr>
          <w:i/>
          <w:iCs/>
        </w:rPr>
      </w:pPr>
      <w:r w:rsidRPr="007709ED">
        <w:rPr>
          <w:i/>
          <w:iCs/>
        </w:rPr>
        <w:tab/>
      </w:r>
      <w:r w:rsidR="001308B5" w:rsidRPr="007709ED">
        <w:t>Drepanidae</w:t>
      </w:r>
      <w:r w:rsidR="001308B5" w:rsidRPr="007709ED">
        <w:tab/>
      </w:r>
    </w:p>
    <w:p w14:paraId="08BC59F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Drepana arcuata</w:t>
      </w:r>
      <w:r w:rsidRPr="007709ED">
        <w:t xml:space="preserve"> </w:t>
      </w:r>
    </w:p>
    <w:p w14:paraId="3CD38B2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Drepana bilineata</w:t>
      </w:r>
      <w:r w:rsidRPr="007709ED">
        <w:t xml:space="preserve"> </w:t>
      </w:r>
    </w:p>
    <w:p w14:paraId="1A8F3DA1" w14:textId="77777777" w:rsidR="001308B5" w:rsidRPr="007709ED" w:rsidRDefault="001308B5" w:rsidP="001308B5">
      <w:pPr>
        <w:tabs>
          <w:tab w:val="left" w:pos="2008"/>
          <w:tab w:val="left" w:pos="4158"/>
        </w:tabs>
        <w:ind w:left="98"/>
        <w:rPr>
          <w:i/>
          <w:iCs/>
        </w:rPr>
      </w:pPr>
      <w:r w:rsidRPr="007709ED">
        <w:tab/>
        <w:t>Cochylidae</w:t>
      </w:r>
      <w:r w:rsidRPr="007709ED">
        <w:tab/>
      </w:r>
    </w:p>
    <w:p w14:paraId="043BFBC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Agapeta zoegana</w:t>
      </w:r>
    </w:p>
    <w:p w14:paraId="73220787" w14:textId="7F2B8729" w:rsidR="000F3E2C" w:rsidRPr="007709ED" w:rsidRDefault="000F3E2C" w:rsidP="000F3E2C">
      <w:pPr>
        <w:tabs>
          <w:tab w:val="left" w:pos="2008"/>
          <w:tab w:val="left" w:pos="4158"/>
        </w:tabs>
        <w:ind w:left="98"/>
        <w:rPr>
          <w:iCs/>
        </w:rPr>
      </w:pPr>
      <w:r w:rsidRPr="007709ED">
        <w:rPr>
          <w:i/>
          <w:iCs/>
        </w:rPr>
        <w:tab/>
      </w:r>
      <w:r w:rsidRPr="007709ED">
        <w:rPr>
          <w:iCs/>
        </w:rPr>
        <w:t>Euteliidae</w:t>
      </w:r>
    </w:p>
    <w:p w14:paraId="7B87AC77" w14:textId="77777777" w:rsidR="000F3E2C" w:rsidRPr="007709ED" w:rsidRDefault="000F3E2C" w:rsidP="000F3E2C">
      <w:pPr>
        <w:tabs>
          <w:tab w:val="left" w:pos="2008"/>
          <w:tab w:val="left" w:pos="4158"/>
        </w:tabs>
        <w:ind w:left="98"/>
        <w:rPr>
          <w:i/>
          <w:iCs/>
        </w:rPr>
      </w:pPr>
      <w:r w:rsidRPr="007709ED">
        <w:rPr>
          <w:i/>
          <w:iCs/>
        </w:rPr>
        <w:tab/>
      </w:r>
      <w:r w:rsidRPr="007709ED">
        <w:rPr>
          <w:i/>
          <w:iCs/>
        </w:rPr>
        <w:tab/>
        <w:t>Marathyssa inficita</w:t>
      </w:r>
    </w:p>
    <w:p w14:paraId="1EF05D20" w14:textId="77777777" w:rsidR="000F3E2C" w:rsidRPr="007709ED" w:rsidRDefault="000F3E2C" w:rsidP="000F3E2C">
      <w:pPr>
        <w:tabs>
          <w:tab w:val="left" w:pos="2008"/>
          <w:tab w:val="left" w:pos="4158"/>
        </w:tabs>
        <w:ind w:left="98"/>
        <w:rPr>
          <w:iCs/>
        </w:rPr>
      </w:pPr>
      <w:r w:rsidRPr="007709ED">
        <w:rPr>
          <w:i/>
          <w:iCs/>
        </w:rPr>
        <w:tab/>
      </w:r>
      <w:r w:rsidRPr="007709ED">
        <w:rPr>
          <w:iCs/>
        </w:rPr>
        <w:t>Elachistidae</w:t>
      </w:r>
    </w:p>
    <w:p w14:paraId="06314CE6" w14:textId="77777777" w:rsidR="000F3E2C" w:rsidRPr="007709ED" w:rsidRDefault="000F3E2C" w:rsidP="000F3E2C">
      <w:pPr>
        <w:tabs>
          <w:tab w:val="left" w:pos="2008"/>
          <w:tab w:val="left" w:pos="4158"/>
        </w:tabs>
        <w:ind w:left="98"/>
        <w:rPr>
          <w:i/>
          <w:iCs/>
        </w:rPr>
      </w:pPr>
      <w:r w:rsidRPr="007709ED">
        <w:rPr>
          <w:i/>
          <w:iCs/>
        </w:rPr>
        <w:tab/>
      </w:r>
      <w:r w:rsidRPr="007709ED">
        <w:rPr>
          <w:i/>
          <w:iCs/>
        </w:rPr>
        <w:tab/>
        <w:t>Elachista orestella</w:t>
      </w:r>
    </w:p>
    <w:p w14:paraId="45A9F69A" w14:textId="24664B69" w:rsidR="000F3E2C" w:rsidRPr="007709ED" w:rsidRDefault="000F3E2C" w:rsidP="000F3E2C">
      <w:pPr>
        <w:tabs>
          <w:tab w:val="left" w:pos="2008"/>
          <w:tab w:val="left" w:pos="4158"/>
        </w:tabs>
        <w:ind w:left="98"/>
        <w:rPr>
          <w:iCs/>
        </w:rPr>
      </w:pPr>
      <w:r w:rsidRPr="007709ED">
        <w:rPr>
          <w:i/>
          <w:iCs/>
        </w:rPr>
        <w:tab/>
      </w:r>
      <w:r w:rsidRPr="007709ED">
        <w:rPr>
          <w:iCs/>
        </w:rPr>
        <w:t>Erebidae</w:t>
      </w:r>
    </w:p>
    <w:p w14:paraId="039D991D" w14:textId="5007947F" w:rsidR="000F3E2C" w:rsidRPr="007709ED" w:rsidRDefault="000F3E2C" w:rsidP="000F3E2C">
      <w:pPr>
        <w:tabs>
          <w:tab w:val="left" w:pos="2008"/>
          <w:tab w:val="left" w:pos="4158"/>
        </w:tabs>
        <w:ind w:left="98"/>
        <w:rPr>
          <w:i/>
          <w:iCs/>
        </w:rPr>
      </w:pPr>
      <w:r w:rsidRPr="007709ED">
        <w:rPr>
          <w:i/>
          <w:iCs/>
        </w:rPr>
        <w:tab/>
      </w:r>
      <w:r w:rsidRPr="007709ED">
        <w:rPr>
          <w:i/>
          <w:iCs/>
        </w:rPr>
        <w:tab/>
        <w:t>Apantesis nais</w:t>
      </w:r>
    </w:p>
    <w:p w14:paraId="63A292B2" w14:textId="6EE2A927" w:rsidR="000F3E2C" w:rsidRPr="007709ED" w:rsidRDefault="000F3E2C" w:rsidP="000F3E2C">
      <w:pPr>
        <w:tabs>
          <w:tab w:val="left" w:pos="2008"/>
          <w:tab w:val="left" w:pos="4158"/>
        </w:tabs>
        <w:ind w:left="98"/>
        <w:rPr>
          <w:i/>
          <w:iCs/>
        </w:rPr>
      </w:pPr>
      <w:r w:rsidRPr="007709ED">
        <w:rPr>
          <w:i/>
          <w:iCs/>
        </w:rPr>
        <w:tab/>
      </w:r>
      <w:r w:rsidRPr="007709ED">
        <w:rPr>
          <w:i/>
          <w:iCs/>
        </w:rPr>
        <w:tab/>
        <w:t>Apantesis phalerata</w:t>
      </w:r>
    </w:p>
    <w:p w14:paraId="29E3DC70" w14:textId="258C895C" w:rsidR="000F3E2C" w:rsidRPr="007709ED" w:rsidRDefault="000F3E2C" w:rsidP="000F3E2C">
      <w:pPr>
        <w:tabs>
          <w:tab w:val="left" w:pos="2008"/>
          <w:tab w:val="left" w:pos="4158"/>
        </w:tabs>
        <w:ind w:left="98"/>
        <w:rPr>
          <w:i/>
          <w:iCs/>
        </w:rPr>
      </w:pPr>
      <w:r w:rsidRPr="007709ED">
        <w:rPr>
          <w:i/>
          <w:iCs/>
        </w:rPr>
        <w:tab/>
      </w:r>
      <w:r w:rsidRPr="007709ED">
        <w:rPr>
          <w:i/>
          <w:iCs/>
        </w:rPr>
        <w:tab/>
        <w:t>Bleptina caradrinalis</w:t>
      </w:r>
    </w:p>
    <w:p w14:paraId="38B2535A" w14:textId="2C346D34" w:rsidR="000F3E2C" w:rsidRPr="007709ED" w:rsidRDefault="000F3E2C" w:rsidP="000F3E2C">
      <w:pPr>
        <w:tabs>
          <w:tab w:val="left" w:pos="2008"/>
          <w:tab w:val="left" w:pos="4158"/>
        </w:tabs>
        <w:ind w:left="98"/>
        <w:rPr>
          <w:i/>
          <w:iCs/>
        </w:rPr>
      </w:pPr>
      <w:r w:rsidRPr="007709ED">
        <w:rPr>
          <w:i/>
          <w:iCs/>
        </w:rPr>
        <w:tab/>
      </w:r>
      <w:r w:rsidRPr="007709ED">
        <w:rPr>
          <w:i/>
          <w:iCs/>
        </w:rPr>
        <w:tab/>
        <w:t>Caenurgina crassiuscula</w:t>
      </w:r>
    </w:p>
    <w:p w14:paraId="21041B6E" w14:textId="359D0B53" w:rsidR="000F3E2C" w:rsidRPr="007709ED" w:rsidRDefault="000F3E2C" w:rsidP="000F3E2C">
      <w:pPr>
        <w:tabs>
          <w:tab w:val="left" w:pos="2008"/>
          <w:tab w:val="left" w:pos="4158"/>
        </w:tabs>
        <w:ind w:left="98"/>
        <w:rPr>
          <w:i/>
          <w:iCs/>
        </w:rPr>
      </w:pPr>
      <w:r w:rsidRPr="007709ED">
        <w:rPr>
          <w:i/>
          <w:iCs/>
        </w:rPr>
        <w:tab/>
      </w:r>
      <w:r w:rsidRPr="007709ED">
        <w:rPr>
          <w:i/>
          <w:iCs/>
        </w:rPr>
        <w:tab/>
        <w:t>Caenurgina erechtea</w:t>
      </w:r>
    </w:p>
    <w:p w14:paraId="2EEC5FC2" w14:textId="3D227024" w:rsidR="000F3E2C" w:rsidRPr="007709ED" w:rsidRDefault="000F3E2C" w:rsidP="000F3E2C">
      <w:pPr>
        <w:tabs>
          <w:tab w:val="left" w:pos="2008"/>
          <w:tab w:val="left" w:pos="4158"/>
        </w:tabs>
        <w:ind w:left="98"/>
        <w:rPr>
          <w:i/>
          <w:iCs/>
        </w:rPr>
      </w:pPr>
      <w:r w:rsidRPr="007709ED">
        <w:rPr>
          <w:i/>
          <w:iCs/>
        </w:rPr>
        <w:tab/>
      </w:r>
      <w:r w:rsidRPr="007709ED">
        <w:rPr>
          <w:i/>
          <w:iCs/>
        </w:rPr>
        <w:tab/>
        <w:t>Catocala coccinata</w:t>
      </w:r>
    </w:p>
    <w:p w14:paraId="082BE160" w14:textId="77777777" w:rsidR="00161202" w:rsidRPr="007709ED" w:rsidRDefault="00161202" w:rsidP="00161202">
      <w:pPr>
        <w:tabs>
          <w:tab w:val="left" w:pos="2008"/>
          <w:tab w:val="left" w:pos="4158"/>
        </w:tabs>
        <w:ind w:left="98"/>
        <w:rPr>
          <w:iCs/>
        </w:rPr>
      </w:pPr>
      <w:r w:rsidRPr="007709ED">
        <w:rPr>
          <w:iCs/>
        </w:rPr>
        <w:lastRenderedPageBreak/>
        <w:t>Order</w:t>
      </w:r>
      <w:r w:rsidRPr="007709ED">
        <w:rPr>
          <w:iCs/>
        </w:rPr>
        <w:tab/>
        <w:t>Family</w:t>
      </w:r>
      <w:r w:rsidRPr="007709ED">
        <w:rPr>
          <w:iCs/>
        </w:rPr>
        <w:tab/>
        <w:t>Species Name</w:t>
      </w:r>
    </w:p>
    <w:p w14:paraId="6F26586B" w14:textId="5F81D411" w:rsidR="000F3E2C" w:rsidRPr="007709ED" w:rsidRDefault="000F3E2C" w:rsidP="000F3E2C">
      <w:pPr>
        <w:tabs>
          <w:tab w:val="left" w:pos="2008"/>
          <w:tab w:val="left" w:pos="4158"/>
        </w:tabs>
        <w:ind w:left="98"/>
        <w:rPr>
          <w:i/>
          <w:iCs/>
        </w:rPr>
      </w:pPr>
      <w:r w:rsidRPr="007709ED">
        <w:rPr>
          <w:i/>
          <w:iCs/>
        </w:rPr>
        <w:tab/>
      </w:r>
      <w:r w:rsidR="00161202" w:rsidRPr="007709ED">
        <w:rPr>
          <w:i/>
          <w:iCs/>
        </w:rPr>
        <w:tab/>
      </w:r>
      <w:r w:rsidRPr="007709ED">
        <w:rPr>
          <w:i/>
          <w:iCs/>
        </w:rPr>
        <w:t>Dasychira pinicola</w:t>
      </w:r>
    </w:p>
    <w:p w14:paraId="15A9A201" w14:textId="27B8CEF7" w:rsidR="000F3E2C" w:rsidRPr="007709ED" w:rsidRDefault="000F3E2C" w:rsidP="000F3E2C">
      <w:pPr>
        <w:tabs>
          <w:tab w:val="left" w:pos="2008"/>
          <w:tab w:val="left" w:pos="4158"/>
        </w:tabs>
        <w:ind w:left="98"/>
        <w:rPr>
          <w:i/>
          <w:iCs/>
        </w:rPr>
      </w:pPr>
      <w:r w:rsidRPr="007709ED">
        <w:rPr>
          <w:i/>
          <w:iCs/>
        </w:rPr>
        <w:tab/>
      </w:r>
      <w:r w:rsidRPr="007709ED">
        <w:rPr>
          <w:i/>
          <w:iCs/>
        </w:rPr>
        <w:tab/>
        <w:t>Hypena palparia</w:t>
      </w:r>
    </w:p>
    <w:p w14:paraId="78EE12EB" w14:textId="6058A805" w:rsidR="000F3E2C" w:rsidRPr="007709ED" w:rsidRDefault="000F3E2C" w:rsidP="000F3E2C">
      <w:pPr>
        <w:tabs>
          <w:tab w:val="left" w:pos="2008"/>
          <w:tab w:val="left" w:pos="4158"/>
        </w:tabs>
        <w:ind w:left="98"/>
        <w:rPr>
          <w:i/>
          <w:iCs/>
        </w:rPr>
      </w:pPr>
      <w:r w:rsidRPr="007709ED">
        <w:rPr>
          <w:i/>
          <w:iCs/>
        </w:rPr>
        <w:tab/>
      </w:r>
      <w:r w:rsidRPr="007709ED">
        <w:rPr>
          <w:i/>
          <w:iCs/>
        </w:rPr>
        <w:tab/>
        <w:t>Hypena scabra</w:t>
      </w:r>
    </w:p>
    <w:p w14:paraId="2B8EFDD2" w14:textId="27AC3459" w:rsidR="000F3E2C" w:rsidRPr="007709ED" w:rsidRDefault="000F3E2C" w:rsidP="000F3E2C">
      <w:pPr>
        <w:tabs>
          <w:tab w:val="left" w:pos="2008"/>
          <w:tab w:val="left" w:pos="4158"/>
        </w:tabs>
        <w:ind w:left="98"/>
        <w:rPr>
          <w:i/>
          <w:iCs/>
        </w:rPr>
      </w:pPr>
      <w:r w:rsidRPr="007709ED">
        <w:rPr>
          <w:i/>
          <w:iCs/>
        </w:rPr>
        <w:tab/>
      </w:r>
      <w:r w:rsidRPr="007709ED">
        <w:rPr>
          <w:i/>
          <w:iCs/>
        </w:rPr>
        <w:tab/>
        <w:t>Hyphantria cunea</w:t>
      </w:r>
    </w:p>
    <w:p w14:paraId="3025757B" w14:textId="2818CB2A" w:rsidR="000F3E2C" w:rsidRPr="007709ED" w:rsidRDefault="000F3E2C" w:rsidP="000F3E2C">
      <w:pPr>
        <w:tabs>
          <w:tab w:val="left" w:pos="2008"/>
          <w:tab w:val="left" w:pos="4158"/>
        </w:tabs>
        <w:ind w:left="98"/>
        <w:rPr>
          <w:i/>
          <w:iCs/>
        </w:rPr>
      </w:pPr>
      <w:r w:rsidRPr="007709ED">
        <w:rPr>
          <w:i/>
          <w:iCs/>
        </w:rPr>
        <w:tab/>
      </w:r>
      <w:r w:rsidRPr="007709ED">
        <w:rPr>
          <w:i/>
          <w:iCs/>
        </w:rPr>
        <w:tab/>
        <w:t xml:space="preserve">Idia americalis </w:t>
      </w:r>
      <w:r w:rsidRPr="007709ED">
        <w:rPr>
          <w:iCs/>
        </w:rPr>
        <w:t>(Gn.)</w:t>
      </w:r>
    </w:p>
    <w:p w14:paraId="14B8532C" w14:textId="7E5B72AE" w:rsidR="000F3E2C" w:rsidRPr="007709ED" w:rsidRDefault="000F3E2C" w:rsidP="000F3E2C">
      <w:pPr>
        <w:tabs>
          <w:tab w:val="left" w:pos="2008"/>
          <w:tab w:val="left" w:pos="4158"/>
        </w:tabs>
        <w:ind w:left="98"/>
        <w:rPr>
          <w:i/>
          <w:iCs/>
        </w:rPr>
      </w:pPr>
      <w:r w:rsidRPr="007709ED">
        <w:rPr>
          <w:i/>
          <w:iCs/>
        </w:rPr>
        <w:tab/>
      </w:r>
      <w:r w:rsidRPr="007709ED">
        <w:rPr>
          <w:i/>
          <w:iCs/>
        </w:rPr>
        <w:tab/>
        <w:t>Idia diminuendis</w:t>
      </w:r>
    </w:p>
    <w:p w14:paraId="29CE6A2F" w14:textId="3EDDBFBD" w:rsidR="000F3E2C" w:rsidRPr="007709ED" w:rsidRDefault="000F3E2C" w:rsidP="000F3E2C">
      <w:pPr>
        <w:tabs>
          <w:tab w:val="left" w:pos="2008"/>
          <w:tab w:val="left" w:pos="4158"/>
        </w:tabs>
        <w:ind w:left="98"/>
        <w:rPr>
          <w:i/>
          <w:iCs/>
        </w:rPr>
      </w:pPr>
      <w:r w:rsidRPr="007709ED">
        <w:rPr>
          <w:i/>
          <w:iCs/>
        </w:rPr>
        <w:tab/>
      </w:r>
      <w:r w:rsidRPr="007709ED">
        <w:rPr>
          <w:i/>
          <w:iCs/>
        </w:rPr>
        <w:tab/>
        <w:t xml:space="preserve">Idia lubricalis </w:t>
      </w:r>
      <w:r w:rsidRPr="007709ED">
        <w:rPr>
          <w:iCs/>
        </w:rPr>
        <w:t>Gly.</w:t>
      </w:r>
      <w:r w:rsidRPr="007709ED">
        <w:rPr>
          <w:iCs/>
        </w:rPr>
        <w:tab/>
      </w:r>
    </w:p>
    <w:p w14:paraId="39197EB2" w14:textId="221E4D08" w:rsidR="008B21BA" w:rsidRPr="007709ED" w:rsidRDefault="008B21BA" w:rsidP="008B21BA">
      <w:pPr>
        <w:tabs>
          <w:tab w:val="left" w:pos="2008"/>
          <w:tab w:val="left" w:pos="4158"/>
        </w:tabs>
        <w:ind w:left="98"/>
        <w:rPr>
          <w:i/>
          <w:iCs/>
        </w:rPr>
      </w:pPr>
      <w:r w:rsidRPr="007709ED">
        <w:rPr>
          <w:i/>
          <w:iCs/>
        </w:rPr>
        <w:tab/>
      </w:r>
      <w:r w:rsidRPr="007709ED">
        <w:rPr>
          <w:i/>
          <w:iCs/>
        </w:rPr>
        <w:tab/>
        <w:t xml:space="preserve">Idia rotundalis </w:t>
      </w:r>
      <w:r w:rsidRPr="007709ED">
        <w:rPr>
          <w:iCs/>
        </w:rPr>
        <w:t>Wlk.</w:t>
      </w:r>
    </w:p>
    <w:p w14:paraId="1F1A4075" w14:textId="4D277829" w:rsidR="008B21BA" w:rsidRPr="007709ED" w:rsidRDefault="008B21BA" w:rsidP="008B21BA">
      <w:pPr>
        <w:tabs>
          <w:tab w:val="left" w:pos="2008"/>
          <w:tab w:val="left" w:pos="4158"/>
        </w:tabs>
        <w:ind w:left="98"/>
        <w:rPr>
          <w:i/>
          <w:iCs/>
        </w:rPr>
      </w:pPr>
      <w:r w:rsidRPr="007709ED">
        <w:rPr>
          <w:i/>
          <w:iCs/>
        </w:rPr>
        <w:tab/>
      </w:r>
      <w:r w:rsidRPr="007709ED">
        <w:rPr>
          <w:i/>
          <w:iCs/>
        </w:rPr>
        <w:tab/>
        <w:t>Mocis texana</w:t>
      </w:r>
    </w:p>
    <w:p w14:paraId="52C59452" w14:textId="00D7F7D1" w:rsidR="008B21BA" w:rsidRPr="007709ED" w:rsidRDefault="008B21BA" w:rsidP="008B21BA">
      <w:pPr>
        <w:tabs>
          <w:tab w:val="left" w:pos="2008"/>
          <w:tab w:val="left" w:pos="4158"/>
        </w:tabs>
        <w:ind w:left="98"/>
        <w:rPr>
          <w:i/>
          <w:iCs/>
        </w:rPr>
      </w:pPr>
      <w:r w:rsidRPr="007709ED">
        <w:rPr>
          <w:i/>
          <w:iCs/>
        </w:rPr>
        <w:tab/>
      </w:r>
      <w:r w:rsidRPr="007709ED">
        <w:rPr>
          <w:i/>
          <w:iCs/>
        </w:rPr>
        <w:tab/>
        <w:t>Palthis angulalis</w:t>
      </w:r>
    </w:p>
    <w:p w14:paraId="40A1F4D5" w14:textId="255215AB" w:rsidR="008B21BA" w:rsidRPr="007709ED" w:rsidRDefault="008B21BA" w:rsidP="008B21BA">
      <w:pPr>
        <w:tabs>
          <w:tab w:val="left" w:pos="2008"/>
          <w:tab w:val="left" w:pos="4158"/>
        </w:tabs>
        <w:ind w:left="98"/>
        <w:rPr>
          <w:i/>
          <w:iCs/>
        </w:rPr>
      </w:pPr>
      <w:r w:rsidRPr="007709ED">
        <w:rPr>
          <w:i/>
          <w:iCs/>
        </w:rPr>
        <w:tab/>
      </w:r>
      <w:r w:rsidRPr="007709ED">
        <w:rPr>
          <w:i/>
          <w:iCs/>
        </w:rPr>
        <w:tab/>
        <w:t xml:space="preserve">Pangrapta decoralis </w:t>
      </w:r>
      <w:r w:rsidRPr="007709ED">
        <w:rPr>
          <w:iCs/>
        </w:rPr>
        <w:t>Hbn.</w:t>
      </w:r>
      <w:r w:rsidRPr="007709ED">
        <w:rPr>
          <w:iCs/>
        </w:rPr>
        <w:tab/>
      </w:r>
    </w:p>
    <w:p w14:paraId="5965BC70" w14:textId="709DC21D" w:rsidR="008B21BA" w:rsidRPr="007709ED" w:rsidRDefault="008B21BA" w:rsidP="008B21BA">
      <w:pPr>
        <w:tabs>
          <w:tab w:val="left" w:pos="2008"/>
          <w:tab w:val="left" w:pos="4158"/>
        </w:tabs>
        <w:ind w:left="98"/>
        <w:rPr>
          <w:i/>
          <w:iCs/>
        </w:rPr>
      </w:pPr>
      <w:r w:rsidRPr="007709ED">
        <w:rPr>
          <w:i/>
          <w:iCs/>
        </w:rPr>
        <w:tab/>
      </w:r>
      <w:r w:rsidRPr="007709ED">
        <w:rPr>
          <w:i/>
          <w:iCs/>
        </w:rPr>
        <w:tab/>
        <w:t xml:space="preserve">Panopoda rufimargo </w:t>
      </w:r>
      <w:r w:rsidRPr="007709ED">
        <w:rPr>
          <w:iCs/>
        </w:rPr>
        <w:t>(Hbn.)</w:t>
      </w:r>
      <w:r w:rsidRPr="007709ED">
        <w:rPr>
          <w:iCs/>
        </w:rPr>
        <w:tab/>
      </w:r>
    </w:p>
    <w:p w14:paraId="120D8C86" w14:textId="2CD4B52A" w:rsidR="008B21BA" w:rsidRPr="007709ED" w:rsidRDefault="008B21BA" w:rsidP="008B21BA">
      <w:pPr>
        <w:tabs>
          <w:tab w:val="left" w:pos="2008"/>
          <w:tab w:val="left" w:pos="4158"/>
        </w:tabs>
        <w:ind w:left="98"/>
        <w:rPr>
          <w:i/>
          <w:iCs/>
        </w:rPr>
      </w:pPr>
      <w:r w:rsidRPr="007709ED">
        <w:rPr>
          <w:i/>
          <w:iCs/>
        </w:rPr>
        <w:tab/>
      </w:r>
      <w:r w:rsidRPr="007709ED">
        <w:rPr>
          <w:i/>
          <w:iCs/>
        </w:rPr>
        <w:tab/>
        <w:t xml:space="preserve">Phalaenostola larentioides </w:t>
      </w:r>
      <w:r w:rsidRPr="007709ED">
        <w:rPr>
          <w:iCs/>
        </w:rPr>
        <w:t>Grt.</w:t>
      </w:r>
    </w:p>
    <w:p w14:paraId="34C108FD" w14:textId="6C82B124" w:rsidR="008B21BA" w:rsidRPr="007709ED" w:rsidRDefault="008B21BA" w:rsidP="008B21BA">
      <w:pPr>
        <w:tabs>
          <w:tab w:val="left" w:pos="2008"/>
          <w:tab w:val="left" w:pos="4158"/>
        </w:tabs>
        <w:ind w:left="98"/>
        <w:rPr>
          <w:i/>
          <w:iCs/>
        </w:rPr>
      </w:pPr>
      <w:r w:rsidRPr="007709ED">
        <w:rPr>
          <w:i/>
          <w:iCs/>
        </w:rPr>
        <w:tab/>
      </w:r>
      <w:r w:rsidRPr="007709ED">
        <w:rPr>
          <w:i/>
          <w:iCs/>
        </w:rPr>
        <w:tab/>
        <w:t xml:space="preserve">Phalaenostola metonalis </w:t>
      </w:r>
      <w:r w:rsidRPr="007709ED">
        <w:rPr>
          <w:iCs/>
        </w:rPr>
        <w:t>(Wlk.)</w:t>
      </w:r>
    </w:p>
    <w:p w14:paraId="4AD9B568" w14:textId="1D1141E5" w:rsidR="008B21BA" w:rsidRPr="007709ED" w:rsidRDefault="008B21BA" w:rsidP="008B21BA">
      <w:pPr>
        <w:tabs>
          <w:tab w:val="left" w:pos="2008"/>
          <w:tab w:val="left" w:pos="4158"/>
        </w:tabs>
        <w:ind w:left="98"/>
        <w:rPr>
          <w:i/>
          <w:iCs/>
        </w:rPr>
      </w:pPr>
      <w:r w:rsidRPr="007709ED">
        <w:rPr>
          <w:i/>
          <w:iCs/>
        </w:rPr>
        <w:tab/>
      </w:r>
      <w:r w:rsidRPr="007709ED">
        <w:rPr>
          <w:i/>
          <w:iCs/>
        </w:rPr>
        <w:tab/>
        <w:t>Phytometra ernestinana</w:t>
      </w:r>
    </w:p>
    <w:p w14:paraId="0E8A676B" w14:textId="6EAE3967" w:rsidR="008B21BA" w:rsidRPr="007709ED" w:rsidRDefault="008B21BA" w:rsidP="008B21BA">
      <w:pPr>
        <w:tabs>
          <w:tab w:val="left" w:pos="2008"/>
          <w:tab w:val="left" w:pos="4158"/>
        </w:tabs>
        <w:ind w:left="98"/>
        <w:rPr>
          <w:i/>
          <w:iCs/>
        </w:rPr>
      </w:pPr>
      <w:r w:rsidRPr="007709ED">
        <w:rPr>
          <w:i/>
          <w:iCs/>
        </w:rPr>
        <w:tab/>
      </w:r>
      <w:r w:rsidRPr="007709ED">
        <w:rPr>
          <w:i/>
          <w:iCs/>
        </w:rPr>
        <w:tab/>
        <w:t>Zale duplicata</w:t>
      </w:r>
    </w:p>
    <w:p w14:paraId="3F037433" w14:textId="028D9B54" w:rsidR="008B21BA" w:rsidRPr="007709ED" w:rsidRDefault="008B21BA" w:rsidP="008B21BA">
      <w:pPr>
        <w:tabs>
          <w:tab w:val="left" w:pos="2008"/>
          <w:tab w:val="left" w:pos="4158"/>
        </w:tabs>
        <w:ind w:left="98"/>
        <w:rPr>
          <w:i/>
          <w:iCs/>
        </w:rPr>
      </w:pPr>
      <w:r w:rsidRPr="007709ED">
        <w:rPr>
          <w:i/>
          <w:iCs/>
        </w:rPr>
        <w:tab/>
      </w:r>
      <w:r w:rsidRPr="007709ED">
        <w:rPr>
          <w:i/>
          <w:iCs/>
        </w:rPr>
        <w:tab/>
        <w:t>Zale lunata</w:t>
      </w:r>
    </w:p>
    <w:p w14:paraId="4E7AC230" w14:textId="56788A12" w:rsidR="008B21BA" w:rsidRPr="007709ED" w:rsidRDefault="008B21BA" w:rsidP="008B21BA">
      <w:pPr>
        <w:tabs>
          <w:tab w:val="left" w:pos="2008"/>
          <w:tab w:val="left" w:pos="4158"/>
        </w:tabs>
        <w:ind w:left="98"/>
        <w:rPr>
          <w:i/>
          <w:iCs/>
        </w:rPr>
      </w:pPr>
      <w:r w:rsidRPr="007709ED">
        <w:rPr>
          <w:i/>
          <w:iCs/>
        </w:rPr>
        <w:tab/>
      </w:r>
      <w:r w:rsidRPr="007709ED">
        <w:rPr>
          <w:i/>
          <w:iCs/>
        </w:rPr>
        <w:tab/>
        <w:t>Zale metatoides</w:t>
      </w:r>
    </w:p>
    <w:p w14:paraId="16AC02B3" w14:textId="5FF05A20" w:rsidR="008B21BA" w:rsidRPr="007709ED" w:rsidRDefault="008B21BA" w:rsidP="008B21BA">
      <w:pPr>
        <w:tabs>
          <w:tab w:val="left" w:pos="2008"/>
          <w:tab w:val="left" w:pos="4158"/>
        </w:tabs>
        <w:ind w:left="98"/>
        <w:rPr>
          <w:i/>
          <w:iCs/>
        </w:rPr>
      </w:pPr>
      <w:r w:rsidRPr="007709ED">
        <w:rPr>
          <w:i/>
          <w:iCs/>
        </w:rPr>
        <w:tab/>
      </w:r>
      <w:r w:rsidRPr="007709ED">
        <w:rPr>
          <w:i/>
          <w:iCs/>
        </w:rPr>
        <w:tab/>
        <w:t>Zale minerea</w:t>
      </w:r>
    </w:p>
    <w:p w14:paraId="76D25DF6" w14:textId="7F6BA358" w:rsidR="008B21BA" w:rsidRPr="007709ED" w:rsidRDefault="008B21BA" w:rsidP="008B21BA">
      <w:pPr>
        <w:tabs>
          <w:tab w:val="left" w:pos="2008"/>
          <w:tab w:val="left" w:pos="4158"/>
        </w:tabs>
        <w:ind w:left="98"/>
        <w:rPr>
          <w:i/>
          <w:iCs/>
        </w:rPr>
      </w:pPr>
      <w:r w:rsidRPr="007709ED">
        <w:rPr>
          <w:i/>
          <w:iCs/>
        </w:rPr>
        <w:tab/>
      </w:r>
      <w:r w:rsidRPr="007709ED">
        <w:rPr>
          <w:i/>
          <w:iCs/>
        </w:rPr>
        <w:tab/>
        <w:t>Zale unilineata</w:t>
      </w:r>
    </w:p>
    <w:p w14:paraId="2B388844" w14:textId="77777777" w:rsidR="008B21BA" w:rsidRPr="007709ED" w:rsidRDefault="008B21BA" w:rsidP="008B21BA">
      <w:pPr>
        <w:tabs>
          <w:tab w:val="left" w:pos="2008"/>
          <w:tab w:val="left" w:pos="4158"/>
        </w:tabs>
        <w:ind w:left="98"/>
        <w:rPr>
          <w:iCs/>
        </w:rPr>
      </w:pPr>
      <w:r w:rsidRPr="007709ED">
        <w:rPr>
          <w:i/>
          <w:iCs/>
        </w:rPr>
        <w:tab/>
      </w:r>
      <w:r w:rsidRPr="007709ED">
        <w:rPr>
          <w:iCs/>
        </w:rPr>
        <w:t>Pyralidae (Snout and Meal Moths)</w:t>
      </w:r>
    </w:p>
    <w:p w14:paraId="2D62EC09" w14:textId="4705EB96" w:rsidR="008B21BA" w:rsidRPr="007709ED" w:rsidRDefault="008B21BA" w:rsidP="008B21BA">
      <w:pPr>
        <w:tabs>
          <w:tab w:val="left" w:pos="2008"/>
          <w:tab w:val="left" w:pos="4158"/>
        </w:tabs>
        <w:ind w:left="98"/>
        <w:rPr>
          <w:i/>
          <w:iCs/>
        </w:rPr>
      </w:pPr>
      <w:r w:rsidRPr="007709ED">
        <w:rPr>
          <w:i/>
          <w:iCs/>
        </w:rPr>
        <w:tab/>
      </w:r>
      <w:r w:rsidRPr="007709ED">
        <w:rPr>
          <w:i/>
          <w:iCs/>
        </w:rPr>
        <w:tab/>
        <w:t>Aglossa cuprina</w:t>
      </w:r>
    </w:p>
    <w:p w14:paraId="2DA050F7" w14:textId="252A0D9E" w:rsidR="008B21BA" w:rsidRPr="007709ED" w:rsidRDefault="008B21BA" w:rsidP="008B21BA">
      <w:pPr>
        <w:tabs>
          <w:tab w:val="left" w:pos="2008"/>
          <w:tab w:val="left" w:pos="4158"/>
        </w:tabs>
        <w:ind w:left="98"/>
        <w:rPr>
          <w:i/>
          <w:iCs/>
        </w:rPr>
      </w:pPr>
      <w:r w:rsidRPr="007709ED">
        <w:rPr>
          <w:i/>
          <w:iCs/>
        </w:rPr>
        <w:tab/>
      </w:r>
      <w:r w:rsidRPr="007709ED">
        <w:rPr>
          <w:i/>
          <w:iCs/>
        </w:rPr>
        <w:tab/>
        <w:t xml:space="preserve">Ambesa laetella </w:t>
      </w:r>
      <w:r w:rsidRPr="007709ED">
        <w:rPr>
          <w:i/>
          <w:iCs/>
        </w:rPr>
        <w:tab/>
      </w:r>
    </w:p>
    <w:p w14:paraId="2610BA30" w14:textId="4929ECB6" w:rsidR="008B21BA" w:rsidRPr="007709ED" w:rsidRDefault="008B21BA" w:rsidP="008B21BA">
      <w:pPr>
        <w:tabs>
          <w:tab w:val="left" w:pos="2008"/>
          <w:tab w:val="left" w:pos="4158"/>
        </w:tabs>
        <w:ind w:left="98"/>
        <w:rPr>
          <w:i/>
          <w:iCs/>
        </w:rPr>
      </w:pPr>
      <w:r w:rsidRPr="007709ED">
        <w:rPr>
          <w:i/>
          <w:iCs/>
        </w:rPr>
        <w:tab/>
      </w:r>
      <w:r w:rsidRPr="007709ED">
        <w:rPr>
          <w:i/>
          <w:iCs/>
        </w:rPr>
        <w:tab/>
        <w:t>Anerastia lotella</w:t>
      </w:r>
    </w:p>
    <w:p w14:paraId="061FBC20" w14:textId="2633948A" w:rsidR="008B21BA" w:rsidRPr="007709ED" w:rsidRDefault="008B21BA" w:rsidP="008B21BA">
      <w:pPr>
        <w:tabs>
          <w:tab w:val="left" w:pos="2008"/>
          <w:tab w:val="left" w:pos="4158"/>
        </w:tabs>
        <w:ind w:left="98"/>
        <w:rPr>
          <w:i/>
          <w:iCs/>
        </w:rPr>
      </w:pPr>
      <w:r w:rsidRPr="007709ED">
        <w:rPr>
          <w:i/>
          <w:iCs/>
        </w:rPr>
        <w:tab/>
      </w:r>
      <w:r w:rsidRPr="007709ED">
        <w:rPr>
          <w:i/>
          <w:iCs/>
        </w:rPr>
        <w:tab/>
        <w:t>Bandera binotella</w:t>
      </w:r>
    </w:p>
    <w:p w14:paraId="3B6CA959" w14:textId="52A98DE7" w:rsidR="008B21BA" w:rsidRPr="007709ED" w:rsidRDefault="008B21BA" w:rsidP="008B21BA">
      <w:pPr>
        <w:tabs>
          <w:tab w:val="left" w:pos="2008"/>
          <w:tab w:val="left" w:pos="4158"/>
        </w:tabs>
        <w:ind w:left="98"/>
        <w:rPr>
          <w:i/>
          <w:iCs/>
        </w:rPr>
      </w:pPr>
      <w:r w:rsidRPr="007709ED">
        <w:rPr>
          <w:i/>
          <w:iCs/>
        </w:rPr>
        <w:tab/>
      </w:r>
      <w:r w:rsidRPr="007709ED">
        <w:rPr>
          <w:i/>
          <w:iCs/>
        </w:rPr>
        <w:tab/>
        <w:t>Coenochroa bipunctella</w:t>
      </w:r>
    </w:p>
    <w:p w14:paraId="52D0ACD4" w14:textId="2A833202" w:rsidR="008B21BA" w:rsidRPr="007709ED" w:rsidRDefault="008B21BA" w:rsidP="008B21BA">
      <w:pPr>
        <w:tabs>
          <w:tab w:val="left" w:pos="2008"/>
          <w:tab w:val="left" w:pos="4158"/>
        </w:tabs>
        <w:ind w:left="98"/>
        <w:rPr>
          <w:i/>
          <w:iCs/>
        </w:rPr>
      </w:pPr>
      <w:r w:rsidRPr="007709ED">
        <w:rPr>
          <w:i/>
          <w:iCs/>
        </w:rPr>
        <w:tab/>
      </w:r>
      <w:r w:rsidRPr="007709ED">
        <w:rPr>
          <w:i/>
          <w:iCs/>
        </w:rPr>
        <w:tab/>
        <w:t>Dioryctria disclusa</w:t>
      </w:r>
    </w:p>
    <w:p w14:paraId="365DDB83" w14:textId="49BAFC31" w:rsidR="008B21BA" w:rsidRPr="007709ED" w:rsidRDefault="008B21BA" w:rsidP="008B21BA">
      <w:pPr>
        <w:tabs>
          <w:tab w:val="left" w:pos="2008"/>
          <w:tab w:val="left" w:pos="4158"/>
        </w:tabs>
        <w:ind w:left="98"/>
        <w:rPr>
          <w:i/>
          <w:iCs/>
        </w:rPr>
      </w:pPr>
      <w:r w:rsidRPr="007709ED">
        <w:rPr>
          <w:i/>
          <w:iCs/>
        </w:rPr>
        <w:tab/>
      </w:r>
      <w:r w:rsidRPr="007709ED">
        <w:rPr>
          <w:i/>
          <w:iCs/>
        </w:rPr>
        <w:tab/>
        <w:t>Eulogia ochrifrontella</w:t>
      </w:r>
    </w:p>
    <w:p w14:paraId="385F6AE7" w14:textId="3F94F6D6" w:rsidR="008B21BA" w:rsidRPr="007709ED" w:rsidRDefault="008B21BA" w:rsidP="008B21BA">
      <w:pPr>
        <w:tabs>
          <w:tab w:val="left" w:pos="2008"/>
          <w:tab w:val="left" w:pos="4158"/>
        </w:tabs>
        <w:ind w:left="98"/>
        <w:rPr>
          <w:i/>
          <w:iCs/>
        </w:rPr>
      </w:pPr>
      <w:r w:rsidRPr="007709ED">
        <w:rPr>
          <w:i/>
          <w:iCs/>
        </w:rPr>
        <w:tab/>
      </w:r>
      <w:r w:rsidRPr="007709ED">
        <w:rPr>
          <w:i/>
          <w:iCs/>
        </w:rPr>
        <w:tab/>
        <w:t>Hypsopygia costalis</w:t>
      </w:r>
    </w:p>
    <w:p w14:paraId="0E90EA62" w14:textId="687C60E1" w:rsidR="008B21BA" w:rsidRPr="007709ED" w:rsidRDefault="008B21BA" w:rsidP="008B21BA">
      <w:pPr>
        <w:tabs>
          <w:tab w:val="left" w:pos="2008"/>
          <w:tab w:val="left" w:pos="4158"/>
        </w:tabs>
        <w:ind w:left="98"/>
        <w:rPr>
          <w:i/>
          <w:iCs/>
        </w:rPr>
      </w:pPr>
      <w:r w:rsidRPr="007709ED">
        <w:rPr>
          <w:i/>
          <w:iCs/>
        </w:rPr>
        <w:tab/>
      </w:r>
      <w:r w:rsidRPr="007709ED">
        <w:rPr>
          <w:i/>
          <w:iCs/>
        </w:rPr>
        <w:tab/>
        <w:t>Hypsopygia olinalis</w:t>
      </w:r>
    </w:p>
    <w:p w14:paraId="0697E1B7" w14:textId="52076F16" w:rsidR="008B21BA" w:rsidRPr="007709ED" w:rsidRDefault="008B21BA" w:rsidP="008B21BA">
      <w:pPr>
        <w:tabs>
          <w:tab w:val="left" w:pos="2008"/>
          <w:tab w:val="left" w:pos="4158"/>
        </w:tabs>
        <w:ind w:left="98"/>
        <w:rPr>
          <w:iCs/>
        </w:rPr>
      </w:pPr>
      <w:r w:rsidRPr="007709ED">
        <w:rPr>
          <w:i/>
          <w:iCs/>
        </w:rPr>
        <w:tab/>
      </w:r>
      <w:r w:rsidRPr="007709ED">
        <w:rPr>
          <w:iCs/>
        </w:rPr>
        <w:t>Plutellidae (Diamondback Moths)</w:t>
      </w:r>
    </w:p>
    <w:p w14:paraId="130C57D1" w14:textId="5B91A4F9" w:rsidR="008B21BA" w:rsidRPr="007709ED" w:rsidRDefault="008B21BA" w:rsidP="008B21BA">
      <w:pPr>
        <w:tabs>
          <w:tab w:val="left" w:pos="2008"/>
          <w:tab w:val="left" w:pos="4158"/>
        </w:tabs>
        <w:ind w:left="98"/>
        <w:rPr>
          <w:i/>
          <w:iCs/>
        </w:rPr>
      </w:pPr>
      <w:r w:rsidRPr="007709ED">
        <w:rPr>
          <w:i/>
          <w:iCs/>
        </w:rPr>
        <w:tab/>
      </w:r>
      <w:r w:rsidRPr="007709ED">
        <w:rPr>
          <w:i/>
          <w:iCs/>
        </w:rPr>
        <w:tab/>
        <w:t>Plutella xylostella</w:t>
      </w:r>
    </w:p>
    <w:p w14:paraId="0C36637A" w14:textId="77777777" w:rsidR="001308B5" w:rsidRPr="007709ED" w:rsidRDefault="001308B5" w:rsidP="001308B5">
      <w:pPr>
        <w:tabs>
          <w:tab w:val="left" w:pos="2008"/>
        </w:tabs>
        <w:ind w:left="98"/>
      </w:pPr>
      <w:r w:rsidRPr="007709ED">
        <w:tab/>
        <w:t>Sesiidae (Clear-Winged Moths)</w:t>
      </w:r>
    </w:p>
    <w:p w14:paraId="7CAE5497" w14:textId="77777777" w:rsidR="00161202" w:rsidRPr="007709ED" w:rsidRDefault="001308B5" w:rsidP="001308B5">
      <w:pPr>
        <w:tabs>
          <w:tab w:val="left" w:pos="2008"/>
          <w:tab w:val="left" w:pos="4158"/>
        </w:tabs>
        <w:ind w:left="98"/>
        <w:rPr>
          <w:i/>
          <w:iCs/>
        </w:rPr>
      </w:pPr>
      <w:r w:rsidRPr="007709ED">
        <w:tab/>
      </w:r>
      <w:r w:rsidRPr="007709ED">
        <w:tab/>
      </w:r>
      <w:r w:rsidR="00161202" w:rsidRPr="007709ED">
        <w:rPr>
          <w:i/>
          <w:iCs/>
        </w:rPr>
        <w:t xml:space="preserve">Synanthedon acerni </w:t>
      </w:r>
    </w:p>
    <w:p w14:paraId="1067BF73" w14:textId="027D9CB4" w:rsidR="005F2F0D" w:rsidRPr="007709ED" w:rsidRDefault="00161202" w:rsidP="00161202">
      <w:pPr>
        <w:tabs>
          <w:tab w:val="left" w:pos="2008"/>
          <w:tab w:val="left" w:pos="4158"/>
        </w:tabs>
        <w:ind w:left="98"/>
        <w:rPr>
          <w:i/>
          <w:iCs/>
        </w:rPr>
      </w:pPr>
      <w:r w:rsidRPr="007709ED">
        <w:rPr>
          <w:i/>
          <w:iCs/>
        </w:rPr>
        <w:tab/>
      </w:r>
      <w:r w:rsidRPr="007709ED">
        <w:rPr>
          <w:i/>
          <w:iCs/>
        </w:rPr>
        <w:tab/>
      </w:r>
      <w:r w:rsidR="001308B5" w:rsidRPr="007709ED">
        <w:rPr>
          <w:i/>
          <w:iCs/>
        </w:rPr>
        <w:t>Synauthedou pictipes</w:t>
      </w:r>
    </w:p>
    <w:p w14:paraId="7D390770" w14:textId="0FDF517F" w:rsidR="00161202" w:rsidRPr="007709ED" w:rsidRDefault="00161202" w:rsidP="00161202">
      <w:pPr>
        <w:tabs>
          <w:tab w:val="left" w:pos="2008"/>
          <w:tab w:val="left" w:pos="4158"/>
        </w:tabs>
        <w:ind w:left="98"/>
        <w:rPr>
          <w:iCs/>
        </w:rPr>
      </w:pPr>
      <w:r w:rsidRPr="007709ED">
        <w:rPr>
          <w:i/>
          <w:iCs/>
        </w:rPr>
        <w:tab/>
      </w:r>
      <w:r w:rsidRPr="007709ED">
        <w:rPr>
          <w:iCs/>
        </w:rPr>
        <w:t>Gelechiidae</w:t>
      </w:r>
    </w:p>
    <w:p w14:paraId="0B22F602" w14:textId="574468B1" w:rsidR="00161202" w:rsidRPr="007709ED" w:rsidRDefault="00161202" w:rsidP="00161202">
      <w:pPr>
        <w:tabs>
          <w:tab w:val="left" w:pos="2008"/>
          <w:tab w:val="left" w:pos="4158"/>
        </w:tabs>
        <w:ind w:left="98"/>
        <w:rPr>
          <w:i/>
          <w:iCs/>
        </w:rPr>
      </w:pPr>
      <w:r w:rsidRPr="007709ED">
        <w:rPr>
          <w:i/>
          <w:iCs/>
        </w:rPr>
        <w:tab/>
      </w:r>
      <w:r w:rsidRPr="007709ED">
        <w:rPr>
          <w:i/>
          <w:iCs/>
        </w:rPr>
        <w:tab/>
        <w:t>Aristotelia rubidella</w:t>
      </w:r>
    </w:p>
    <w:p w14:paraId="0083662B" w14:textId="77777777" w:rsidR="00161202" w:rsidRPr="007709ED" w:rsidRDefault="00161202" w:rsidP="00161202">
      <w:pPr>
        <w:tabs>
          <w:tab w:val="left" w:pos="2008"/>
          <w:tab w:val="left" w:pos="4158"/>
        </w:tabs>
        <w:ind w:left="2248" w:firstLine="1910"/>
        <w:rPr>
          <w:i/>
          <w:iCs/>
        </w:rPr>
      </w:pPr>
      <w:r w:rsidRPr="007709ED">
        <w:rPr>
          <w:i/>
          <w:iCs/>
        </w:rPr>
        <w:t>Aroga compositella</w:t>
      </w:r>
    </w:p>
    <w:p w14:paraId="10C53B20" w14:textId="77777777" w:rsidR="00161202" w:rsidRPr="007709ED" w:rsidRDefault="00161202" w:rsidP="00161202">
      <w:pPr>
        <w:tabs>
          <w:tab w:val="left" w:pos="2008"/>
          <w:tab w:val="left" w:pos="4158"/>
        </w:tabs>
        <w:ind w:left="2248" w:firstLine="1910"/>
        <w:rPr>
          <w:i/>
          <w:iCs/>
        </w:rPr>
      </w:pPr>
      <w:r w:rsidRPr="007709ED">
        <w:rPr>
          <w:i/>
          <w:iCs/>
        </w:rPr>
        <w:t>Deltophora sella</w:t>
      </w:r>
    </w:p>
    <w:p w14:paraId="14843FC4" w14:textId="77777777" w:rsidR="00161202" w:rsidRPr="007709ED" w:rsidRDefault="00161202" w:rsidP="00161202">
      <w:pPr>
        <w:tabs>
          <w:tab w:val="left" w:pos="2008"/>
          <w:tab w:val="left" w:pos="4158"/>
        </w:tabs>
        <w:ind w:left="2248" w:firstLine="1910"/>
        <w:rPr>
          <w:i/>
          <w:iCs/>
        </w:rPr>
      </w:pPr>
      <w:r w:rsidRPr="007709ED">
        <w:rPr>
          <w:i/>
          <w:iCs/>
        </w:rPr>
        <w:t>Dichomeris copa</w:t>
      </w:r>
    </w:p>
    <w:p w14:paraId="2C377246" w14:textId="77777777" w:rsidR="00161202" w:rsidRPr="007709ED" w:rsidRDefault="00161202" w:rsidP="00161202">
      <w:pPr>
        <w:tabs>
          <w:tab w:val="left" w:pos="2008"/>
          <w:tab w:val="left" w:pos="4158"/>
        </w:tabs>
        <w:ind w:left="2248" w:firstLine="1910"/>
        <w:rPr>
          <w:i/>
          <w:iCs/>
        </w:rPr>
      </w:pPr>
      <w:r w:rsidRPr="007709ED">
        <w:rPr>
          <w:i/>
          <w:iCs/>
        </w:rPr>
        <w:t>Dichomeris isa</w:t>
      </w:r>
    </w:p>
    <w:p w14:paraId="51231F81" w14:textId="77777777" w:rsidR="00161202" w:rsidRPr="007709ED" w:rsidRDefault="00161202" w:rsidP="00161202">
      <w:pPr>
        <w:tabs>
          <w:tab w:val="left" w:pos="2008"/>
          <w:tab w:val="left" w:pos="4158"/>
        </w:tabs>
        <w:ind w:left="2248" w:firstLine="1910"/>
        <w:rPr>
          <w:i/>
          <w:iCs/>
        </w:rPr>
      </w:pPr>
      <w:r w:rsidRPr="007709ED">
        <w:rPr>
          <w:i/>
          <w:iCs/>
        </w:rPr>
        <w:t>Dichomeris leuconotella</w:t>
      </w:r>
    </w:p>
    <w:p w14:paraId="003C2FBF" w14:textId="77777777" w:rsidR="00161202" w:rsidRPr="007709ED" w:rsidRDefault="00161202" w:rsidP="00161202">
      <w:pPr>
        <w:tabs>
          <w:tab w:val="left" w:pos="2008"/>
          <w:tab w:val="left" w:pos="4158"/>
        </w:tabs>
        <w:ind w:left="2248" w:firstLine="1910"/>
        <w:rPr>
          <w:i/>
          <w:iCs/>
        </w:rPr>
      </w:pPr>
      <w:r w:rsidRPr="007709ED">
        <w:rPr>
          <w:i/>
          <w:iCs/>
        </w:rPr>
        <w:t>Dichomeris purpureofusca</w:t>
      </w:r>
    </w:p>
    <w:p w14:paraId="26942062" w14:textId="77777777" w:rsidR="00161202" w:rsidRPr="007709ED" w:rsidRDefault="00161202" w:rsidP="00161202">
      <w:pPr>
        <w:tabs>
          <w:tab w:val="left" w:pos="2008"/>
          <w:tab w:val="left" w:pos="4158"/>
        </w:tabs>
        <w:ind w:left="2248" w:firstLine="1910"/>
        <w:rPr>
          <w:i/>
          <w:iCs/>
        </w:rPr>
      </w:pPr>
      <w:r w:rsidRPr="007709ED">
        <w:rPr>
          <w:i/>
          <w:iCs/>
        </w:rPr>
        <w:t>Exoteleia pinifoliella</w:t>
      </w:r>
    </w:p>
    <w:p w14:paraId="5BD76952" w14:textId="77777777" w:rsidR="00161202" w:rsidRPr="007709ED" w:rsidRDefault="00161202" w:rsidP="00161202">
      <w:pPr>
        <w:tabs>
          <w:tab w:val="left" w:pos="2008"/>
          <w:tab w:val="left" w:pos="4158"/>
        </w:tabs>
        <w:ind w:left="2248" w:firstLine="1910"/>
        <w:rPr>
          <w:i/>
          <w:iCs/>
        </w:rPr>
      </w:pPr>
      <w:r w:rsidRPr="007709ED">
        <w:rPr>
          <w:i/>
          <w:iCs/>
        </w:rPr>
        <w:t>Pubitelphusa latifasciella</w:t>
      </w:r>
    </w:p>
    <w:p w14:paraId="623E69E5" w14:textId="3B56CBF6" w:rsidR="0076069D" w:rsidRPr="007709ED" w:rsidRDefault="00161202" w:rsidP="00161202">
      <w:pPr>
        <w:tabs>
          <w:tab w:val="left" w:pos="2008"/>
          <w:tab w:val="left" w:pos="4158"/>
        </w:tabs>
        <w:ind w:left="2248" w:firstLine="1910"/>
        <w:rPr>
          <w:i/>
          <w:iCs/>
        </w:rPr>
      </w:pPr>
      <w:r w:rsidRPr="007709ED">
        <w:rPr>
          <w:i/>
          <w:iCs/>
        </w:rPr>
        <w:t>Ennomos subsignaria</w:t>
      </w:r>
    </w:p>
    <w:p w14:paraId="0F7157FA" w14:textId="77777777" w:rsidR="0076069D" w:rsidRPr="007709ED" w:rsidRDefault="0076069D" w:rsidP="0076069D">
      <w:pPr>
        <w:tabs>
          <w:tab w:val="left" w:pos="2008"/>
          <w:tab w:val="left" w:pos="4158"/>
        </w:tabs>
        <w:ind w:left="98"/>
      </w:pPr>
      <w:r w:rsidRPr="007709ED">
        <w:tab/>
        <w:t>Geometridae (Geometer Moths)</w:t>
      </w:r>
    </w:p>
    <w:p w14:paraId="59EF4DC8" w14:textId="77777777" w:rsidR="00161202" w:rsidRPr="007709ED" w:rsidRDefault="0076069D" w:rsidP="00161202">
      <w:pPr>
        <w:tabs>
          <w:tab w:val="left" w:pos="2008"/>
          <w:tab w:val="left" w:pos="4158"/>
        </w:tabs>
        <w:ind w:left="98"/>
        <w:rPr>
          <w:i/>
          <w:iCs/>
        </w:rPr>
      </w:pPr>
      <w:r w:rsidRPr="007709ED">
        <w:tab/>
      </w:r>
      <w:r w:rsidRPr="007709ED">
        <w:tab/>
      </w:r>
      <w:r w:rsidR="00161202" w:rsidRPr="007709ED">
        <w:rPr>
          <w:i/>
          <w:iCs/>
        </w:rPr>
        <w:t xml:space="preserve">Anavitrinella pampinaria </w:t>
      </w:r>
    </w:p>
    <w:p w14:paraId="4C87E8A4" w14:textId="77777777" w:rsidR="00161202" w:rsidRPr="007709ED" w:rsidRDefault="00161202" w:rsidP="00161202">
      <w:pPr>
        <w:tabs>
          <w:tab w:val="left" w:pos="2008"/>
          <w:tab w:val="left" w:pos="4158"/>
        </w:tabs>
        <w:ind w:left="98"/>
        <w:rPr>
          <w:i/>
          <w:iCs/>
        </w:rPr>
      </w:pPr>
      <w:r w:rsidRPr="007709ED">
        <w:tab/>
      </w:r>
      <w:r w:rsidRPr="007709ED">
        <w:tab/>
      </w:r>
      <w:r w:rsidRPr="007709ED">
        <w:rPr>
          <w:i/>
          <w:iCs/>
        </w:rPr>
        <w:t>Besma endropiaria</w:t>
      </w:r>
      <w:r w:rsidRPr="007709ED">
        <w:t xml:space="preserve"> </w:t>
      </w:r>
    </w:p>
    <w:p w14:paraId="48752DA7" w14:textId="77777777" w:rsidR="00161202" w:rsidRPr="007709ED" w:rsidRDefault="00161202" w:rsidP="0076069D">
      <w:pPr>
        <w:tabs>
          <w:tab w:val="left" w:pos="2008"/>
          <w:tab w:val="left" w:pos="4158"/>
        </w:tabs>
        <w:ind w:left="98"/>
        <w:rPr>
          <w:i/>
          <w:iCs/>
        </w:rPr>
      </w:pPr>
      <w:r w:rsidRPr="007709ED">
        <w:tab/>
      </w:r>
      <w:r w:rsidRPr="007709ED">
        <w:tab/>
      </w:r>
      <w:r w:rsidRPr="007709ED">
        <w:rPr>
          <w:i/>
          <w:iCs/>
        </w:rPr>
        <w:t>Besma quercivoraria</w:t>
      </w:r>
      <w:r w:rsidRPr="007709ED">
        <w:t xml:space="preserve"> </w:t>
      </w:r>
    </w:p>
    <w:p w14:paraId="2A0938D7" w14:textId="33C488BF" w:rsidR="00161202" w:rsidRPr="007709ED" w:rsidRDefault="00161202" w:rsidP="00161202">
      <w:pPr>
        <w:tabs>
          <w:tab w:val="left" w:pos="2008"/>
          <w:tab w:val="left" w:pos="4158"/>
        </w:tabs>
        <w:ind w:left="98"/>
        <w:rPr>
          <w:i/>
          <w:iCs/>
        </w:rPr>
      </w:pPr>
      <w:r w:rsidRPr="007709ED">
        <w:rPr>
          <w:i/>
          <w:iCs/>
        </w:rPr>
        <w:tab/>
      </w:r>
      <w:r w:rsidRPr="007709ED">
        <w:rPr>
          <w:i/>
          <w:iCs/>
        </w:rPr>
        <w:tab/>
        <w:t>Biston betularia</w:t>
      </w:r>
    </w:p>
    <w:p w14:paraId="4F89F8CC" w14:textId="77777777" w:rsidR="00161202" w:rsidRPr="007709ED" w:rsidRDefault="00161202" w:rsidP="00161202">
      <w:pPr>
        <w:tabs>
          <w:tab w:val="left" w:pos="2008"/>
          <w:tab w:val="left" w:pos="4158"/>
        </w:tabs>
        <w:ind w:left="98"/>
        <w:rPr>
          <w:i/>
          <w:iCs/>
        </w:rPr>
      </w:pPr>
      <w:r w:rsidRPr="007709ED">
        <w:rPr>
          <w:i/>
          <w:iCs/>
        </w:rPr>
        <w:tab/>
      </w:r>
      <w:r w:rsidRPr="007709ED">
        <w:rPr>
          <w:i/>
          <w:iCs/>
        </w:rPr>
        <w:tab/>
        <w:t xml:space="preserve">Cabera erythemaria </w:t>
      </w:r>
    </w:p>
    <w:p w14:paraId="7B1A98ED" w14:textId="77777777" w:rsidR="00161202" w:rsidRPr="007709ED" w:rsidRDefault="00161202" w:rsidP="00161202">
      <w:pPr>
        <w:tabs>
          <w:tab w:val="left" w:pos="2008"/>
          <w:tab w:val="left" w:pos="4158"/>
        </w:tabs>
        <w:ind w:left="98"/>
        <w:rPr>
          <w:i/>
          <w:iCs/>
        </w:rPr>
      </w:pPr>
      <w:r w:rsidRPr="007709ED">
        <w:rPr>
          <w:i/>
          <w:iCs/>
        </w:rPr>
        <w:tab/>
      </w:r>
      <w:r w:rsidRPr="007709ED">
        <w:rPr>
          <w:i/>
          <w:iCs/>
        </w:rPr>
        <w:tab/>
        <w:t xml:space="preserve">Cabera variolaria </w:t>
      </w:r>
    </w:p>
    <w:p w14:paraId="4669AEBD" w14:textId="77777777" w:rsidR="00161202" w:rsidRPr="007709ED" w:rsidRDefault="00161202" w:rsidP="00161202">
      <w:pPr>
        <w:tabs>
          <w:tab w:val="left" w:pos="2008"/>
          <w:tab w:val="left" w:pos="4158"/>
        </w:tabs>
        <w:ind w:left="98"/>
        <w:rPr>
          <w:i/>
          <w:iCs/>
        </w:rPr>
      </w:pPr>
      <w:r w:rsidRPr="007709ED">
        <w:rPr>
          <w:i/>
          <w:iCs/>
        </w:rPr>
        <w:tab/>
      </w:r>
      <w:r w:rsidRPr="007709ED">
        <w:rPr>
          <w:i/>
          <w:iCs/>
        </w:rPr>
        <w:tab/>
        <w:t xml:space="preserve">Campaea perlata </w:t>
      </w:r>
    </w:p>
    <w:p w14:paraId="459D7E12" w14:textId="542EAF54" w:rsidR="00161202" w:rsidRPr="007709ED" w:rsidRDefault="00161202" w:rsidP="00161202">
      <w:pPr>
        <w:tabs>
          <w:tab w:val="left" w:pos="2008"/>
          <w:tab w:val="left" w:pos="4158"/>
        </w:tabs>
        <w:ind w:left="98"/>
        <w:rPr>
          <w:i/>
          <w:iCs/>
        </w:rPr>
      </w:pPr>
      <w:r w:rsidRPr="007709ED">
        <w:rPr>
          <w:i/>
          <w:iCs/>
        </w:rPr>
        <w:tab/>
      </w:r>
      <w:r w:rsidRPr="007709ED">
        <w:rPr>
          <w:i/>
          <w:iCs/>
        </w:rPr>
        <w:tab/>
        <w:t>Chlorochlamys chloroleucaria</w:t>
      </w:r>
    </w:p>
    <w:p w14:paraId="125E8AC1" w14:textId="770D0D71" w:rsidR="00161202" w:rsidRPr="007709ED" w:rsidRDefault="00161202" w:rsidP="0076069D">
      <w:pPr>
        <w:tabs>
          <w:tab w:val="left" w:pos="2008"/>
          <w:tab w:val="left" w:pos="4158"/>
        </w:tabs>
        <w:ind w:left="98"/>
        <w:rPr>
          <w:i/>
          <w:iCs/>
        </w:rPr>
      </w:pPr>
    </w:p>
    <w:p w14:paraId="66A69ACD" w14:textId="561B94DF" w:rsidR="00161202" w:rsidRPr="007709ED" w:rsidRDefault="00161202" w:rsidP="00161202">
      <w:pPr>
        <w:tabs>
          <w:tab w:val="left" w:pos="2008"/>
          <w:tab w:val="left" w:pos="4158"/>
        </w:tabs>
        <w:ind w:left="98"/>
        <w:rPr>
          <w:i/>
          <w:iCs/>
        </w:rPr>
      </w:pPr>
      <w:r w:rsidRPr="007709ED">
        <w:rPr>
          <w:i/>
          <w:iCs/>
        </w:rPr>
        <w:tab/>
      </w:r>
      <w:r w:rsidRPr="007709ED">
        <w:rPr>
          <w:i/>
          <w:iCs/>
        </w:rPr>
        <w:tab/>
        <w:t>Digrammia denticulate</w:t>
      </w:r>
    </w:p>
    <w:p w14:paraId="149CF24D" w14:textId="0374D83B" w:rsidR="00161202" w:rsidRPr="007709ED" w:rsidRDefault="00161202" w:rsidP="00161202">
      <w:pPr>
        <w:tabs>
          <w:tab w:val="left" w:pos="2008"/>
          <w:tab w:val="left" w:pos="4158"/>
        </w:tabs>
        <w:ind w:left="98"/>
        <w:rPr>
          <w:i/>
          <w:iCs/>
        </w:rPr>
      </w:pPr>
      <w:r w:rsidRPr="007709ED">
        <w:rPr>
          <w:i/>
          <w:iCs/>
        </w:rPr>
        <w:tab/>
      </w:r>
      <w:r w:rsidRPr="007709ED">
        <w:rPr>
          <w:i/>
          <w:iCs/>
        </w:rPr>
        <w:tab/>
        <w:t xml:space="preserve">Digrammia eremiata </w:t>
      </w:r>
    </w:p>
    <w:p w14:paraId="52A41BEF" w14:textId="77777777" w:rsidR="00DD77ED" w:rsidRPr="007709ED" w:rsidRDefault="00DD77ED" w:rsidP="00DD77ED">
      <w:pPr>
        <w:tabs>
          <w:tab w:val="left" w:pos="2008"/>
          <w:tab w:val="left" w:pos="4158"/>
        </w:tabs>
        <w:ind w:left="98"/>
        <w:rPr>
          <w:i/>
          <w:iCs/>
        </w:rPr>
      </w:pPr>
      <w:r w:rsidRPr="007709ED">
        <w:rPr>
          <w:i/>
          <w:iCs/>
        </w:rPr>
        <w:tab/>
      </w:r>
      <w:r w:rsidRPr="007709ED">
        <w:rPr>
          <w:i/>
          <w:iCs/>
        </w:rPr>
        <w:tab/>
        <w:t xml:space="preserve">Ectropis crepuscularia </w:t>
      </w:r>
    </w:p>
    <w:p w14:paraId="27111A3A" w14:textId="267DA8B1" w:rsidR="00DD77ED" w:rsidRPr="007709ED" w:rsidRDefault="00DD77ED" w:rsidP="00DD77ED">
      <w:pPr>
        <w:tabs>
          <w:tab w:val="left" w:pos="2008"/>
          <w:tab w:val="left" w:pos="4158"/>
        </w:tabs>
        <w:ind w:left="98"/>
        <w:rPr>
          <w:i/>
          <w:iCs/>
        </w:rPr>
      </w:pPr>
      <w:r w:rsidRPr="007709ED">
        <w:rPr>
          <w:i/>
          <w:iCs/>
        </w:rPr>
        <w:tab/>
      </w:r>
      <w:r w:rsidRPr="007709ED">
        <w:rPr>
          <w:i/>
          <w:iCs/>
        </w:rPr>
        <w:tab/>
        <w:t>Ennomos magnaria</w:t>
      </w:r>
    </w:p>
    <w:p w14:paraId="7CD07803" w14:textId="77777777" w:rsidR="00DD77ED" w:rsidRPr="007709ED" w:rsidRDefault="00DD77ED" w:rsidP="00DD77ED">
      <w:pPr>
        <w:tabs>
          <w:tab w:val="left" w:pos="2008"/>
          <w:tab w:val="left" w:pos="4158"/>
        </w:tabs>
        <w:ind w:left="98"/>
        <w:rPr>
          <w:i/>
          <w:iCs/>
        </w:rPr>
      </w:pPr>
      <w:r w:rsidRPr="007709ED">
        <w:rPr>
          <w:i/>
          <w:iCs/>
        </w:rPr>
        <w:tab/>
      </w:r>
      <w:r w:rsidRPr="007709ED">
        <w:rPr>
          <w:i/>
          <w:iCs/>
        </w:rPr>
        <w:tab/>
        <w:t xml:space="preserve">Erastria coloraria </w:t>
      </w:r>
    </w:p>
    <w:p w14:paraId="78B5C295" w14:textId="7B784AF9" w:rsidR="00DD77ED" w:rsidRPr="007709ED" w:rsidRDefault="00DD77ED" w:rsidP="00DD77ED">
      <w:pPr>
        <w:tabs>
          <w:tab w:val="left" w:pos="2008"/>
          <w:tab w:val="left" w:pos="4158"/>
        </w:tabs>
        <w:ind w:left="98"/>
        <w:rPr>
          <w:i/>
          <w:iCs/>
        </w:rPr>
      </w:pPr>
      <w:r w:rsidRPr="007709ED">
        <w:rPr>
          <w:i/>
          <w:iCs/>
        </w:rPr>
        <w:tab/>
      </w:r>
      <w:r w:rsidRPr="007709ED">
        <w:rPr>
          <w:i/>
          <w:iCs/>
        </w:rPr>
        <w:tab/>
        <w:t>Eubaphe mendica</w:t>
      </w:r>
    </w:p>
    <w:p w14:paraId="64990346" w14:textId="77777777" w:rsidR="00DD77ED" w:rsidRPr="007709ED" w:rsidRDefault="00DD77ED" w:rsidP="00DD77ED">
      <w:pPr>
        <w:tabs>
          <w:tab w:val="left" w:pos="2008"/>
          <w:tab w:val="left" w:pos="4158"/>
        </w:tabs>
        <w:ind w:left="98"/>
        <w:rPr>
          <w:i/>
          <w:iCs/>
        </w:rPr>
      </w:pPr>
      <w:r w:rsidRPr="007709ED">
        <w:rPr>
          <w:i/>
          <w:iCs/>
        </w:rPr>
        <w:tab/>
      </w:r>
      <w:r w:rsidRPr="007709ED">
        <w:rPr>
          <w:i/>
          <w:iCs/>
        </w:rPr>
        <w:tab/>
        <w:t xml:space="preserve">Euchlaena amoenaria </w:t>
      </w:r>
    </w:p>
    <w:p w14:paraId="5D1F7BC1" w14:textId="77777777" w:rsidR="00DD77ED" w:rsidRPr="007709ED" w:rsidRDefault="00DD77ED" w:rsidP="00DD77ED">
      <w:pPr>
        <w:tabs>
          <w:tab w:val="left" w:pos="2008"/>
          <w:tab w:val="left" w:pos="4158"/>
        </w:tabs>
        <w:ind w:left="98"/>
        <w:rPr>
          <w:i/>
          <w:iCs/>
        </w:rPr>
      </w:pPr>
      <w:r w:rsidRPr="007709ED">
        <w:rPr>
          <w:i/>
          <w:iCs/>
        </w:rPr>
        <w:tab/>
      </w:r>
      <w:r w:rsidRPr="007709ED">
        <w:rPr>
          <w:i/>
          <w:iCs/>
        </w:rPr>
        <w:tab/>
        <w:t xml:space="preserve">Euchlaena johnsonaria </w:t>
      </w:r>
    </w:p>
    <w:p w14:paraId="779B81D6" w14:textId="23D0D4DF" w:rsidR="00DD77ED" w:rsidRPr="007709ED" w:rsidRDefault="00DD77ED" w:rsidP="00DD77ED">
      <w:pPr>
        <w:tabs>
          <w:tab w:val="left" w:pos="2008"/>
          <w:tab w:val="left" w:pos="4158"/>
        </w:tabs>
        <w:ind w:left="98"/>
        <w:rPr>
          <w:i/>
          <w:iCs/>
        </w:rPr>
      </w:pPr>
      <w:r w:rsidRPr="007709ED">
        <w:rPr>
          <w:i/>
          <w:iCs/>
        </w:rPr>
        <w:tab/>
      </w:r>
      <w:r w:rsidRPr="007709ED">
        <w:rPr>
          <w:i/>
          <w:iCs/>
        </w:rPr>
        <w:tab/>
        <w:t>Euchlaena madusaria</w:t>
      </w:r>
    </w:p>
    <w:p w14:paraId="1BDB8776" w14:textId="77777777" w:rsidR="00DD77ED" w:rsidRPr="007709ED" w:rsidRDefault="00DD77ED" w:rsidP="00DD77ED">
      <w:pPr>
        <w:tabs>
          <w:tab w:val="left" w:pos="2008"/>
          <w:tab w:val="left" w:pos="4158"/>
        </w:tabs>
        <w:ind w:left="98"/>
        <w:rPr>
          <w:i/>
          <w:iCs/>
        </w:rPr>
      </w:pPr>
      <w:r w:rsidRPr="007709ED">
        <w:rPr>
          <w:i/>
          <w:iCs/>
        </w:rPr>
        <w:tab/>
      </w:r>
      <w:r w:rsidRPr="007709ED">
        <w:rPr>
          <w:i/>
          <w:iCs/>
        </w:rPr>
        <w:tab/>
        <w:t xml:space="preserve">Euchlaena serrata </w:t>
      </w:r>
    </w:p>
    <w:p w14:paraId="10A7AE1D" w14:textId="0BCF5AD1" w:rsidR="00DD77ED" w:rsidRPr="007709ED" w:rsidRDefault="00DD77ED" w:rsidP="00DD77ED">
      <w:pPr>
        <w:tabs>
          <w:tab w:val="left" w:pos="2008"/>
          <w:tab w:val="left" w:pos="4158"/>
        </w:tabs>
        <w:ind w:left="98"/>
        <w:rPr>
          <w:i/>
          <w:iCs/>
        </w:rPr>
      </w:pPr>
      <w:r w:rsidRPr="007709ED">
        <w:rPr>
          <w:i/>
          <w:iCs/>
        </w:rPr>
        <w:tab/>
      </w:r>
      <w:r w:rsidRPr="007709ED">
        <w:rPr>
          <w:i/>
          <w:iCs/>
        </w:rPr>
        <w:tab/>
        <w:t>Eufidonia convergaria</w:t>
      </w:r>
    </w:p>
    <w:p w14:paraId="221E14A0" w14:textId="6215B980" w:rsidR="00161202" w:rsidRPr="007709ED" w:rsidRDefault="00DD77ED" w:rsidP="00161202">
      <w:pPr>
        <w:tabs>
          <w:tab w:val="left" w:pos="2008"/>
          <w:tab w:val="left" w:pos="4158"/>
        </w:tabs>
        <w:ind w:left="98"/>
        <w:rPr>
          <w:i/>
          <w:iCs/>
        </w:rPr>
      </w:pPr>
      <w:r w:rsidRPr="007709ED">
        <w:rPr>
          <w:i/>
          <w:iCs/>
        </w:rPr>
        <w:tab/>
      </w:r>
      <w:r w:rsidRPr="007709ED">
        <w:rPr>
          <w:i/>
          <w:iCs/>
        </w:rPr>
        <w:tab/>
        <w:t>Eulithis explanata</w:t>
      </w:r>
    </w:p>
    <w:p w14:paraId="0F3A8976" w14:textId="23A72C6F" w:rsidR="00DD77ED" w:rsidRPr="007709ED" w:rsidRDefault="00DD77ED" w:rsidP="00161202">
      <w:pPr>
        <w:tabs>
          <w:tab w:val="left" w:pos="2008"/>
          <w:tab w:val="left" w:pos="4158"/>
        </w:tabs>
        <w:ind w:left="98"/>
        <w:rPr>
          <w:i/>
          <w:iCs/>
        </w:rPr>
      </w:pPr>
      <w:r w:rsidRPr="007709ED">
        <w:rPr>
          <w:i/>
          <w:iCs/>
        </w:rPr>
        <w:tab/>
      </w:r>
      <w:r w:rsidRPr="007709ED">
        <w:rPr>
          <w:i/>
          <w:iCs/>
        </w:rPr>
        <w:tab/>
        <w:t>Eulithis testate</w:t>
      </w:r>
    </w:p>
    <w:p w14:paraId="31C3EEE0" w14:textId="44AFD4AA" w:rsidR="00DD77ED" w:rsidRPr="007709ED" w:rsidRDefault="00DD77ED" w:rsidP="00DD77ED">
      <w:pPr>
        <w:tabs>
          <w:tab w:val="left" w:pos="2008"/>
          <w:tab w:val="left" w:pos="4158"/>
        </w:tabs>
        <w:ind w:left="98"/>
        <w:rPr>
          <w:i/>
          <w:iCs/>
        </w:rPr>
      </w:pPr>
      <w:r w:rsidRPr="007709ED">
        <w:rPr>
          <w:i/>
          <w:iCs/>
        </w:rPr>
        <w:tab/>
      </w:r>
      <w:r w:rsidRPr="007709ED">
        <w:rPr>
          <w:i/>
          <w:iCs/>
        </w:rPr>
        <w:tab/>
        <w:t>Eumacaria madopata</w:t>
      </w:r>
    </w:p>
    <w:p w14:paraId="058185B9" w14:textId="6B4B95C3" w:rsidR="00DD77ED" w:rsidRPr="007709ED" w:rsidRDefault="00DD77ED" w:rsidP="00161202">
      <w:pPr>
        <w:tabs>
          <w:tab w:val="left" w:pos="2008"/>
          <w:tab w:val="left" w:pos="4158"/>
        </w:tabs>
        <w:ind w:left="98"/>
        <w:rPr>
          <w:i/>
          <w:iCs/>
        </w:rPr>
      </w:pPr>
      <w:r w:rsidRPr="007709ED">
        <w:rPr>
          <w:i/>
          <w:iCs/>
        </w:rPr>
        <w:tab/>
      </w:r>
      <w:r w:rsidRPr="007709ED">
        <w:rPr>
          <w:i/>
          <w:iCs/>
        </w:rPr>
        <w:tab/>
        <w:t>Eusarca confusaria</w:t>
      </w:r>
    </w:p>
    <w:p w14:paraId="02EE3976" w14:textId="09EDDBEF" w:rsidR="00DD77ED" w:rsidRPr="007709ED" w:rsidRDefault="00DD77ED" w:rsidP="00161202">
      <w:pPr>
        <w:tabs>
          <w:tab w:val="left" w:pos="2008"/>
          <w:tab w:val="left" w:pos="4158"/>
        </w:tabs>
        <w:ind w:left="98"/>
        <w:rPr>
          <w:i/>
          <w:iCs/>
        </w:rPr>
      </w:pPr>
      <w:r w:rsidRPr="007709ED">
        <w:rPr>
          <w:i/>
          <w:iCs/>
        </w:rPr>
        <w:tab/>
      </w:r>
      <w:r w:rsidRPr="007709ED">
        <w:rPr>
          <w:i/>
          <w:iCs/>
        </w:rPr>
        <w:tab/>
        <w:t>Haematopsis grataria</w:t>
      </w:r>
    </w:p>
    <w:p w14:paraId="28CDBB5C" w14:textId="779983DF" w:rsidR="00DD77ED" w:rsidRPr="007709ED" w:rsidRDefault="00DD77ED" w:rsidP="00DD77ED">
      <w:pPr>
        <w:tabs>
          <w:tab w:val="left" w:pos="2008"/>
          <w:tab w:val="left" w:pos="4158"/>
        </w:tabs>
        <w:ind w:left="98"/>
        <w:rPr>
          <w:i/>
          <w:iCs/>
        </w:rPr>
      </w:pPr>
      <w:r w:rsidRPr="007709ED">
        <w:rPr>
          <w:i/>
          <w:iCs/>
        </w:rPr>
        <w:tab/>
      </w:r>
      <w:r w:rsidRPr="007709ED">
        <w:rPr>
          <w:i/>
          <w:iCs/>
        </w:rPr>
        <w:tab/>
        <w:t>Hethemia pistasciaria</w:t>
      </w:r>
    </w:p>
    <w:p w14:paraId="6BA43B47" w14:textId="1682F22E" w:rsidR="00DD77ED" w:rsidRPr="007709ED" w:rsidRDefault="00DD77ED" w:rsidP="00DD77ED">
      <w:pPr>
        <w:tabs>
          <w:tab w:val="left" w:pos="2008"/>
          <w:tab w:val="left" w:pos="4158"/>
        </w:tabs>
        <w:ind w:left="98"/>
        <w:rPr>
          <w:i/>
          <w:iCs/>
        </w:rPr>
      </w:pPr>
      <w:r w:rsidRPr="007709ED">
        <w:rPr>
          <w:i/>
          <w:iCs/>
        </w:rPr>
        <w:tab/>
      </w:r>
      <w:r w:rsidRPr="007709ED">
        <w:rPr>
          <w:i/>
          <w:iCs/>
        </w:rPr>
        <w:tab/>
        <w:t>Horisme intestinata</w:t>
      </w:r>
    </w:p>
    <w:p w14:paraId="337D8B68" w14:textId="7259DBE3" w:rsidR="00DD77ED" w:rsidRPr="007709ED" w:rsidRDefault="00DD77ED" w:rsidP="00DD77ED">
      <w:pPr>
        <w:tabs>
          <w:tab w:val="left" w:pos="2008"/>
          <w:tab w:val="left" w:pos="4158"/>
        </w:tabs>
        <w:ind w:left="98"/>
        <w:rPr>
          <w:i/>
          <w:iCs/>
        </w:rPr>
      </w:pPr>
      <w:r w:rsidRPr="007709ED">
        <w:rPr>
          <w:i/>
          <w:iCs/>
        </w:rPr>
        <w:tab/>
      </w:r>
      <w:r w:rsidRPr="007709ED">
        <w:rPr>
          <w:i/>
          <w:iCs/>
        </w:rPr>
        <w:tab/>
        <w:t>Hydriomena transfigurata</w:t>
      </w:r>
    </w:p>
    <w:p w14:paraId="09066EC6" w14:textId="7485AF3C" w:rsidR="00DD77ED" w:rsidRPr="007709ED" w:rsidRDefault="00DD77ED" w:rsidP="00161202">
      <w:pPr>
        <w:tabs>
          <w:tab w:val="left" w:pos="2008"/>
          <w:tab w:val="left" w:pos="4158"/>
        </w:tabs>
        <w:ind w:left="98"/>
        <w:rPr>
          <w:i/>
          <w:iCs/>
        </w:rPr>
      </w:pPr>
      <w:r w:rsidRPr="007709ED">
        <w:rPr>
          <w:i/>
          <w:iCs/>
        </w:rPr>
        <w:tab/>
      </w:r>
      <w:r w:rsidRPr="007709ED">
        <w:rPr>
          <w:i/>
          <w:iCs/>
        </w:rPr>
        <w:tab/>
        <w:t>Idaea demissaria</w:t>
      </w:r>
    </w:p>
    <w:p w14:paraId="0A48C6E0" w14:textId="358DF5DE" w:rsidR="0076069D" w:rsidRPr="007709ED" w:rsidRDefault="00161202" w:rsidP="0076069D">
      <w:pPr>
        <w:tabs>
          <w:tab w:val="left" w:pos="2008"/>
          <w:tab w:val="left" w:pos="4158"/>
        </w:tabs>
        <w:ind w:left="98"/>
      </w:pPr>
      <w:r w:rsidRPr="007709ED">
        <w:rPr>
          <w:i/>
          <w:iCs/>
        </w:rPr>
        <w:tab/>
      </w:r>
      <w:r w:rsidRPr="007709ED">
        <w:rPr>
          <w:i/>
          <w:iCs/>
        </w:rPr>
        <w:tab/>
      </w:r>
      <w:r w:rsidR="0076069D" w:rsidRPr="007709ED">
        <w:rPr>
          <w:i/>
          <w:iCs/>
        </w:rPr>
        <w:t>Itame subcessaria</w:t>
      </w:r>
      <w:r w:rsidR="0076069D" w:rsidRPr="007709ED">
        <w:t xml:space="preserve"> </w:t>
      </w:r>
    </w:p>
    <w:p w14:paraId="48BC866F" w14:textId="25F2F459" w:rsidR="006A464A" w:rsidRPr="007709ED" w:rsidRDefault="006A464A" w:rsidP="0076069D">
      <w:pPr>
        <w:tabs>
          <w:tab w:val="left" w:pos="2008"/>
          <w:tab w:val="left" w:pos="4158"/>
        </w:tabs>
        <w:ind w:left="98"/>
        <w:rPr>
          <w:i/>
          <w:iCs/>
        </w:rPr>
      </w:pPr>
      <w:r w:rsidRPr="007709ED">
        <w:tab/>
      </w:r>
      <w:r w:rsidRPr="007709ED">
        <w:tab/>
      </w:r>
      <w:r w:rsidRPr="007709ED">
        <w:rPr>
          <w:i/>
          <w:iCs/>
        </w:rPr>
        <w:t>Lobocleta plemyraria</w:t>
      </w:r>
    </w:p>
    <w:p w14:paraId="42018E48" w14:textId="50BC4815" w:rsidR="00DD77ED" w:rsidRPr="007709ED" w:rsidRDefault="0076069D" w:rsidP="00DD77ED">
      <w:pPr>
        <w:tabs>
          <w:tab w:val="left" w:pos="2008"/>
          <w:tab w:val="left" w:pos="4158"/>
        </w:tabs>
        <w:ind w:left="98"/>
        <w:rPr>
          <w:i/>
          <w:iCs/>
        </w:rPr>
      </w:pPr>
      <w:r w:rsidRPr="007709ED">
        <w:tab/>
      </w:r>
      <w:r w:rsidRPr="007709ED">
        <w:tab/>
      </w:r>
      <w:r w:rsidR="00DD77ED" w:rsidRPr="007709ED">
        <w:rPr>
          <w:i/>
          <w:iCs/>
        </w:rPr>
        <w:t>Macaria bisignata</w:t>
      </w:r>
    </w:p>
    <w:p w14:paraId="7272F1A0" w14:textId="509660F9" w:rsidR="00DD77ED" w:rsidRPr="007709ED" w:rsidRDefault="00DD77ED" w:rsidP="00DD77ED">
      <w:pPr>
        <w:tabs>
          <w:tab w:val="left" w:pos="2008"/>
          <w:tab w:val="left" w:pos="4158"/>
        </w:tabs>
        <w:ind w:left="98"/>
        <w:rPr>
          <w:i/>
          <w:iCs/>
        </w:rPr>
      </w:pPr>
      <w:r w:rsidRPr="007709ED">
        <w:rPr>
          <w:i/>
          <w:iCs/>
        </w:rPr>
        <w:tab/>
      </w:r>
      <w:r w:rsidRPr="007709ED">
        <w:rPr>
          <w:i/>
          <w:iCs/>
        </w:rPr>
        <w:tab/>
        <w:t>Macaria masquerata</w:t>
      </w:r>
    </w:p>
    <w:p w14:paraId="464E7945" w14:textId="0A50DDCB" w:rsidR="006A464A" w:rsidRPr="007709ED" w:rsidRDefault="006A464A" w:rsidP="00DD77ED">
      <w:pPr>
        <w:tabs>
          <w:tab w:val="left" w:pos="2008"/>
          <w:tab w:val="left" w:pos="4158"/>
        </w:tabs>
        <w:ind w:left="98"/>
        <w:rPr>
          <w:i/>
          <w:iCs/>
        </w:rPr>
      </w:pPr>
      <w:r w:rsidRPr="007709ED">
        <w:rPr>
          <w:i/>
          <w:iCs/>
        </w:rPr>
        <w:tab/>
      </w:r>
      <w:r w:rsidRPr="007709ED">
        <w:rPr>
          <w:i/>
          <w:iCs/>
        </w:rPr>
        <w:tab/>
        <w:t>Macaria transitaria</w:t>
      </w:r>
    </w:p>
    <w:p w14:paraId="4B9CA407" w14:textId="532AB91F" w:rsidR="00DD77ED" w:rsidRPr="007709ED" w:rsidRDefault="00DD77ED" w:rsidP="00DD77ED">
      <w:pPr>
        <w:tabs>
          <w:tab w:val="left" w:pos="2008"/>
          <w:tab w:val="left" w:pos="4158"/>
        </w:tabs>
        <w:ind w:left="98"/>
        <w:rPr>
          <w:i/>
          <w:iCs/>
        </w:rPr>
      </w:pPr>
      <w:r w:rsidRPr="007709ED">
        <w:rPr>
          <w:i/>
          <w:iCs/>
        </w:rPr>
        <w:tab/>
      </w:r>
      <w:r w:rsidRPr="007709ED">
        <w:rPr>
          <w:i/>
          <w:iCs/>
        </w:rPr>
        <w:tab/>
        <w:t>Metarranthis duaria</w:t>
      </w:r>
    </w:p>
    <w:p w14:paraId="7A72ABD9" w14:textId="1C378F3A" w:rsidR="00DD77ED" w:rsidRPr="007709ED" w:rsidRDefault="00DD77ED" w:rsidP="00DD77ED">
      <w:pPr>
        <w:tabs>
          <w:tab w:val="left" w:pos="2008"/>
          <w:tab w:val="left" w:pos="4158"/>
        </w:tabs>
        <w:ind w:left="98"/>
        <w:rPr>
          <w:i/>
          <w:iCs/>
        </w:rPr>
      </w:pPr>
      <w:r w:rsidRPr="007709ED">
        <w:rPr>
          <w:i/>
        </w:rPr>
        <w:tab/>
      </w:r>
      <w:r w:rsidRPr="007709ED">
        <w:rPr>
          <w:i/>
        </w:rPr>
        <w:tab/>
      </w:r>
      <w:r w:rsidRPr="007709ED">
        <w:rPr>
          <w:i/>
          <w:iCs/>
        </w:rPr>
        <w:t>Nematocampa resistaria</w:t>
      </w:r>
    </w:p>
    <w:p w14:paraId="5884D0AB" w14:textId="77777777" w:rsidR="006A464A" w:rsidRPr="007709ED" w:rsidRDefault="00DD77ED" w:rsidP="006A464A">
      <w:pPr>
        <w:tabs>
          <w:tab w:val="left" w:pos="2008"/>
          <w:tab w:val="left" w:pos="4158"/>
        </w:tabs>
        <w:ind w:left="98"/>
        <w:rPr>
          <w:i/>
          <w:iCs/>
        </w:rPr>
      </w:pPr>
      <w:r w:rsidRPr="007709ED">
        <w:rPr>
          <w:i/>
        </w:rPr>
        <w:tab/>
      </w:r>
      <w:r w:rsidRPr="007709ED">
        <w:rPr>
          <w:i/>
        </w:rPr>
        <w:tab/>
      </w:r>
      <w:r w:rsidR="006A464A" w:rsidRPr="007709ED">
        <w:rPr>
          <w:i/>
          <w:iCs/>
        </w:rPr>
        <w:t xml:space="preserve">Nepytia canosaria </w:t>
      </w:r>
    </w:p>
    <w:p w14:paraId="0CDC207B" w14:textId="73D6B951" w:rsidR="006A464A" w:rsidRPr="007709ED" w:rsidRDefault="006A464A" w:rsidP="006A464A">
      <w:pPr>
        <w:tabs>
          <w:tab w:val="left" w:pos="2008"/>
          <w:tab w:val="left" w:pos="4158"/>
        </w:tabs>
        <w:ind w:left="98"/>
        <w:rPr>
          <w:i/>
          <w:iCs/>
        </w:rPr>
      </w:pPr>
      <w:r w:rsidRPr="007709ED">
        <w:rPr>
          <w:i/>
          <w:iCs/>
        </w:rPr>
        <w:tab/>
      </w:r>
      <w:r w:rsidRPr="007709ED">
        <w:rPr>
          <w:i/>
          <w:iCs/>
        </w:rPr>
        <w:tab/>
        <w:t>Orthonama obstipata</w:t>
      </w:r>
    </w:p>
    <w:p w14:paraId="4949BC06" w14:textId="77777777" w:rsidR="006A464A" w:rsidRPr="007709ED" w:rsidRDefault="006A464A" w:rsidP="006A464A">
      <w:pPr>
        <w:tabs>
          <w:tab w:val="left" w:pos="2008"/>
          <w:tab w:val="left" w:pos="4158"/>
        </w:tabs>
        <w:ind w:left="98"/>
        <w:rPr>
          <w:i/>
          <w:iCs/>
        </w:rPr>
      </w:pPr>
      <w:r w:rsidRPr="007709ED">
        <w:rPr>
          <w:i/>
          <w:iCs/>
        </w:rPr>
        <w:tab/>
      </w:r>
      <w:r w:rsidRPr="007709ED">
        <w:rPr>
          <w:i/>
          <w:iCs/>
        </w:rPr>
        <w:tab/>
        <w:t xml:space="preserve">Pero honestaria </w:t>
      </w:r>
    </w:p>
    <w:p w14:paraId="2CBF0CD8" w14:textId="77777777" w:rsidR="006A464A" w:rsidRPr="007709ED" w:rsidRDefault="006A464A" w:rsidP="006A464A">
      <w:pPr>
        <w:tabs>
          <w:tab w:val="left" w:pos="2008"/>
          <w:tab w:val="left" w:pos="4158"/>
        </w:tabs>
        <w:ind w:left="98"/>
        <w:rPr>
          <w:i/>
          <w:iCs/>
        </w:rPr>
      </w:pPr>
      <w:r w:rsidRPr="007709ED">
        <w:rPr>
          <w:i/>
          <w:iCs/>
        </w:rPr>
        <w:tab/>
      </w:r>
      <w:r w:rsidRPr="007709ED">
        <w:rPr>
          <w:i/>
          <w:iCs/>
        </w:rPr>
        <w:tab/>
        <w:t xml:space="preserve">Pero morrisonaria </w:t>
      </w:r>
    </w:p>
    <w:p w14:paraId="4D47D695" w14:textId="57FFF58F" w:rsidR="006A464A" w:rsidRPr="007709ED" w:rsidRDefault="006A464A" w:rsidP="006A464A">
      <w:pPr>
        <w:tabs>
          <w:tab w:val="left" w:pos="2008"/>
          <w:tab w:val="left" w:pos="4158"/>
        </w:tabs>
        <w:ind w:left="98"/>
        <w:rPr>
          <w:i/>
          <w:iCs/>
        </w:rPr>
      </w:pPr>
      <w:r w:rsidRPr="007709ED">
        <w:rPr>
          <w:i/>
          <w:iCs/>
        </w:rPr>
        <w:tab/>
      </w:r>
      <w:r w:rsidRPr="007709ED">
        <w:rPr>
          <w:i/>
          <w:iCs/>
        </w:rPr>
        <w:tab/>
        <w:t>Plagodis alcoolaria</w:t>
      </w:r>
    </w:p>
    <w:p w14:paraId="0F75F7F6" w14:textId="3BB64FE4" w:rsidR="006A464A" w:rsidRPr="007709ED" w:rsidRDefault="006A464A" w:rsidP="006A464A">
      <w:pPr>
        <w:tabs>
          <w:tab w:val="left" w:pos="2008"/>
          <w:tab w:val="left" w:pos="4158"/>
        </w:tabs>
        <w:ind w:left="98"/>
        <w:rPr>
          <w:i/>
          <w:iCs/>
        </w:rPr>
      </w:pPr>
      <w:r w:rsidRPr="007709ED">
        <w:rPr>
          <w:i/>
          <w:iCs/>
        </w:rPr>
        <w:tab/>
      </w:r>
      <w:r w:rsidRPr="007709ED">
        <w:rPr>
          <w:i/>
          <w:iCs/>
        </w:rPr>
        <w:tab/>
        <w:t>Probole alienaria</w:t>
      </w:r>
    </w:p>
    <w:p w14:paraId="5F075107" w14:textId="36BC55DB" w:rsidR="006A464A" w:rsidRPr="007709ED" w:rsidRDefault="006A464A" w:rsidP="006A464A">
      <w:pPr>
        <w:tabs>
          <w:tab w:val="left" w:pos="2008"/>
          <w:tab w:val="left" w:pos="4158"/>
        </w:tabs>
        <w:ind w:left="98"/>
        <w:rPr>
          <w:i/>
          <w:iCs/>
        </w:rPr>
      </w:pPr>
      <w:r w:rsidRPr="007709ED">
        <w:rPr>
          <w:i/>
          <w:iCs/>
        </w:rPr>
        <w:tab/>
      </w:r>
      <w:r w:rsidRPr="007709ED">
        <w:rPr>
          <w:i/>
          <w:iCs/>
        </w:rPr>
        <w:tab/>
        <w:t>Scopula ancellata</w:t>
      </w:r>
    </w:p>
    <w:p w14:paraId="5A021D11" w14:textId="77777777" w:rsidR="006A464A" w:rsidRPr="007709ED" w:rsidRDefault="006A464A" w:rsidP="006A464A">
      <w:pPr>
        <w:tabs>
          <w:tab w:val="left" w:pos="2008"/>
          <w:tab w:val="left" w:pos="4158"/>
        </w:tabs>
        <w:ind w:left="98"/>
        <w:rPr>
          <w:i/>
          <w:iCs/>
        </w:rPr>
      </w:pPr>
      <w:r w:rsidRPr="007709ED">
        <w:rPr>
          <w:i/>
          <w:iCs/>
        </w:rPr>
        <w:tab/>
      </w:r>
      <w:r w:rsidRPr="007709ED">
        <w:rPr>
          <w:i/>
          <w:iCs/>
        </w:rPr>
        <w:tab/>
        <w:t xml:space="preserve">Scopula inductata </w:t>
      </w:r>
    </w:p>
    <w:p w14:paraId="16695901" w14:textId="1E21FF34" w:rsidR="00DD77ED" w:rsidRPr="007709ED" w:rsidRDefault="006A464A" w:rsidP="006A464A">
      <w:pPr>
        <w:tabs>
          <w:tab w:val="left" w:pos="2008"/>
          <w:tab w:val="left" w:pos="4158"/>
        </w:tabs>
        <w:ind w:left="98"/>
        <w:rPr>
          <w:i/>
          <w:iCs/>
        </w:rPr>
      </w:pPr>
      <w:r w:rsidRPr="007709ED">
        <w:rPr>
          <w:i/>
          <w:iCs/>
        </w:rPr>
        <w:tab/>
      </w:r>
      <w:r w:rsidRPr="007709ED">
        <w:rPr>
          <w:i/>
          <w:iCs/>
        </w:rPr>
        <w:tab/>
        <w:t>Scopula limboundata</w:t>
      </w:r>
    </w:p>
    <w:p w14:paraId="76717889" w14:textId="242CFE6E" w:rsidR="00DD77ED" w:rsidRPr="007709ED" w:rsidRDefault="006A464A" w:rsidP="0076069D">
      <w:pPr>
        <w:tabs>
          <w:tab w:val="left" w:pos="2008"/>
          <w:tab w:val="left" w:pos="4158"/>
        </w:tabs>
        <w:ind w:left="98"/>
        <w:rPr>
          <w:i/>
        </w:rPr>
      </w:pPr>
      <w:r w:rsidRPr="007709ED">
        <w:rPr>
          <w:i/>
        </w:rPr>
        <w:tab/>
      </w:r>
      <w:r w:rsidRPr="007709ED">
        <w:rPr>
          <w:i/>
        </w:rPr>
        <w:tab/>
      </w:r>
      <w:r w:rsidRPr="007709ED">
        <w:rPr>
          <w:i/>
          <w:iCs/>
        </w:rPr>
        <w:t>Semiothisa denticulata</w:t>
      </w:r>
    </w:p>
    <w:p w14:paraId="25022391" w14:textId="6C6D2FE7" w:rsidR="0076069D" w:rsidRPr="007709ED" w:rsidRDefault="006A464A" w:rsidP="0076069D">
      <w:pPr>
        <w:tabs>
          <w:tab w:val="left" w:pos="2008"/>
          <w:tab w:val="left" w:pos="4158"/>
        </w:tabs>
        <w:ind w:left="98"/>
        <w:rPr>
          <w:i/>
          <w:iCs/>
        </w:rPr>
      </w:pPr>
      <w:r w:rsidRPr="007709ED">
        <w:rPr>
          <w:i/>
          <w:iCs/>
        </w:rPr>
        <w:tab/>
      </w:r>
      <w:r w:rsidRPr="007709ED">
        <w:rPr>
          <w:i/>
          <w:iCs/>
        </w:rPr>
        <w:tab/>
      </w:r>
      <w:r w:rsidR="0076069D" w:rsidRPr="007709ED">
        <w:rPr>
          <w:i/>
          <w:iCs/>
        </w:rPr>
        <w:t>Semiothisa maculifascia</w:t>
      </w:r>
      <w:r w:rsidR="0076069D" w:rsidRPr="007709ED">
        <w:t xml:space="preserve"> </w:t>
      </w:r>
    </w:p>
    <w:p w14:paraId="5E1B414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Semiothisa transitaria</w:t>
      </w:r>
      <w:r w:rsidRPr="007709ED">
        <w:t xml:space="preserve"> </w:t>
      </w:r>
    </w:p>
    <w:p w14:paraId="6EA07733" w14:textId="495C9BD2" w:rsidR="006A464A" w:rsidRPr="007709ED" w:rsidRDefault="001308B5" w:rsidP="006A464A">
      <w:pPr>
        <w:tabs>
          <w:tab w:val="left" w:pos="2008"/>
          <w:tab w:val="left" w:pos="4158"/>
        </w:tabs>
        <w:ind w:left="98"/>
        <w:rPr>
          <w:i/>
          <w:iCs/>
        </w:rPr>
      </w:pPr>
      <w:r w:rsidRPr="007709ED">
        <w:tab/>
      </w:r>
      <w:r w:rsidRPr="007709ED">
        <w:tab/>
      </w:r>
      <w:r w:rsidR="006A464A" w:rsidRPr="007709ED">
        <w:rPr>
          <w:i/>
          <w:iCs/>
        </w:rPr>
        <w:t>Xanthorhoe lacustrata</w:t>
      </w:r>
    </w:p>
    <w:p w14:paraId="35E93517" w14:textId="77777777" w:rsidR="001308B5" w:rsidRPr="007709ED" w:rsidRDefault="001308B5" w:rsidP="001308B5">
      <w:pPr>
        <w:tabs>
          <w:tab w:val="left" w:pos="2008"/>
          <w:tab w:val="left" w:pos="4158"/>
        </w:tabs>
        <w:ind w:left="98"/>
        <w:rPr>
          <w:i/>
          <w:iCs/>
        </w:rPr>
      </w:pPr>
      <w:r w:rsidRPr="007709ED">
        <w:tab/>
        <w:t>Lasiocampidae</w:t>
      </w:r>
      <w:r w:rsidRPr="007709ED">
        <w:tab/>
      </w:r>
    </w:p>
    <w:p w14:paraId="4EA6741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Phyllodesma americana</w:t>
      </w:r>
      <w:r w:rsidRPr="007709ED">
        <w:t xml:space="preserve"> </w:t>
      </w:r>
    </w:p>
    <w:p w14:paraId="62C0942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Malacosoma disstria</w:t>
      </w:r>
      <w:r w:rsidRPr="007709ED">
        <w:t xml:space="preserve"> </w:t>
      </w:r>
    </w:p>
    <w:p w14:paraId="1100C1C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Malacosoma americanum</w:t>
      </w:r>
      <w:r w:rsidRPr="007709ED">
        <w:t xml:space="preserve"> </w:t>
      </w:r>
    </w:p>
    <w:p w14:paraId="651619A6" w14:textId="77777777" w:rsidR="001308B5" w:rsidRPr="007709ED" w:rsidRDefault="001308B5" w:rsidP="001308B5">
      <w:pPr>
        <w:tabs>
          <w:tab w:val="left" w:pos="2008"/>
          <w:tab w:val="left" w:pos="4158"/>
        </w:tabs>
        <w:ind w:left="98"/>
      </w:pPr>
      <w:r w:rsidRPr="007709ED">
        <w:tab/>
      </w:r>
      <w:r w:rsidRPr="007709ED">
        <w:tab/>
      </w:r>
      <w:r w:rsidRPr="007709ED">
        <w:rPr>
          <w:i/>
          <w:iCs/>
        </w:rPr>
        <w:t>Tolype velleda</w:t>
      </w:r>
      <w:r w:rsidRPr="007709ED">
        <w:t xml:space="preserve"> </w:t>
      </w:r>
    </w:p>
    <w:p w14:paraId="72358FAF" w14:textId="0BD61507" w:rsidR="006A464A" w:rsidRPr="007709ED" w:rsidRDefault="006A464A" w:rsidP="006A464A">
      <w:pPr>
        <w:tabs>
          <w:tab w:val="left" w:pos="2008"/>
          <w:tab w:val="left" w:pos="4158"/>
        </w:tabs>
        <w:ind w:left="98"/>
      </w:pPr>
      <w:r w:rsidRPr="007709ED">
        <w:tab/>
        <w:t>Oecophoridae</w:t>
      </w:r>
    </w:p>
    <w:p w14:paraId="79121D71" w14:textId="470063A6" w:rsidR="006A464A" w:rsidRPr="007709ED" w:rsidRDefault="006A464A" w:rsidP="006A464A">
      <w:pPr>
        <w:tabs>
          <w:tab w:val="left" w:pos="2008"/>
          <w:tab w:val="left" w:pos="4158"/>
        </w:tabs>
        <w:ind w:left="98"/>
        <w:rPr>
          <w:i/>
          <w:iCs/>
        </w:rPr>
      </w:pPr>
      <w:r w:rsidRPr="007709ED">
        <w:rPr>
          <w:i/>
          <w:iCs/>
        </w:rPr>
        <w:tab/>
      </w:r>
      <w:r w:rsidRPr="007709ED">
        <w:rPr>
          <w:i/>
          <w:iCs/>
        </w:rPr>
        <w:tab/>
        <w:t>Decantha boreasella</w:t>
      </w:r>
    </w:p>
    <w:p w14:paraId="04003698" w14:textId="173B28BB" w:rsidR="006A464A" w:rsidRPr="007709ED" w:rsidRDefault="006A464A" w:rsidP="006A464A">
      <w:pPr>
        <w:tabs>
          <w:tab w:val="left" w:pos="2008"/>
          <w:tab w:val="left" w:pos="4158"/>
        </w:tabs>
        <w:ind w:left="98"/>
        <w:rPr>
          <w:i/>
          <w:iCs/>
        </w:rPr>
      </w:pPr>
      <w:r w:rsidRPr="007709ED">
        <w:rPr>
          <w:i/>
          <w:iCs/>
        </w:rPr>
        <w:tab/>
      </w:r>
      <w:r w:rsidRPr="007709ED">
        <w:rPr>
          <w:i/>
          <w:iCs/>
        </w:rPr>
        <w:tab/>
        <w:t>Epicallima argenticinctella</w:t>
      </w:r>
    </w:p>
    <w:p w14:paraId="00D29B83" w14:textId="35BB3542" w:rsidR="006A464A" w:rsidRPr="007709ED" w:rsidRDefault="006A464A" w:rsidP="001308B5">
      <w:pPr>
        <w:tabs>
          <w:tab w:val="left" w:pos="2008"/>
          <w:tab w:val="left" w:pos="4158"/>
        </w:tabs>
        <w:ind w:left="98"/>
        <w:rPr>
          <w:i/>
          <w:iCs/>
        </w:rPr>
      </w:pPr>
    </w:p>
    <w:p w14:paraId="1BE2DDE8" w14:textId="77777777" w:rsidR="001308B5" w:rsidRPr="007709ED" w:rsidRDefault="001308B5" w:rsidP="001308B5">
      <w:pPr>
        <w:tabs>
          <w:tab w:val="left" w:pos="2008"/>
        </w:tabs>
        <w:ind w:left="98"/>
      </w:pPr>
      <w:r w:rsidRPr="007709ED">
        <w:tab/>
        <w:t>Saturniidae (Giant Silkworm and Royal Moths)</w:t>
      </w:r>
    </w:p>
    <w:p w14:paraId="26A92004" w14:textId="0EA5038D" w:rsidR="006A464A" w:rsidRPr="007709ED" w:rsidRDefault="001308B5" w:rsidP="001308B5">
      <w:pPr>
        <w:tabs>
          <w:tab w:val="left" w:pos="2008"/>
          <w:tab w:val="left" w:pos="4158"/>
        </w:tabs>
        <w:ind w:left="98"/>
        <w:rPr>
          <w:i/>
        </w:rPr>
      </w:pPr>
      <w:r w:rsidRPr="007709ED">
        <w:tab/>
      </w:r>
      <w:r w:rsidRPr="007709ED">
        <w:tab/>
      </w:r>
      <w:r w:rsidR="006A464A" w:rsidRPr="007709ED">
        <w:rPr>
          <w:i/>
        </w:rPr>
        <w:t>Actias luna</w:t>
      </w:r>
    </w:p>
    <w:p w14:paraId="6967D6A2" w14:textId="1D2BB14B" w:rsidR="001308B5" w:rsidRPr="007709ED" w:rsidRDefault="006A464A" w:rsidP="001308B5">
      <w:pPr>
        <w:tabs>
          <w:tab w:val="left" w:pos="2008"/>
          <w:tab w:val="left" w:pos="4158"/>
        </w:tabs>
        <w:ind w:left="98"/>
        <w:rPr>
          <w:i/>
          <w:iCs/>
        </w:rPr>
      </w:pPr>
      <w:r w:rsidRPr="007709ED">
        <w:tab/>
      </w:r>
      <w:r w:rsidRPr="007709ED">
        <w:tab/>
      </w:r>
      <w:r w:rsidR="001308B5" w:rsidRPr="007709ED">
        <w:rPr>
          <w:i/>
          <w:iCs/>
        </w:rPr>
        <w:t>Antheraea polyphemus</w:t>
      </w:r>
      <w:r w:rsidR="001308B5" w:rsidRPr="007709ED">
        <w:t xml:space="preserve"> </w:t>
      </w:r>
    </w:p>
    <w:p w14:paraId="4FA1FE6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Automeris io </w:t>
      </w:r>
    </w:p>
    <w:p w14:paraId="14A8E74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Automeris</w:t>
      </w:r>
      <w:r w:rsidRPr="007709ED">
        <w:t xml:space="preserve"> sp.</w:t>
      </w:r>
    </w:p>
    <w:p w14:paraId="2EBD0A9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Dryocampa cubicunda </w:t>
      </w:r>
    </w:p>
    <w:p w14:paraId="2D670254" w14:textId="77777777" w:rsidR="006A464A" w:rsidRPr="007709ED" w:rsidRDefault="001308B5" w:rsidP="001308B5">
      <w:pPr>
        <w:tabs>
          <w:tab w:val="left" w:pos="2008"/>
        </w:tabs>
        <w:ind w:left="98"/>
      </w:pPr>
      <w:r w:rsidRPr="007709ED">
        <w:lastRenderedPageBreak/>
        <w:tab/>
      </w:r>
    </w:p>
    <w:p w14:paraId="48EE8EF6" w14:textId="77777777" w:rsidR="006A464A" w:rsidRPr="007709ED" w:rsidRDefault="006A464A" w:rsidP="006A464A">
      <w:pPr>
        <w:tabs>
          <w:tab w:val="left" w:pos="2008"/>
        </w:tabs>
        <w:ind w:left="98"/>
      </w:pPr>
      <w:r w:rsidRPr="007709ED">
        <w:t>Order</w:t>
      </w:r>
      <w:r w:rsidRPr="007709ED">
        <w:tab/>
        <w:t>Family</w:t>
      </w:r>
      <w:r w:rsidRPr="007709ED">
        <w:tab/>
        <w:t>Species Name</w:t>
      </w:r>
    </w:p>
    <w:p w14:paraId="254C62D4" w14:textId="305AE879" w:rsidR="001308B5" w:rsidRPr="007709ED" w:rsidRDefault="006A464A" w:rsidP="001308B5">
      <w:pPr>
        <w:tabs>
          <w:tab w:val="left" w:pos="2008"/>
        </w:tabs>
        <w:ind w:left="98"/>
      </w:pPr>
      <w:r w:rsidRPr="007709ED">
        <w:tab/>
      </w:r>
      <w:r w:rsidR="001308B5" w:rsidRPr="007709ED">
        <w:t>Sphingidae (Hawk Moths and Sphinx Moths)</w:t>
      </w:r>
    </w:p>
    <w:p w14:paraId="290219F0" w14:textId="50A9D445" w:rsidR="00084F04" w:rsidRPr="007709ED" w:rsidRDefault="001308B5" w:rsidP="00084F04">
      <w:pPr>
        <w:tabs>
          <w:tab w:val="left" w:pos="2008"/>
          <w:tab w:val="left" w:pos="4158"/>
        </w:tabs>
        <w:ind w:left="98"/>
        <w:rPr>
          <w:i/>
          <w:iCs/>
        </w:rPr>
      </w:pPr>
      <w:r w:rsidRPr="007709ED">
        <w:tab/>
      </w:r>
      <w:r w:rsidRPr="007709ED">
        <w:tab/>
      </w:r>
      <w:r w:rsidR="00084F04" w:rsidRPr="007709ED">
        <w:rPr>
          <w:i/>
          <w:iCs/>
        </w:rPr>
        <w:t>Amorpha juglandis</w:t>
      </w:r>
    </w:p>
    <w:p w14:paraId="3B58D2C4" w14:textId="411F90AE" w:rsidR="00084F04" w:rsidRPr="007709ED" w:rsidRDefault="00084F04" w:rsidP="00084F04">
      <w:pPr>
        <w:tabs>
          <w:tab w:val="left" w:pos="2008"/>
          <w:tab w:val="left" w:pos="4158"/>
        </w:tabs>
        <w:ind w:left="98"/>
        <w:rPr>
          <w:i/>
          <w:iCs/>
        </w:rPr>
      </w:pPr>
      <w:r w:rsidRPr="007709ED">
        <w:rPr>
          <w:i/>
          <w:iCs/>
        </w:rPr>
        <w:tab/>
      </w:r>
      <w:r w:rsidRPr="007709ED">
        <w:rPr>
          <w:i/>
          <w:iCs/>
        </w:rPr>
        <w:tab/>
        <w:t>Ceratomia amyntor</w:t>
      </w:r>
    </w:p>
    <w:p w14:paraId="3C6F74DC" w14:textId="20DA51FB" w:rsidR="006A464A" w:rsidRPr="007709ED" w:rsidRDefault="00084F04" w:rsidP="006A464A">
      <w:pPr>
        <w:tabs>
          <w:tab w:val="left" w:pos="2008"/>
          <w:tab w:val="left" w:pos="4158"/>
        </w:tabs>
        <w:ind w:left="98"/>
        <w:rPr>
          <w:i/>
          <w:iCs/>
        </w:rPr>
      </w:pPr>
      <w:r w:rsidRPr="007709ED">
        <w:rPr>
          <w:i/>
          <w:iCs/>
        </w:rPr>
        <w:tab/>
      </w:r>
      <w:r w:rsidRPr="007709ED">
        <w:rPr>
          <w:i/>
          <w:iCs/>
        </w:rPr>
        <w:tab/>
      </w:r>
      <w:r w:rsidR="006A464A" w:rsidRPr="007709ED">
        <w:rPr>
          <w:i/>
          <w:iCs/>
        </w:rPr>
        <w:t>Darapsa myron</w:t>
      </w:r>
      <w:r w:rsidR="006A464A" w:rsidRPr="007709ED">
        <w:t xml:space="preserve"> </w:t>
      </w:r>
    </w:p>
    <w:p w14:paraId="7B2B0F28" w14:textId="77777777" w:rsidR="00084F04" w:rsidRPr="007709ED" w:rsidRDefault="006A464A" w:rsidP="00084F04">
      <w:pPr>
        <w:tabs>
          <w:tab w:val="left" w:pos="2008"/>
          <w:tab w:val="left" w:pos="4158"/>
        </w:tabs>
        <w:ind w:left="98"/>
        <w:rPr>
          <w:i/>
          <w:iCs/>
        </w:rPr>
      </w:pPr>
      <w:r w:rsidRPr="007709ED">
        <w:tab/>
      </w:r>
      <w:r w:rsidRPr="007709ED">
        <w:tab/>
      </w:r>
      <w:r w:rsidRPr="007709ED">
        <w:rPr>
          <w:i/>
          <w:iCs/>
        </w:rPr>
        <w:t>Darapsa</w:t>
      </w:r>
      <w:r w:rsidR="00084F04" w:rsidRPr="007709ED">
        <w:t xml:space="preserve"> </w:t>
      </w:r>
      <w:r w:rsidR="00084F04" w:rsidRPr="007709ED">
        <w:rPr>
          <w:i/>
          <w:iCs/>
        </w:rPr>
        <w:t xml:space="preserve">choerilus </w:t>
      </w:r>
    </w:p>
    <w:p w14:paraId="23908127" w14:textId="62159045" w:rsidR="00084F04" w:rsidRPr="007709ED" w:rsidRDefault="00084F04" w:rsidP="00084F04">
      <w:pPr>
        <w:tabs>
          <w:tab w:val="left" w:pos="2008"/>
          <w:tab w:val="left" w:pos="4158"/>
        </w:tabs>
        <w:ind w:left="98"/>
        <w:rPr>
          <w:i/>
          <w:iCs/>
        </w:rPr>
      </w:pPr>
      <w:r w:rsidRPr="007709ED">
        <w:rPr>
          <w:i/>
          <w:iCs/>
        </w:rPr>
        <w:tab/>
      </w:r>
      <w:r w:rsidRPr="007709ED">
        <w:rPr>
          <w:i/>
          <w:iCs/>
        </w:rPr>
        <w:tab/>
        <w:t xml:space="preserve">Hemaris diffinis </w:t>
      </w:r>
    </w:p>
    <w:p w14:paraId="159D4BAA" w14:textId="77777777" w:rsidR="00084F04" w:rsidRPr="007709ED" w:rsidRDefault="00084F04" w:rsidP="00084F04">
      <w:pPr>
        <w:tabs>
          <w:tab w:val="left" w:pos="2008"/>
          <w:tab w:val="left" w:pos="4158"/>
        </w:tabs>
        <w:ind w:left="98"/>
        <w:rPr>
          <w:rFonts w:ascii="Arial" w:hAnsi="Arial" w:cs="Arial"/>
          <w:i/>
          <w:iCs/>
        </w:rPr>
      </w:pPr>
      <w:r w:rsidRPr="007709ED">
        <w:rPr>
          <w:i/>
          <w:iCs/>
        </w:rPr>
        <w:tab/>
      </w:r>
      <w:r w:rsidRPr="007709ED">
        <w:rPr>
          <w:i/>
          <w:iCs/>
        </w:rPr>
        <w:tab/>
        <w:t>Hemaris thysbe</w:t>
      </w:r>
      <w:r w:rsidRPr="007709ED">
        <w:rPr>
          <w:rFonts w:ascii="Arial" w:hAnsi="Arial" w:cs="Arial"/>
          <w:i/>
          <w:iCs/>
        </w:rPr>
        <w:t xml:space="preserve"> </w:t>
      </w:r>
    </w:p>
    <w:p w14:paraId="6FFDAD15" w14:textId="7EC4C279" w:rsidR="00084F04" w:rsidRPr="007709ED" w:rsidRDefault="00084F04" w:rsidP="00084F04">
      <w:pPr>
        <w:tabs>
          <w:tab w:val="left" w:pos="2008"/>
          <w:tab w:val="left" w:pos="4158"/>
        </w:tabs>
        <w:ind w:left="98"/>
        <w:rPr>
          <w:i/>
          <w:iCs/>
        </w:rPr>
      </w:pPr>
      <w:r w:rsidRPr="007709ED">
        <w:rPr>
          <w:rFonts w:ascii="Arial" w:hAnsi="Arial" w:cs="Arial"/>
          <w:i/>
          <w:iCs/>
        </w:rPr>
        <w:tab/>
      </w:r>
      <w:r w:rsidRPr="007709ED">
        <w:rPr>
          <w:rFonts w:ascii="Arial" w:hAnsi="Arial" w:cs="Arial"/>
          <w:i/>
          <w:iCs/>
        </w:rPr>
        <w:tab/>
      </w:r>
      <w:r w:rsidRPr="007709ED">
        <w:rPr>
          <w:i/>
          <w:iCs/>
        </w:rPr>
        <w:t>Hyles euphorbiae</w:t>
      </w:r>
    </w:p>
    <w:p w14:paraId="21AB0441" w14:textId="23BB6DDA" w:rsidR="00084F04" w:rsidRPr="007709ED" w:rsidRDefault="00084F04" w:rsidP="001308B5">
      <w:pPr>
        <w:tabs>
          <w:tab w:val="left" w:pos="2008"/>
          <w:tab w:val="left" w:pos="4158"/>
        </w:tabs>
        <w:ind w:left="98"/>
        <w:rPr>
          <w:i/>
          <w:iCs/>
        </w:rPr>
      </w:pPr>
      <w:r w:rsidRPr="007709ED">
        <w:rPr>
          <w:i/>
          <w:iCs/>
        </w:rPr>
        <w:tab/>
      </w:r>
      <w:r w:rsidRPr="007709ED">
        <w:rPr>
          <w:i/>
          <w:iCs/>
        </w:rPr>
        <w:tab/>
        <w:t xml:space="preserve">Hyles lineata </w:t>
      </w:r>
    </w:p>
    <w:p w14:paraId="36EDE0C4" w14:textId="39743294" w:rsidR="00084F04" w:rsidRPr="007709ED" w:rsidRDefault="00084F04" w:rsidP="001308B5">
      <w:pPr>
        <w:tabs>
          <w:tab w:val="left" w:pos="2008"/>
          <w:tab w:val="left" w:pos="4158"/>
        </w:tabs>
        <w:ind w:left="98"/>
        <w:rPr>
          <w:i/>
          <w:iCs/>
        </w:rPr>
      </w:pPr>
      <w:r w:rsidRPr="007709ED">
        <w:rPr>
          <w:i/>
          <w:iCs/>
        </w:rPr>
        <w:tab/>
      </w:r>
      <w:r w:rsidRPr="007709ED">
        <w:rPr>
          <w:i/>
          <w:iCs/>
        </w:rPr>
        <w:tab/>
        <w:t xml:space="preserve">Lapara bombycoides </w:t>
      </w:r>
    </w:p>
    <w:p w14:paraId="00FD1021" w14:textId="054DCB46" w:rsidR="00084F04" w:rsidRPr="007709ED" w:rsidRDefault="00084F04" w:rsidP="00084F04">
      <w:pPr>
        <w:tabs>
          <w:tab w:val="left" w:pos="2008"/>
          <w:tab w:val="left" w:pos="4158"/>
        </w:tabs>
        <w:ind w:left="98"/>
        <w:rPr>
          <w:i/>
          <w:iCs/>
        </w:rPr>
      </w:pPr>
      <w:r w:rsidRPr="007709ED">
        <w:rPr>
          <w:i/>
          <w:iCs/>
        </w:rPr>
        <w:tab/>
      </w:r>
      <w:r w:rsidRPr="007709ED">
        <w:rPr>
          <w:i/>
          <w:iCs/>
        </w:rPr>
        <w:tab/>
        <w:t xml:space="preserve">Pachysphinx modesta </w:t>
      </w:r>
    </w:p>
    <w:p w14:paraId="07607697" w14:textId="77777777" w:rsidR="00084F04" w:rsidRPr="007709ED" w:rsidRDefault="00084F04" w:rsidP="00084F04">
      <w:pPr>
        <w:tabs>
          <w:tab w:val="left" w:pos="2008"/>
          <w:tab w:val="left" w:pos="4158"/>
        </w:tabs>
        <w:ind w:left="98"/>
        <w:rPr>
          <w:i/>
          <w:iCs/>
        </w:rPr>
      </w:pPr>
      <w:r w:rsidRPr="007709ED">
        <w:rPr>
          <w:i/>
          <w:iCs/>
        </w:rPr>
        <w:tab/>
      </w:r>
      <w:r w:rsidRPr="007709ED">
        <w:rPr>
          <w:i/>
          <w:iCs/>
        </w:rPr>
        <w:tab/>
        <w:t xml:space="preserve">Paonias excaecatus </w:t>
      </w:r>
    </w:p>
    <w:p w14:paraId="5859B6CB" w14:textId="77777777" w:rsidR="00084F04" w:rsidRPr="007709ED" w:rsidRDefault="00084F04" w:rsidP="00084F04">
      <w:pPr>
        <w:tabs>
          <w:tab w:val="left" w:pos="2008"/>
          <w:tab w:val="left" w:pos="4158"/>
        </w:tabs>
        <w:ind w:left="98"/>
        <w:rPr>
          <w:i/>
          <w:iCs/>
        </w:rPr>
      </w:pPr>
      <w:r w:rsidRPr="007709ED">
        <w:rPr>
          <w:i/>
          <w:iCs/>
        </w:rPr>
        <w:tab/>
      </w:r>
      <w:r w:rsidRPr="007709ED">
        <w:rPr>
          <w:i/>
          <w:iCs/>
        </w:rPr>
        <w:tab/>
        <w:t xml:space="preserve">Paonias myops </w:t>
      </w:r>
    </w:p>
    <w:p w14:paraId="1AB245F7" w14:textId="12FAD66E" w:rsidR="00084F04" w:rsidRPr="007709ED" w:rsidRDefault="00084F04" w:rsidP="00084F04">
      <w:pPr>
        <w:tabs>
          <w:tab w:val="left" w:pos="2008"/>
          <w:tab w:val="left" w:pos="4158"/>
        </w:tabs>
        <w:ind w:left="98"/>
        <w:rPr>
          <w:i/>
          <w:iCs/>
        </w:rPr>
      </w:pPr>
      <w:r w:rsidRPr="007709ED">
        <w:rPr>
          <w:i/>
          <w:iCs/>
        </w:rPr>
        <w:tab/>
      </w:r>
      <w:r w:rsidRPr="007709ED">
        <w:rPr>
          <w:i/>
          <w:iCs/>
        </w:rPr>
        <w:tab/>
        <w:t xml:space="preserve">Smerinthus cerisyi </w:t>
      </w:r>
    </w:p>
    <w:p w14:paraId="7E783149" w14:textId="71E3269F" w:rsidR="001308B5" w:rsidRPr="007709ED" w:rsidRDefault="00084F04" w:rsidP="001308B5">
      <w:pPr>
        <w:tabs>
          <w:tab w:val="left" w:pos="2008"/>
          <w:tab w:val="left" w:pos="4158"/>
        </w:tabs>
        <w:ind w:left="98"/>
        <w:rPr>
          <w:i/>
          <w:iCs/>
        </w:rPr>
      </w:pPr>
      <w:r w:rsidRPr="007709ED">
        <w:rPr>
          <w:i/>
          <w:iCs/>
        </w:rPr>
        <w:tab/>
      </w:r>
      <w:r w:rsidRPr="007709ED">
        <w:rPr>
          <w:i/>
          <w:iCs/>
        </w:rPr>
        <w:tab/>
      </w:r>
      <w:r w:rsidR="001308B5" w:rsidRPr="007709ED">
        <w:rPr>
          <w:i/>
          <w:iCs/>
        </w:rPr>
        <w:t>Smerinthus jamaicensis</w:t>
      </w:r>
    </w:p>
    <w:p w14:paraId="14D018F2" w14:textId="4A041851" w:rsidR="001308B5" w:rsidRPr="007709ED" w:rsidRDefault="001308B5" w:rsidP="001308B5">
      <w:pPr>
        <w:tabs>
          <w:tab w:val="left" w:pos="2008"/>
          <w:tab w:val="left" w:pos="4158"/>
        </w:tabs>
        <w:ind w:left="98"/>
        <w:rPr>
          <w:i/>
          <w:iCs/>
        </w:rPr>
      </w:pPr>
      <w:r w:rsidRPr="007709ED">
        <w:tab/>
      </w:r>
      <w:r w:rsidRPr="007709ED">
        <w:tab/>
      </w:r>
      <w:r w:rsidRPr="007709ED">
        <w:rPr>
          <w:i/>
          <w:iCs/>
        </w:rPr>
        <w:t>Sphecodina abbottii</w:t>
      </w:r>
      <w:r w:rsidRPr="007709ED">
        <w:t xml:space="preserve"> </w:t>
      </w:r>
    </w:p>
    <w:p w14:paraId="709144E9" w14:textId="77777777" w:rsidR="00084F04" w:rsidRPr="007709ED" w:rsidRDefault="001308B5" w:rsidP="00084F04">
      <w:pPr>
        <w:tabs>
          <w:tab w:val="left" w:pos="2008"/>
          <w:tab w:val="left" w:pos="4158"/>
        </w:tabs>
        <w:ind w:left="98"/>
      </w:pPr>
      <w:r w:rsidRPr="007709ED">
        <w:tab/>
      </w:r>
      <w:r w:rsidRPr="007709ED">
        <w:tab/>
      </w:r>
      <w:r w:rsidRPr="007709ED">
        <w:rPr>
          <w:i/>
          <w:iCs/>
        </w:rPr>
        <w:t>Sphinx canadensis</w:t>
      </w:r>
      <w:r w:rsidRPr="007709ED">
        <w:t xml:space="preserve"> </w:t>
      </w:r>
    </w:p>
    <w:p w14:paraId="036DCF46" w14:textId="340EC787" w:rsidR="00084F04" w:rsidRPr="007709ED" w:rsidRDefault="00084F04" w:rsidP="00084F04">
      <w:pPr>
        <w:tabs>
          <w:tab w:val="left" w:pos="2008"/>
          <w:tab w:val="left" w:pos="4158"/>
        </w:tabs>
        <w:ind w:left="98"/>
        <w:rPr>
          <w:i/>
          <w:iCs/>
        </w:rPr>
      </w:pPr>
      <w:r w:rsidRPr="007709ED">
        <w:tab/>
      </w:r>
      <w:r w:rsidRPr="007709ED">
        <w:tab/>
      </w:r>
      <w:r w:rsidRPr="007709ED">
        <w:rPr>
          <w:i/>
          <w:iCs/>
        </w:rPr>
        <w:t>Sphinx gordius</w:t>
      </w:r>
    </w:p>
    <w:p w14:paraId="210C481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Sphinx poecila </w:t>
      </w:r>
    </w:p>
    <w:p w14:paraId="6F37566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Sphinx</w:t>
      </w:r>
      <w:r w:rsidRPr="007709ED">
        <w:t xml:space="preserve"> sp.</w:t>
      </w:r>
    </w:p>
    <w:p w14:paraId="20A0259A" w14:textId="3ED9092F" w:rsidR="00CF078A" w:rsidRPr="007709ED" w:rsidRDefault="00CF078A" w:rsidP="00CF078A">
      <w:pPr>
        <w:tabs>
          <w:tab w:val="left" w:pos="2008"/>
          <w:tab w:val="left" w:pos="4158"/>
        </w:tabs>
        <w:ind w:left="98"/>
      </w:pPr>
      <w:r w:rsidRPr="007709ED">
        <w:tab/>
        <w:t>Tortricidae</w:t>
      </w:r>
    </w:p>
    <w:p w14:paraId="25ED0CAA" w14:textId="2E6CDC75" w:rsidR="00CF078A" w:rsidRPr="007709ED" w:rsidRDefault="00CF078A" w:rsidP="00CF078A">
      <w:pPr>
        <w:tabs>
          <w:tab w:val="left" w:pos="2008"/>
          <w:tab w:val="left" w:pos="4158"/>
        </w:tabs>
        <w:ind w:left="98"/>
        <w:rPr>
          <w:i/>
          <w:iCs/>
        </w:rPr>
      </w:pPr>
      <w:r w:rsidRPr="007709ED">
        <w:rPr>
          <w:i/>
          <w:iCs/>
        </w:rPr>
        <w:tab/>
      </w:r>
      <w:r w:rsidRPr="007709ED">
        <w:rPr>
          <w:i/>
          <w:iCs/>
        </w:rPr>
        <w:tab/>
        <w:t>Acleris albicomana</w:t>
      </w:r>
    </w:p>
    <w:p w14:paraId="34EE5C01" w14:textId="374C6503" w:rsidR="00CF078A" w:rsidRPr="007709ED" w:rsidRDefault="00CF078A" w:rsidP="00CF078A">
      <w:pPr>
        <w:tabs>
          <w:tab w:val="left" w:pos="2008"/>
          <w:tab w:val="left" w:pos="4158"/>
        </w:tabs>
        <w:ind w:left="98"/>
        <w:rPr>
          <w:i/>
          <w:iCs/>
        </w:rPr>
      </w:pPr>
      <w:r w:rsidRPr="007709ED">
        <w:tab/>
      </w:r>
      <w:r w:rsidRPr="007709ED">
        <w:tab/>
      </w:r>
      <w:r w:rsidRPr="007709ED">
        <w:rPr>
          <w:i/>
          <w:iCs/>
        </w:rPr>
        <w:t>Acleris minuta</w:t>
      </w:r>
    </w:p>
    <w:p w14:paraId="1F48F9B9" w14:textId="4DA0E581" w:rsidR="00CF078A" w:rsidRPr="007709ED" w:rsidRDefault="00CF078A" w:rsidP="00CF078A">
      <w:pPr>
        <w:tabs>
          <w:tab w:val="left" w:pos="2008"/>
          <w:tab w:val="left" w:pos="4158"/>
        </w:tabs>
        <w:ind w:left="98"/>
        <w:rPr>
          <w:i/>
          <w:iCs/>
        </w:rPr>
      </w:pPr>
      <w:r w:rsidRPr="007709ED">
        <w:tab/>
      </w:r>
      <w:r w:rsidRPr="007709ED">
        <w:tab/>
      </w:r>
      <w:r w:rsidRPr="007709ED">
        <w:rPr>
          <w:i/>
          <w:iCs/>
        </w:rPr>
        <w:t>Acleris semipurpurana</w:t>
      </w:r>
    </w:p>
    <w:p w14:paraId="51CFC104" w14:textId="64ADBC96" w:rsidR="00CF078A" w:rsidRPr="007709ED" w:rsidRDefault="00CF078A" w:rsidP="00CF078A">
      <w:pPr>
        <w:tabs>
          <w:tab w:val="left" w:pos="2008"/>
          <w:tab w:val="left" w:pos="4158"/>
        </w:tabs>
        <w:ind w:left="98"/>
        <w:rPr>
          <w:i/>
          <w:iCs/>
        </w:rPr>
      </w:pPr>
      <w:r w:rsidRPr="007709ED">
        <w:rPr>
          <w:i/>
          <w:iCs/>
        </w:rPr>
        <w:tab/>
      </w:r>
      <w:r w:rsidRPr="007709ED">
        <w:rPr>
          <w:i/>
          <w:iCs/>
        </w:rPr>
        <w:tab/>
        <w:t>Ancylis semiovana</w:t>
      </w:r>
    </w:p>
    <w:p w14:paraId="452CC401" w14:textId="2DA5AECE" w:rsidR="00CF078A" w:rsidRPr="007709ED" w:rsidRDefault="00CF078A" w:rsidP="00CF078A">
      <w:pPr>
        <w:tabs>
          <w:tab w:val="left" w:pos="2008"/>
          <w:tab w:val="left" w:pos="4158"/>
        </w:tabs>
        <w:ind w:left="98"/>
        <w:rPr>
          <w:i/>
          <w:iCs/>
        </w:rPr>
      </w:pPr>
      <w:r w:rsidRPr="007709ED">
        <w:tab/>
      </w:r>
      <w:r w:rsidRPr="007709ED">
        <w:tab/>
      </w:r>
      <w:r w:rsidRPr="007709ED">
        <w:rPr>
          <w:i/>
          <w:iCs/>
        </w:rPr>
        <w:t>Archips argyrospila</w:t>
      </w:r>
      <w:r w:rsidRPr="007709ED">
        <w:rPr>
          <w:i/>
          <w:iCs/>
        </w:rPr>
        <w:tab/>
      </w:r>
    </w:p>
    <w:p w14:paraId="7A755B2A" w14:textId="30031873" w:rsidR="00CF078A" w:rsidRPr="007709ED" w:rsidRDefault="00CF078A" w:rsidP="00CF078A">
      <w:pPr>
        <w:tabs>
          <w:tab w:val="left" w:pos="2008"/>
          <w:tab w:val="left" w:pos="4158"/>
        </w:tabs>
        <w:ind w:left="98"/>
        <w:rPr>
          <w:i/>
          <w:iCs/>
        </w:rPr>
      </w:pPr>
      <w:r w:rsidRPr="007709ED">
        <w:rPr>
          <w:i/>
          <w:iCs/>
        </w:rPr>
        <w:tab/>
      </w:r>
      <w:r w:rsidRPr="007709ED">
        <w:rPr>
          <w:i/>
          <w:iCs/>
        </w:rPr>
        <w:tab/>
        <w:t>Archips cerasivorana</w:t>
      </w:r>
    </w:p>
    <w:p w14:paraId="4B792C08" w14:textId="5BAEF98F" w:rsidR="00CF078A" w:rsidRPr="007709ED" w:rsidRDefault="00CF078A" w:rsidP="00CF078A">
      <w:pPr>
        <w:tabs>
          <w:tab w:val="left" w:pos="2008"/>
          <w:tab w:val="left" w:pos="4158"/>
        </w:tabs>
        <w:ind w:left="98"/>
        <w:rPr>
          <w:i/>
          <w:iCs/>
        </w:rPr>
      </w:pPr>
      <w:r w:rsidRPr="007709ED">
        <w:rPr>
          <w:i/>
          <w:iCs/>
        </w:rPr>
        <w:tab/>
      </w:r>
      <w:r w:rsidRPr="007709ED">
        <w:rPr>
          <w:i/>
          <w:iCs/>
        </w:rPr>
        <w:tab/>
        <w:t>Archips semiferana</w:t>
      </w:r>
    </w:p>
    <w:p w14:paraId="60A4E718" w14:textId="31426367" w:rsidR="00CF078A" w:rsidRPr="007709ED" w:rsidRDefault="00CF078A" w:rsidP="00CF078A">
      <w:pPr>
        <w:tabs>
          <w:tab w:val="left" w:pos="2008"/>
          <w:tab w:val="left" w:pos="4158"/>
        </w:tabs>
        <w:ind w:left="98"/>
        <w:rPr>
          <w:i/>
          <w:iCs/>
        </w:rPr>
      </w:pPr>
      <w:r w:rsidRPr="007709ED">
        <w:tab/>
      </w:r>
      <w:r w:rsidRPr="007709ED">
        <w:tab/>
      </w:r>
      <w:r w:rsidRPr="007709ED">
        <w:rPr>
          <w:i/>
          <w:iCs/>
        </w:rPr>
        <w:t>Argyrotaenia quercifoliana</w:t>
      </w:r>
    </w:p>
    <w:p w14:paraId="6A80B0AE" w14:textId="6606F998" w:rsidR="00CF078A" w:rsidRPr="007709ED" w:rsidRDefault="00CF078A" w:rsidP="00CF078A">
      <w:pPr>
        <w:tabs>
          <w:tab w:val="left" w:pos="2008"/>
          <w:tab w:val="left" w:pos="4158"/>
        </w:tabs>
        <w:ind w:left="98"/>
        <w:rPr>
          <w:i/>
          <w:iCs/>
        </w:rPr>
      </w:pPr>
      <w:r w:rsidRPr="007709ED">
        <w:tab/>
      </w:r>
      <w:r w:rsidRPr="007709ED">
        <w:tab/>
      </w:r>
      <w:r w:rsidRPr="007709ED">
        <w:rPr>
          <w:i/>
          <w:iCs/>
        </w:rPr>
        <w:t>Argyrotaenia velutinana</w:t>
      </w:r>
    </w:p>
    <w:p w14:paraId="2FC217C1" w14:textId="441600CF" w:rsidR="00CF078A" w:rsidRPr="007709ED" w:rsidRDefault="00CF078A" w:rsidP="00CF078A">
      <w:pPr>
        <w:tabs>
          <w:tab w:val="left" w:pos="2008"/>
          <w:tab w:val="left" w:pos="4158"/>
        </w:tabs>
        <w:ind w:left="98"/>
        <w:rPr>
          <w:i/>
          <w:iCs/>
        </w:rPr>
      </w:pPr>
      <w:r w:rsidRPr="007709ED">
        <w:tab/>
      </w:r>
      <w:r w:rsidRPr="007709ED">
        <w:tab/>
      </w:r>
      <w:r w:rsidRPr="007709ED">
        <w:rPr>
          <w:i/>
          <w:iCs/>
        </w:rPr>
        <w:t>Catastega timidella</w:t>
      </w:r>
    </w:p>
    <w:p w14:paraId="49EB6976" w14:textId="686F0CBD" w:rsidR="00CF078A" w:rsidRPr="007709ED" w:rsidRDefault="00CF078A" w:rsidP="00CF078A">
      <w:pPr>
        <w:tabs>
          <w:tab w:val="left" w:pos="2008"/>
          <w:tab w:val="left" w:pos="4158"/>
        </w:tabs>
        <w:ind w:left="98"/>
        <w:rPr>
          <w:i/>
          <w:iCs/>
        </w:rPr>
      </w:pPr>
      <w:r w:rsidRPr="007709ED">
        <w:rPr>
          <w:i/>
          <w:iCs/>
        </w:rPr>
        <w:tab/>
      </w:r>
      <w:r w:rsidRPr="007709ED">
        <w:rPr>
          <w:i/>
          <w:iCs/>
        </w:rPr>
        <w:tab/>
        <w:t>Cenopis directana</w:t>
      </w:r>
    </w:p>
    <w:p w14:paraId="127DDA4F" w14:textId="012CC372" w:rsidR="00CF078A" w:rsidRPr="007709ED" w:rsidRDefault="00CF078A" w:rsidP="00CF078A">
      <w:pPr>
        <w:tabs>
          <w:tab w:val="left" w:pos="2008"/>
          <w:tab w:val="left" w:pos="4158"/>
        </w:tabs>
        <w:ind w:left="98"/>
        <w:rPr>
          <w:i/>
          <w:iCs/>
        </w:rPr>
      </w:pPr>
      <w:r w:rsidRPr="007709ED">
        <w:tab/>
      </w:r>
      <w:r w:rsidRPr="007709ED">
        <w:tab/>
      </w:r>
      <w:r w:rsidRPr="007709ED">
        <w:rPr>
          <w:i/>
          <w:iCs/>
        </w:rPr>
        <w:t>Cenopis pettitana</w:t>
      </w:r>
    </w:p>
    <w:p w14:paraId="39B5E82C" w14:textId="7A10E6BB" w:rsidR="00CF078A" w:rsidRPr="007709ED" w:rsidRDefault="00CF078A" w:rsidP="00CF078A">
      <w:pPr>
        <w:tabs>
          <w:tab w:val="left" w:pos="2008"/>
          <w:tab w:val="left" w:pos="4158"/>
        </w:tabs>
        <w:ind w:left="98"/>
        <w:rPr>
          <w:i/>
          <w:iCs/>
        </w:rPr>
      </w:pPr>
      <w:r w:rsidRPr="007709ED">
        <w:tab/>
      </w:r>
      <w:r w:rsidRPr="007709ED">
        <w:tab/>
      </w:r>
      <w:r w:rsidRPr="007709ED">
        <w:rPr>
          <w:i/>
          <w:iCs/>
        </w:rPr>
        <w:t>Choristoneura pinus</w:t>
      </w:r>
    </w:p>
    <w:p w14:paraId="78A2FA7A" w14:textId="1F7017D4" w:rsidR="00CF078A" w:rsidRPr="007709ED" w:rsidRDefault="00CF078A" w:rsidP="00CF078A">
      <w:pPr>
        <w:tabs>
          <w:tab w:val="left" w:pos="2008"/>
          <w:tab w:val="left" w:pos="4158"/>
        </w:tabs>
        <w:ind w:left="98"/>
        <w:rPr>
          <w:i/>
          <w:iCs/>
        </w:rPr>
      </w:pPr>
      <w:r w:rsidRPr="007709ED">
        <w:tab/>
      </w:r>
      <w:r w:rsidRPr="007709ED">
        <w:tab/>
      </w:r>
      <w:r w:rsidRPr="007709ED">
        <w:rPr>
          <w:i/>
          <w:iCs/>
        </w:rPr>
        <w:t>Choristoneura rosaceana</w:t>
      </w:r>
    </w:p>
    <w:p w14:paraId="7F2D8AF8" w14:textId="11395BA9" w:rsidR="00CF078A" w:rsidRPr="007709ED" w:rsidRDefault="00CF078A" w:rsidP="00CF078A">
      <w:pPr>
        <w:tabs>
          <w:tab w:val="left" w:pos="2008"/>
          <w:tab w:val="left" w:pos="4158"/>
        </w:tabs>
        <w:ind w:left="98"/>
        <w:rPr>
          <w:i/>
          <w:iCs/>
        </w:rPr>
      </w:pPr>
      <w:r w:rsidRPr="007709ED">
        <w:tab/>
      </w:r>
      <w:r w:rsidRPr="007709ED">
        <w:tab/>
      </w:r>
      <w:r w:rsidRPr="007709ED">
        <w:rPr>
          <w:i/>
          <w:iCs/>
        </w:rPr>
        <w:t>Clepsis clemensiana</w:t>
      </w:r>
    </w:p>
    <w:p w14:paraId="4D0ADA8E" w14:textId="346F6243" w:rsidR="00CF078A" w:rsidRPr="007709ED" w:rsidRDefault="00CF078A" w:rsidP="00CF078A">
      <w:pPr>
        <w:tabs>
          <w:tab w:val="left" w:pos="2008"/>
          <w:tab w:val="left" w:pos="4158"/>
        </w:tabs>
        <w:ind w:left="98"/>
        <w:rPr>
          <w:i/>
          <w:iCs/>
        </w:rPr>
      </w:pPr>
      <w:r w:rsidRPr="007709ED">
        <w:tab/>
      </w:r>
      <w:r w:rsidRPr="007709ED">
        <w:tab/>
      </w:r>
      <w:r w:rsidRPr="007709ED">
        <w:rPr>
          <w:i/>
          <w:iCs/>
        </w:rPr>
        <w:t>Clepsis flavidana</w:t>
      </w:r>
    </w:p>
    <w:p w14:paraId="6B7D58E9" w14:textId="42C8D296" w:rsidR="00CF078A" w:rsidRPr="007709ED" w:rsidRDefault="00CF078A" w:rsidP="00CF078A">
      <w:pPr>
        <w:tabs>
          <w:tab w:val="left" w:pos="2008"/>
          <w:tab w:val="left" w:pos="4158"/>
        </w:tabs>
        <w:ind w:left="98"/>
        <w:rPr>
          <w:i/>
          <w:iCs/>
        </w:rPr>
      </w:pPr>
      <w:r w:rsidRPr="007709ED">
        <w:tab/>
      </w:r>
      <w:r w:rsidRPr="007709ED">
        <w:tab/>
      </w:r>
      <w:r w:rsidRPr="007709ED">
        <w:rPr>
          <w:i/>
          <w:iCs/>
        </w:rPr>
        <w:t>Clepsis peritana</w:t>
      </w:r>
    </w:p>
    <w:p w14:paraId="368838CD" w14:textId="22F7D196" w:rsidR="00CF078A" w:rsidRPr="007709ED" w:rsidRDefault="00CF078A" w:rsidP="00CF078A">
      <w:pPr>
        <w:tabs>
          <w:tab w:val="left" w:pos="2008"/>
          <w:tab w:val="left" w:pos="4158"/>
        </w:tabs>
        <w:ind w:left="98"/>
        <w:rPr>
          <w:i/>
          <w:iCs/>
        </w:rPr>
      </w:pPr>
      <w:r w:rsidRPr="007709ED">
        <w:tab/>
      </w:r>
      <w:r w:rsidRPr="007709ED">
        <w:tab/>
      </w:r>
      <w:r w:rsidRPr="007709ED">
        <w:rPr>
          <w:i/>
          <w:iCs/>
        </w:rPr>
        <w:t>Cochylis aurorana</w:t>
      </w:r>
    </w:p>
    <w:p w14:paraId="24791224" w14:textId="53B9B68F" w:rsidR="00CF078A" w:rsidRPr="007709ED" w:rsidRDefault="00CF078A" w:rsidP="00CF078A">
      <w:pPr>
        <w:tabs>
          <w:tab w:val="left" w:pos="2008"/>
          <w:tab w:val="left" w:pos="4158"/>
        </w:tabs>
        <w:ind w:left="98"/>
        <w:rPr>
          <w:i/>
          <w:iCs/>
        </w:rPr>
      </w:pPr>
      <w:r w:rsidRPr="007709ED">
        <w:tab/>
      </w:r>
      <w:r w:rsidRPr="007709ED">
        <w:tab/>
      </w:r>
      <w:r w:rsidRPr="007709ED">
        <w:rPr>
          <w:i/>
          <w:iCs/>
        </w:rPr>
        <w:t>Cochylis ringsi</w:t>
      </w:r>
    </w:p>
    <w:p w14:paraId="6EC74D42" w14:textId="6EEBC62C" w:rsidR="00CF078A" w:rsidRPr="007709ED" w:rsidRDefault="00CF078A" w:rsidP="00CF078A">
      <w:pPr>
        <w:tabs>
          <w:tab w:val="left" w:pos="2008"/>
          <w:tab w:val="left" w:pos="4158"/>
        </w:tabs>
        <w:ind w:left="98"/>
        <w:rPr>
          <w:i/>
          <w:iCs/>
        </w:rPr>
      </w:pPr>
      <w:r w:rsidRPr="007709ED">
        <w:tab/>
      </w:r>
      <w:r w:rsidRPr="007709ED">
        <w:tab/>
      </w:r>
      <w:r w:rsidRPr="007709ED">
        <w:rPr>
          <w:i/>
          <w:iCs/>
        </w:rPr>
        <w:t>Epiblema tripartitana</w:t>
      </w:r>
    </w:p>
    <w:p w14:paraId="611436B4" w14:textId="5F837367" w:rsidR="00CF078A" w:rsidRPr="007709ED" w:rsidRDefault="00CF078A" w:rsidP="00CF078A">
      <w:pPr>
        <w:tabs>
          <w:tab w:val="left" w:pos="2008"/>
          <w:tab w:val="left" w:pos="4158"/>
        </w:tabs>
        <w:ind w:left="98"/>
        <w:rPr>
          <w:i/>
          <w:iCs/>
        </w:rPr>
      </w:pPr>
      <w:r w:rsidRPr="007709ED">
        <w:tab/>
      </w:r>
      <w:r w:rsidRPr="007709ED">
        <w:tab/>
      </w:r>
      <w:r w:rsidRPr="007709ED">
        <w:rPr>
          <w:i/>
          <w:iCs/>
        </w:rPr>
        <w:t>Eucosma radiatana</w:t>
      </w:r>
    </w:p>
    <w:p w14:paraId="70244AA7" w14:textId="3B50DA43" w:rsidR="00CF078A" w:rsidRPr="007709ED" w:rsidRDefault="00CF078A" w:rsidP="00CF078A">
      <w:pPr>
        <w:tabs>
          <w:tab w:val="left" w:pos="2008"/>
          <w:tab w:val="left" w:pos="4158"/>
        </w:tabs>
        <w:ind w:left="98"/>
        <w:rPr>
          <w:i/>
          <w:iCs/>
        </w:rPr>
      </w:pPr>
      <w:r w:rsidRPr="007709ED">
        <w:tab/>
      </w:r>
      <w:r w:rsidRPr="007709ED">
        <w:tab/>
      </w:r>
      <w:r w:rsidRPr="007709ED">
        <w:rPr>
          <w:i/>
          <w:iCs/>
        </w:rPr>
        <w:t>Eucosma spiculana</w:t>
      </w:r>
    </w:p>
    <w:p w14:paraId="3EB5DE13" w14:textId="62154495" w:rsidR="00CF078A" w:rsidRPr="007709ED" w:rsidRDefault="00CF078A" w:rsidP="00CF078A">
      <w:pPr>
        <w:tabs>
          <w:tab w:val="left" w:pos="2008"/>
          <w:tab w:val="left" w:pos="4158"/>
        </w:tabs>
        <w:ind w:left="98"/>
        <w:rPr>
          <w:i/>
          <w:iCs/>
        </w:rPr>
      </w:pPr>
      <w:r w:rsidRPr="007709ED">
        <w:tab/>
      </w:r>
      <w:r w:rsidRPr="007709ED">
        <w:tab/>
      </w:r>
      <w:r w:rsidRPr="007709ED">
        <w:rPr>
          <w:i/>
          <w:iCs/>
        </w:rPr>
        <w:t>Eucosma striatana</w:t>
      </w:r>
    </w:p>
    <w:p w14:paraId="38BDA000" w14:textId="5DAFF7BD" w:rsidR="00CF078A" w:rsidRPr="007709ED" w:rsidRDefault="00CF078A" w:rsidP="00CF078A">
      <w:pPr>
        <w:tabs>
          <w:tab w:val="left" w:pos="2008"/>
          <w:tab w:val="left" w:pos="4158"/>
        </w:tabs>
        <w:ind w:left="98"/>
        <w:rPr>
          <w:i/>
          <w:iCs/>
        </w:rPr>
      </w:pPr>
      <w:r w:rsidRPr="007709ED">
        <w:tab/>
      </w:r>
      <w:r w:rsidRPr="007709ED">
        <w:tab/>
      </w:r>
      <w:r w:rsidRPr="007709ED">
        <w:rPr>
          <w:i/>
          <w:iCs/>
        </w:rPr>
        <w:t>Gymnandrosoma punctidiscanum</w:t>
      </w:r>
    </w:p>
    <w:p w14:paraId="7AA0445E" w14:textId="716BC70D" w:rsidR="00CF078A" w:rsidRPr="007709ED" w:rsidRDefault="00CF078A" w:rsidP="00CF078A">
      <w:pPr>
        <w:tabs>
          <w:tab w:val="left" w:pos="2008"/>
          <w:tab w:val="left" w:pos="4158"/>
        </w:tabs>
        <w:ind w:left="98"/>
        <w:rPr>
          <w:i/>
          <w:iCs/>
        </w:rPr>
      </w:pPr>
      <w:r w:rsidRPr="007709ED">
        <w:tab/>
      </w:r>
      <w:r w:rsidRPr="007709ED">
        <w:tab/>
      </w:r>
      <w:r w:rsidRPr="007709ED">
        <w:rPr>
          <w:i/>
          <w:iCs/>
        </w:rPr>
        <w:t>Hedya cyanana</w:t>
      </w:r>
    </w:p>
    <w:p w14:paraId="22CA507E" w14:textId="467EAAF2" w:rsidR="00CF078A" w:rsidRPr="007709ED" w:rsidRDefault="00CF078A" w:rsidP="00CF078A">
      <w:pPr>
        <w:tabs>
          <w:tab w:val="left" w:pos="2008"/>
          <w:tab w:val="left" w:pos="4158"/>
        </w:tabs>
        <w:ind w:left="98"/>
        <w:rPr>
          <w:i/>
          <w:iCs/>
        </w:rPr>
      </w:pPr>
      <w:r w:rsidRPr="007709ED">
        <w:tab/>
      </w:r>
      <w:r w:rsidRPr="007709ED">
        <w:tab/>
      </w:r>
      <w:r w:rsidRPr="007709ED">
        <w:rPr>
          <w:i/>
          <w:iCs/>
        </w:rPr>
        <w:t>Hystrichophora taleana</w:t>
      </w:r>
    </w:p>
    <w:p w14:paraId="3D146A9F" w14:textId="534B2FE6" w:rsidR="00CF078A" w:rsidRPr="007709ED" w:rsidRDefault="00CF078A" w:rsidP="00CF078A">
      <w:pPr>
        <w:tabs>
          <w:tab w:val="left" w:pos="2008"/>
          <w:tab w:val="left" w:pos="4158"/>
        </w:tabs>
        <w:ind w:left="98"/>
        <w:rPr>
          <w:i/>
          <w:iCs/>
        </w:rPr>
      </w:pPr>
      <w:r w:rsidRPr="007709ED">
        <w:tab/>
      </w:r>
      <w:r w:rsidRPr="007709ED">
        <w:tab/>
      </w:r>
      <w:r w:rsidRPr="007709ED">
        <w:rPr>
          <w:i/>
          <w:iCs/>
        </w:rPr>
        <w:t>Pandemis lamprosana</w:t>
      </w:r>
    </w:p>
    <w:p w14:paraId="2D6F70B8" w14:textId="2743FE0A" w:rsidR="00CF078A" w:rsidRPr="007709ED" w:rsidRDefault="00CF078A" w:rsidP="00CF078A">
      <w:pPr>
        <w:tabs>
          <w:tab w:val="left" w:pos="2008"/>
          <w:tab w:val="left" w:pos="4158"/>
        </w:tabs>
        <w:ind w:left="98"/>
        <w:rPr>
          <w:i/>
          <w:iCs/>
        </w:rPr>
      </w:pPr>
      <w:r w:rsidRPr="007709ED">
        <w:tab/>
      </w:r>
      <w:r w:rsidRPr="007709ED">
        <w:tab/>
      </w:r>
      <w:r w:rsidRPr="007709ED">
        <w:rPr>
          <w:i/>
          <w:iCs/>
        </w:rPr>
        <w:t>Pelochrista morrisoni</w:t>
      </w:r>
    </w:p>
    <w:p w14:paraId="46B7D5F3" w14:textId="1597B4C7" w:rsidR="00CF078A" w:rsidRPr="007709ED" w:rsidRDefault="00CF078A" w:rsidP="00CF078A">
      <w:pPr>
        <w:tabs>
          <w:tab w:val="left" w:pos="2008"/>
          <w:tab w:val="left" w:pos="4158"/>
        </w:tabs>
        <w:ind w:left="98"/>
        <w:rPr>
          <w:i/>
          <w:iCs/>
        </w:rPr>
      </w:pPr>
      <w:r w:rsidRPr="007709ED">
        <w:tab/>
      </w:r>
      <w:r w:rsidRPr="007709ED">
        <w:tab/>
      </w:r>
      <w:r w:rsidRPr="007709ED">
        <w:rPr>
          <w:i/>
          <w:iCs/>
        </w:rPr>
        <w:t>Pelochrista robinsonana</w:t>
      </w:r>
    </w:p>
    <w:p w14:paraId="37EA3849" w14:textId="2F7E1B64" w:rsidR="00CF078A" w:rsidRPr="007709ED" w:rsidRDefault="00CF078A" w:rsidP="00CF078A">
      <w:pPr>
        <w:tabs>
          <w:tab w:val="left" w:pos="2008"/>
          <w:tab w:val="left" w:pos="4158"/>
        </w:tabs>
        <w:ind w:left="98"/>
        <w:rPr>
          <w:i/>
          <w:iCs/>
        </w:rPr>
      </w:pPr>
      <w:r w:rsidRPr="007709ED">
        <w:tab/>
      </w:r>
      <w:r w:rsidRPr="007709ED">
        <w:tab/>
      </w:r>
      <w:r w:rsidRPr="007709ED">
        <w:rPr>
          <w:i/>
          <w:iCs/>
        </w:rPr>
        <w:t>Pelochrista scintillana</w:t>
      </w:r>
    </w:p>
    <w:p w14:paraId="5087706E" w14:textId="76F10340" w:rsidR="00CF078A" w:rsidRPr="007709ED" w:rsidRDefault="00CF078A" w:rsidP="00CF078A">
      <w:pPr>
        <w:tabs>
          <w:tab w:val="left" w:pos="2008"/>
          <w:tab w:val="left" w:pos="4158"/>
        </w:tabs>
        <w:ind w:left="98"/>
        <w:rPr>
          <w:i/>
          <w:iCs/>
        </w:rPr>
      </w:pPr>
      <w:r w:rsidRPr="007709ED">
        <w:tab/>
      </w:r>
      <w:r w:rsidRPr="007709ED">
        <w:tab/>
      </w:r>
      <w:r w:rsidRPr="007709ED">
        <w:rPr>
          <w:i/>
          <w:iCs/>
        </w:rPr>
        <w:t>Pelochrista zomonana</w:t>
      </w:r>
    </w:p>
    <w:p w14:paraId="4B6804E6" w14:textId="7090CB4F" w:rsidR="00CF078A" w:rsidRPr="007709ED" w:rsidRDefault="00CF078A" w:rsidP="00CF078A">
      <w:pPr>
        <w:tabs>
          <w:tab w:val="left" w:pos="2008"/>
          <w:tab w:val="left" w:pos="4158"/>
        </w:tabs>
        <w:ind w:left="98"/>
        <w:rPr>
          <w:i/>
          <w:iCs/>
        </w:rPr>
      </w:pPr>
      <w:r w:rsidRPr="007709ED">
        <w:tab/>
      </w:r>
      <w:r w:rsidRPr="007709ED">
        <w:tab/>
      </w:r>
      <w:r w:rsidRPr="007709ED">
        <w:rPr>
          <w:i/>
          <w:iCs/>
        </w:rPr>
        <w:t>Sparganothis sulfureana</w:t>
      </w:r>
    </w:p>
    <w:p w14:paraId="7042F8CE" w14:textId="544FF491" w:rsidR="00CF078A" w:rsidRPr="007709ED" w:rsidRDefault="00CF078A" w:rsidP="00CF078A">
      <w:pPr>
        <w:tabs>
          <w:tab w:val="left" w:pos="2008"/>
          <w:tab w:val="left" w:pos="4158"/>
        </w:tabs>
        <w:ind w:left="98"/>
        <w:rPr>
          <w:i/>
          <w:iCs/>
        </w:rPr>
      </w:pPr>
      <w:r w:rsidRPr="007709ED">
        <w:tab/>
      </w:r>
      <w:r w:rsidRPr="007709ED">
        <w:tab/>
      </w:r>
      <w:r w:rsidRPr="007709ED">
        <w:rPr>
          <w:i/>
          <w:iCs/>
        </w:rPr>
        <w:t>Sparganothis unifasciana</w:t>
      </w:r>
    </w:p>
    <w:p w14:paraId="52421252" w14:textId="77777777" w:rsidR="00CF078A" w:rsidRPr="007709ED" w:rsidRDefault="00CF078A" w:rsidP="00CF078A">
      <w:pPr>
        <w:tabs>
          <w:tab w:val="left" w:pos="2008"/>
          <w:tab w:val="left" w:pos="4158"/>
        </w:tabs>
        <w:ind w:left="98"/>
      </w:pPr>
      <w:r w:rsidRPr="007709ED">
        <w:lastRenderedPageBreak/>
        <w:t>Order</w:t>
      </w:r>
      <w:r w:rsidRPr="007709ED">
        <w:tab/>
        <w:t>Family</w:t>
      </w:r>
      <w:r w:rsidRPr="007709ED">
        <w:tab/>
        <w:t>Species Name</w:t>
      </w:r>
    </w:p>
    <w:p w14:paraId="4B6BA3BB" w14:textId="36CEA730" w:rsidR="00CF078A" w:rsidRPr="007709ED" w:rsidRDefault="00CF078A" w:rsidP="00CF078A">
      <w:pPr>
        <w:tabs>
          <w:tab w:val="left" w:pos="2008"/>
          <w:tab w:val="left" w:pos="4158"/>
        </w:tabs>
        <w:ind w:left="98"/>
        <w:rPr>
          <w:i/>
          <w:iCs/>
        </w:rPr>
      </w:pPr>
      <w:r w:rsidRPr="007709ED">
        <w:tab/>
      </w:r>
      <w:r w:rsidRPr="007709ED">
        <w:tab/>
      </w:r>
      <w:r w:rsidRPr="007709ED">
        <w:rPr>
          <w:i/>
          <w:iCs/>
        </w:rPr>
        <w:t>Zomaria interruptolineana</w:t>
      </w:r>
    </w:p>
    <w:p w14:paraId="0FD859CB" w14:textId="79F97B09" w:rsidR="00CF078A" w:rsidRPr="007709ED" w:rsidRDefault="00CF078A" w:rsidP="00CF078A">
      <w:pPr>
        <w:tabs>
          <w:tab w:val="left" w:pos="2008"/>
          <w:tab w:val="left" w:pos="4158"/>
        </w:tabs>
        <w:ind w:left="98"/>
      </w:pPr>
      <w:r w:rsidRPr="007709ED">
        <w:tab/>
        <w:t>Thyrididae</w:t>
      </w:r>
    </w:p>
    <w:p w14:paraId="215C0329" w14:textId="5E11877E" w:rsidR="0076069D" w:rsidRPr="007709ED" w:rsidRDefault="00CF078A" w:rsidP="00CF078A">
      <w:pPr>
        <w:tabs>
          <w:tab w:val="left" w:pos="2008"/>
          <w:tab w:val="left" w:pos="4158"/>
        </w:tabs>
        <w:ind w:left="98"/>
        <w:rPr>
          <w:i/>
          <w:iCs/>
        </w:rPr>
      </w:pPr>
      <w:r w:rsidRPr="007709ED">
        <w:tab/>
      </w:r>
      <w:r w:rsidRPr="007709ED">
        <w:tab/>
      </w:r>
      <w:r w:rsidRPr="007709ED">
        <w:rPr>
          <w:i/>
          <w:iCs/>
        </w:rPr>
        <w:t>Thyris maculata</w:t>
      </w:r>
      <w:r w:rsidR="0076069D" w:rsidRPr="007709ED">
        <w:tab/>
        <w:t xml:space="preserve"> </w:t>
      </w:r>
      <w:r w:rsidR="0076069D" w:rsidRPr="007709ED">
        <w:rPr>
          <w:i/>
          <w:iCs/>
        </w:rPr>
        <w:t xml:space="preserve"> </w:t>
      </w:r>
    </w:p>
    <w:p w14:paraId="61F1F9EF" w14:textId="77777777" w:rsidR="0076069D" w:rsidRPr="007709ED" w:rsidRDefault="0076069D" w:rsidP="0076069D">
      <w:pPr>
        <w:tabs>
          <w:tab w:val="left" w:pos="2008"/>
          <w:tab w:val="left" w:pos="4158"/>
        </w:tabs>
        <w:ind w:left="98"/>
        <w:rPr>
          <w:i/>
          <w:iCs/>
        </w:rPr>
      </w:pPr>
      <w:r w:rsidRPr="007709ED">
        <w:tab/>
        <w:t>Notodontidae</w:t>
      </w:r>
      <w:r w:rsidRPr="007709ED">
        <w:tab/>
      </w:r>
    </w:p>
    <w:p w14:paraId="1B0E2EF4" w14:textId="77777777" w:rsidR="0076069D" w:rsidRPr="007709ED" w:rsidRDefault="0076069D" w:rsidP="0076069D">
      <w:pPr>
        <w:tabs>
          <w:tab w:val="left" w:pos="2008"/>
          <w:tab w:val="left" w:pos="4158"/>
        </w:tabs>
        <w:ind w:left="98"/>
      </w:pPr>
      <w:r w:rsidRPr="007709ED">
        <w:tab/>
      </w:r>
      <w:r w:rsidRPr="007709ED">
        <w:tab/>
      </w:r>
      <w:r w:rsidRPr="007709ED">
        <w:rPr>
          <w:i/>
          <w:iCs/>
        </w:rPr>
        <w:t>Clostera albosigma</w:t>
      </w:r>
    </w:p>
    <w:p w14:paraId="0A2BF40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Clostera strigosa</w:t>
      </w:r>
      <w:r w:rsidRPr="007709ED">
        <w:t xml:space="preserve"> </w:t>
      </w:r>
    </w:p>
    <w:p w14:paraId="533E4D0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Dasylophia anguina</w:t>
      </w:r>
      <w:r w:rsidRPr="007709ED">
        <w:t xml:space="preserve"> </w:t>
      </w:r>
    </w:p>
    <w:p w14:paraId="181E934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Datana ministra</w:t>
      </w:r>
      <w:r w:rsidRPr="007709ED">
        <w:t xml:space="preserve"> </w:t>
      </w:r>
    </w:p>
    <w:p w14:paraId="68052DC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Datana perspicua</w:t>
      </w:r>
      <w:r w:rsidRPr="007709ED">
        <w:t xml:space="preserve"> </w:t>
      </w:r>
    </w:p>
    <w:p w14:paraId="6FC271AF" w14:textId="77777777" w:rsidR="00CF078A" w:rsidRPr="007709ED" w:rsidRDefault="001308B5" w:rsidP="00CF078A">
      <w:pPr>
        <w:tabs>
          <w:tab w:val="left" w:pos="2008"/>
          <w:tab w:val="left" w:pos="4158"/>
        </w:tabs>
        <w:ind w:left="98"/>
      </w:pPr>
      <w:r w:rsidRPr="007709ED">
        <w:tab/>
      </w:r>
      <w:r w:rsidRPr="007709ED">
        <w:tab/>
      </w:r>
      <w:r w:rsidRPr="007709ED">
        <w:rPr>
          <w:i/>
          <w:iCs/>
        </w:rPr>
        <w:t>Furcula borealis</w:t>
      </w:r>
      <w:r w:rsidRPr="007709ED">
        <w:t xml:space="preserve"> </w:t>
      </w:r>
    </w:p>
    <w:p w14:paraId="6EBDF2F1" w14:textId="3507507A" w:rsidR="00CF078A" w:rsidRPr="007709ED" w:rsidRDefault="00CF078A" w:rsidP="00CF078A">
      <w:pPr>
        <w:tabs>
          <w:tab w:val="left" w:pos="2008"/>
          <w:tab w:val="left" w:pos="4158"/>
        </w:tabs>
        <w:ind w:left="98"/>
        <w:rPr>
          <w:i/>
          <w:iCs/>
        </w:rPr>
      </w:pPr>
      <w:r w:rsidRPr="007709ED">
        <w:tab/>
      </w:r>
      <w:r w:rsidRPr="007709ED">
        <w:tab/>
      </w:r>
      <w:r w:rsidRPr="007709ED">
        <w:rPr>
          <w:i/>
          <w:iCs/>
        </w:rPr>
        <w:t>Furcula modesta</w:t>
      </w:r>
    </w:p>
    <w:p w14:paraId="64EAFA4D" w14:textId="25914433" w:rsidR="00CF078A" w:rsidRPr="007709ED" w:rsidRDefault="00CF078A" w:rsidP="00CF078A">
      <w:pPr>
        <w:tabs>
          <w:tab w:val="left" w:pos="2008"/>
          <w:tab w:val="left" w:pos="4158"/>
        </w:tabs>
        <w:ind w:left="98"/>
        <w:rPr>
          <w:i/>
          <w:iCs/>
        </w:rPr>
      </w:pPr>
      <w:r w:rsidRPr="007709ED">
        <w:rPr>
          <w:i/>
          <w:iCs/>
        </w:rPr>
        <w:tab/>
      </w:r>
      <w:r w:rsidRPr="007709ED">
        <w:rPr>
          <w:i/>
          <w:iCs/>
        </w:rPr>
        <w:tab/>
        <w:t>Gluphisia avimacula</w:t>
      </w:r>
    </w:p>
    <w:p w14:paraId="5B9332EF" w14:textId="77777777" w:rsidR="00CF078A" w:rsidRPr="007709ED" w:rsidRDefault="00CF078A" w:rsidP="001308B5">
      <w:pPr>
        <w:tabs>
          <w:tab w:val="left" w:pos="2008"/>
          <w:tab w:val="left" w:pos="4158"/>
        </w:tabs>
        <w:ind w:left="98"/>
        <w:rPr>
          <w:i/>
          <w:iCs/>
        </w:rPr>
      </w:pPr>
      <w:r w:rsidRPr="007709ED">
        <w:rPr>
          <w:i/>
          <w:iCs/>
        </w:rPr>
        <w:tab/>
      </w:r>
      <w:r w:rsidRPr="007709ED">
        <w:rPr>
          <w:i/>
          <w:iCs/>
        </w:rPr>
        <w:tab/>
        <w:t>Gluphisia septentrionis</w:t>
      </w:r>
    </w:p>
    <w:p w14:paraId="306AE073" w14:textId="0F3160F1" w:rsidR="00CF078A" w:rsidRPr="007709ED" w:rsidRDefault="00CF078A" w:rsidP="00CF078A">
      <w:pPr>
        <w:tabs>
          <w:tab w:val="left" w:pos="2008"/>
          <w:tab w:val="left" w:pos="4158"/>
        </w:tabs>
        <w:ind w:left="98"/>
        <w:rPr>
          <w:i/>
          <w:iCs/>
        </w:rPr>
      </w:pPr>
      <w:r w:rsidRPr="007709ED">
        <w:rPr>
          <w:i/>
          <w:iCs/>
        </w:rPr>
        <w:tab/>
      </w:r>
      <w:r w:rsidRPr="007709ED">
        <w:rPr>
          <w:i/>
          <w:iCs/>
        </w:rPr>
        <w:tab/>
        <w:t>Heterocampa guttivitta</w:t>
      </w:r>
    </w:p>
    <w:p w14:paraId="1E7361D5" w14:textId="77777777" w:rsidR="00CF078A" w:rsidRPr="007709ED" w:rsidRDefault="00CF078A" w:rsidP="00CF078A">
      <w:pPr>
        <w:tabs>
          <w:tab w:val="left" w:pos="2008"/>
          <w:tab w:val="left" w:pos="4158"/>
        </w:tabs>
        <w:ind w:left="98"/>
      </w:pPr>
      <w:r w:rsidRPr="007709ED">
        <w:rPr>
          <w:i/>
          <w:iCs/>
        </w:rPr>
        <w:tab/>
      </w:r>
      <w:r w:rsidR="001308B5" w:rsidRPr="007709ED">
        <w:tab/>
      </w:r>
      <w:r w:rsidR="001308B5" w:rsidRPr="007709ED">
        <w:rPr>
          <w:i/>
          <w:iCs/>
        </w:rPr>
        <w:t>Heterocampa obliqua</w:t>
      </w:r>
      <w:r w:rsidR="001308B5" w:rsidRPr="007709ED">
        <w:t xml:space="preserve"> </w:t>
      </w:r>
    </w:p>
    <w:p w14:paraId="29E416AD" w14:textId="1DEA2FB2" w:rsidR="00CF078A" w:rsidRPr="007709ED" w:rsidRDefault="00CF078A" w:rsidP="00CF078A">
      <w:pPr>
        <w:tabs>
          <w:tab w:val="left" w:pos="2008"/>
          <w:tab w:val="left" w:pos="4158"/>
        </w:tabs>
        <w:ind w:left="98"/>
        <w:rPr>
          <w:i/>
          <w:iCs/>
        </w:rPr>
      </w:pPr>
      <w:r w:rsidRPr="007709ED">
        <w:tab/>
      </w:r>
      <w:r w:rsidRPr="007709ED">
        <w:tab/>
      </w:r>
      <w:r w:rsidRPr="007709ED">
        <w:rPr>
          <w:i/>
          <w:iCs/>
        </w:rPr>
        <w:t>Heterocampa umbrata</w:t>
      </w:r>
    </w:p>
    <w:p w14:paraId="6B147712" w14:textId="77777777" w:rsidR="00CF078A" w:rsidRPr="007709ED" w:rsidRDefault="001308B5" w:rsidP="001308B5">
      <w:pPr>
        <w:tabs>
          <w:tab w:val="left" w:pos="2008"/>
          <w:tab w:val="left" w:pos="4158"/>
        </w:tabs>
        <w:ind w:left="98"/>
      </w:pPr>
      <w:r w:rsidRPr="007709ED">
        <w:tab/>
      </w:r>
      <w:r w:rsidRPr="007709ED">
        <w:tab/>
      </w:r>
      <w:r w:rsidRPr="007709ED">
        <w:rPr>
          <w:i/>
          <w:iCs/>
        </w:rPr>
        <w:t>Hyparpax aurora</w:t>
      </w:r>
      <w:r w:rsidRPr="007709ED">
        <w:t xml:space="preserve"> </w:t>
      </w:r>
    </w:p>
    <w:p w14:paraId="4D5C08AA" w14:textId="545E7143" w:rsidR="001308B5" w:rsidRPr="007709ED" w:rsidRDefault="00CF078A" w:rsidP="001308B5">
      <w:pPr>
        <w:tabs>
          <w:tab w:val="left" w:pos="2008"/>
          <w:tab w:val="left" w:pos="4158"/>
        </w:tabs>
        <w:ind w:left="98"/>
        <w:rPr>
          <w:i/>
          <w:iCs/>
        </w:rPr>
      </w:pPr>
      <w:r w:rsidRPr="007709ED">
        <w:tab/>
      </w:r>
      <w:r w:rsidRPr="007709ED">
        <w:tab/>
      </w:r>
      <w:r w:rsidRPr="007709ED">
        <w:rPr>
          <w:i/>
          <w:iCs/>
        </w:rPr>
        <w:t>Hyperaeschra georgica</w:t>
      </w:r>
    </w:p>
    <w:p w14:paraId="5EC53D1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Lochmaeus manteo </w:t>
      </w:r>
    </w:p>
    <w:p w14:paraId="4FC5ABA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Macurocampa marthesia</w:t>
      </w:r>
      <w:r w:rsidRPr="007709ED">
        <w:t xml:space="preserve"> </w:t>
      </w:r>
    </w:p>
    <w:p w14:paraId="6D5792D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Nadata gibbosa </w:t>
      </w:r>
    </w:p>
    <w:p w14:paraId="334E3FE0" w14:textId="77777777" w:rsidR="00B87177" w:rsidRPr="007709ED" w:rsidRDefault="001308B5" w:rsidP="00B87177">
      <w:pPr>
        <w:tabs>
          <w:tab w:val="left" w:pos="2008"/>
          <w:tab w:val="left" w:pos="4158"/>
        </w:tabs>
        <w:ind w:left="98"/>
        <w:rPr>
          <w:i/>
          <w:iCs/>
        </w:rPr>
      </w:pPr>
      <w:r w:rsidRPr="007709ED">
        <w:tab/>
      </w:r>
      <w:r w:rsidRPr="007709ED">
        <w:tab/>
      </w:r>
      <w:r w:rsidR="00B87177" w:rsidRPr="007709ED">
        <w:rPr>
          <w:i/>
          <w:iCs/>
        </w:rPr>
        <w:t>Notodonta scitipennis</w:t>
      </w:r>
      <w:r w:rsidRPr="007709ED">
        <w:rPr>
          <w:i/>
          <w:iCs/>
        </w:rPr>
        <w:t xml:space="preserve"> </w:t>
      </w:r>
      <w:r w:rsidR="00B87177" w:rsidRPr="007709ED">
        <w:rPr>
          <w:i/>
          <w:iCs/>
        </w:rPr>
        <w:tab/>
      </w:r>
    </w:p>
    <w:p w14:paraId="75C88F06" w14:textId="321A2F5D" w:rsidR="00B87177" w:rsidRPr="007709ED" w:rsidRDefault="00B87177" w:rsidP="00B87177">
      <w:pPr>
        <w:tabs>
          <w:tab w:val="left" w:pos="2008"/>
          <w:tab w:val="left" w:pos="4158"/>
        </w:tabs>
        <w:ind w:left="98"/>
        <w:rPr>
          <w:i/>
          <w:iCs/>
        </w:rPr>
      </w:pPr>
      <w:r w:rsidRPr="007709ED">
        <w:rPr>
          <w:i/>
          <w:iCs/>
        </w:rPr>
        <w:tab/>
      </w:r>
      <w:r w:rsidRPr="007709ED">
        <w:rPr>
          <w:i/>
          <w:iCs/>
        </w:rPr>
        <w:tab/>
        <w:t xml:space="preserve">Oligocentria lignicolor </w:t>
      </w:r>
    </w:p>
    <w:p w14:paraId="2A23C71A" w14:textId="77777777" w:rsidR="00B87177" w:rsidRPr="007709ED" w:rsidRDefault="00B87177" w:rsidP="00B87177">
      <w:pPr>
        <w:tabs>
          <w:tab w:val="left" w:pos="2008"/>
          <w:tab w:val="left" w:pos="4158"/>
        </w:tabs>
        <w:ind w:left="98"/>
        <w:rPr>
          <w:i/>
          <w:iCs/>
        </w:rPr>
      </w:pPr>
      <w:r w:rsidRPr="007709ED">
        <w:rPr>
          <w:i/>
          <w:iCs/>
        </w:rPr>
        <w:tab/>
      </w:r>
      <w:r w:rsidRPr="007709ED">
        <w:rPr>
          <w:i/>
          <w:iCs/>
        </w:rPr>
        <w:tab/>
        <w:t xml:space="preserve">Oligocentria semirufescens </w:t>
      </w:r>
    </w:p>
    <w:p w14:paraId="768558F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Peridea angulosa</w:t>
      </w:r>
      <w:r w:rsidRPr="007709ED">
        <w:t xml:space="preserve"> </w:t>
      </w:r>
    </w:p>
    <w:p w14:paraId="74B3B7C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Pheosia rimosa</w:t>
      </w:r>
    </w:p>
    <w:p w14:paraId="73EE7F22" w14:textId="083BA9C8" w:rsidR="00B87177" w:rsidRPr="007709ED" w:rsidRDefault="001308B5" w:rsidP="00B87177">
      <w:pPr>
        <w:tabs>
          <w:tab w:val="left" w:pos="2008"/>
          <w:tab w:val="left" w:pos="4158"/>
        </w:tabs>
        <w:ind w:left="98"/>
        <w:rPr>
          <w:i/>
          <w:iCs/>
        </w:rPr>
      </w:pPr>
      <w:r w:rsidRPr="007709ED">
        <w:tab/>
      </w:r>
      <w:r w:rsidRPr="007709ED">
        <w:tab/>
      </w:r>
      <w:r w:rsidR="00B87177" w:rsidRPr="007709ED">
        <w:rPr>
          <w:i/>
          <w:iCs/>
        </w:rPr>
        <w:t>Schizura ipomoeae</w:t>
      </w:r>
    </w:p>
    <w:p w14:paraId="252D4A30" w14:textId="469C5604" w:rsidR="001308B5" w:rsidRPr="007709ED" w:rsidRDefault="00B87177" w:rsidP="00B87177">
      <w:pPr>
        <w:tabs>
          <w:tab w:val="left" w:pos="2008"/>
          <w:tab w:val="left" w:pos="4158"/>
        </w:tabs>
        <w:ind w:left="98"/>
        <w:rPr>
          <w:i/>
          <w:iCs/>
        </w:rPr>
      </w:pPr>
      <w:r w:rsidRPr="007709ED">
        <w:rPr>
          <w:i/>
          <w:iCs/>
        </w:rPr>
        <w:tab/>
      </w:r>
      <w:r w:rsidRPr="007709ED">
        <w:rPr>
          <w:i/>
          <w:iCs/>
        </w:rPr>
        <w:tab/>
        <w:t>Schizura unicornis</w:t>
      </w:r>
      <w:r w:rsidR="001308B5" w:rsidRPr="007709ED">
        <w:tab/>
        <w:t xml:space="preserve"> </w:t>
      </w:r>
    </w:p>
    <w:p w14:paraId="5583EABA" w14:textId="77777777" w:rsidR="001308B5" w:rsidRPr="007709ED" w:rsidRDefault="001308B5" w:rsidP="001308B5">
      <w:pPr>
        <w:tabs>
          <w:tab w:val="left" w:pos="2008"/>
        </w:tabs>
        <w:ind w:left="98"/>
      </w:pPr>
      <w:r w:rsidRPr="007709ED">
        <w:tab/>
        <w:t>Arctiidae (Tiger Moths)</w:t>
      </w:r>
    </w:p>
    <w:p w14:paraId="40D0D2D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Apantesis carlotta </w:t>
      </w:r>
    </w:p>
    <w:p w14:paraId="2636345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Apantesis phalerata</w:t>
      </w:r>
      <w:r w:rsidRPr="007709ED">
        <w:t xml:space="preserve"> </w:t>
      </w:r>
    </w:p>
    <w:p w14:paraId="55A19AC7" w14:textId="77777777" w:rsidR="00B87177" w:rsidRPr="007709ED" w:rsidRDefault="001308B5" w:rsidP="00B87177">
      <w:pPr>
        <w:tabs>
          <w:tab w:val="left" w:pos="2008"/>
          <w:tab w:val="left" w:pos="4158"/>
        </w:tabs>
        <w:ind w:left="98"/>
        <w:rPr>
          <w:i/>
          <w:iCs/>
        </w:rPr>
      </w:pPr>
      <w:r w:rsidRPr="007709ED">
        <w:tab/>
      </w:r>
      <w:r w:rsidRPr="007709ED">
        <w:tab/>
      </w:r>
      <w:r w:rsidRPr="007709ED">
        <w:rPr>
          <w:i/>
          <w:iCs/>
        </w:rPr>
        <w:t xml:space="preserve">Clemensia albata </w:t>
      </w:r>
    </w:p>
    <w:p w14:paraId="4FC6ECAF" w14:textId="0DAC57BE" w:rsidR="00B87177" w:rsidRPr="007709ED" w:rsidRDefault="00B87177" w:rsidP="00B87177">
      <w:pPr>
        <w:tabs>
          <w:tab w:val="left" w:pos="2008"/>
          <w:tab w:val="left" w:pos="4158"/>
        </w:tabs>
        <w:ind w:left="98"/>
        <w:rPr>
          <w:i/>
          <w:iCs/>
        </w:rPr>
      </w:pPr>
      <w:r w:rsidRPr="007709ED">
        <w:rPr>
          <w:i/>
          <w:iCs/>
        </w:rPr>
        <w:tab/>
      </w:r>
      <w:r w:rsidRPr="007709ED">
        <w:rPr>
          <w:i/>
          <w:iCs/>
        </w:rPr>
        <w:tab/>
        <w:t xml:space="preserve">Cisseps fulvicollis </w:t>
      </w:r>
    </w:p>
    <w:p w14:paraId="1D72DFC0" w14:textId="77777777" w:rsidR="00B87177" w:rsidRPr="007709ED" w:rsidRDefault="00B87177" w:rsidP="00B87177">
      <w:pPr>
        <w:tabs>
          <w:tab w:val="left" w:pos="2008"/>
          <w:tab w:val="left" w:pos="4158"/>
        </w:tabs>
        <w:ind w:left="98"/>
        <w:rPr>
          <w:i/>
          <w:iCs/>
        </w:rPr>
      </w:pPr>
      <w:r w:rsidRPr="007709ED">
        <w:rPr>
          <w:i/>
          <w:iCs/>
        </w:rPr>
        <w:tab/>
      </w:r>
      <w:r w:rsidRPr="007709ED">
        <w:rPr>
          <w:i/>
          <w:iCs/>
        </w:rPr>
        <w:tab/>
        <w:t xml:space="preserve">Crambidia casta </w:t>
      </w:r>
    </w:p>
    <w:p w14:paraId="5AFE8AFC" w14:textId="77777777" w:rsidR="00B87177" w:rsidRPr="007709ED" w:rsidRDefault="00B87177" w:rsidP="00B87177">
      <w:pPr>
        <w:tabs>
          <w:tab w:val="left" w:pos="2008"/>
          <w:tab w:val="left" w:pos="4158"/>
        </w:tabs>
        <w:ind w:left="98"/>
        <w:rPr>
          <w:i/>
          <w:iCs/>
        </w:rPr>
      </w:pPr>
      <w:r w:rsidRPr="007709ED">
        <w:rPr>
          <w:i/>
          <w:iCs/>
        </w:rPr>
        <w:tab/>
      </w:r>
      <w:r w:rsidRPr="007709ED">
        <w:rPr>
          <w:i/>
          <w:iCs/>
        </w:rPr>
        <w:tab/>
        <w:t xml:space="preserve">Crambidia pallida </w:t>
      </w:r>
    </w:p>
    <w:p w14:paraId="7226D543" w14:textId="77777777" w:rsidR="00B87177" w:rsidRPr="007709ED" w:rsidRDefault="00B87177" w:rsidP="00B87177">
      <w:pPr>
        <w:tabs>
          <w:tab w:val="left" w:pos="2008"/>
          <w:tab w:val="left" w:pos="4158"/>
        </w:tabs>
        <w:ind w:left="98"/>
        <w:rPr>
          <w:i/>
          <w:iCs/>
        </w:rPr>
      </w:pPr>
      <w:r w:rsidRPr="007709ED">
        <w:rPr>
          <w:i/>
          <w:iCs/>
        </w:rPr>
        <w:tab/>
      </w:r>
      <w:r w:rsidRPr="007709ED">
        <w:rPr>
          <w:i/>
          <w:iCs/>
        </w:rPr>
        <w:tab/>
        <w:t xml:space="preserve">Crambidia pura </w:t>
      </w:r>
    </w:p>
    <w:p w14:paraId="56D064DF" w14:textId="77777777" w:rsidR="00B87177" w:rsidRPr="007709ED" w:rsidRDefault="00B87177" w:rsidP="00B87177">
      <w:pPr>
        <w:tabs>
          <w:tab w:val="left" w:pos="2008"/>
          <w:tab w:val="left" w:pos="4158"/>
        </w:tabs>
        <w:ind w:left="98"/>
        <w:rPr>
          <w:i/>
          <w:iCs/>
        </w:rPr>
      </w:pPr>
      <w:r w:rsidRPr="007709ED">
        <w:rPr>
          <w:i/>
          <w:iCs/>
        </w:rPr>
        <w:tab/>
      </w:r>
      <w:r w:rsidRPr="007709ED">
        <w:rPr>
          <w:i/>
          <w:iCs/>
        </w:rPr>
        <w:tab/>
        <w:t xml:space="preserve">Ctenucha virginica </w:t>
      </w:r>
    </w:p>
    <w:p w14:paraId="58255E84" w14:textId="77777777" w:rsidR="00B87177" w:rsidRPr="007709ED" w:rsidRDefault="00B87177" w:rsidP="00B87177">
      <w:pPr>
        <w:tabs>
          <w:tab w:val="left" w:pos="2008"/>
          <w:tab w:val="left" w:pos="4158"/>
        </w:tabs>
        <w:ind w:left="98"/>
        <w:rPr>
          <w:rFonts w:ascii="Arial" w:hAnsi="Arial" w:cs="Arial"/>
          <w:i/>
          <w:iCs/>
        </w:rPr>
      </w:pPr>
      <w:r w:rsidRPr="007709ED">
        <w:rPr>
          <w:i/>
          <w:iCs/>
        </w:rPr>
        <w:tab/>
      </w:r>
      <w:r w:rsidRPr="007709ED">
        <w:rPr>
          <w:i/>
          <w:iCs/>
        </w:rPr>
        <w:tab/>
        <w:t>Cycnia inopinatus</w:t>
      </w:r>
      <w:r w:rsidRPr="007709ED">
        <w:rPr>
          <w:rFonts w:ascii="Arial" w:hAnsi="Arial" w:cs="Arial"/>
          <w:i/>
          <w:iCs/>
        </w:rPr>
        <w:t xml:space="preserve"> </w:t>
      </w:r>
    </w:p>
    <w:p w14:paraId="2A849A3E" w14:textId="0AB1F557" w:rsidR="00B87177" w:rsidRPr="007709ED" w:rsidRDefault="00B87177" w:rsidP="00B87177">
      <w:pPr>
        <w:tabs>
          <w:tab w:val="left" w:pos="2008"/>
          <w:tab w:val="left" w:pos="4158"/>
        </w:tabs>
        <w:ind w:left="98"/>
        <w:rPr>
          <w:i/>
          <w:iCs/>
        </w:rPr>
      </w:pPr>
      <w:r w:rsidRPr="007709ED">
        <w:rPr>
          <w:rFonts w:ascii="Arial" w:hAnsi="Arial" w:cs="Arial"/>
          <w:i/>
          <w:iCs/>
        </w:rPr>
        <w:tab/>
      </w:r>
      <w:r w:rsidRPr="007709ED">
        <w:rPr>
          <w:rFonts w:ascii="Arial" w:hAnsi="Arial" w:cs="Arial"/>
          <w:i/>
          <w:iCs/>
        </w:rPr>
        <w:tab/>
      </w:r>
      <w:r w:rsidRPr="007709ED">
        <w:rPr>
          <w:i/>
          <w:iCs/>
        </w:rPr>
        <w:t>Cycnia oregonensis</w:t>
      </w:r>
    </w:p>
    <w:p w14:paraId="582148C3" w14:textId="77777777" w:rsidR="00B87177" w:rsidRPr="007709ED" w:rsidRDefault="00B87177" w:rsidP="00B87177">
      <w:pPr>
        <w:tabs>
          <w:tab w:val="left" w:pos="2008"/>
          <w:tab w:val="left" w:pos="4158"/>
        </w:tabs>
        <w:ind w:left="98"/>
        <w:rPr>
          <w:rFonts w:ascii="Arial" w:hAnsi="Arial" w:cs="Arial"/>
          <w:i/>
          <w:iCs/>
        </w:rPr>
      </w:pPr>
      <w:r w:rsidRPr="007709ED">
        <w:rPr>
          <w:i/>
          <w:iCs/>
        </w:rPr>
        <w:t xml:space="preserve"> </w:t>
      </w:r>
      <w:r w:rsidRPr="007709ED">
        <w:rPr>
          <w:i/>
          <w:iCs/>
        </w:rPr>
        <w:tab/>
      </w:r>
      <w:r w:rsidRPr="007709ED">
        <w:rPr>
          <w:i/>
          <w:iCs/>
        </w:rPr>
        <w:tab/>
        <w:t>Cycnia tenera</w:t>
      </w:r>
      <w:r w:rsidRPr="007709ED">
        <w:rPr>
          <w:rFonts w:ascii="Arial" w:hAnsi="Arial" w:cs="Arial"/>
          <w:i/>
          <w:iCs/>
        </w:rPr>
        <w:t xml:space="preserve"> </w:t>
      </w:r>
      <w:r w:rsidRPr="007709ED">
        <w:rPr>
          <w:rFonts w:ascii="Arial" w:hAnsi="Arial" w:cs="Arial"/>
          <w:i/>
          <w:iCs/>
        </w:rPr>
        <w:tab/>
      </w:r>
    </w:p>
    <w:p w14:paraId="7D8B344C" w14:textId="66AADC64" w:rsidR="00B87177" w:rsidRPr="007709ED" w:rsidRDefault="00B87177" w:rsidP="00B87177">
      <w:pPr>
        <w:tabs>
          <w:tab w:val="left" w:pos="2008"/>
          <w:tab w:val="left" w:pos="4158"/>
        </w:tabs>
        <w:ind w:left="98"/>
        <w:rPr>
          <w:i/>
          <w:iCs/>
        </w:rPr>
      </w:pPr>
      <w:r w:rsidRPr="007709ED">
        <w:rPr>
          <w:rFonts w:ascii="Arial" w:hAnsi="Arial" w:cs="Arial"/>
          <w:i/>
          <w:iCs/>
        </w:rPr>
        <w:tab/>
      </w:r>
      <w:r w:rsidRPr="007709ED">
        <w:rPr>
          <w:rFonts w:ascii="Arial" w:hAnsi="Arial" w:cs="Arial"/>
          <w:i/>
          <w:iCs/>
        </w:rPr>
        <w:tab/>
      </w:r>
      <w:r w:rsidRPr="007709ED">
        <w:rPr>
          <w:i/>
          <w:iCs/>
        </w:rPr>
        <w:t>Estigmene acrea</w:t>
      </w:r>
    </w:p>
    <w:p w14:paraId="6213F214" w14:textId="77777777" w:rsidR="00B87177" w:rsidRPr="007709ED" w:rsidRDefault="00B87177" w:rsidP="001308B5">
      <w:pPr>
        <w:tabs>
          <w:tab w:val="left" w:pos="2008"/>
          <w:tab w:val="left" w:pos="4158"/>
        </w:tabs>
        <w:ind w:left="98"/>
        <w:rPr>
          <w:i/>
          <w:iCs/>
        </w:rPr>
      </w:pPr>
      <w:r w:rsidRPr="007709ED">
        <w:rPr>
          <w:i/>
          <w:iCs/>
        </w:rPr>
        <w:tab/>
      </w:r>
      <w:r w:rsidRPr="007709ED">
        <w:rPr>
          <w:i/>
          <w:iCs/>
        </w:rPr>
        <w:tab/>
        <w:t>Euchaetes egle</w:t>
      </w:r>
    </w:p>
    <w:p w14:paraId="6AA49EFD" w14:textId="77777777" w:rsidR="00B87177" w:rsidRPr="007709ED" w:rsidRDefault="00B87177" w:rsidP="00B87177">
      <w:pPr>
        <w:tabs>
          <w:tab w:val="left" w:pos="2008"/>
          <w:tab w:val="left" w:pos="4158"/>
        </w:tabs>
        <w:ind w:left="98"/>
        <w:rPr>
          <w:i/>
          <w:iCs/>
        </w:rPr>
      </w:pPr>
      <w:r w:rsidRPr="007709ED">
        <w:rPr>
          <w:i/>
          <w:iCs/>
        </w:rPr>
        <w:tab/>
      </w:r>
      <w:r w:rsidRPr="007709ED">
        <w:rPr>
          <w:i/>
          <w:iCs/>
        </w:rPr>
        <w:tab/>
        <w:t xml:space="preserve">Grammia arge </w:t>
      </w:r>
    </w:p>
    <w:p w14:paraId="42311D61" w14:textId="77777777" w:rsidR="00B87177" w:rsidRPr="007709ED" w:rsidRDefault="00B87177" w:rsidP="00B87177">
      <w:pPr>
        <w:tabs>
          <w:tab w:val="left" w:pos="2008"/>
          <w:tab w:val="left" w:pos="4158"/>
        </w:tabs>
        <w:ind w:left="98"/>
        <w:rPr>
          <w:i/>
          <w:iCs/>
        </w:rPr>
      </w:pPr>
      <w:r w:rsidRPr="007709ED">
        <w:rPr>
          <w:i/>
          <w:iCs/>
        </w:rPr>
        <w:tab/>
      </w:r>
      <w:r w:rsidRPr="007709ED">
        <w:rPr>
          <w:i/>
          <w:iCs/>
        </w:rPr>
        <w:tab/>
        <w:t xml:space="preserve">Grammia oithona </w:t>
      </w:r>
    </w:p>
    <w:p w14:paraId="0229D0DC" w14:textId="34F08CF0" w:rsidR="00B87177" w:rsidRPr="007709ED" w:rsidRDefault="00B87177" w:rsidP="00B87177">
      <w:pPr>
        <w:tabs>
          <w:tab w:val="left" w:pos="2008"/>
          <w:tab w:val="left" w:pos="4158"/>
        </w:tabs>
        <w:ind w:left="98"/>
        <w:rPr>
          <w:i/>
          <w:iCs/>
        </w:rPr>
      </w:pPr>
      <w:r w:rsidRPr="007709ED">
        <w:rPr>
          <w:i/>
          <w:iCs/>
        </w:rPr>
        <w:tab/>
      </w:r>
      <w:r w:rsidRPr="007709ED">
        <w:rPr>
          <w:i/>
          <w:iCs/>
        </w:rPr>
        <w:tab/>
        <w:t>Grammia parthenice</w:t>
      </w:r>
    </w:p>
    <w:p w14:paraId="7AF8984E" w14:textId="77777777" w:rsidR="00B87177" w:rsidRPr="007709ED" w:rsidRDefault="00B87177" w:rsidP="001308B5">
      <w:pPr>
        <w:tabs>
          <w:tab w:val="left" w:pos="2008"/>
          <w:tab w:val="left" w:pos="4158"/>
        </w:tabs>
        <w:ind w:left="98"/>
        <w:rPr>
          <w:i/>
          <w:iCs/>
        </w:rPr>
      </w:pPr>
      <w:r w:rsidRPr="007709ED">
        <w:rPr>
          <w:i/>
          <w:iCs/>
        </w:rPr>
        <w:tab/>
      </w:r>
      <w:r w:rsidRPr="007709ED">
        <w:rPr>
          <w:i/>
          <w:iCs/>
        </w:rPr>
        <w:tab/>
        <w:t xml:space="preserve">Grammia phyllira </w:t>
      </w:r>
    </w:p>
    <w:p w14:paraId="05ABFBD5" w14:textId="77777777" w:rsidR="00B87177" w:rsidRPr="007709ED" w:rsidRDefault="00B87177" w:rsidP="001308B5">
      <w:pPr>
        <w:tabs>
          <w:tab w:val="left" w:pos="2008"/>
          <w:tab w:val="left" w:pos="4158"/>
        </w:tabs>
        <w:ind w:left="98"/>
        <w:rPr>
          <w:i/>
          <w:iCs/>
        </w:rPr>
      </w:pPr>
      <w:r w:rsidRPr="007709ED">
        <w:rPr>
          <w:i/>
          <w:iCs/>
        </w:rPr>
        <w:tab/>
      </w:r>
      <w:r w:rsidRPr="007709ED">
        <w:rPr>
          <w:i/>
          <w:iCs/>
        </w:rPr>
        <w:tab/>
        <w:t xml:space="preserve">Grammia virguncula </w:t>
      </w:r>
    </w:p>
    <w:p w14:paraId="6308A62D" w14:textId="77777777" w:rsidR="00B87177" w:rsidRPr="007709ED" w:rsidRDefault="00B87177" w:rsidP="001308B5">
      <w:pPr>
        <w:tabs>
          <w:tab w:val="left" w:pos="2008"/>
          <w:tab w:val="left" w:pos="4158"/>
        </w:tabs>
        <w:ind w:left="98"/>
        <w:rPr>
          <w:i/>
          <w:iCs/>
        </w:rPr>
      </w:pPr>
      <w:r w:rsidRPr="007709ED">
        <w:rPr>
          <w:i/>
          <w:iCs/>
        </w:rPr>
        <w:tab/>
      </w:r>
      <w:r w:rsidRPr="007709ED">
        <w:rPr>
          <w:i/>
          <w:iCs/>
        </w:rPr>
        <w:tab/>
        <w:t xml:space="preserve">Halysidota tessellaris </w:t>
      </w:r>
    </w:p>
    <w:p w14:paraId="0882AF19" w14:textId="471925E9" w:rsidR="001308B5" w:rsidRPr="007709ED" w:rsidRDefault="00B87177" w:rsidP="001308B5">
      <w:pPr>
        <w:tabs>
          <w:tab w:val="left" w:pos="2008"/>
          <w:tab w:val="left" w:pos="4158"/>
        </w:tabs>
        <w:ind w:left="98"/>
        <w:rPr>
          <w:i/>
          <w:iCs/>
        </w:rPr>
      </w:pPr>
      <w:r w:rsidRPr="007709ED">
        <w:rPr>
          <w:i/>
          <w:iCs/>
        </w:rPr>
        <w:tab/>
      </w:r>
      <w:r w:rsidRPr="007709ED">
        <w:rPr>
          <w:i/>
          <w:iCs/>
        </w:rPr>
        <w:tab/>
        <w:t>Hypanthis cunea</w:t>
      </w:r>
    </w:p>
    <w:p w14:paraId="608F60F3" w14:textId="5877ADC7" w:rsidR="001308B5" w:rsidRPr="007709ED" w:rsidRDefault="001308B5" w:rsidP="00B87177">
      <w:pPr>
        <w:tabs>
          <w:tab w:val="left" w:pos="2008"/>
          <w:tab w:val="left" w:pos="4158"/>
        </w:tabs>
        <w:ind w:left="98"/>
        <w:rPr>
          <w:i/>
          <w:iCs/>
        </w:rPr>
      </w:pPr>
      <w:r w:rsidRPr="007709ED">
        <w:tab/>
      </w:r>
      <w:r w:rsidRPr="007709ED">
        <w:tab/>
      </w:r>
      <w:r w:rsidRPr="007709ED">
        <w:rPr>
          <w:i/>
          <w:iCs/>
        </w:rPr>
        <w:t>Hypoprepia fucosa</w:t>
      </w:r>
      <w:r w:rsidRPr="007709ED">
        <w:t xml:space="preserve">  </w:t>
      </w:r>
    </w:p>
    <w:p w14:paraId="7787302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Phragmatobia fuliginosa</w:t>
      </w:r>
      <w:r w:rsidRPr="007709ED">
        <w:t xml:space="preserve"> </w:t>
      </w:r>
    </w:p>
    <w:p w14:paraId="18502FC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Protorthodes incincta</w:t>
      </w:r>
      <w:r w:rsidRPr="007709ED">
        <w:t xml:space="preserve"> </w:t>
      </w:r>
    </w:p>
    <w:p w14:paraId="1B047BEC" w14:textId="6FDF7B1C" w:rsidR="00B87177" w:rsidRPr="007709ED" w:rsidRDefault="001308B5" w:rsidP="00B87177">
      <w:pPr>
        <w:tabs>
          <w:tab w:val="left" w:pos="2008"/>
          <w:tab w:val="left" w:pos="4158"/>
        </w:tabs>
        <w:ind w:left="98"/>
      </w:pPr>
      <w:r w:rsidRPr="007709ED">
        <w:tab/>
      </w:r>
      <w:r w:rsidRPr="007709ED">
        <w:tab/>
        <w:t xml:space="preserve"> </w:t>
      </w:r>
      <w:r w:rsidRPr="007709ED">
        <w:rPr>
          <w:i/>
          <w:iCs/>
        </w:rPr>
        <w:t>Pygarctia spraguei</w:t>
      </w:r>
      <w:r w:rsidRPr="007709ED">
        <w:t xml:space="preserve"> </w:t>
      </w:r>
    </w:p>
    <w:p w14:paraId="1BB7401A" w14:textId="4AEFE8FC" w:rsidR="00B87177" w:rsidRPr="007709ED" w:rsidRDefault="00B87177" w:rsidP="00B87177">
      <w:pPr>
        <w:tabs>
          <w:tab w:val="left" w:pos="2008"/>
          <w:tab w:val="left" w:pos="4158"/>
        </w:tabs>
        <w:ind w:left="98"/>
        <w:rPr>
          <w:i/>
          <w:iCs/>
        </w:rPr>
      </w:pPr>
      <w:r w:rsidRPr="007709ED">
        <w:tab/>
      </w:r>
      <w:r w:rsidRPr="007709ED">
        <w:tab/>
      </w:r>
      <w:r w:rsidRPr="007709ED">
        <w:rPr>
          <w:i/>
          <w:iCs/>
        </w:rPr>
        <w:t>Pyrrharctia isabella</w:t>
      </w:r>
    </w:p>
    <w:p w14:paraId="629A6E20" w14:textId="77777777" w:rsidR="00B87177" w:rsidRPr="007709ED" w:rsidRDefault="00B87177" w:rsidP="00B87177">
      <w:pPr>
        <w:tabs>
          <w:tab w:val="left" w:pos="2008"/>
          <w:tab w:val="left" w:pos="4158"/>
        </w:tabs>
        <w:ind w:left="98"/>
      </w:pPr>
    </w:p>
    <w:p w14:paraId="16FDEFB4" w14:textId="77777777" w:rsidR="00B87177" w:rsidRPr="007709ED" w:rsidRDefault="00B87177" w:rsidP="00B87177">
      <w:pPr>
        <w:tabs>
          <w:tab w:val="left" w:pos="2008"/>
          <w:tab w:val="left" w:pos="4158"/>
        </w:tabs>
        <w:ind w:left="98"/>
      </w:pPr>
      <w:r w:rsidRPr="007709ED">
        <w:lastRenderedPageBreak/>
        <w:t>Order</w:t>
      </w:r>
      <w:r w:rsidRPr="007709ED">
        <w:tab/>
        <w:t>Family</w:t>
      </w:r>
      <w:r w:rsidRPr="007709ED">
        <w:tab/>
        <w:t>Species Name</w:t>
      </w:r>
    </w:p>
    <w:p w14:paraId="3ED5BAE1" w14:textId="77777777" w:rsidR="00B87177" w:rsidRPr="007709ED" w:rsidRDefault="00B87177" w:rsidP="00B87177">
      <w:pPr>
        <w:tabs>
          <w:tab w:val="left" w:pos="2008"/>
          <w:tab w:val="left" w:pos="4158"/>
        </w:tabs>
        <w:ind w:left="98"/>
      </w:pPr>
      <w:r w:rsidRPr="007709ED">
        <w:tab/>
      </w:r>
      <w:r w:rsidRPr="007709ED">
        <w:tab/>
      </w:r>
    </w:p>
    <w:p w14:paraId="49646591" w14:textId="77777777" w:rsidR="00B87177" w:rsidRPr="007709ED" w:rsidRDefault="00B87177" w:rsidP="00B87177">
      <w:pPr>
        <w:tabs>
          <w:tab w:val="left" w:pos="2008"/>
          <w:tab w:val="left" w:pos="4158"/>
        </w:tabs>
        <w:ind w:left="98"/>
      </w:pPr>
    </w:p>
    <w:p w14:paraId="7A3F1374" w14:textId="33B67086" w:rsidR="00B87177" w:rsidRPr="007709ED" w:rsidRDefault="00B87177" w:rsidP="00B87177">
      <w:pPr>
        <w:tabs>
          <w:tab w:val="left" w:pos="2008"/>
          <w:tab w:val="left" w:pos="4158"/>
        </w:tabs>
        <w:ind w:left="98"/>
        <w:rPr>
          <w:i/>
          <w:iCs/>
        </w:rPr>
      </w:pPr>
      <w:r w:rsidRPr="007709ED">
        <w:rPr>
          <w:i/>
          <w:iCs/>
        </w:rPr>
        <w:tab/>
      </w:r>
      <w:r w:rsidRPr="007709ED">
        <w:rPr>
          <w:i/>
          <w:iCs/>
        </w:rPr>
        <w:tab/>
        <w:t>Spilosoma congrua</w:t>
      </w:r>
      <w:r w:rsidRPr="007709ED">
        <w:t xml:space="preserve"> </w:t>
      </w:r>
    </w:p>
    <w:p w14:paraId="60DA4718" w14:textId="77777777" w:rsidR="00B87177" w:rsidRPr="007709ED" w:rsidRDefault="00B87177" w:rsidP="00B87177">
      <w:pPr>
        <w:tabs>
          <w:tab w:val="left" w:pos="2008"/>
          <w:tab w:val="left" w:pos="4158"/>
        </w:tabs>
        <w:ind w:left="98"/>
        <w:rPr>
          <w:i/>
          <w:iCs/>
        </w:rPr>
      </w:pPr>
      <w:r w:rsidRPr="007709ED">
        <w:tab/>
      </w:r>
      <w:r w:rsidRPr="007709ED">
        <w:tab/>
      </w:r>
      <w:r w:rsidRPr="007709ED">
        <w:rPr>
          <w:i/>
          <w:iCs/>
        </w:rPr>
        <w:t>Spilosoma virginica</w:t>
      </w:r>
      <w:r w:rsidRPr="007709ED">
        <w:t xml:space="preserve"> </w:t>
      </w:r>
    </w:p>
    <w:p w14:paraId="70A8D115" w14:textId="40458C36" w:rsidR="00B87177" w:rsidRPr="007709ED" w:rsidRDefault="001308B5" w:rsidP="00B87177">
      <w:pPr>
        <w:tabs>
          <w:tab w:val="left" w:pos="2008"/>
          <w:tab w:val="left" w:pos="4158"/>
        </w:tabs>
        <w:ind w:left="98"/>
        <w:rPr>
          <w:i/>
          <w:iCs/>
        </w:rPr>
      </w:pPr>
      <w:r w:rsidRPr="007709ED">
        <w:tab/>
      </w:r>
      <w:r w:rsidRPr="007709ED">
        <w:tab/>
      </w:r>
      <w:r w:rsidR="00B87177" w:rsidRPr="007709ED">
        <w:rPr>
          <w:i/>
          <w:iCs/>
        </w:rPr>
        <w:t>Virbia aurantiaca</w:t>
      </w:r>
      <w:r w:rsidR="00B87177" w:rsidRPr="007709ED">
        <w:t xml:space="preserve"> </w:t>
      </w:r>
    </w:p>
    <w:p w14:paraId="1769F922" w14:textId="77777777" w:rsidR="00B87177" w:rsidRPr="007709ED" w:rsidRDefault="00B87177" w:rsidP="00B87177">
      <w:pPr>
        <w:tabs>
          <w:tab w:val="left" w:pos="2008"/>
          <w:tab w:val="left" w:pos="4158"/>
        </w:tabs>
        <w:ind w:left="98"/>
      </w:pPr>
      <w:r w:rsidRPr="007709ED">
        <w:tab/>
      </w:r>
      <w:r w:rsidRPr="007709ED">
        <w:tab/>
      </w:r>
      <w:r w:rsidRPr="007709ED">
        <w:rPr>
          <w:i/>
          <w:iCs/>
        </w:rPr>
        <w:t>Virbia ferruginosa</w:t>
      </w:r>
      <w:r w:rsidRPr="007709ED">
        <w:t xml:space="preserve"> </w:t>
      </w:r>
    </w:p>
    <w:p w14:paraId="5E54A8A0" w14:textId="70D5DD03" w:rsidR="00B87177" w:rsidRPr="007709ED" w:rsidRDefault="00B87177" w:rsidP="00B87177">
      <w:pPr>
        <w:tabs>
          <w:tab w:val="left" w:pos="2008"/>
          <w:tab w:val="left" w:pos="4158"/>
        </w:tabs>
        <w:ind w:left="98"/>
        <w:rPr>
          <w:i/>
          <w:iCs/>
        </w:rPr>
      </w:pPr>
      <w:r w:rsidRPr="007709ED">
        <w:rPr>
          <w:i/>
          <w:iCs/>
        </w:rPr>
        <w:tab/>
        <w:t>Nolidae</w:t>
      </w:r>
    </w:p>
    <w:p w14:paraId="04531EB0" w14:textId="77777777" w:rsidR="00CE41C6" w:rsidRPr="007709ED" w:rsidRDefault="00CE41C6" w:rsidP="00B87177">
      <w:pPr>
        <w:tabs>
          <w:tab w:val="left" w:pos="2008"/>
          <w:tab w:val="left" w:pos="4158"/>
        </w:tabs>
        <w:ind w:left="98"/>
        <w:rPr>
          <w:i/>
          <w:iCs/>
        </w:rPr>
      </w:pPr>
      <w:r w:rsidRPr="007709ED">
        <w:rPr>
          <w:i/>
          <w:iCs/>
        </w:rPr>
        <w:tab/>
      </w:r>
      <w:r w:rsidRPr="007709ED">
        <w:rPr>
          <w:i/>
          <w:iCs/>
        </w:rPr>
        <w:tab/>
        <w:t xml:space="preserve">Baileya doubledayi </w:t>
      </w:r>
    </w:p>
    <w:p w14:paraId="79078830" w14:textId="0D678864" w:rsidR="00B87177" w:rsidRPr="007709ED" w:rsidRDefault="00CE41C6" w:rsidP="00B87177">
      <w:pPr>
        <w:tabs>
          <w:tab w:val="left" w:pos="2008"/>
          <w:tab w:val="left" w:pos="4158"/>
        </w:tabs>
        <w:ind w:left="98"/>
        <w:rPr>
          <w:i/>
          <w:iCs/>
        </w:rPr>
      </w:pPr>
      <w:r w:rsidRPr="007709ED">
        <w:rPr>
          <w:i/>
          <w:iCs/>
        </w:rPr>
        <w:tab/>
      </w:r>
      <w:r w:rsidRPr="007709ED">
        <w:rPr>
          <w:i/>
          <w:iCs/>
        </w:rPr>
        <w:tab/>
        <w:t>Nola cilicoides</w:t>
      </w:r>
    </w:p>
    <w:p w14:paraId="6ED7310C" w14:textId="77777777" w:rsidR="001308B5" w:rsidRPr="007709ED" w:rsidRDefault="001308B5" w:rsidP="001308B5">
      <w:pPr>
        <w:tabs>
          <w:tab w:val="left" w:pos="2008"/>
        </w:tabs>
        <w:ind w:left="98"/>
      </w:pPr>
      <w:r w:rsidRPr="007709ED">
        <w:tab/>
        <w:t>Noctuidae (Owlet, Cutworm, and Underwing Moths)</w:t>
      </w:r>
    </w:p>
    <w:p w14:paraId="230AB288" w14:textId="77777777" w:rsidR="00CE41C6" w:rsidRPr="007709ED" w:rsidRDefault="001308B5" w:rsidP="00CE41C6">
      <w:pPr>
        <w:tabs>
          <w:tab w:val="left" w:pos="2008"/>
          <w:tab w:val="left" w:pos="4158"/>
        </w:tabs>
        <w:ind w:left="98"/>
      </w:pPr>
      <w:r w:rsidRPr="007709ED">
        <w:tab/>
      </w:r>
      <w:r w:rsidRPr="007709ED">
        <w:tab/>
      </w:r>
      <w:r w:rsidR="00CE41C6" w:rsidRPr="007709ED">
        <w:rPr>
          <w:i/>
          <w:iCs/>
        </w:rPr>
        <w:t>Abagrotis alternata</w:t>
      </w:r>
      <w:r w:rsidR="00CE41C6" w:rsidRPr="007709ED">
        <w:t xml:space="preserve"> </w:t>
      </w:r>
    </w:p>
    <w:p w14:paraId="44DBAEE2" w14:textId="43DF235C" w:rsidR="00CE41C6" w:rsidRPr="007709ED" w:rsidRDefault="00CE41C6" w:rsidP="00CE41C6">
      <w:pPr>
        <w:tabs>
          <w:tab w:val="left" w:pos="2008"/>
          <w:tab w:val="left" w:pos="4158"/>
        </w:tabs>
        <w:ind w:left="98"/>
        <w:rPr>
          <w:i/>
          <w:iCs/>
        </w:rPr>
      </w:pPr>
      <w:r w:rsidRPr="007709ED">
        <w:tab/>
      </w:r>
      <w:r w:rsidRPr="007709ED">
        <w:tab/>
      </w:r>
      <w:r w:rsidRPr="007709ED">
        <w:rPr>
          <w:i/>
          <w:iCs/>
        </w:rPr>
        <w:t>Achatia distincta</w:t>
      </w:r>
    </w:p>
    <w:p w14:paraId="2F86F8E9" w14:textId="5AD34EA3" w:rsidR="00CE41C6" w:rsidRPr="007709ED" w:rsidRDefault="00CE41C6" w:rsidP="00CE41C6">
      <w:pPr>
        <w:tabs>
          <w:tab w:val="left" w:pos="2008"/>
          <w:tab w:val="left" w:pos="4158"/>
        </w:tabs>
        <w:ind w:left="98"/>
      </w:pPr>
      <w:r w:rsidRPr="007709ED">
        <w:tab/>
      </w:r>
      <w:r w:rsidRPr="007709ED">
        <w:tab/>
      </w:r>
      <w:r w:rsidRPr="007709ED">
        <w:rPr>
          <w:i/>
          <w:iCs/>
        </w:rPr>
        <w:t>Acronicta afflicta</w:t>
      </w:r>
    </w:p>
    <w:p w14:paraId="0204E7CB" w14:textId="77777777" w:rsidR="00CE41C6" w:rsidRPr="007709ED" w:rsidRDefault="00CE41C6" w:rsidP="00CE41C6">
      <w:pPr>
        <w:tabs>
          <w:tab w:val="left" w:pos="2008"/>
          <w:tab w:val="left" w:pos="4158"/>
        </w:tabs>
        <w:ind w:left="98"/>
      </w:pPr>
      <w:r w:rsidRPr="007709ED">
        <w:tab/>
      </w:r>
      <w:r w:rsidRPr="007709ED">
        <w:tab/>
      </w:r>
      <w:r w:rsidRPr="007709ED">
        <w:rPr>
          <w:i/>
          <w:iCs/>
        </w:rPr>
        <w:t>Acronicta falcula</w:t>
      </w:r>
      <w:r w:rsidRPr="007709ED">
        <w:t xml:space="preserve"> </w:t>
      </w:r>
    </w:p>
    <w:p w14:paraId="61D358F6" w14:textId="77777777" w:rsidR="00CE41C6" w:rsidRPr="007709ED" w:rsidRDefault="00CE41C6" w:rsidP="00CE41C6">
      <w:pPr>
        <w:tabs>
          <w:tab w:val="left" w:pos="2008"/>
          <w:tab w:val="left" w:pos="4158"/>
        </w:tabs>
        <w:ind w:left="98"/>
        <w:rPr>
          <w:i/>
          <w:iCs/>
        </w:rPr>
      </w:pPr>
      <w:r w:rsidRPr="007709ED">
        <w:tab/>
      </w:r>
      <w:r w:rsidRPr="007709ED">
        <w:tab/>
      </w:r>
      <w:r w:rsidRPr="007709ED">
        <w:rPr>
          <w:i/>
          <w:iCs/>
        </w:rPr>
        <w:t xml:space="preserve">Acronicta funeralis </w:t>
      </w:r>
      <w:r w:rsidRPr="007709ED">
        <w:rPr>
          <w:i/>
          <w:iCs/>
        </w:rPr>
        <w:tab/>
      </w:r>
    </w:p>
    <w:p w14:paraId="29CDF822" w14:textId="6260AAAA" w:rsidR="00CE41C6" w:rsidRPr="007709ED" w:rsidRDefault="00CE41C6" w:rsidP="00CE41C6">
      <w:pPr>
        <w:tabs>
          <w:tab w:val="left" w:pos="2008"/>
          <w:tab w:val="left" w:pos="4158"/>
        </w:tabs>
        <w:ind w:left="98"/>
        <w:rPr>
          <w:i/>
          <w:iCs/>
        </w:rPr>
      </w:pPr>
      <w:r w:rsidRPr="007709ED">
        <w:rPr>
          <w:i/>
          <w:iCs/>
        </w:rPr>
        <w:tab/>
      </w:r>
      <w:r w:rsidRPr="007709ED">
        <w:rPr>
          <w:i/>
          <w:iCs/>
        </w:rPr>
        <w:tab/>
        <w:t>Acronicta hasta</w:t>
      </w:r>
    </w:p>
    <w:p w14:paraId="1479339D" w14:textId="77777777" w:rsidR="00CE41C6" w:rsidRPr="007709ED" w:rsidRDefault="00CE41C6" w:rsidP="00CE41C6">
      <w:pPr>
        <w:tabs>
          <w:tab w:val="left" w:pos="2008"/>
          <w:tab w:val="left" w:pos="4158"/>
        </w:tabs>
        <w:ind w:left="98"/>
        <w:rPr>
          <w:rFonts w:ascii="Arial" w:hAnsi="Arial" w:cs="Arial"/>
          <w:i/>
          <w:iCs/>
        </w:rPr>
      </w:pPr>
      <w:r w:rsidRPr="007709ED">
        <w:rPr>
          <w:i/>
          <w:iCs/>
        </w:rPr>
        <w:tab/>
      </w:r>
      <w:r w:rsidRPr="007709ED">
        <w:rPr>
          <w:i/>
          <w:iCs/>
        </w:rPr>
        <w:tab/>
        <w:t>Acronicta impressa</w:t>
      </w:r>
      <w:r w:rsidRPr="007709ED">
        <w:rPr>
          <w:rFonts w:ascii="Arial" w:hAnsi="Arial" w:cs="Arial"/>
          <w:i/>
          <w:iCs/>
        </w:rPr>
        <w:t xml:space="preserve"> </w:t>
      </w:r>
    </w:p>
    <w:p w14:paraId="7A74B3B2" w14:textId="6EFD6485" w:rsidR="00CE41C6" w:rsidRPr="007709ED" w:rsidRDefault="00CE41C6" w:rsidP="00CE41C6">
      <w:pPr>
        <w:tabs>
          <w:tab w:val="left" w:pos="2008"/>
          <w:tab w:val="left" w:pos="4158"/>
        </w:tabs>
        <w:ind w:left="98"/>
        <w:rPr>
          <w:i/>
          <w:iCs/>
        </w:rPr>
      </w:pPr>
      <w:r w:rsidRPr="007709ED">
        <w:rPr>
          <w:rFonts w:ascii="Arial" w:hAnsi="Arial" w:cs="Arial"/>
          <w:i/>
          <w:iCs/>
        </w:rPr>
        <w:tab/>
      </w:r>
      <w:r w:rsidRPr="007709ED">
        <w:rPr>
          <w:rFonts w:ascii="Arial" w:hAnsi="Arial" w:cs="Arial"/>
          <w:i/>
          <w:iCs/>
        </w:rPr>
        <w:tab/>
      </w:r>
      <w:r w:rsidRPr="007709ED">
        <w:rPr>
          <w:i/>
          <w:iCs/>
        </w:rPr>
        <w:t>Acronicta innotata</w:t>
      </w:r>
    </w:p>
    <w:p w14:paraId="3D08013E" w14:textId="77247260" w:rsidR="00CE41C6" w:rsidRPr="007709ED" w:rsidRDefault="00CE41C6" w:rsidP="00CE41C6">
      <w:pPr>
        <w:tabs>
          <w:tab w:val="left" w:pos="2008"/>
          <w:tab w:val="left" w:pos="4158"/>
        </w:tabs>
        <w:ind w:left="98"/>
        <w:rPr>
          <w:i/>
          <w:iCs/>
        </w:rPr>
      </w:pPr>
      <w:r w:rsidRPr="007709ED">
        <w:rPr>
          <w:i/>
          <w:iCs/>
        </w:rPr>
        <w:tab/>
      </w:r>
      <w:r w:rsidRPr="007709ED">
        <w:rPr>
          <w:i/>
          <w:iCs/>
        </w:rPr>
        <w:tab/>
        <w:t>Acronicta interrupta</w:t>
      </w:r>
    </w:p>
    <w:p w14:paraId="60CD2D0D" w14:textId="2372E0C4" w:rsidR="00CE41C6" w:rsidRPr="007709ED" w:rsidRDefault="00CE41C6" w:rsidP="00CE41C6">
      <w:pPr>
        <w:tabs>
          <w:tab w:val="left" w:pos="2008"/>
          <w:tab w:val="left" w:pos="4158"/>
        </w:tabs>
        <w:ind w:left="98"/>
        <w:rPr>
          <w:i/>
          <w:iCs/>
        </w:rPr>
      </w:pPr>
      <w:r w:rsidRPr="007709ED">
        <w:rPr>
          <w:i/>
          <w:iCs/>
        </w:rPr>
        <w:tab/>
      </w:r>
      <w:r w:rsidRPr="007709ED">
        <w:rPr>
          <w:i/>
          <w:iCs/>
        </w:rPr>
        <w:tab/>
        <w:t>Acronicta laetifica</w:t>
      </w:r>
    </w:p>
    <w:p w14:paraId="39CB61F0" w14:textId="1084D4D3" w:rsidR="00CE41C6" w:rsidRPr="007709ED" w:rsidRDefault="00CE41C6" w:rsidP="00CE41C6">
      <w:pPr>
        <w:tabs>
          <w:tab w:val="left" w:pos="2008"/>
          <w:tab w:val="left" w:pos="4158"/>
        </w:tabs>
        <w:ind w:left="98"/>
        <w:rPr>
          <w:i/>
          <w:iCs/>
        </w:rPr>
      </w:pPr>
      <w:r w:rsidRPr="007709ED">
        <w:rPr>
          <w:i/>
          <w:iCs/>
        </w:rPr>
        <w:tab/>
      </w:r>
      <w:r w:rsidRPr="007709ED">
        <w:rPr>
          <w:i/>
          <w:iCs/>
        </w:rPr>
        <w:tab/>
        <w:t>Acronicta lithospila</w:t>
      </w:r>
      <w:r w:rsidRPr="007709ED">
        <w:tab/>
      </w:r>
      <w:r w:rsidRPr="007709ED">
        <w:tab/>
        <w:t xml:space="preserve"> </w:t>
      </w:r>
    </w:p>
    <w:p w14:paraId="448CD8CF" w14:textId="42B8C693" w:rsidR="00CE41C6" w:rsidRPr="007709ED" w:rsidRDefault="00CE41C6" w:rsidP="00CE41C6">
      <w:pPr>
        <w:tabs>
          <w:tab w:val="left" w:pos="2008"/>
          <w:tab w:val="left" w:pos="4158"/>
        </w:tabs>
        <w:ind w:left="98"/>
        <w:rPr>
          <w:i/>
          <w:iCs/>
        </w:rPr>
      </w:pPr>
      <w:r w:rsidRPr="007709ED">
        <w:rPr>
          <w:i/>
          <w:iCs/>
        </w:rPr>
        <w:tab/>
      </w:r>
      <w:r w:rsidRPr="007709ED">
        <w:rPr>
          <w:i/>
          <w:iCs/>
        </w:rPr>
        <w:tab/>
        <w:t>Acronicta ovata</w:t>
      </w:r>
    </w:p>
    <w:p w14:paraId="750BB672" w14:textId="7CA3C60A" w:rsidR="00CE41C6" w:rsidRPr="007709ED" w:rsidRDefault="00CE41C6" w:rsidP="00CE41C6">
      <w:pPr>
        <w:tabs>
          <w:tab w:val="left" w:pos="2008"/>
          <w:tab w:val="left" w:pos="4158"/>
        </w:tabs>
        <w:ind w:left="98"/>
        <w:rPr>
          <w:i/>
          <w:iCs/>
        </w:rPr>
      </w:pPr>
      <w:r w:rsidRPr="007709ED">
        <w:tab/>
      </w:r>
      <w:r w:rsidRPr="007709ED">
        <w:tab/>
      </w:r>
      <w:r w:rsidRPr="007709ED">
        <w:rPr>
          <w:i/>
          <w:iCs/>
        </w:rPr>
        <w:t>Acronicta sperata</w:t>
      </w:r>
      <w:r w:rsidRPr="007709ED">
        <w:t xml:space="preserve"> </w:t>
      </w:r>
    </w:p>
    <w:p w14:paraId="2B846331" w14:textId="77777777" w:rsidR="00CE41C6" w:rsidRPr="007709ED" w:rsidRDefault="00CE41C6" w:rsidP="00CE41C6">
      <w:pPr>
        <w:tabs>
          <w:tab w:val="left" w:pos="2008"/>
          <w:tab w:val="left" w:pos="4158"/>
        </w:tabs>
        <w:ind w:left="98"/>
      </w:pPr>
      <w:r w:rsidRPr="007709ED">
        <w:tab/>
      </w:r>
      <w:r w:rsidRPr="007709ED">
        <w:tab/>
      </w:r>
      <w:r w:rsidRPr="007709ED">
        <w:rPr>
          <w:i/>
          <w:iCs/>
        </w:rPr>
        <w:t>Acronicta superans</w:t>
      </w:r>
      <w:r w:rsidRPr="007709ED">
        <w:t xml:space="preserve"> </w:t>
      </w:r>
    </w:p>
    <w:p w14:paraId="0228F780" w14:textId="77777777" w:rsidR="007F7105" w:rsidRPr="007709ED" w:rsidRDefault="00CE41C6" w:rsidP="007F7105">
      <w:pPr>
        <w:tabs>
          <w:tab w:val="left" w:pos="2008"/>
          <w:tab w:val="left" w:pos="4158"/>
        </w:tabs>
        <w:ind w:left="98"/>
        <w:rPr>
          <w:i/>
          <w:iCs/>
        </w:rPr>
      </w:pPr>
      <w:r w:rsidRPr="007709ED">
        <w:tab/>
      </w:r>
      <w:r w:rsidRPr="007709ED">
        <w:tab/>
      </w:r>
      <w:r w:rsidRPr="007709ED">
        <w:rPr>
          <w:i/>
          <w:iCs/>
        </w:rPr>
        <w:t>Acronicta tritona</w:t>
      </w:r>
      <w:r w:rsidR="007F7105" w:rsidRPr="007709ED">
        <w:rPr>
          <w:i/>
          <w:iCs/>
        </w:rPr>
        <w:t xml:space="preserve"> </w:t>
      </w:r>
    </w:p>
    <w:p w14:paraId="0EDEC4B1" w14:textId="6D194C4F" w:rsidR="007F7105" w:rsidRPr="007709ED" w:rsidRDefault="007F7105" w:rsidP="007F7105">
      <w:pPr>
        <w:tabs>
          <w:tab w:val="left" w:pos="2008"/>
          <w:tab w:val="left" w:pos="4158"/>
        </w:tabs>
        <w:ind w:left="98"/>
        <w:rPr>
          <w:i/>
          <w:iCs/>
        </w:rPr>
      </w:pPr>
      <w:r w:rsidRPr="007709ED">
        <w:rPr>
          <w:i/>
          <w:iCs/>
        </w:rPr>
        <w:tab/>
      </w:r>
      <w:r w:rsidRPr="007709ED">
        <w:rPr>
          <w:i/>
          <w:iCs/>
        </w:rPr>
        <w:tab/>
        <w:t xml:space="preserve">Agrotis gladiaria </w:t>
      </w:r>
    </w:p>
    <w:p w14:paraId="132C7FB0" w14:textId="77777777" w:rsidR="007F7105" w:rsidRPr="007709ED" w:rsidRDefault="007F7105" w:rsidP="007F7105">
      <w:pPr>
        <w:tabs>
          <w:tab w:val="left" w:pos="2008"/>
          <w:tab w:val="left" w:pos="4158"/>
        </w:tabs>
        <w:ind w:left="98"/>
        <w:rPr>
          <w:i/>
          <w:iCs/>
        </w:rPr>
      </w:pPr>
      <w:r w:rsidRPr="007709ED">
        <w:rPr>
          <w:i/>
          <w:iCs/>
        </w:rPr>
        <w:tab/>
      </w:r>
      <w:r w:rsidRPr="007709ED">
        <w:rPr>
          <w:i/>
          <w:iCs/>
        </w:rPr>
        <w:tab/>
        <w:t xml:space="preserve">Agrotis venerabilis </w:t>
      </w:r>
    </w:p>
    <w:p w14:paraId="2D2B3E0F" w14:textId="77777777" w:rsidR="007F7105" w:rsidRPr="007709ED" w:rsidRDefault="007F7105" w:rsidP="007F7105">
      <w:pPr>
        <w:tabs>
          <w:tab w:val="left" w:pos="2008"/>
          <w:tab w:val="left" w:pos="4158"/>
        </w:tabs>
        <w:ind w:left="98"/>
        <w:rPr>
          <w:i/>
          <w:iCs/>
        </w:rPr>
      </w:pPr>
      <w:r w:rsidRPr="007709ED">
        <w:rPr>
          <w:i/>
          <w:iCs/>
        </w:rPr>
        <w:tab/>
      </w:r>
      <w:r w:rsidRPr="007709ED">
        <w:rPr>
          <w:i/>
          <w:iCs/>
        </w:rPr>
        <w:tab/>
        <w:t xml:space="preserve">Agrotis vetusta </w:t>
      </w:r>
    </w:p>
    <w:p w14:paraId="6EF884FC" w14:textId="77777777" w:rsidR="007F7105" w:rsidRPr="007709ED" w:rsidRDefault="007F7105" w:rsidP="007F7105">
      <w:pPr>
        <w:tabs>
          <w:tab w:val="left" w:pos="2008"/>
          <w:tab w:val="left" w:pos="4158"/>
        </w:tabs>
        <w:ind w:left="98"/>
        <w:rPr>
          <w:i/>
          <w:iCs/>
        </w:rPr>
      </w:pPr>
      <w:r w:rsidRPr="007709ED">
        <w:rPr>
          <w:i/>
          <w:iCs/>
        </w:rPr>
        <w:tab/>
      </w:r>
      <w:r w:rsidRPr="007709ED">
        <w:rPr>
          <w:i/>
          <w:iCs/>
        </w:rPr>
        <w:tab/>
        <w:t xml:space="preserve">Agrotis volubilis </w:t>
      </w:r>
    </w:p>
    <w:p w14:paraId="601905C3" w14:textId="77777777" w:rsidR="007F7105" w:rsidRPr="007709ED" w:rsidRDefault="007F7105" w:rsidP="007F7105">
      <w:pPr>
        <w:tabs>
          <w:tab w:val="left" w:pos="2008"/>
          <w:tab w:val="left" w:pos="4158"/>
        </w:tabs>
        <w:ind w:left="98"/>
        <w:rPr>
          <w:i/>
          <w:iCs/>
        </w:rPr>
      </w:pPr>
      <w:r w:rsidRPr="007709ED">
        <w:rPr>
          <w:i/>
          <w:iCs/>
        </w:rPr>
        <w:tab/>
      </w:r>
      <w:r w:rsidRPr="007709ED">
        <w:rPr>
          <w:i/>
          <w:iCs/>
        </w:rPr>
        <w:tab/>
        <w:t xml:space="preserve">Aletia oxygala </w:t>
      </w:r>
    </w:p>
    <w:p w14:paraId="46632AF9" w14:textId="65BC0BF2" w:rsidR="007F7105" w:rsidRPr="007709ED" w:rsidRDefault="007F7105" w:rsidP="00CE41C6">
      <w:pPr>
        <w:tabs>
          <w:tab w:val="left" w:pos="2008"/>
          <w:tab w:val="left" w:pos="4158"/>
        </w:tabs>
        <w:ind w:left="98"/>
      </w:pPr>
      <w:r w:rsidRPr="007709ED">
        <w:rPr>
          <w:i/>
          <w:iCs/>
        </w:rPr>
        <w:tab/>
      </w:r>
      <w:r w:rsidRPr="007709ED">
        <w:rPr>
          <w:i/>
          <w:iCs/>
        </w:rPr>
        <w:tab/>
      </w:r>
      <w:r w:rsidR="00CE41C6" w:rsidRPr="007709ED">
        <w:rPr>
          <w:i/>
          <w:iCs/>
        </w:rPr>
        <w:t>Allagrapha aerea</w:t>
      </w:r>
      <w:r w:rsidR="00CE41C6" w:rsidRPr="007709ED">
        <w:t xml:space="preserve"> </w:t>
      </w:r>
    </w:p>
    <w:p w14:paraId="2A1B4F6B" w14:textId="31733EDF" w:rsidR="007F7105" w:rsidRPr="007709ED" w:rsidRDefault="007F7105" w:rsidP="007F7105">
      <w:pPr>
        <w:tabs>
          <w:tab w:val="left" w:pos="2008"/>
          <w:tab w:val="left" w:pos="4158"/>
        </w:tabs>
        <w:ind w:left="98"/>
        <w:rPr>
          <w:i/>
          <w:iCs/>
        </w:rPr>
      </w:pPr>
      <w:r w:rsidRPr="007709ED">
        <w:tab/>
      </w:r>
      <w:r w:rsidRPr="007709ED">
        <w:tab/>
      </w:r>
      <w:r w:rsidRPr="007709ED">
        <w:rPr>
          <w:i/>
          <w:iCs/>
        </w:rPr>
        <w:t xml:space="preserve">Alypia octomaculata </w:t>
      </w:r>
    </w:p>
    <w:p w14:paraId="74C283B9" w14:textId="77777777" w:rsidR="007F7105" w:rsidRPr="007709ED" w:rsidRDefault="007F7105" w:rsidP="007F7105">
      <w:pPr>
        <w:tabs>
          <w:tab w:val="left" w:pos="2008"/>
          <w:tab w:val="left" w:pos="4158"/>
        </w:tabs>
        <w:ind w:left="98"/>
        <w:rPr>
          <w:i/>
          <w:iCs/>
        </w:rPr>
      </w:pPr>
      <w:r w:rsidRPr="007709ED">
        <w:rPr>
          <w:i/>
          <w:iCs/>
        </w:rPr>
        <w:tab/>
      </w:r>
      <w:r w:rsidRPr="007709ED">
        <w:rPr>
          <w:i/>
          <w:iCs/>
        </w:rPr>
        <w:tab/>
        <w:t xml:space="preserve">Amphipoea velata </w:t>
      </w:r>
    </w:p>
    <w:p w14:paraId="654457D3" w14:textId="77777777" w:rsidR="007F7105" w:rsidRPr="007709ED" w:rsidRDefault="007F7105" w:rsidP="007F7105">
      <w:pPr>
        <w:tabs>
          <w:tab w:val="left" w:pos="2008"/>
          <w:tab w:val="left" w:pos="4158"/>
        </w:tabs>
        <w:ind w:left="98"/>
        <w:rPr>
          <w:i/>
          <w:iCs/>
        </w:rPr>
      </w:pPr>
      <w:r w:rsidRPr="007709ED">
        <w:rPr>
          <w:i/>
          <w:iCs/>
        </w:rPr>
        <w:tab/>
      </w:r>
      <w:r w:rsidRPr="007709ED">
        <w:rPr>
          <w:i/>
          <w:iCs/>
        </w:rPr>
        <w:tab/>
        <w:t xml:space="preserve">Amphipoea americana </w:t>
      </w:r>
    </w:p>
    <w:p w14:paraId="09EA312B" w14:textId="77777777" w:rsidR="007F7105" w:rsidRPr="007709ED" w:rsidRDefault="007F7105" w:rsidP="007F7105">
      <w:pPr>
        <w:tabs>
          <w:tab w:val="left" w:pos="2008"/>
          <w:tab w:val="left" w:pos="4158"/>
        </w:tabs>
        <w:ind w:left="98"/>
        <w:rPr>
          <w:i/>
          <w:iCs/>
        </w:rPr>
      </w:pPr>
      <w:r w:rsidRPr="007709ED">
        <w:rPr>
          <w:i/>
          <w:iCs/>
        </w:rPr>
        <w:tab/>
      </w:r>
      <w:r w:rsidRPr="007709ED">
        <w:rPr>
          <w:i/>
          <w:iCs/>
        </w:rPr>
        <w:tab/>
        <w:t xml:space="preserve">Amphipyra pyramidoides </w:t>
      </w:r>
    </w:p>
    <w:p w14:paraId="150316B6" w14:textId="77777777" w:rsidR="007F7105" w:rsidRPr="007709ED" w:rsidRDefault="007F7105" w:rsidP="007F7105">
      <w:pPr>
        <w:tabs>
          <w:tab w:val="left" w:pos="2008"/>
          <w:tab w:val="left" w:pos="4158"/>
        </w:tabs>
        <w:ind w:left="98"/>
        <w:rPr>
          <w:i/>
          <w:iCs/>
        </w:rPr>
      </w:pPr>
      <w:r w:rsidRPr="007709ED">
        <w:rPr>
          <w:i/>
          <w:iCs/>
        </w:rPr>
        <w:tab/>
      </w:r>
      <w:r w:rsidRPr="007709ED">
        <w:rPr>
          <w:i/>
          <w:iCs/>
        </w:rPr>
        <w:tab/>
        <w:t xml:space="preserve">Amphipyra tragopoginis </w:t>
      </w:r>
    </w:p>
    <w:p w14:paraId="6972E048" w14:textId="3A013B72" w:rsidR="00CE41C6" w:rsidRPr="007709ED" w:rsidRDefault="007F7105" w:rsidP="007F7105">
      <w:pPr>
        <w:tabs>
          <w:tab w:val="left" w:pos="2008"/>
          <w:tab w:val="left" w:pos="4158"/>
        </w:tabs>
        <w:ind w:left="98"/>
        <w:rPr>
          <w:i/>
          <w:iCs/>
        </w:rPr>
      </w:pPr>
      <w:r w:rsidRPr="007709ED">
        <w:rPr>
          <w:i/>
          <w:iCs/>
        </w:rPr>
        <w:tab/>
      </w:r>
      <w:r w:rsidRPr="007709ED">
        <w:rPr>
          <w:i/>
          <w:iCs/>
        </w:rPr>
        <w:tab/>
        <w:t>Amolita fessa</w:t>
      </w:r>
    </w:p>
    <w:p w14:paraId="77132C4E" w14:textId="77777777" w:rsidR="00CE41C6" w:rsidRPr="007709ED" w:rsidRDefault="00CE41C6" w:rsidP="00CE41C6">
      <w:pPr>
        <w:tabs>
          <w:tab w:val="left" w:pos="2008"/>
          <w:tab w:val="left" w:pos="4158"/>
        </w:tabs>
        <w:ind w:left="98"/>
        <w:rPr>
          <w:i/>
          <w:iCs/>
        </w:rPr>
      </w:pPr>
      <w:r w:rsidRPr="007709ED">
        <w:tab/>
      </w:r>
      <w:r w:rsidRPr="007709ED">
        <w:tab/>
      </w:r>
      <w:r w:rsidRPr="007709ED">
        <w:rPr>
          <w:i/>
          <w:iCs/>
        </w:rPr>
        <w:t>Anagrapha falcifera</w:t>
      </w:r>
      <w:r w:rsidRPr="007709ED">
        <w:t xml:space="preserve"> </w:t>
      </w:r>
    </w:p>
    <w:p w14:paraId="359799BB" w14:textId="77777777" w:rsidR="00CE41C6" w:rsidRPr="007709ED" w:rsidRDefault="00CE41C6" w:rsidP="00CE41C6">
      <w:pPr>
        <w:tabs>
          <w:tab w:val="left" w:pos="2008"/>
          <w:tab w:val="left" w:pos="4158"/>
        </w:tabs>
        <w:ind w:left="98"/>
        <w:rPr>
          <w:i/>
          <w:iCs/>
        </w:rPr>
      </w:pPr>
      <w:r w:rsidRPr="007709ED">
        <w:tab/>
      </w:r>
      <w:r w:rsidRPr="007709ED">
        <w:tab/>
      </w:r>
      <w:r w:rsidRPr="007709ED">
        <w:rPr>
          <w:i/>
          <w:iCs/>
        </w:rPr>
        <w:t>Anaplectoides prasina</w:t>
      </w:r>
      <w:r w:rsidRPr="007709ED">
        <w:t xml:space="preserve"> </w:t>
      </w:r>
    </w:p>
    <w:p w14:paraId="72867B24" w14:textId="77777777" w:rsidR="007F7105" w:rsidRPr="007709ED" w:rsidRDefault="00CE41C6" w:rsidP="007F7105">
      <w:pPr>
        <w:tabs>
          <w:tab w:val="left" w:pos="2008"/>
          <w:tab w:val="left" w:pos="4158"/>
        </w:tabs>
        <w:ind w:left="98"/>
      </w:pPr>
      <w:r w:rsidRPr="007709ED">
        <w:tab/>
      </w:r>
      <w:r w:rsidRPr="007709ED">
        <w:tab/>
      </w:r>
      <w:r w:rsidRPr="007709ED">
        <w:rPr>
          <w:i/>
          <w:iCs/>
        </w:rPr>
        <w:t>Anepia capsularis</w:t>
      </w:r>
      <w:r w:rsidRPr="007709ED">
        <w:t xml:space="preserve"> </w:t>
      </w:r>
    </w:p>
    <w:p w14:paraId="2415B814" w14:textId="7FD55900" w:rsidR="007F7105" w:rsidRPr="007709ED" w:rsidRDefault="007F7105" w:rsidP="007F7105">
      <w:pPr>
        <w:tabs>
          <w:tab w:val="left" w:pos="2008"/>
          <w:tab w:val="left" w:pos="4158"/>
        </w:tabs>
        <w:ind w:left="98"/>
        <w:rPr>
          <w:i/>
          <w:iCs/>
        </w:rPr>
      </w:pPr>
      <w:r w:rsidRPr="007709ED">
        <w:tab/>
      </w:r>
      <w:r w:rsidRPr="007709ED">
        <w:tab/>
      </w:r>
      <w:r w:rsidRPr="007709ED">
        <w:rPr>
          <w:i/>
          <w:iCs/>
        </w:rPr>
        <w:t>Anicla forbesi</w:t>
      </w:r>
    </w:p>
    <w:p w14:paraId="09B1B357" w14:textId="0139D10C" w:rsidR="007F7105" w:rsidRPr="007709ED" w:rsidRDefault="007F7105" w:rsidP="007F7105">
      <w:pPr>
        <w:tabs>
          <w:tab w:val="left" w:pos="2008"/>
          <w:tab w:val="left" w:pos="4158"/>
        </w:tabs>
        <w:ind w:left="98"/>
        <w:rPr>
          <w:i/>
          <w:iCs/>
        </w:rPr>
      </w:pPr>
      <w:r w:rsidRPr="007709ED">
        <w:tab/>
      </w:r>
      <w:r w:rsidRPr="007709ED">
        <w:tab/>
      </w:r>
      <w:r w:rsidRPr="007709ED">
        <w:rPr>
          <w:i/>
          <w:iCs/>
        </w:rPr>
        <w:t>Anicla illapsa</w:t>
      </w:r>
    </w:p>
    <w:p w14:paraId="47A91A4A" w14:textId="37AB2CED" w:rsidR="00CE41C6" w:rsidRPr="007709ED" w:rsidRDefault="00CE41C6" w:rsidP="00CE41C6">
      <w:pPr>
        <w:tabs>
          <w:tab w:val="left" w:pos="2008"/>
          <w:tab w:val="left" w:pos="4158"/>
        </w:tabs>
        <w:ind w:left="98"/>
        <w:rPr>
          <w:i/>
          <w:iCs/>
        </w:rPr>
      </w:pPr>
      <w:r w:rsidRPr="007709ED">
        <w:tab/>
      </w:r>
      <w:r w:rsidRPr="007709ED">
        <w:tab/>
      </w:r>
      <w:r w:rsidRPr="007709ED">
        <w:rPr>
          <w:i/>
          <w:iCs/>
        </w:rPr>
        <w:t xml:space="preserve">Anterastria teratophora </w:t>
      </w:r>
    </w:p>
    <w:p w14:paraId="62BAD905" w14:textId="3D52DAC2" w:rsidR="00CE41C6" w:rsidRPr="007709ED" w:rsidRDefault="007F7105" w:rsidP="00CE41C6">
      <w:pPr>
        <w:tabs>
          <w:tab w:val="left" w:pos="2008"/>
          <w:tab w:val="left" w:pos="4158"/>
        </w:tabs>
        <w:ind w:left="98"/>
      </w:pPr>
      <w:r w:rsidRPr="007709ED">
        <w:tab/>
      </w:r>
      <w:r w:rsidRPr="007709ED">
        <w:tab/>
      </w:r>
      <w:r w:rsidRPr="007709ED">
        <w:rPr>
          <w:i/>
          <w:iCs/>
        </w:rPr>
        <w:t>Apamea devastator</w:t>
      </w:r>
    </w:p>
    <w:p w14:paraId="733111CA" w14:textId="27BAEDD7" w:rsidR="00CE41C6" w:rsidRPr="007709ED" w:rsidRDefault="00CE41C6" w:rsidP="00CE41C6">
      <w:pPr>
        <w:tabs>
          <w:tab w:val="left" w:pos="2008"/>
          <w:tab w:val="left" w:pos="4158"/>
        </w:tabs>
        <w:ind w:left="98"/>
        <w:rPr>
          <w:i/>
          <w:iCs/>
        </w:rPr>
      </w:pPr>
      <w:r w:rsidRPr="007709ED">
        <w:tab/>
      </w:r>
      <w:r w:rsidRPr="007709ED">
        <w:tab/>
      </w:r>
      <w:r w:rsidRPr="007709ED">
        <w:rPr>
          <w:i/>
          <w:iCs/>
        </w:rPr>
        <w:t>Apamea lignicolora</w:t>
      </w:r>
      <w:r w:rsidRPr="007709ED">
        <w:t xml:space="preserve"> </w:t>
      </w:r>
    </w:p>
    <w:p w14:paraId="1C43AD8B" w14:textId="77777777" w:rsidR="007F7105" w:rsidRPr="007709ED" w:rsidRDefault="00CE41C6" w:rsidP="007F7105">
      <w:pPr>
        <w:tabs>
          <w:tab w:val="left" w:pos="2008"/>
          <w:tab w:val="left" w:pos="4158"/>
        </w:tabs>
        <w:ind w:left="98"/>
        <w:rPr>
          <w:i/>
          <w:iCs/>
        </w:rPr>
      </w:pPr>
      <w:r w:rsidRPr="007709ED">
        <w:tab/>
      </w:r>
      <w:r w:rsidRPr="007709ED">
        <w:tab/>
      </w:r>
      <w:r w:rsidRPr="007709ED">
        <w:rPr>
          <w:i/>
          <w:iCs/>
        </w:rPr>
        <w:t xml:space="preserve">Apamea relicina </w:t>
      </w:r>
    </w:p>
    <w:p w14:paraId="61949658" w14:textId="3FC56D07" w:rsidR="007F7105" w:rsidRPr="007709ED" w:rsidRDefault="007F7105" w:rsidP="007F7105">
      <w:pPr>
        <w:tabs>
          <w:tab w:val="left" w:pos="2008"/>
          <w:tab w:val="left" w:pos="4158"/>
        </w:tabs>
        <w:rPr>
          <w:i/>
          <w:iCs/>
        </w:rPr>
      </w:pPr>
      <w:r w:rsidRPr="007709ED">
        <w:rPr>
          <w:i/>
          <w:iCs/>
        </w:rPr>
        <w:tab/>
      </w:r>
      <w:r w:rsidRPr="007709ED">
        <w:rPr>
          <w:i/>
          <w:iCs/>
        </w:rPr>
        <w:tab/>
        <w:t>Apamea sordens</w:t>
      </w:r>
    </w:p>
    <w:p w14:paraId="3FF8F891" w14:textId="49354F5F" w:rsidR="00CE41C6" w:rsidRPr="007709ED" w:rsidRDefault="007F7105" w:rsidP="00CE41C6">
      <w:pPr>
        <w:tabs>
          <w:tab w:val="left" w:pos="2008"/>
          <w:tab w:val="left" w:pos="4158"/>
        </w:tabs>
        <w:ind w:left="98"/>
        <w:rPr>
          <w:i/>
          <w:iCs/>
        </w:rPr>
      </w:pPr>
      <w:r w:rsidRPr="007709ED">
        <w:rPr>
          <w:i/>
          <w:iCs/>
        </w:rPr>
        <w:tab/>
      </w:r>
      <w:r w:rsidRPr="007709ED">
        <w:rPr>
          <w:i/>
          <w:iCs/>
        </w:rPr>
        <w:tab/>
        <w:t>Apamea verbascoides</w:t>
      </w:r>
    </w:p>
    <w:p w14:paraId="04AAA194" w14:textId="77777777" w:rsidR="008A607F" w:rsidRPr="007709ED" w:rsidRDefault="007F7105" w:rsidP="00CE41C6">
      <w:pPr>
        <w:tabs>
          <w:tab w:val="left" w:pos="2008"/>
          <w:tab w:val="left" w:pos="4158"/>
        </w:tabs>
        <w:ind w:left="98"/>
        <w:rPr>
          <w:i/>
          <w:iCs/>
        </w:rPr>
      </w:pPr>
      <w:r w:rsidRPr="007709ED">
        <w:rPr>
          <w:i/>
          <w:iCs/>
        </w:rPr>
        <w:tab/>
      </w:r>
      <w:r w:rsidRPr="007709ED">
        <w:rPr>
          <w:i/>
          <w:iCs/>
        </w:rPr>
        <w:tab/>
        <w:t xml:space="preserve">Athetis </w:t>
      </w:r>
      <w:r w:rsidR="008A607F" w:rsidRPr="007709ED">
        <w:rPr>
          <w:i/>
          <w:iCs/>
        </w:rPr>
        <w:t xml:space="preserve">Miranda </w:t>
      </w:r>
    </w:p>
    <w:p w14:paraId="53FB40AF" w14:textId="77777777" w:rsidR="00EE10D9" w:rsidRPr="007709ED" w:rsidRDefault="008A607F" w:rsidP="00EE10D9">
      <w:pPr>
        <w:tabs>
          <w:tab w:val="left" w:pos="2008"/>
          <w:tab w:val="left" w:pos="4158"/>
        </w:tabs>
        <w:ind w:left="98"/>
        <w:rPr>
          <w:i/>
          <w:iCs/>
        </w:rPr>
      </w:pPr>
      <w:r w:rsidRPr="007709ED">
        <w:rPr>
          <w:i/>
          <w:iCs/>
        </w:rPr>
        <w:tab/>
      </w:r>
      <w:r w:rsidRPr="007709ED">
        <w:rPr>
          <w:i/>
          <w:iCs/>
        </w:rPr>
        <w:tab/>
        <w:t>Bleptina caradrinalis</w:t>
      </w:r>
    </w:p>
    <w:p w14:paraId="1C85D666" w14:textId="00293BBC" w:rsidR="008A607F" w:rsidRPr="007709ED" w:rsidRDefault="00EE10D9" w:rsidP="008A607F">
      <w:pPr>
        <w:tabs>
          <w:tab w:val="left" w:pos="2008"/>
          <w:tab w:val="left" w:pos="4158"/>
        </w:tabs>
        <w:ind w:left="98"/>
        <w:rPr>
          <w:i/>
          <w:iCs/>
        </w:rPr>
      </w:pPr>
      <w:r w:rsidRPr="007709ED">
        <w:rPr>
          <w:i/>
          <w:iCs/>
        </w:rPr>
        <w:tab/>
      </w:r>
      <w:r w:rsidRPr="007709ED">
        <w:rPr>
          <w:i/>
          <w:iCs/>
        </w:rPr>
        <w:tab/>
      </w:r>
      <w:r w:rsidR="008A607F" w:rsidRPr="007709ED">
        <w:rPr>
          <w:i/>
          <w:iCs/>
        </w:rPr>
        <w:t>Callopistria cordata</w:t>
      </w:r>
    </w:p>
    <w:p w14:paraId="48CFDCE4"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Callopistria mollissima </w:t>
      </w:r>
    </w:p>
    <w:p w14:paraId="3588F306" w14:textId="01F6B67C" w:rsidR="00EE10D9" w:rsidRPr="007709ED" w:rsidRDefault="00EE10D9" w:rsidP="00EE10D9">
      <w:pPr>
        <w:tabs>
          <w:tab w:val="left" w:pos="2008"/>
          <w:tab w:val="left" w:pos="4158"/>
        </w:tabs>
        <w:ind w:left="98"/>
        <w:rPr>
          <w:i/>
          <w:iCs/>
        </w:rPr>
      </w:pPr>
      <w:r w:rsidRPr="007709ED">
        <w:rPr>
          <w:i/>
          <w:iCs/>
        </w:rPr>
        <w:tab/>
      </w:r>
      <w:r w:rsidRPr="007709ED">
        <w:rPr>
          <w:i/>
          <w:iCs/>
        </w:rPr>
        <w:tab/>
        <w:t xml:space="preserve">Capis curvata </w:t>
      </w:r>
    </w:p>
    <w:p w14:paraId="61DFEE24"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Caradrina meralis </w:t>
      </w:r>
    </w:p>
    <w:p w14:paraId="31839B33"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Catocala abbreviatella </w:t>
      </w:r>
    </w:p>
    <w:p w14:paraId="66BFC76C" w14:textId="317E033A" w:rsidR="00EE10D9" w:rsidRPr="007709ED" w:rsidRDefault="00EE10D9" w:rsidP="00EE10D9">
      <w:pPr>
        <w:tabs>
          <w:tab w:val="left" w:pos="2008"/>
          <w:tab w:val="left" w:pos="4158"/>
        </w:tabs>
        <w:ind w:left="98"/>
        <w:rPr>
          <w:i/>
          <w:iCs/>
        </w:rPr>
      </w:pPr>
      <w:r w:rsidRPr="007709ED">
        <w:rPr>
          <w:i/>
          <w:iCs/>
        </w:rPr>
        <w:lastRenderedPageBreak/>
        <w:tab/>
      </w:r>
      <w:r w:rsidRPr="007709ED">
        <w:rPr>
          <w:i/>
          <w:iCs/>
        </w:rPr>
        <w:tab/>
        <w:t>Catocala amestris</w:t>
      </w:r>
    </w:p>
    <w:p w14:paraId="66526D19"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Catocala antinympha </w:t>
      </w:r>
    </w:p>
    <w:p w14:paraId="03304362"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Catocala coccinata </w:t>
      </w:r>
    </w:p>
    <w:p w14:paraId="6D95BE45"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Catocala concumbens </w:t>
      </w:r>
    </w:p>
    <w:p w14:paraId="24B15BB3"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Catocala ilia </w:t>
      </w:r>
    </w:p>
    <w:p w14:paraId="4317AB88"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Catocala lineella </w:t>
      </w:r>
    </w:p>
    <w:p w14:paraId="7E1C6183"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Catocala relicta </w:t>
      </w:r>
    </w:p>
    <w:p w14:paraId="21D5C804"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Catocala similus </w:t>
      </w:r>
    </w:p>
    <w:p w14:paraId="21670ACF"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Catocala whitneyi </w:t>
      </w:r>
    </w:p>
    <w:p w14:paraId="69753E08"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Cerma cerintha </w:t>
      </w:r>
    </w:p>
    <w:p w14:paraId="008758CB" w14:textId="17010C60" w:rsidR="00EE10D9" w:rsidRPr="007709ED" w:rsidRDefault="00EE10D9" w:rsidP="00EE10D9">
      <w:pPr>
        <w:tabs>
          <w:tab w:val="left" w:pos="2008"/>
          <w:tab w:val="left" w:pos="4158"/>
        </w:tabs>
        <w:ind w:left="98"/>
        <w:rPr>
          <w:i/>
          <w:iCs/>
        </w:rPr>
      </w:pPr>
      <w:r w:rsidRPr="007709ED">
        <w:rPr>
          <w:i/>
          <w:iCs/>
        </w:rPr>
        <w:tab/>
      </w:r>
      <w:r w:rsidRPr="007709ED">
        <w:rPr>
          <w:i/>
          <w:iCs/>
        </w:rPr>
        <w:tab/>
        <w:t>Chaetaglaea cerata</w:t>
      </w:r>
    </w:p>
    <w:p w14:paraId="6E2C566A"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Charadra deridens </w:t>
      </w:r>
    </w:p>
    <w:p w14:paraId="35FC0EA7"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Chytonix palliatricula </w:t>
      </w:r>
    </w:p>
    <w:p w14:paraId="0B1C56AD"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Chytonix sensilis </w:t>
      </w:r>
    </w:p>
    <w:p w14:paraId="51FA12C2" w14:textId="1D185E5C" w:rsidR="00EE10D9" w:rsidRPr="007709ED" w:rsidRDefault="00EE10D9" w:rsidP="00EE10D9">
      <w:pPr>
        <w:tabs>
          <w:tab w:val="left" w:pos="2008"/>
          <w:tab w:val="left" w:pos="4158"/>
        </w:tabs>
        <w:ind w:left="98"/>
        <w:rPr>
          <w:i/>
          <w:iCs/>
        </w:rPr>
      </w:pPr>
      <w:r w:rsidRPr="007709ED">
        <w:rPr>
          <w:i/>
          <w:iCs/>
        </w:rPr>
        <w:tab/>
      </w:r>
      <w:r w:rsidRPr="007709ED">
        <w:rPr>
          <w:i/>
          <w:iCs/>
        </w:rPr>
        <w:tab/>
        <w:t>Colocasia propinquilinea</w:t>
      </w:r>
    </w:p>
    <w:p w14:paraId="55803404"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Condica videns </w:t>
      </w:r>
    </w:p>
    <w:p w14:paraId="0276A9DE" w14:textId="0BCDF365" w:rsidR="00EE10D9" w:rsidRPr="007709ED" w:rsidRDefault="00EE10D9" w:rsidP="00EE10D9">
      <w:pPr>
        <w:tabs>
          <w:tab w:val="left" w:pos="2008"/>
          <w:tab w:val="left" w:pos="4158"/>
        </w:tabs>
        <w:ind w:left="98"/>
        <w:rPr>
          <w:i/>
          <w:iCs/>
        </w:rPr>
      </w:pPr>
      <w:r w:rsidRPr="007709ED">
        <w:rPr>
          <w:i/>
          <w:iCs/>
        </w:rPr>
        <w:tab/>
      </w:r>
      <w:r w:rsidRPr="007709ED">
        <w:rPr>
          <w:i/>
          <w:iCs/>
        </w:rPr>
        <w:tab/>
        <w:t>Cosmia calami</w:t>
      </w:r>
    </w:p>
    <w:p w14:paraId="1D5F6212" w14:textId="77777777" w:rsidR="00EE10D9" w:rsidRPr="007709ED" w:rsidRDefault="00EE10D9" w:rsidP="00EE10D9">
      <w:pPr>
        <w:tabs>
          <w:tab w:val="left" w:pos="2008"/>
          <w:tab w:val="left" w:pos="4158"/>
        </w:tabs>
        <w:ind w:left="98"/>
        <w:rPr>
          <w:i/>
          <w:iCs/>
        </w:rPr>
      </w:pPr>
      <w:r w:rsidRPr="007709ED">
        <w:rPr>
          <w:i/>
          <w:iCs/>
        </w:rPr>
        <w:tab/>
      </w:r>
      <w:r w:rsidRPr="007709ED">
        <w:rPr>
          <w:i/>
          <w:iCs/>
        </w:rPr>
        <w:tab/>
        <w:t>Crymodes devastator</w:t>
      </w:r>
    </w:p>
    <w:p w14:paraId="6F421DC3"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Crymodes relicina </w:t>
      </w:r>
    </w:p>
    <w:p w14:paraId="567CAEC9" w14:textId="77777777" w:rsidR="00EE10D9" w:rsidRPr="007709ED" w:rsidRDefault="00EE10D9" w:rsidP="00EE10D9">
      <w:pPr>
        <w:tabs>
          <w:tab w:val="left" w:pos="2008"/>
          <w:tab w:val="left" w:pos="4158"/>
        </w:tabs>
        <w:ind w:left="98"/>
        <w:rPr>
          <w:i/>
          <w:iCs/>
        </w:rPr>
      </w:pPr>
      <w:r w:rsidRPr="007709ED">
        <w:rPr>
          <w:i/>
          <w:iCs/>
        </w:rPr>
        <w:tab/>
      </w:r>
      <w:r w:rsidRPr="007709ED">
        <w:rPr>
          <w:i/>
          <w:iCs/>
        </w:rPr>
        <w:tab/>
        <w:t xml:space="preserve">Cryptocala acadiensis </w:t>
      </w:r>
    </w:p>
    <w:p w14:paraId="02A0A7C5" w14:textId="6850EB3C" w:rsidR="00EE10D9" w:rsidRPr="007709ED" w:rsidRDefault="00EE10D9" w:rsidP="00EE10D9">
      <w:pPr>
        <w:tabs>
          <w:tab w:val="left" w:pos="2008"/>
          <w:tab w:val="left" w:pos="4158"/>
        </w:tabs>
        <w:ind w:left="98"/>
        <w:rPr>
          <w:i/>
          <w:iCs/>
        </w:rPr>
      </w:pPr>
      <w:r w:rsidRPr="007709ED">
        <w:rPr>
          <w:i/>
          <w:iCs/>
        </w:rPr>
        <w:tab/>
      </w:r>
      <w:r w:rsidRPr="007709ED">
        <w:rPr>
          <w:i/>
          <w:iCs/>
        </w:rPr>
        <w:tab/>
        <w:t>Cucullia asteroides</w:t>
      </w:r>
    </w:p>
    <w:p w14:paraId="48E55956" w14:textId="479FE8EE" w:rsidR="00EE10D9" w:rsidRPr="007709ED" w:rsidRDefault="008F60BB" w:rsidP="00EE10D9">
      <w:pPr>
        <w:tabs>
          <w:tab w:val="left" w:pos="2008"/>
          <w:tab w:val="left" w:pos="4158"/>
        </w:tabs>
        <w:ind w:left="98"/>
        <w:rPr>
          <w:i/>
          <w:iCs/>
        </w:rPr>
      </w:pPr>
      <w:r w:rsidRPr="007709ED">
        <w:rPr>
          <w:i/>
          <w:iCs/>
        </w:rPr>
        <w:tab/>
      </w:r>
      <w:r w:rsidRPr="007709ED">
        <w:rPr>
          <w:i/>
          <w:iCs/>
        </w:rPr>
        <w:tab/>
        <w:t>Dargida diffusa</w:t>
      </w:r>
    </w:p>
    <w:p w14:paraId="022C006B" w14:textId="6D18BF6B" w:rsidR="008F60BB" w:rsidRPr="007709ED" w:rsidRDefault="008F60BB" w:rsidP="008F60BB">
      <w:pPr>
        <w:tabs>
          <w:tab w:val="left" w:pos="2008"/>
          <w:tab w:val="left" w:pos="4158"/>
        </w:tabs>
        <w:ind w:left="98"/>
        <w:rPr>
          <w:i/>
          <w:iCs/>
        </w:rPr>
      </w:pPr>
      <w:r w:rsidRPr="007709ED">
        <w:rPr>
          <w:i/>
          <w:iCs/>
        </w:rPr>
        <w:tab/>
      </w:r>
      <w:r w:rsidRPr="007709ED">
        <w:rPr>
          <w:i/>
          <w:iCs/>
        </w:rPr>
        <w:tab/>
        <w:t>Deltote bellicula</w:t>
      </w:r>
    </w:p>
    <w:p w14:paraId="0A41943E" w14:textId="77777777" w:rsidR="008F60BB" w:rsidRPr="007709ED" w:rsidRDefault="008F60BB" w:rsidP="008F60BB">
      <w:pPr>
        <w:tabs>
          <w:tab w:val="left" w:pos="2008"/>
          <w:tab w:val="left" w:pos="4158"/>
        </w:tabs>
        <w:ind w:left="98"/>
        <w:rPr>
          <w:rFonts w:ascii="Arial" w:hAnsi="Arial" w:cs="Arial"/>
          <w:i/>
          <w:iCs/>
        </w:rPr>
      </w:pPr>
      <w:r w:rsidRPr="007709ED">
        <w:rPr>
          <w:i/>
          <w:iCs/>
        </w:rPr>
        <w:tab/>
      </w:r>
      <w:r w:rsidRPr="007709ED">
        <w:rPr>
          <w:i/>
          <w:iCs/>
        </w:rPr>
        <w:tab/>
        <w:t>Dypterygia rozmani</w:t>
      </w:r>
      <w:r w:rsidRPr="007709ED">
        <w:rPr>
          <w:rFonts w:ascii="Arial" w:hAnsi="Arial" w:cs="Arial"/>
          <w:i/>
          <w:iCs/>
        </w:rPr>
        <w:t xml:space="preserve"> </w:t>
      </w:r>
    </w:p>
    <w:p w14:paraId="2342561F" w14:textId="0C925598" w:rsidR="008F60BB" w:rsidRPr="007709ED" w:rsidRDefault="008F60BB" w:rsidP="008F60BB">
      <w:pPr>
        <w:tabs>
          <w:tab w:val="left" w:pos="2008"/>
          <w:tab w:val="left" w:pos="4158"/>
        </w:tabs>
        <w:ind w:left="98"/>
        <w:rPr>
          <w:i/>
          <w:iCs/>
        </w:rPr>
      </w:pPr>
      <w:r w:rsidRPr="007709ED">
        <w:rPr>
          <w:rFonts w:ascii="Arial" w:hAnsi="Arial" w:cs="Arial"/>
          <w:i/>
          <w:iCs/>
        </w:rPr>
        <w:tab/>
      </w:r>
      <w:r w:rsidRPr="007709ED">
        <w:rPr>
          <w:rFonts w:ascii="Arial" w:hAnsi="Arial" w:cs="Arial"/>
          <w:i/>
          <w:iCs/>
        </w:rPr>
        <w:tab/>
      </w:r>
      <w:r w:rsidRPr="007709ED">
        <w:rPr>
          <w:i/>
          <w:iCs/>
        </w:rPr>
        <w:t>Elaphria alapallida</w:t>
      </w:r>
    </w:p>
    <w:p w14:paraId="1B55B0FF" w14:textId="77777777" w:rsidR="009A4146" w:rsidRPr="007709ED" w:rsidRDefault="008F60BB" w:rsidP="008F60BB">
      <w:pPr>
        <w:tabs>
          <w:tab w:val="left" w:pos="2008"/>
          <w:tab w:val="left" w:pos="4158"/>
        </w:tabs>
        <w:ind w:left="98"/>
        <w:rPr>
          <w:i/>
          <w:iCs/>
        </w:rPr>
      </w:pPr>
      <w:r w:rsidRPr="007709ED">
        <w:rPr>
          <w:i/>
          <w:iCs/>
        </w:rPr>
        <w:tab/>
      </w:r>
      <w:r w:rsidRPr="007709ED">
        <w:rPr>
          <w:i/>
          <w:iCs/>
        </w:rPr>
        <w:tab/>
        <w:t>Elaphria festivoides</w:t>
      </w:r>
      <w:r w:rsidR="009A4146" w:rsidRPr="007709ED">
        <w:rPr>
          <w:i/>
          <w:iCs/>
        </w:rPr>
        <w:t xml:space="preserve"> </w:t>
      </w:r>
    </w:p>
    <w:p w14:paraId="44BF7EE5" w14:textId="77777777" w:rsidR="009A4146" w:rsidRPr="007709ED" w:rsidRDefault="009A4146" w:rsidP="009A4146">
      <w:pPr>
        <w:tabs>
          <w:tab w:val="left" w:pos="2008"/>
          <w:tab w:val="left" w:pos="4158"/>
        </w:tabs>
        <w:ind w:left="98"/>
        <w:rPr>
          <w:rFonts w:ascii="Arial" w:hAnsi="Arial" w:cs="Arial"/>
          <w:i/>
          <w:iCs/>
        </w:rPr>
      </w:pPr>
      <w:r w:rsidRPr="007709ED">
        <w:rPr>
          <w:i/>
          <w:iCs/>
        </w:rPr>
        <w:tab/>
      </w:r>
      <w:r w:rsidRPr="007709ED">
        <w:rPr>
          <w:i/>
          <w:iCs/>
        </w:rPr>
        <w:tab/>
        <w:t>Eucoptocnemis fimbriaris</w:t>
      </w:r>
      <w:r w:rsidRPr="007709ED">
        <w:rPr>
          <w:rFonts w:ascii="Arial" w:hAnsi="Arial" w:cs="Arial"/>
          <w:i/>
          <w:iCs/>
        </w:rPr>
        <w:t xml:space="preserve"> </w:t>
      </w:r>
    </w:p>
    <w:p w14:paraId="5825B499" w14:textId="1F9A6634" w:rsidR="009A4146" w:rsidRPr="007709ED" w:rsidRDefault="009A4146" w:rsidP="009A4146">
      <w:pPr>
        <w:tabs>
          <w:tab w:val="left" w:pos="2008"/>
          <w:tab w:val="left" w:pos="4158"/>
        </w:tabs>
        <w:ind w:left="98"/>
        <w:rPr>
          <w:i/>
          <w:iCs/>
        </w:rPr>
      </w:pPr>
      <w:r w:rsidRPr="007709ED">
        <w:rPr>
          <w:rFonts w:ascii="Arial" w:hAnsi="Arial" w:cs="Arial"/>
          <w:i/>
          <w:iCs/>
        </w:rPr>
        <w:tab/>
      </w:r>
      <w:r w:rsidRPr="007709ED">
        <w:rPr>
          <w:rFonts w:ascii="Arial" w:hAnsi="Arial" w:cs="Arial"/>
          <w:i/>
          <w:iCs/>
        </w:rPr>
        <w:tab/>
      </w:r>
      <w:r w:rsidRPr="007709ED">
        <w:rPr>
          <w:i/>
          <w:iCs/>
        </w:rPr>
        <w:t>Eudryas grata</w:t>
      </w:r>
    </w:p>
    <w:p w14:paraId="148F7BD8" w14:textId="5C3DE4F1" w:rsidR="008F60BB" w:rsidRPr="007709ED" w:rsidRDefault="008F60BB" w:rsidP="00EE10D9">
      <w:pPr>
        <w:tabs>
          <w:tab w:val="left" w:pos="2008"/>
          <w:tab w:val="left" w:pos="4158"/>
        </w:tabs>
        <w:ind w:left="98"/>
        <w:rPr>
          <w:i/>
          <w:iCs/>
        </w:rPr>
      </w:pPr>
      <w:r w:rsidRPr="007709ED">
        <w:rPr>
          <w:i/>
          <w:iCs/>
        </w:rPr>
        <w:tab/>
      </w:r>
      <w:r w:rsidRPr="007709ED">
        <w:rPr>
          <w:i/>
          <w:iCs/>
        </w:rPr>
        <w:tab/>
        <w:t>Eudryas unio</w:t>
      </w:r>
    </w:p>
    <w:p w14:paraId="09167A60" w14:textId="286BA52F" w:rsidR="00EE10D9" w:rsidRPr="007709ED" w:rsidRDefault="008F60BB" w:rsidP="00EE10D9">
      <w:pPr>
        <w:tabs>
          <w:tab w:val="left" w:pos="2008"/>
          <w:tab w:val="left" w:pos="4158"/>
        </w:tabs>
        <w:ind w:left="98"/>
        <w:rPr>
          <w:i/>
          <w:iCs/>
        </w:rPr>
      </w:pPr>
      <w:r w:rsidRPr="007709ED">
        <w:rPr>
          <w:i/>
          <w:iCs/>
        </w:rPr>
        <w:tab/>
      </w:r>
      <w:r w:rsidRPr="007709ED">
        <w:rPr>
          <w:i/>
          <w:iCs/>
        </w:rPr>
        <w:tab/>
        <w:t>Eugraphe subrosea</w:t>
      </w:r>
    </w:p>
    <w:p w14:paraId="49E26BB4" w14:textId="77777777" w:rsidR="009A4146" w:rsidRPr="007709ED" w:rsidRDefault="009A4146" w:rsidP="009A4146">
      <w:pPr>
        <w:tabs>
          <w:tab w:val="left" w:pos="2008"/>
          <w:tab w:val="left" w:pos="4158"/>
        </w:tabs>
        <w:ind w:left="98"/>
        <w:rPr>
          <w:i/>
          <w:iCs/>
        </w:rPr>
      </w:pPr>
      <w:r w:rsidRPr="007709ED">
        <w:rPr>
          <w:i/>
          <w:iCs/>
        </w:rPr>
        <w:tab/>
      </w:r>
      <w:r w:rsidRPr="007709ED">
        <w:rPr>
          <w:i/>
          <w:iCs/>
        </w:rPr>
        <w:tab/>
        <w:t xml:space="preserve">Euxoa albipennis </w:t>
      </w:r>
    </w:p>
    <w:p w14:paraId="0E4ABCA6" w14:textId="77777777" w:rsidR="009A4146" w:rsidRPr="007709ED" w:rsidRDefault="009A4146" w:rsidP="009A4146">
      <w:pPr>
        <w:tabs>
          <w:tab w:val="left" w:pos="2008"/>
          <w:tab w:val="left" w:pos="4158"/>
        </w:tabs>
        <w:ind w:left="98"/>
        <w:rPr>
          <w:i/>
          <w:iCs/>
        </w:rPr>
      </w:pPr>
      <w:r w:rsidRPr="007709ED">
        <w:rPr>
          <w:i/>
          <w:iCs/>
        </w:rPr>
        <w:tab/>
      </w:r>
      <w:r w:rsidRPr="007709ED">
        <w:rPr>
          <w:i/>
          <w:iCs/>
        </w:rPr>
        <w:tab/>
        <w:t xml:space="preserve">Euxoa detersa personata </w:t>
      </w:r>
    </w:p>
    <w:p w14:paraId="6433E121" w14:textId="77777777" w:rsidR="009A4146" w:rsidRPr="007709ED" w:rsidRDefault="009A4146" w:rsidP="009A4146">
      <w:pPr>
        <w:tabs>
          <w:tab w:val="left" w:pos="2008"/>
          <w:tab w:val="left" w:pos="4158"/>
        </w:tabs>
        <w:ind w:left="98"/>
        <w:rPr>
          <w:i/>
          <w:iCs/>
        </w:rPr>
      </w:pPr>
      <w:r w:rsidRPr="007709ED">
        <w:rPr>
          <w:i/>
          <w:iCs/>
        </w:rPr>
        <w:tab/>
      </w:r>
      <w:r w:rsidRPr="007709ED">
        <w:rPr>
          <w:i/>
          <w:iCs/>
        </w:rPr>
        <w:tab/>
        <w:t xml:space="preserve">Euxoa niveilinea </w:t>
      </w:r>
    </w:p>
    <w:p w14:paraId="35508B00" w14:textId="77777777" w:rsidR="009A4146" w:rsidRPr="007709ED" w:rsidRDefault="009A4146" w:rsidP="009A4146">
      <w:pPr>
        <w:tabs>
          <w:tab w:val="left" w:pos="2008"/>
          <w:tab w:val="left" w:pos="4158"/>
        </w:tabs>
        <w:ind w:left="98"/>
        <w:rPr>
          <w:i/>
          <w:iCs/>
        </w:rPr>
      </w:pPr>
      <w:r w:rsidRPr="007709ED">
        <w:rPr>
          <w:i/>
          <w:iCs/>
        </w:rPr>
        <w:tab/>
      </w:r>
      <w:r w:rsidRPr="007709ED">
        <w:rPr>
          <w:i/>
          <w:iCs/>
        </w:rPr>
        <w:tab/>
        <w:t xml:space="preserve">Euxoa redimicula </w:t>
      </w:r>
    </w:p>
    <w:p w14:paraId="648C0D9E" w14:textId="77777777" w:rsidR="009A4146" w:rsidRPr="007709ED" w:rsidRDefault="009A4146" w:rsidP="009A4146">
      <w:pPr>
        <w:tabs>
          <w:tab w:val="left" w:pos="2008"/>
          <w:tab w:val="left" w:pos="4158"/>
        </w:tabs>
        <w:ind w:left="98"/>
        <w:rPr>
          <w:i/>
          <w:iCs/>
        </w:rPr>
      </w:pPr>
      <w:r w:rsidRPr="007709ED">
        <w:rPr>
          <w:i/>
          <w:iCs/>
        </w:rPr>
        <w:tab/>
      </w:r>
      <w:r w:rsidRPr="007709ED">
        <w:rPr>
          <w:i/>
          <w:iCs/>
        </w:rPr>
        <w:tab/>
        <w:t xml:space="preserve">Euxoa scandens </w:t>
      </w:r>
    </w:p>
    <w:p w14:paraId="2728FF8D" w14:textId="7D28172F" w:rsidR="009A4146" w:rsidRPr="007709ED" w:rsidRDefault="009A4146" w:rsidP="009A4146">
      <w:pPr>
        <w:tabs>
          <w:tab w:val="left" w:pos="2008"/>
          <w:tab w:val="left" w:pos="4158"/>
        </w:tabs>
        <w:ind w:left="98"/>
        <w:rPr>
          <w:i/>
          <w:iCs/>
        </w:rPr>
      </w:pPr>
      <w:r w:rsidRPr="007709ED">
        <w:rPr>
          <w:i/>
          <w:iCs/>
        </w:rPr>
        <w:tab/>
      </w:r>
      <w:r w:rsidRPr="007709ED">
        <w:rPr>
          <w:i/>
          <w:iCs/>
        </w:rPr>
        <w:tab/>
        <w:t>Euxoa servitus</w:t>
      </w:r>
    </w:p>
    <w:p w14:paraId="5F3A7E28" w14:textId="77777777" w:rsidR="009A4146" w:rsidRPr="007709ED" w:rsidRDefault="009A4146" w:rsidP="009A4146">
      <w:pPr>
        <w:tabs>
          <w:tab w:val="left" w:pos="2008"/>
          <w:tab w:val="left" w:pos="4158"/>
        </w:tabs>
        <w:ind w:left="98"/>
        <w:rPr>
          <w:i/>
          <w:iCs/>
        </w:rPr>
      </w:pPr>
      <w:r w:rsidRPr="007709ED">
        <w:rPr>
          <w:i/>
          <w:iCs/>
        </w:rPr>
        <w:tab/>
      </w:r>
      <w:r w:rsidRPr="007709ED">
        <w:rPr>
          <w:i/>
          <w:iCs/>
        </w:rPr>
        <w:tab/>
        <w:t xml:space="preserve">Euxoa tessellata </w:t>
      </w:r>
    </w:p>
    <w:p w14:paraId="1517E7A3" w14:textId="77777777" w:rsidR="005972AA" w:rsidRPr="007709ED" w:rsidRDefault="009A4146" w:rsidP="009A4146">
      <w:pPr>
        <w:tabs>
          <w:tab w:val="left" w:pos="2008"/>
          <w:tab w:val="left" w:pos="4158"/>
        </w:tabs>
        <w:ind w:left="98"/>
        <w:rPr>
          <w:i/>
          <w:iCs/>
        </w:rPr>
      </w:pPr>
      <w:r w:rsidRPr="007709ED">
        <w:rPr>
          <w:i/>
          <w:iCs/>
        </w:rPr>
        <w:tab/>
      </w:r>
      <w:r w:rsidRPr="007709ED">
        <w:rPr>
          <w:i/>
          <w:iCs/>
        </w:rPr>
        <w:tab/>
        <w:t xml:space="preserve">Euxoa velleripennis </w:t>
      </w:r>
    </w:p>
    <w:p w14:paraId="6227AB42" w14:textId="77777777" w:rsidR="005972AA" w:rsidRPr="007709ED" w:rsidRDefault="005972AA" w:rsidP="005972AA">
      <w:pPr>
        <w:tabs>
          <w:tab w:val="left" w:pos="2008"/>
          <w:tab w:val="left" w:pos="4158"/>
        </w:tabs>
        <w:ind w:left="98"/>
        <w:rPr>
          <w:i/>
          <w:iCs/>
        </w:rPr>
      </w:pPr>
      <w:r w:rsidRPr="007709ED">
        <w:rPr>
          <w:i/>
          <w:iCs/>
        </w:rPr>
        <w:tab/>
      </w:r>
      <w:r w:rsidRPr="007709ED">
        <w:rPr>
          <w:i/>
          <w:iCs/>
        </w:rPr>
        <w:tab/>
        <w:t xml:space="preserve">Faronta rubripennis </w:t>
      </w:r>
    </w:p>
    <w:p w14:paraId="4A880424" w14:textId="4E117C38" w:rsidR="005972AA" w:rsidRPr="007709ED" w:rsidRDefault="005972AA" w:rsidP="005972AA">
      <w:pPr>
        <w:tabs>
          <w:tab w:val="left" w:pos="2008"/>
          <w:tab w:val="left" w:pos="4158"/>
        </w:tabs>
        <w:ind w:left="98"/>
        <w:rPr>
          <w:i/>
          <w:iCs/>
        </w:rPr>
      </w:pPr>
      <w:r w:rsidRPr="007709ED">
        <w:rPr>
          <w:i/>
          <w:iCs/>
        </w:rPr>
        <w:tab/>
      </w:r>
      <w:r w:rsidRPr="007709ED">
        <w:rPr>
          <w:i/>
          <w:iCs/>
        </w:rPr>
        <w:tab/>
        <w:t xml:space="preserve">Feltia geniculata </w:t>
      </w:r>
    </w:p>
    <w:p w14:paraId="5F13A607" w14:textId="77777777" w:rsidR="005972AA" w:rsidRPr="007709ED" w:rsidRDefault="005972AA" w:rsidP="005972AA">
      <w:pPr>
        <w:tabs>
          <w:tab w:val="left" w:pos="2008"/>
          <w:tab w:val="left" w:pos="4158"/>
        </w:tabs>
        <w:ind w:left="98"/>
        <w:rPr>
          <w:i/>
          <w:iCs/>
        </w:rPr>
      </w:pPr>
      <w:r w:rsidRPr="007709ED">
        <w:rPr>
          <w:i/>
          <w:iCs/>
        </w:rPr>
        <w:tab/>
      </w:r>
      <w:r w:rsidRPr="007709ED">
        <w:rPr>
          <w:i/>
          <w:iCs/>
        </w:rPr>
        <w:tab/>
        <w:t xml:space="preserve">Feltia herilis </w:t>
      </w:r>
    </w:p>
    <w:p w14:paraId="0FD5494A" w14:textId="77777777" w:rsidR="005972AA" w:rsidRPr="007709ED" w:rsidRDefault="005972AA" w:rsidP="005972AA">
      <w:pPr>
        <w:tabs>
          <w:tab w:val="left" w:pos="2008"/>
          <w:tab w:val="left" w:pos="4158"/>
        </w:tabs>
        <w:ind w:left="98"/>
        <w:rPr>
          <w:i/>
          <w:iCs/>
        </w:rPr>
      </w:pPr>
      <w:r w:rsidRPr="007709ED">
        <w:rPr>
          <w:i/>
          <w:iCs/>
        </w:rPr>
        <w:tab/>
      </w:r>
      <w:r w:rsidRPr="007709ED">
        <w:rPr>
          <w:i/>
          <w:iCs/>
        </w:rPr>
        <w:tab/>
        <w:t xml:space="preserve">Feltia jaculifera </w:t>
      </w:r>
    </w:p>
    <w:p w14:paraId="04696132" w14:textId="77777777" w:rsidR="005972AA" w:rsidRPr="007709ED" w:rsidRDefault="005972AA" w:rsidP="005972AA">
      <w:pPr>
        <w:tabs>
          <w:tab w:val="left" w:pos="2008"/>
          <w:tab w:val="left" w:pos="4158"/>
        </w:tabs>
        <w:ind w:left="98"/>
        <w:rPr>
          <w:i/>
          <w:iCs/>
        </w:rPr>
      </w:pPr>
      <w:r w:rsidRPr="007709ED">
        <w:rPr>
          <w:i/>
          <w:iCs/>
        </w:rPr>
        <w:tab/>
      </w:r>
      <w:r w:rsidRPr="007709ED">
        <w:rPr>
          <w:i/>
          <w:iCs/>
        </w:rPr>
        <w:tab/>
        <w:t xml:space="preserve">Feltia subgothica </w:t>
      </w:r>
    </w:p>
    <w:p w14:paraId="708A2F59" w14:textId="77777777" w:rsidR="005972AA" w:rsidRPr="007709ED" w:rsidRDefault="005972AA" w:rsidP="005972AA">
      <w:pPr>
        <w:tabs>
          <w:tab w:val="left" w:pos="2008"/>
          <w:tab w:val="left" w:pos="4158"/>
        </w:tabs>
        <w:ind w:left="98"/>
        <w:rPr>
          <w:i/>
          <w:iCs/>
        </w:rPr>
      </w:pPr>
      <w:r w:rsidRPr="007709ED">
        <w:rPr>
          <w:i/>
          <w:iCs/>
        </w:rPr>
        <w:tab/>
      </w:r>
      <w:r w:rsidRPr="007709ED">
        <w:rPr>
          <w:i/>
          <w:iCs/>
        </w:rPr>
        <w:tab/>
        <w:t xml:space="preserve">Feltia tricosa </w:t>
      </w:r>
    </w:p>
    <w:p w14:paraId="1BE6C21E" w14:textId="36E1177C" w:rsidR="005972AA" w:rsidRPr="007709ED" w:rsidRDefault="005972AA" w:rsidP="005972AA">
      <w:pPr>
        <w:tabs>
          <w:tab w:val="left" w:pos="2008"/>
          <w:tab w:val="left" w:pos="4158"/>
        </w:tabs>
        <w:ind w:left="98"/>
        <w:rPr>
          <w:i/>
          <w:iCs/>
        </w:rPr>
      </w:pPr>
      <w:r w:rsidRPr="007709ED">
        <w:rPr>
          <w:i/>
          <w:iCs/>
        </w:rPr>
        <w:tab/>
      </w:r>
      <w:r w:rsidRPr="007709ED">
        <w:rPr>
          <w:i/>
          <w:iCs/>
        </w:rPr>
        <w:tab/>
        <w:t>Galgula partita</w:t>
      </w:r>
    </w:p>
    <w:p w14:paraId="3454B51B" w14:textId="77777777" w:rsidR="005972AA" w:rsidRPr="007709ED" w:rsidRDefault="005972AA" w:rsidP="005972AA">
      <w:pPr>
        <w:tabs>
          <w:tab w:val="left" w:pos="2008"/>
          <w:tab w:val="left" w:pos="4158"/>
        </w:tabs>
        <w:ind w:left="98"/>
        <w:rPr>
          <w:i/>
          <w:iCs/>
        </w:rPr>
      </w:pPr>
      <w:r w:rsidRPr="007709ED">
        <w:rPr>
          <w:i/>
          <w:iCs/>
        </w:rPr>
        <w:tab/>
      </w:r>
      <w:r w:rsidRPr="007709ED">
        <w:rPr>
          <w:i/>
          <w:iCs/>
        </w:rPr>
        <w:tab/>
        <w:t xml:space="preserve">Graphiphora haruspica </w:t>
      </w:r>
    </w:p>
    <w:p w14:paraId="59C26F50" w14:textId="0EC51501" w:rsidR="005972AA" w:rsidRPr="007709ED" w:rsidRDefault="005972AA" w:rsidP="005972AA">
      <w:pPr>
        <w:tabs>
          <w:tab w:val="left" w:pos="2008"/>
          <w:tab w:val="left" w:pos="4158"/>
        </w:tabs>
        <w:ind w:left="98"/>
        <w:rPr>
          <w:i/>
          <w:iCs/>
        </w:rPr>
      </w:pPr>
      <w:r w:rsidRPr="007709ED">
        <w:rPr>
          <w:i/>
          <w:iCs/>
        </w:rPr>
        <w:tab/>
      </w:r>
      <w:r w:rsidRPr="007709ED">
        <w:rPr>
          <w:i/>
          <w:iCs/>
        </w:rPr>
        <w:tab/>
        <w:t>Hadena capsularis</w:t>
      </w:r>
    </w:p>
    <w:p w14:paraId="2DB26B35" w14:textId="77777777" w:rsidR="005972AA" w:rsidRPr="007709ED" w:rsidRDefault="005972AA" w:rsidP="005972AA">
      <w:pPr>
        <w:tabs>
          <w:tab w:val="left" w:pos="2008"/>
          <w:tab w:val="left" w:pos="4158"/>
        </w:tabs>
        <w:ind w:left="2248" w:firstLine="1910"/>
        <w:rPr>
          <w:i/>
          <w:iCs/>
        </w:rPr>
      </w:pPr>
      <w:r w:rsidRPr="007709ED">
        <w:rPr>
          <w:i/>
          <w:iCs/>
        </w:rPr>
        <w:t>Heliothis acesias</w:t>
      </w:r>
    </w:p>
    <w:p w14:paraId="29E4C096" w14:textId="60410F74" w:rsidR="005972AA" w:rsidRPr="007709ED" w:rsidRDefault="005972AA" w:rsidP="005972AA">
      <w:pPr>
        <w:tabs>
          <w:tab w:val="left" w:pos="2008"/>
          <w:tab w:val="left" w:pos="4158"/>
        </w:tabs>
        <w:ind w:left="98"/>
        <w:rPr>
          <w:i/>
          <w:iCs/>
        </w:rPr>
      </w:pPr>
      <w:r w:rsidRPr="007709ED">
        <w:rPr>
          <w:i/>
          <w:iCs/>
        </w:rPr>
        <w:tab/>
      </w:r>
      <w:r w:rsidRPr="007709ED">
        <w:rPr>
          <w:i/>
          <w:iCs/>
        </w:rPr>
        <w:tab/>
        <w:t xml:space="preserve">Heliothus phloxiphagus </w:t>
      </w:r>
    </w:p>
    <w:p w14:paraId="47BD10BC" w14:textId="77777777" w:rsidR="005972AA" w:rsidRPr="007709ED" w:rsidRDefault="005972AA" w:rsidP="005972AA">
      <w:pPr>
        <w:tabs>
          <w:tab w:val="left" w:pos="2008"/>
          <w:tab w:val="left" w:pos="4158"/>
        </w:tabs>
        <w:ind w:left="98"/>
        <w:rPr>
          <w:i/>
          <w:iCs/>
        </w:rPr>
      </w:pPr>
      <w:r w:rsidRPr="007709ED">
        <w:rPr>
          <w:i/>
          <w:iCs/>
        </w:rPr>
        <w:tab/>
      </w:r>
      <w:r w:rsidRPr="007709ED">
        <w:rPr>
          <w:i/>
          <w:iCs/>
        </w:rPr>
        <w:tab/>
        <w:t>Heliothus zea</w:t>
      </w:r>
    </w:p>
    <w:p w14:paraId="3B37D8C2" w14:textId="77777777" w:rsidR="005972AA" w:rsidRPr="007709ED" w:rsidRDefault="005972AA" w:rsidP="005972AA">
      <w:pPr>
        <w:tabs>
          <w:tab w:val="left" w:pos="2008"/>
          <w:tab w:val="left" w:pos="4158"/>
        </w:tabs>
        <w:ind w:left="98"/>
        <w:rPr>
          <w:i/>
          <w:iCs/>
        </w:rPr>
      </w:pPr>
      <w:r w:rsidRPr="007709ED">
        <w:rPr>
          <w:i/>
          <w:iCs/>
        </w:rPr>
        <w:tab/>
      </w:r>
      <w:r w:rsidRPr="007709ED">
        <w:rPr>
          <w:i/>
          <w:iCs/>
        </w:rPr>
        <w:tab/>
        <w:t xml:space="preserve">Heptagrotis phyllophora </w:t>
      </w:r>
    </w:p>
    <w:p w14:paraId="688369DC" w14:textId="77777777" w:rsidR="005972AA" w:rsidRPr="007709ED" w:rsidRDefault="005972AA" w:rsidP="005972AA">
      <w:pPr>
        <w:tabs>
          <w:tab w:val="left" w:pos="2008"/>
          <w:tab w:val="left" w:pos="4158"/>
        </w:tabs>
        <w:ind w:left="98"/>
        <w:rPr>
          <w:i/>
          <w:iCs/>
        </w:rPr>
      </w:pPr>
      <w:r w:rsidRPr="007709ED">
        <w:rPr>
          <w:i/>
          <w:iCs/>
        </w:rPr>
        <w:tab/>
      </w:r>
      <w:r w:rsidRPr="007709ED">
        <w:rPr>
          <w:i/>
          <w:iCs/>
        </w:rPr>
        <w:tab/>
        <w:t xml:space="preserve">Homorthodes furfurata </w:t>
      </w:r>
    </w:p>
    <w:p w14:paraId="5DB4084F" w14:textId="77777777" w:rsidR="005972AA" w:rsidRPr="007709ED" w:rsidRDefault="005972AA" w:rsidP="005972AA">
      <w:pPr>
        <w:tabs>
          <w:tab w:val="left" w:pos="2008"/>
          <w:tab w:val="left" w:pos="4158"/>
        </w:tabs>
        <w:ind w:left="2248" w:firstLine="1910"/>
        <w:rPr>
          <w:i/>
          <w:iCs/>
        </w:rPr>
      </w:pPr>
      <w:r w:rsidRPr="007709ED">
        <w:rPr>
          <w:i/>
          <w:iCs/>
        </w:rPr>
        <w:t>Hyperstrotia secta</w:t>
      </w:r>
    </w:p>
    <w:p w14:paraId="13F17C45" w14:textId="42D7170A" w:rsidR="00CE41C6" w:rsidRPr="007709ED" w:rsidRDefault="00AD4349" w:rsidP="00CE41C6">
      <w:pPr>
        <w:tabs>
          <w:tab w:val="left" w:pos="2008"/>
          <w:tab w:val="left" w:pos="4158"/>
        </w:tabs>
        <w:ind w:left="98"/>
        <w:rPr>
          <w:i/>
          <w:iCs/>
        </w:rPr>
      </w:pPr>
      <w:r w:rsidRPr="007709ED">
        <w:rPr>
          <w:i/>
          <w:iCs/>
        </w:rPr>
        <w:tab/>
      </w:r>
      <w:r w:rsidRPr="007709ED">
        <w:rPr>
          <w:i/>
          <w:iCs/>
        </w:rPr>
        <w:tab/>
        <w:t>Ipimorpha pleonetusa</w:t>
      </w:r>
    </w:p>
    <w:p w14:paraId="331AC2C2" w14:textId="3EB25589" w:rsidR="00AD4349" w:rsidRPr="007709ED" w:rsidRDefault="00AD4349" w:rsidP="00AD4349">
      <w:pPr>
        <w:tabs>
          <w:tab w:val="left" w:pos="2008"/>
          <w:tab w:val="left" w:pos="4158"/>
        </w:tabs>
        <w:ind w:left="98"/>
        <w:rPr>
          <w:i/>
          <w:iCs/>
        </w:rPr>
      </w:pPr>
      <w:r w:rsidRPr="007709ED">
        <w:rPr>
          <w:i/>
          <w:iCs/>
        </w:rPr>
        <w:tab/>
      </w:r>
      <w:r w:rsidRPr="007709ED">
        <w:rPr>
          <w:i/>
          <w:iCs/>
        </w:rPr>
        <w:tab/>
        <w:t xml:space="preserve">Lacanobiea subjuncta </w:t>
      </w:r>
    </w:p>
    <w:p w14:paraId="24AE66C4" w14:textId="12F6012F" w:rsidR="00AD4349" w:rsidRPr="007709ED" w:rsidRDefault="00AD4349" w:rsidP="00AD4349">
      <w:pPr>
        <w:tabs>
          <w:tab w:val="left" w:pos="2008"/>
          <w:tab w:val="left" w:pos="4158"/>
        </w:tabs>
        <w:ind w:left="98"/>
        <w:rPr>
          <w:i/>
          <w:iCs/>
        </w:rPr>
      </w:pPr>
      <w:r w:rsidRPr="007709ED">
        <w:rPr>
          <w:i/>
          <w:iCs/>
        </w:rPr>
        <w:tab/>
      </w:r>
      <w:r w:rsidRPr="007709ED">
        <w:rPr>
          <w:i/>
          <w:iCs/>
        </w:rPr>
        <w:tab/>
        <w:t xml:space="preserve">Lacinipolia anguina </w:t>
      </w:r>
    </w:p>
    <w:p w14:paraId="63CCF3EF" w14:textId="77777777" w:rsidR="00AD4349" w:rsidRPr="007709ED" w:rsidRDefault="00AD4349" w:rsidP="00AD4349">
      <w:pPr>
        <w:tabs>
          <w:tab w:val="left" w:pos="2008"/>
          <w:tab w:val="left" w:pos="4158"/>
        </w:tabs>
        <w:ind w:left="98"/>
        <w:rPr>
          <w:iCs/>
        </w:rPr>
      </w:pPr>
      <w:r w:rsidRPr="007709ED">
        <w:rPr>
          <w:iCs/>
        </w:rPr>
        <w:lastRenderedPageBreak/>
        <w:t>Order</w:t>
      </w:r>
      <w:r w:rsidRPr="007709ED">
        <w:rPr>
          <w:iCs/>
        </w:rPr>
        <w:tab/>
        <w:t>Family</w:t>
      </w:r>
      <w:r w:rsidRPr="007709ED">
        <w:rPr>
          <w:iCs/>
        </w:rPr>
        <w:tab/>
        <w:t>Species Name</w:t>
      </w:r>
    </w:p>
    <w:p w14:paraId="34B51889" w14:textId="77777777" w:rsidR="00AD4349" w:rsidRPr="007709ED" w:rsidRDefault="00AD4349" w:rsidP="00AD4349">
      <w:pPr>
        <w:tabs>
          <w:tab w:val="left" w:pos="2008"/>
          <w:tab w:val="left" w:pos="4158"/>
        </w:tabs>
        <w:ind w:left="98"/>
        <w:rPr>
          <w:i/>
          <w:iCs/>
        </w:rPr>
      </w:pPr>
      <w:r w:rsidRPr="007709ED">
        <w:rPr>
          <w:i/>
          <w:iCs/>
        </w:rPr>
        <w:tab/>
      </w:r>
      <w:r w:rsidRPr="007709ED">
        <w:rPr>
          <w:i/>
          <w:iCs/>
        </w:rPr>
        <w:tab/>
        <w:t xml:space="preserve">Lacinipolia lorea </w:t>
      </w:r>
    </w:p>
    <w:p w14:paraId="51A94252" w14:textId="54095455" w:rsidR="00AD4349" w:rsidRPr="007709ED" w:rsidRDefault="00AD4349" w:rsidP="00AD4349">
      <w:pPr>
        <w:tabs>
          <w:tab w:val="left" w:pos="2008"/>
          <w:tab w:val="left" w:pos="4158"/>
        </w:tabs>
        <w:ind w:left="98"/>
        <w:rPr>
          <w:i/>
          <w:iCs/>
        </w:rPr>
      </w:pPr>
      <w:r w:rsidRPr="007709ED">
        <w:rPr>
          <w:i/>
          <w:iCs/>
        </w:rPr>
        <w:tab/>
      </w:r>
      <w:r w:rsidRPr="007709ED">
        <w:rPr>
          <w:i/>
          <w:iCs/>
        </w:rPr>
        <w:tab/>
        <w:t xml:space="preserve">Lacinipolia meditata </w:t>
      </w:r>
    </w:p>
    <w:p w14:paraId="65622AD0" w14:textId="77777777" w:rsidR="00AD4349" w:rsidRPr="007709ED" w:rsidRDefault="00AD4349" w:rsidP="00AD4349">
      <w:pPr>
        <w:tabs>
          <w:tab w:val="left" w:pos="2008"/>
          <w:tab w:val="left" w:pos="4158"/>
        </w:tabs>
        <w:ind w:left="98"/>
        <w:rPr>
          <w:i/>
          <w:iCs/>
        </w:rPr>
      </w:pPr>
      <w:r w:rsidRPr="007709ED">
        <w:rPr>
          <w:i/>
          <w:iCs/>
        </w:rPr>
        <w:tab/>
      </w:r>
      <w:r w:rsidRPr="007709ED">
        <w:rPr>
          <w:i/>
          <w:iCs/>
        </w:rPr>
        <w:tab/>
        <w:t>Lacinopolia olivacea</w:t>
      </w:r>
    </w:p>
    <w:p w14:paraId="7064C66D" w14:textId="77777777" w:rsidR="00AD4349" w:rsidRPr="007709ED" w:rsidRDefault="00AD4349" w:rsidP="00AD4349">
      <w:pPr>
        <w:tabs>
          <w:tab w:val="left" w:pos="2008"/>
          <w:tab w:val="left" w:pos="4158"/>
        </w:tabs>
        <w:ind w:left="98"/>
        <w:rPr>
          <w:i/>
          <w:iCs/>
        </w:rPr>
      </w:pPr>
      <w:r w:rsidRPr="007709ED">
        <w:rPr>
          <w:i/>
          <w:iCs/>
        </w:rPr>
        <w:tab/>
      </w:r>
      <w:r w:rsidRPr="007709ED">
        <w:rPr>
          <w:i/>
          <w:iCs/>
        </w:rPr>
        <w:tab/>
        <w:t xml:space="preserve">Lacinipolia renigera </w:t>
      </w:r>
    </w:p>
    <w:p w14:paraId="3F2C3252" w14:textId="1D935054" w:rsidR="00AD4349" w:rsidRPr="007709ED" w:rsidRDefault="00AD4349" w:rsidP="00AD4349">
      <w:pPr>
        <w:tabs>
          <w:tab w:val="left" w:pos="2008"/>
          <w:tab w:val="left" w:pos="4158"/>
        </w:tabs>
        <w:ind w:left="98"/>
        <w:rPr>
          <w:i/>
          <w:iCs/>
        </w:rPr>
      </w:pPr>
      <w:r w:rsidRPr="007709ED">
        <w:rPr>
          <w:i/>
          <w:iCs/>
        </w:rPr>
        <w:tab/>
      </w:r>
      <w:r w:rsidRPr="007709ED">
        <w:rPr>
          <w:i/>
          <w:iCs/>
        </w:rPr>
        <w:tab/>
        <w:t>Lacinipolia sareta</w:t>
      </w:r>
    </w:p>
    <w:p w14:paraId="43623286" w14:textId="77777777" w:rsidR="00AD4349" w:rsidRPr="007709ED" w:rsidRDefault="00AD4349" w:rsidP="00AD4349">
      <w:pPr>
        <w:tabs>
          <w:tab w:val="left" w:pos="2008"/>
          <w:tab w:val="left" w:pos="4158"/>
        </w:tabs>
        <w:ind w:left="98"/>
        <w:rPr>
          <w:i/>
          <w:iCs/>
        </w:rPr>
      </w:pPr>
      <w:r w:rsidRPr="007709ED">
        <w:rPr>
          <w:i/>
          <w:iCs/>
        </w:rPr>
        <w:tab/>
      </w:r>
      <w:r w:rsidRPr="007709ED">
        <w:rPr>
          <w:i/>
          <w:iCs/>
        </w:rPr>
        <w:tab/>
        <w:t xml:space="preserve">Lacinipolia vicina </w:t>
      </w:r>
    </w:p>
    <w:p w14:paraId="4D597C51" w14:textId="77777777" w:rsidR="00AD4349" w:rsidRPr="007709ED" w:rsidRDefault="00AD4349" w:rsidP="00AD4349">
      <w:pPr>
        <w:tabs>
          <w:tab w:val="left" w:pos="2008"/>
          <w:tab w:val="left" w:pos="4158"/>
        </w:tabs>
        <w:ind w:left="98"/>
        <w:rPr>
          <w:i/>
          <w:iCs/>
        </w:rPr>
      </w:pPr>
      <w:r w:rsidRPr="007709ED">
        <w:rPr>
          <w:i/>
          <w:iCs/>
        </w:rPr>
        <w:tab/>
      </w:r>
      <w:r w:rsidRPr="007709ED">
        <w:rPr>
          <w:i/>
          <w:iCs/>
        </w:rPr>
        <w:tab/>
        <w:t xml:space="preserve">Leucania commoides </w:t>
      </w:r>
    </w:p>
    <w:p w14:paraId="1242EBE1" w14:textId="77777777" w:rsidR="00AD4349" w:rsidRPr="007709ED" w:rsidRDefault="00AD4349" w:rsidP="00AD4349">
      <w:pPr>
        <w:tabs>
          <w:tab w:val="left" w:pos="2008"/>
          <w:tab w:val="left" w:pos="4158"/>
        </w:tabs>
        <w:ind w:left="98"/>
        <w:rPr>
          <w:i/>
          <w:iCs/>
        </w:rPr>
      </w:pPr>
      <w:r w:rsidRPr="007709ED">
        <w:rPr>
          <w:i/>
          <w:iCs/>
        </w:rPr>
        <w:tab/>
      </w:r>
      <w:r w:rsidRPr="007709ED">
        <w:rPr>
          <w:i/>
          <w:iCs/>
        </w:rPr>
        <w:tab/>
        <w:t>Leucania inermis</w:t>
      </w:r>
    </w:p>
    <w:p w14:paraId="6A12FA64" w14:textId="01E27972" w:rsidR="00AD4349" w:rsidRPr="007709ED" w:rsidRDefault="00AD4349" w:rsidP="00AD4349">
      <w:pPr>
        <w:tabs>
          <w:tab w:val="left" w:pos="2008"/>
          <w:tab w:val="left" w:pos="4158"/>
        </w:tabs>
        <w:ind w:left="98"/>
        <w:rPr>
          <w:i/>
          <w:iCs/>
        </w:rPr>
      </w:pPr>
      <w:r w:rsidRPr="007709ED">
        <w:rPr>
          <w:i/>
          <w:iCs/>
        </w:rPr>
        <w:tab/>
      </w:r>
      <w:r w:rsidRPr="007709ED">
        <w:rPr>
          <w:i/>
          <w:iCs/>
        </w:rPr>
        <w:tab/>
        <w:t>Leucania insueta</w:t>
      </w:r>
    </w:p>
    <w:p w14:paraId="3F99CBA7" w14:textId="247B7F9C" w:rsidR="00AD4349" w:rsidRPr="007709ED" w:rsidRDefault="00AD4349" w:rsidP="00AD4349">
      <w:pPr>
        <w:tabs>
          <w:tab w:val="left" w:pos="2008"/>
          <w:tab w:val="left" w:pos="4158"/>
        </w:tabs>
        <w:ind w:left="98"/>
        <w:rPr>
          <w:i/>
          <w:iCs/>
        </w:rPr>
      </w:pPr>
      <w:r w:rsidRPr="007709ED">
        <w:rPr>
          <w:i/>
          <w:iCs/>
        </w:rPr>
        <w:tab/>
      </w:r>
      <w:r w:rsidRPr="007709ED">
        <w:rPr>
          <w:i/>
          <w:iCs/>
        </w:rPr>
        <w:tab/>
        <w:t xml:space="preserve">Leucania linda </w:t>
      </w:r>
    </w:p>
    <w:p w14:paraId="0A268E47" w14:textId="77777777" w:rsidR="00AD4349" w:rsidRPr="007709ED" w:rsidRDefault="00AD4349" w:rsidP="00AD4349">
      <w:pPr>
        <w:tabs>
          <w:tab w:val="left" w:pos="2008"/>
          <w:tab w:val="left" w:pos="4158"/>
        </w:tabs>
        <w:ind w:left="98"/>
        <w:rPr>
          <w:i/>
          <w:iCs/>
        </w:rPr>
      </w:pPr>
      <w:r w:rsidRPr="007709ED">
        <w:rPr>
          <w:i/>
          <w:iCs/>
        </w:rPr>
        <w:tab/>
      </w:r>
      <w:r w:rsidRPr="007709ED">
        <w:rPr>
          <w:i/>
          <w:iCs/>
        </w:rPr>
        <w:tab/>
        <w:t xml:space="preserve">Leucania multilinea </w:t>
      </w:r>
    </w:p>
    <w:p w14:paraId="373723C6" w14:textId="624A3A6F" w:rsidR="00AD4349" w:rsidRPr="007709ED" w:rsidRDefault="00AD4349" w:rsidP="00AD4349">
      <w:pPr>
        <w:tabs>
          <w:tab w:val="left" w:pos="2008"/>
          <w:tab w:val="left" w:pos="4158"/>
        </w:tabs>
        <w:ind w:left="98"/>
        <w:rPr>
          <w:i/>
          <w:iCs/>
        </w:rPr>
      </w:pPr>
      <w:r w:rsidRPr="007709ED">
        <w:rPr>
          <w:i/>
          <w:iCs/>
        </w:rPr>
        <w:tab/>
      </w:r>
      <w:r w:rsidRPr="007709ED">
        <w:rPr>
          <w:i/>
          <w:iCs/>
        </w:rPr>
        <w:tab/>
        <w:t xml:space="preserve">Leucania phragmatidicola </w:t>
      </w:r>
    </w:p>
    <w:p w14:paraId="596445FC" w14:textId="77777777" w:rsidR="00AD4349" w:rsidRPr="007709ED" w:rsidRDefault="00AD4349" w:rsidP="00AD4349">
      <w:pPr>
        <w:tabs>
          <w:tab w:val="left" w:pos="2008"/>
          <w:tab w:val="left" w:pos="4158"/>
        </w:tabs>
        <w:ind w:left="98"/>
        <w:rPr>
          <w:i/>
          <w:iCs/>
        </w:rPr>
      </w:pPr>
      <w:r w:rsidRPr="007709ED">
        <w:rPr>
          <w:i/>
          <w:iCs/>
        </w:rPr>
        <w:tab/>
      </w:r>
      <w:r w:rsidRPr="007709ED">
        <w:rPr>
          <w:i/>
          <w:iCs/>
        </w:rPr>
        <w:tab/>
        <w:t xml:space="preserve">Leucania pseudargyria </w:t>
      </w:r>
    </w:p>
    <w:p w14:paraId="0D0635B6" w14:textId="77777777" w:rsidR="00AD4349" w:rsidRPr="007709ED" w:rsidRDefault="00AD4349" w:rsidP="00AD4349">
      <w:pPr>
        <w:tabs>
          <w:tab w:val="left" w:pos="2008"/>
          <w:tab w:val="left" w:pos="4158"/>
        </w:tabs>
        <w:ind w:left="98"/>
        <w:rPr>
          <w:i/>
          <w:iCs/>
        </w:rPr>
      </w:pPr>
      <w:r w:rsidRPr="007709ED">
        <w:rPr>
          <w:i/>
          <w:iCs/>
        </w:rPr>
        <w:tab/>
      </w:r>
      <w:r w:rsidRPr="007709ED">
        <w:rPr>
          <w:i/>
          <w:iCs/>
        </w:rPr>
        <w:tab/>
        <w:t>Lithacodia bellicula</w:t>
      </w:r>
    </w:p>
    <w:p w14:paraId="2E382FFA" w14:textId="42F278EB" w:rsidR="00AD4349" w:rsidRPr="007709ED" w:rsidRDefault="00AD4349" w:rsidP="00AD4349">
      <w:pPr>
        <w:tabs>
          <w:tab w:val="left" w:pos="2008"/>
          <w:tab w:val="left" w:pos="4158"/>
        </w:tabs>
        <w:ind w:left="98"/>
        <w:rPr>
          <w:i/>
          <w:iCs/>
        </w:rPr>
      </w:pPr>
      <w:r w:rsidRPr="007709ED">
        <w:rPr>
          <w:i/>
          <w:iCs/>
        </w:rPr>
        <w:tab/>
      </w:r>
      <w:r w:rsidRPr="007709ED">
        <w:rPr>
          <w:i/>
          <w:iCs/>
        </w:rPr>
        <w:tab/>
        <w:t>Lithacodia albidula</w:t>
      </w:r>
    </w:p>
    <w:p w14:paraId="2512DDEF" w14:textId="77777777" w:rsidR="00AD4349" w:rsidRPr="007709ED" w:rsidRDefault="00AD4349" w:rsidP="00AD4349">
      <w:pPr>
        <w:tabs>
          <w:tab w:val="left" w:pos="2008"/>
          <w:tab w:val="left" w:pos="4158"/>
        </w:tabs>
        <w:ind w:left="98"/>
        <w:rPr>
          <w:i/>
          <w:iCs/>
        </w:rPr>
      </w:pPr>
      <w:r w:rsidRPr="007709ED">
        <w:rPr>
          <w:i/>
          <w:iCs/>
        </w:rPr>
        <w:tab/>
      </w:r>
      <w:r w:rsidRPr="007709ED">
        <w:rPr>
          <w:i/>
          <w:iCs/>
        </w:rPr>
        <w:tab/>
        <w:t xml:space="preserve">Lithacodia carneola </w:t>
      </w:r>
    </w:p>
    <w:p w14:paraId="45A50F8A" w14:textId="5B8F0A7A" w:rsidR="00AD4349" w:rsidRPr="007709ED" w:rsidRDefault="00AD4349" w:rsidP="00AD4349">
      <w:pPr>
        <w:tabs>
          <w:tab w:val="left" w:pos="2008"/>
          <w:tab w:val="left" w:pos="4158"/>
        </w:tabs>
        <w:ind w:left="98"/>
        <w:rPr>
          <w:i/>
          <w:iCs/>
        </w:rPr>
      </w:pPr>
      <w:r w:rsidRPr="007709ED">
        <w:rPr>
          <w:i/>
          <w:iCs/>
        </w:rPr>
        <w:tab/>
      </w:r>
      <w:r w:rsidRPr="007709ED">
        <w:rPr>
          <w:i/>
          <w:iCs/>
        </w:rPr>
        <w:tab/>
        <w:t>Macrochilo absorptalis</w:t>
      </w:r>
    </w:p>
    <w:p w14:paraId="70C80558" w14:textId="77777777" w:rsidR="007953C8" w:rsidRPr="007709ED" w:rsidRDefault="00AD4349" w:rsidP="00AD4349">
      <w:pPr>
        <w:tabs>
          <w:tab w:val="left" w:pos="2008"/>
          <w:tab w:val="left" w:pos="4158"/>
        </w:tabs>
        <w:ind w:left="98"/>
        <w:rPr>
          <w:i/>
          <w:iCs/>
        </w:rPr>
      </w:pPr>
      <w:r w:rsidRPr="007709ED">
        <w:rPr>
          <w:i/>
          <w:iCs/>
        </w:rPr>
        <w:t xml:space="preserve"> </w:t>
      </w:r>
      <w:r w:rsidRPr="007709ED">
        <w:rPr>
          <w:i/>
          <w:iCs/>
        </w:rPr>
        <w:tab/>
      </w:r>
      <w:r w:rsidRPr="007709ED">
        <w:rPr>
          <w:i/>
          <w:iCs/>
        </w:rPr>
        <w:tab/>
        <w:t>Maliattha synochitis</w:t>
      </w:r>
      <w:r w:rsidR="007953C8" w:rsidRPr="007709ED">
        <w:rPr>
          <w:i/>
          <w:iCs/>
        </w:rPr>
        <w:t xml:space="preserve"> </w:t>
      </w:r>
    </w:p>
    <w:p w14:paraId="76DDB354" w14:textId="7FDFE9EF" w:rsidR="00AD4349" w:rsidRPr="007709ED" w:rsidRDefault="007953C8" w:rsidP="00AD4349">
      <w:pPr>
        <w:tabs>
          <w:tab w:val="left" w:pos="2008"/>
          <w:tab w:val="left" w:pos="4158"/>
        </w:tabs>
        <w:ind w:left="98"/>
        <w:rPr>
          <w:i/>
          <w:iCs/>
        </w:rPr>
      </w:pPr>
      <w:r w:rsidRPr="007709ED">
        <w:rPr>
          <w:i/>
          <w:iCs/>
        </w:rPr>
        <w:tab/>
      </w:r>
      <w:r w:rsidRPr="007709ED">
        <w:rPr>
          <w:i/>
          <w:iCs/>
        </w:rPr>
        <w:tab/>
        <w:t>Marathyssa inficita</w:t>
      </w:r>
    </w:p>
    <w:p w14:paraId="2E1C0656" w14:textId="77777777" w:rsidR="006C575C" w:rsidRPr="007709ED" w:rsidRDefault="007953C8" w:rsidP="007953C8">
      <w:pPr>
        <w:tabs>
          <w:tab w:val="left" w:pos="2008"/>
          <w:tab w:val="left" w:pos="4158"/>
        </w:tabs>
        <w:ind w:left="98"/>
        <w:rPr>
          <w:rFonts w:ascii="Arial" w:hAnsi="Arial" w:cs="Arial"/>
          <w:i/>
          <w:iCs/>
        </w:rPr>
      </w:pPr>
      <w:r w:rsidRPr="007709ED">
        <w:rPr>
          <w:i/>
          <w:iCs/>
        </w:rPr>
        <w:tab/>
      </w:r>
      <w:r w:rsidRPr="007709ED">
        <w:rPr>
          <w:i/>
          <w:iCs/>
        </w:rPr>
        <w:tab/>
        <w:t>Melanchra assimilis</w:t>
      </w:r>
      <w:r w:rsidRPr="007709ED">
        <w:rPr>
          <w:rFonts w:ascii="Arial" w:hAnsi="Arial" w:cs="Arial"/>
          <w:i/>
          <w:iCs/>
        </w:rPr>
        <w:t xml:space="preserve"> </w:t>
      </w:r>
    </w:p>
    <w:p w14:paraId="5D37CEFA" w14:textId="1244DBA2" w:rsidR="007953C8" w:rsidRPr="007709ED" w:rsidRDefault="006C575C" w:rsidP="007953C8">
      <w:pPr>
        <w:tabs>
          <w:tab w:val="left" w:pos="2008"/>
          <w:tab w:val="left" w:pos="4158"/>
        </w:tabs>
        <w:ind w:left="98"/>
        <w:rPr>
          <w:rFonts w:ascii="Arial" w:hAnsi="Arial" w:cs="Arial"/>
          <w:i/>
          <w:iCs/>
        </w:rPr>
      </w:pPr>
      <w:r w:rsidRPr="007709ED">
        <w:rPr>
          <w:rFonts w:ascii="Arial" w:hAnsi="Arial" w:cs="Arial"/>
          <w:i/>
          <w:iCs/>
        </w:rPr>
        <w:tab/>
      </w:r>
      <w:r w:rsidRPr="007709ED">
        <w:rPr>
          <w:rFonts w:ascii="Arial" w:hAnsi="Arial" w:cs="Arial"/>
          <w:i/>
          <w:iCs/>
        </w:rPr>
        <w:tab/>
      </w:r>
      <w:r w:rsidRPr="007709ED">
        <w:rPr>
          <w:i/>
          <w:iCs/>
        </w:rPr>
        <w:t>Meropleon ambifuscum</w:t>
      </w:r>
    </w:p>
    <w:p w14:paraId="34F4211D" w14:textId="2AA00E35" w:rsidR="007953C8" w:rsidRPr="007709ED" w:rsidRDefault="007953C8" w:rsidP="007953C8">
      <w:pPr>
        <w:tabs>
          <w:tab w:val="left" w:pos="2008"/>
          <w:tab w:val="left" w:pos="4158"/>
        </w:tabs>
        <w:ind w:left="98"/>
        <w:rPr>
          <w:i/>
          <w:iCs/>
        </w:rPr>
      </w:pPr>
      <w:r w:rsidRPr="007709ED">
        <w:rPr>
          <w:rFonts w:ascii="Arial" w:hAnsi="Arial" w:cs="Arial"/>
          <w:i/>
          <w:iCs/>
        </w:rPr>
        <w:tab/>
      </w:r>
      <w:r w:rsidRPr="007709ED">
        <w:rPr>
          <w:rFonts w:ascii="Arial" w:hAnsi="Arial" w:cs="Arial"/>
          <w:i/>
          <w:iCs/>
        </w:rPr>
        <w:tab/>
      </w:r>
      <w:r w:rsidRPr="007709ED">
        <w:rPr>
          <w:i/>
          <w:iCs/>
        </w:rPr>
        <w:t>Mythimna oxygala</w:t>
      </w:r>
    </w:p>
    <w:p w14:paraId="585847AE" w14:textId="1E1CB5F8" w:rsidR="007953C8" w:rsidRPr="007709ED" w:rsidRDefault="007953C8" w:rsidP="007953C8">
      <w:pPr>
        <w:tabs>
          <w:tab w:val="left" w:pos="2008"/>
          <w:tab w:val="left" w:pos="4158"/>
        </w:tabs>
        <w:ind w:left="98"/>
        <w:rPr>
          <w:i/>
          <w:iCs/>
        </w:rPr>
      </w:pPr>
      <w:r w:rsidRPr="007709ED">
        <w:rPr>
          <w:i/>
          <w:iCs/>
        </w:rPr>
        <w:tab/>
      </w:r>
      <w:r w:rsidRPr="007709ED">
        <w:rPr>
          <w:i/>
          <w:iCs/>
        </w:rPr>
        <w:tab/>
        <w:t>Mythimna unipuncta</w:t>
      </w:r>
    </w:p>
    <w:p w14:paraId="52395DBA" w14:textId="7DCD95F6" w:rsidR="007953C8" w:rsidRPr="007709ED" w:rsidRDefault="007953C8" w:rsidP="007953C8">
      <w:pPr>
        <w:tabs>
          <w:tab w:val="left" w:pos="2008"/>
          <w:tab w:val="left" w:pos="4158"/>
        </w:tabs>
        <w:ind w:left="98"/>
        <w:rPr>
          <w:i/>
          <w:iCs/>
        </w:rPr>
      </w:pPr>
      <w:r w:rsidRPr="007709ED">
        <w:rPr>
          <w:i/>
          <w:iCs/>
        </w:rPr>
        <w:tab/>
      </w:r>
      <w:r w:rsidRPr="007709ED">
        <w:rPr>
          <w:i/>
          <w:iCs/>
        </w:rPr>
        <w:tab/>
        <w:t>Nedra ramosula</w:t>
      </w:r>
    </w:p>
    <w:p w14:paraId="61B13C2E" w14:textId="77777777" w:rsidR="007953C8" w:rsidRPr="007709ED" w:rsidRDefault="007953C8" w:rsidP="00AD4349">
      <w:pPr>
        <w:tabs>
          <w:tab w:val="left" w:pos="2008"/>
          <w:tab w:val="left" w:pos="4158"/>
        </w:tabs>
        <w:ind w:left="98"/>
        <w:rPr>
          <w:i/>
          <w:iCs/>
        </w:rPr>
      </w:pPr>
      <w:r w:rsidRPr="007709ED">
        <w:rPr>
          <w:i/>
          <w:iCs/>
        </w:rPr>
        <w:tab/>
      </w:r>
      <w:r w:rsidRPr="007709ED">
        <w:rPr>
          <w:i/>
          <w:iCs/>
        </w:rPr>
        <w:tab/>
        <w:t xml:space="preserve">Nephelodes minians </w:t>
      </w:r>
    </w:p>
    <w:p w14:paraId="3E1EEDC2" w14:textId="42265BF5" w:rsidR="0076069D" w:rsidRPr="007709ED" w:rsidRDefault="007953C8" w:rsidP="00AD4349">
      <w:pPr>
        <w:tabs>
          <w:tab w:val="left" w:pos="2008"/>
          <w:tab w:val="left" w:pos="4158"/>
        </w:tabs>
        <w:ind w:left="98"/>
        <w:rPr>
          <w:i/>
          <w:iCs/>
        </w:rPr>
      </w:pPr>
      <w:r w:rsidRPr="007709ED">
        <w:rPr>
          <w:i/>
          <w:iCs/>
        </w:rPr>
        <w:tab/>
      </w:r>
      <w:r w:rsidRPr="007709ED">
        <w:rPr>
          <w:i/>
          <w:iCs/>
        </w:rPr>
        <w:tab/>
        <w:t>Ochropleura plecta</w:t>
      </w:r>
    </w:p>
    <w:p w14:paraId="54A29D38" w14:textId="2544D056" w:rsidR="007953C8" w:rsidRPr="007709ED" w:rsidRDefault="007953C8" w:rsidP="00AD4349">
      <w:pPr>
        <w:tabs>
          <w:tab w:val="left" w:pos="2008"/>
          <w:tab w:val="left" w:pos="4158"/>
        </w:tabs>
        <w:ind w:left="98"/>
        <w:rPr>
          <w:i/>
          <w:iCs/>
        </w:rPr>
      </w:pPr>
      <w:r w:rsidRPr="007709ED">
        <w:rPr>
          <w:i/>
          <w:iCs/>
        </w:rPr>
        <w:tab/>
      </w:r>
      <w:r w:rsidRPr="007709ED">
        <w:rPr>
          <w:i/>
          <w:iCs/>
        </w:rPr>
        <w:tab/>
        <w:t>Ogdoconta cinereola</w:t>
      </w:r>
    </w:p>
    <w:p w14:paraId="7D7657AA" w14:textId="5EB7AC51" w:rsidR="007953C8" w:rsidRPr="007709ED" w:rsidRDefault="007953C8" w:rsidP="00AD4349">
      <w:pPr>
        <w:tabs>
          <w:tab w:val="left" w:pos="2008"/>
          <w:tab w:val="left" w:pos="4158"/>
        </w:tabs>
        <w:ind w:left="98"/>
        <w:rPr>
          <w:i/>
          <w:iCs/>
        </w:rPr>
      </w:pPr>
      <w:r w:rsidRPr="007709ED">
        <w:rPr>
          <w:i/>
          <w:iCs/>
        </w:rPr>
        <w:tab/>
      </w:r>
      <w:r w:rsidRPr="007709ED">
        <w:rPr>
          <w:i/>
          <w:iCs/>
        </w:rPr>
        <w:tab/>
        <w:t>Oligia fractilinea</w:t>
      </w:r>
    </w:p>
    <w:p w14:paraId="3DBAF39D" w14:textId="77777777" w:rsidR="007953C8" w:rsidRPr="007709ED" w:rsidRDefault="007953C8" w:rsidP="007953C8">
      <w:pPr>
        <w:tabs>
          <w:tab w:val="left" w:pos="2008"/>
          <w:tab w:val="left" w:pos="4158"/>
        </w:tabs>
        <w:ind w:left="98"/>
        <w:rPr>
          <w:i/>
          <w:iCs/>
        </w:rPr>
      </w:pPr>
      <w:r w:rsidRPr="007709ED">
        <w:rPr>
          <w:i/>
          <w:iCs/>
        </w:rPr>
        <w:tab/>
      </w:r>
      <w:r w:rsidRPr="007709ED">
        <w:rPr>
          <w:i/>
          <w:iCs/>
        </w:rPr>
        <w:tab/>
        <w:t xml:space="preserve">Oncocnemis riparia </w:t>
      </w:r>
    </w:p>
    <w:p w14:paraId="4820A447" w14:textId="77777777" w:rsidR="007953C8" w:rsidRPr="007709ED" w:rsidRDefault="007953C8" w:rsidP="007953C8">
      <w:pPr>
        <w:tabs>
          <w:tab w:val="left" w:pos="2008"/>
          <w:tab w:val="left" w:pos="4158"/>
        </w:tabs>
        <w:ind w:left="98"/>
        <w:rPr>
          <w:i/>
          <w:iCs/>
        </w:rPr>
      </w:pPr>
      <w:r w:rsidRPr="007709ED">
        <w:rPr>
          <w:i/>
          <w:iCs/>
        </w:rPr>
        <w:tab/>
      </w:r>
      <w:r w:rsidRPr="007709ED">
        <w:rPr>
          <w:i/>
          <w:iCs/>
        </w:rPr>
        <w:tab/>
        <w:t xml:space="preserve">Oncocnemis saundersiana </w:t>
      </w:r>
    </w:p>
    <w:p w14:paraId="2BC38B47" w14:textId="77777777" w:rsidR="007953C8" w:rsidRPr="007709ED" w:rsidRDefault="007953C8" w:rsidP="007953C8">
      <w:pPr>
        <w:tabs>
          <w:tab w:val="left" w:pos="2008"/>
          <w:tab w:val="left" w:pos="4158"/>
        </w:tabs>
        <w:ind w:left="98"/>
        <w:rPr>
          <w:i/>
          <w:iCs/>
        </w:rPr>
      </w:pPr>
      <w:r w:rsidRPr="007709ED">
        <w:rPr>
          <w:i/>
          <w:iCs/>
        </w:rPr>
        <w:tab/>
      </w:r>
      <w:r w:rsidRPr="007709ED">
        <w:rPr>
          <w:i/>
          <w:iCs/>
        </w:rPr>
        <w:tab/>
        <w:t xml:space="preserve">Orthodes crenulata </w:t>
      </w:r>
    </w:p>
    <w:p w14:paraId="778D62B6" w14:textId="0610E592" w:rsidR="007953C8" w:rsidRPr="007709ED" w:rsidRDefault="007953C8" w:rsidP="007953C8">
      <w:pPr>
        <w:tabs>
          <w:tab w:val="left" w:pos="2008"/>
          <w:tab w:val="left" w:pos="4158"/>
        </w:tabs>
        <w:ind w:left="98"/>
        <w:rPr>
          <w:i/>
          <w:iCs/>
        </w:rPr>
      </w:pPr>
      <w:r w:rsidRPr="007709ED">
        <w:rPr>
          <w:i/>
          <w:iCs/>
        </w:rPr>
        <w:tab/>
      </w:r>
      <w:r w:rsidRPr="007709ED">
        <w:rPr>
          <w:i/>
          <w:iCs/>
        </w:rPr>
        <w:tab/>
        <w:t>Orthodes detracta</w:t>
      </w:r>
    </w:p>
    <w:p w14:paraId="07C2E542" w14:textId="77777777" w:rsidR="007953C8" w:rsidRPr="007709ED" w:rsidRDefault="007953C8" w:rsidP="007953C8">
      <w:pPr>
        <w:tabs>
          <w:tab w:val="left" w:pos="2008"/>
          <w:tab w:val="left" w:pos="4158"/>
        </w:tabs>
        <w:ind w:left="98"/>
        <w:rPr>
          <w:i/>
          <w:iCs/>
        </w:rPr>
      </w:pPr>
      <w:r w:rsidRPr="007709ED">
        <w:rPr>
          <w:i/>
          <w:iCs/>
        </w:rPr>
        <w:tab/>
      </w:r>
      <w:r w:rsidRPr="007709ED">
        <w:rPr>
          <w:i/>
          <w:iCs/>
        </w:rPr>
        <w:tab/>
        <w:t xml:space="preserve">Orthodes obscura </w:t>
      </w:r>
    </w:p>
    <w:p w14:paraId="3B30E380" w14:textId="78B5B4F9" w:rsidR="007953C8" w:rsidRPr="007709ED" w:rsidRDefault="007953C8" w:rsidP="00AD4349">
      <w:pPr>
        <w:tabs>
          <w:tab w:val="left" w:pos="2008"/>
          <w:tab w:val="left" w:pos="4158"/>
        </w:tabs>
        <w:ind w:left="98"/>
        <w:rPr>
          <w:i/>
          <w:iCs/>
        </w:rPr>
      </w:pPr>
      <w:r w:rsidRPr="007709ED">
        <w:rPr>
          <w:i/>
          <w:iCs/>
        </w:rPr>
        <w:tab/>
      </w:r>
      <w:r w:rsidRPr="007709ED">
        <w:rPr>
          <w:i/>
          <w:iCs/>
        </w:rPr>
        <w:tab/>
        <w:t>Panthea furcilla</w:t>
      </w:r>
    </w:p>
    <w:p w14:paraId="61201D7C" w14:textId="77777777" w:rsidR="006C575C" w:rsidRPr="007709ED" w:rsidRDefault="006C575C" w:rsidP="006C575C">
      <w:pPr>
        <w:tabs>
          <w:tab w:val="left" w:pos="2008"/>
          <w:tab w:val="left" w:pos="4158"/>
        </w:tabs>
        <w:ind w:left="98"/>
        <w:rPr>
          <w:i/>
          <w:iCs/>
        </w:rPr>
      </w:pPr>
      <w:r w:rsidRPr="007709ED">
        <w:rPr>
          <w:i/>
          <w:iCs/>
        </w:rPr>
        <w:tab/>
      </w:r>
      <w:r w:rsidRPr="007709ED">
        <w:rPr>
          <w:i/>
          <w:iCs/>
        </w:rPr>
        <w:tab/>
        <w:t xml:space="preserve">Papaipema inquasita </w:t>
      </w:r>
    </w:p>
    <w:p w14:paraId="281816FC" w14:textId="77777777" w:rsidR="006C575C" w:rsidRPr="007709ED" w:rsidRDefault="006C575C" w:rsidP="006C575C">
      <w:pPr>
        <w:tabs>
          <w:tab w:val="left" w:pos="2008"/>
          <w:tab w:val="left" w:pos="4158"/>
        </w:tabs>
        <w:ind w:left="98"/>
        <w:rPr>
          <w:i/>
          <w:iCs/>
        </w:rPr>
      </w:pPr>
      <w:r w:rsidRPr="007709ED">
        <w:rPr>
          <w:i/>
          <w:iCs/>
        </w:rPr>
        <w:tab/>
      </w:r>
      <w:r w:rsidRPr="007709ED">
        <w:rPr>
          <w:i/>
          <w:iCs/>
        </w:rPr>
        <w:tab/>
        <w:t xml:space="preserve">Papaipema lysimachiae </w:t>
      </w:r>
    </w:p>
    <w:p w14:paraId="3F367B78" w14:textId="77777777" w:rsidR="006C575C" w:rsidRPr="007709ED" w:rsidRDefault="006C575C" w:rsidP="006C575C">
      <w:pPr>
        <w:tabs>
          <w:tab w:val="left" w:pos="2008"/>
          <w:tab w:val="left" w:pos="4158"/>
        </w:tabs>
        <w:ind w:left="98"/>
        <w:rPr>
          <w:i/>
          <w:iCs/>
        </w:rPr>
      </w:pPr>
      <w:r w:rsidRPr="007709ED">
        <w:rPr>
          <w:i/>
          <w:iCs/>
        </w:rPr>
        <w:tab/>
      </w:r>
      <w:r w:rsidRPr="007709ED">
        <w:rPr>
          <w:i/>
          <w:iCs/>
        </w:rPr>
        <w:tab/>
        <w:t xml:space="preserve">Papaipema necopina  </w:t>
      </w:r>
    </w:p>
    <w:p w14:paraId="282B6DBB" w14:textId="77777777" w:rsidR="006C575C" w:rsidRPr="007709ED" w:rsidRDefault="006C575C" w:rsidP="006C575C">
      <w:pPr>
        <w:tabs>
          <w:tab w:val="left" w:pos="2008"/>
          <w:tab w:val="left" w:pos="4158"/>
        </w:tabs>
        <w:ind w:left="98"/>
        <w:rPr>
          <w:i/>
          <w:iCs/>
        </w:rPr>
      </w:pPr>
      <w:r w:rsidRPr="007709ED">
        <w:rPr>
          <w:i/>
          <w:iCs/>
        </w:rPr>
        <w:tab/>
      </w:r>
      <w:r w:rsidRPr="007709ED">
        <w:rPr>
          <w:i/>
          <w:iCs/>
        </w:rPr>
        <w:tab/>
        <w:t xml:space="preserve">Papaipema pterisii </w:t>
      </w:r>
    </w:p>
    <w:p w14:paraId="5D946CC1" w14:textId="06E99298" w:rsidR="007953C8" w:rsidRPr="007709ED" w:rsidRDefault="006C575C" w:rsidP="00AD4349">
      <w:pPr>
        <w:tabs>
          <w:tab w:val="left" w:pos="2008"/>
          <w:tab w:val="left" w:pos="4158"/>
        </w:tabs>
        <w:ind w:left="98"/>
        <w:rPr>
          <w:i/>
          <w:iCs/>
        </w:rPr>
      </w:pPr>
      <w:r w:rsidRPr="007709ED">
        <w:rPr>
          <w:i/>
          <w:iCs/>
        </w:rPr>
        <w:tab/>
      </w:r>
      <w:r w:rsidRPr="007709ED">
        <w:rPr>
          <w:i/>
          <w:iCs/>
        </w:rPr>
        <w:tab/>
        <w:t>Parallelia bistriaris</w:t>
      </w:r>
    </w:p>
    <w:p w14:paraId="07827045" w14:textId="7639CD5F" w:rsidR="006C575C" w:rsidRPr="007709ED" w:rsidRDefault="006C575C" w:rsidP="00AD4349">
      <w:pPr>
        <w:tabs>
          <w:tab w:val="left" w:pos="2008"/>
          <w:tab w:val="left" w:pos="4158"/>
        </w:tabs>
        <w:ind w:left="98"/>
        <w:rPr>
          <w:i/>
          <w:iCs/>
        </w:rPr>
      </w:pPr>
      <w:r w:rsidRPr="007709ED">
        <w:rPr>
          <w:i/>
          <w:iCs/>
        </w:rPr>
        <w:tab/>
      </w:r>
      <w:r w:rsidRPr="007709ED">
        <w:rPr>
          <w:i/>
          <w:iCs/>
        </w:rPr>
        <w:tab/>
        <w:t>Peridroma saucia</w:t>
      </w:r>
    </w:p>
    <w:p w14:paraId="43940A1C" w14:textId="77777777" w:rsidR="0076069D" w:rsidRPr="007709ED" w:rsidRDefault="0076069D" w:rsidP="0076069D">
      <w:pPr>
        <w:tabs>
          <w:tab w:val="left" w:pos="2008"/>
          <w:tab w:val="left" w:pos="4158"/>
        </w:tabs>
        <w:ind w:left="98"/>
      </w:pPr>
      <w:r w:rsidRPr="007709ED">
        <w:tab/>
      </w:r>
      <w:r w:rsidRPr="007709ED">
        <w:tab/>
      </w:r>
      <w:r w:rsidRPr="007709ED">
        <w:rPr>
          <w:i/>
          <w:iCs/>
        </w:rPr>
        <w:t>Phalaenophana pyramusalis</w:t>
      </w:r>
      <w:r w:rsidRPr="007709ED">
        <w:t xml:space="preserve"> </w:t>
      </w:r>
    </w:p>
    <w:p w14:paraId="6E1C7874" w14:textId="7C1AED12" w:rsidR="006C575C" w:rsidRPr="007709ED" w:rsidRDefault="006C575C" w:rsidP="0076069D">
      <w:pPr>
        <w:tabs>
          <w:tab w:val="left" w:pos="2008"/>
          <w:tab w:val="left" w:pos="4158"/>
        </w:tabs>
        <w:ind w:left="98"/>
      </w:pPr>
      <w:r w:rsidRPr="007709ED">
        <w:tab/>
      </w:r>
      <w:r w:rsidRPr="007709ED">
        <w:tab/>
      </w:r>
      <w:r w:rsidRPr="007709ED">
        <w:rPr>
          <w:i/>
          <w:iCs/>
        </w:rPr>
        <w:t>Phlogophora periculosa</w:t>
      </w:r>
    </w:p>
    <w:p w14:paraId="3D21E373" w14:textId="77777777" w:rsidR="006C575C" w:rsidRPr="007709ED" w:rsidRDefault="006C575C" w:rsidP="006C575C">
      <w:pPr>
        <w:tabs>
          <w:tab w:val="left" w:pos="2008"/>
          <w:tab w:val="left" w:pos="4158"/>
        </w:tabs>
        <w:ind w:left="98"/>
        <w:rPr>
          <w:i/>
          <w:iCs/>
        </w:rPr>
      </w:pPr>
      <w:r w:rsidRPr="007709ED">
        <w:rPr>
          <w:i/>
          <w:iCs/>
        </w:rPr>
        <w:tab/>
      </w:r>
      <w:r w:rsidRPr="007709ED">
        <w:rPr>
          <w:i/>
          <w:iCs/>
        </w:rPr>
        <w:tab/>
        <w:t xml:space="preserve">Platyperigea meralis </w:t>
      </w:r>
    </w:p>
    <w:p w14:paraId="581F8952" w14:textId="77777777" w:rsidR="006C575C" w:rsidRPr="007709ED" w:rsidRDefault="006C575C" w:rsidP="006C575C">
      <w:pPr>
        <w:tabs>
          <w:tab w:val="left" w:pos="2008"/>
          <w:tab w:val="left" w:pos="4158"/>
        </w:tabs>
        <w:ind w:left="98"/>
        <w:rPr>
          <w:i/>
          <w:iCs/>
        </w:rPr>
      </w:pPr>
      <w:r w:rsidRPr="007709ED">
        <w:rPr>
          <w:i/>
          <w:iCs/>
        </w:rPr>
        <w:tab/>
      </w:r>
      <w:r w:rsidRPr="007709ED">
        <w:rPr>
          <w:i/>
          <w:iCs/>
        </w:rPr>
        <w:tab/>
        <w:t>Platysenta videns</w:t>
      </w:r>
    </w:p>
    <w:p w14:paraId="50E3F347" w14:textId="77777777" w:rsidR="006C575C" w:rsidRPr="007709ED" w:rsidRDefault="006C575C" w:rsidP="006C575C">
      <w:pPr>
        <w:tabs>
          <w:tab w:val="left" w:pos="2008"/>
          <w:tab w:val="left" w:pos="4158"/>
        </w:tabs>
        <w:ind w:left="98"/>
        <w:rPr>
          <w:i/>
          <w:iCs/>
        </w:rPr>
      </w:pPr>
      <w:r w:rsidRPr="007709ED">
        <w:rPr>
          <w:i/>
          <w:iCs/>
        </w:rPr>
        <w:tab/>
      </w:r>
      <w:r w:rsidRPr="007709ED">
        <w:rPr>
          <w:i/>
          <w:iCs/>
        </w:rPr>
        <w:tab/>
        <w:t xml:space="preserve">Polia imbrifera </w:t>
      </w:r>
    </w:p>
    <w:p w14:paraId="5545E630" w14:textId="53F8C801" w:rsidR="006C575C" w:rsidRPr="007709ED" w:rsidRDefault="006C575C" w:rsidP="006C575C">
      <w:pPr>
        <w:tabs>
          <w:tab w:val="left" w:pos="2008"/>
          <w:tab w:val="left" w:pos="4158"/>
        </w:tabs>
        <w:ind w:left="98"/>
        <w:rPr>
          <w:i/>
          <w:iCs/>
        </w:rPr>
      </w:pPr>
      <w:r w:rsidRPr="007709ED">
        <w:rPr>
          <w:i/>
          <w:iCs/>
        </w:rPr>
        <w:tab/>
      </w:r>
      <w:r w:rsidRPr="007709ED">
        <w:rPr>
          <w:i/>
          <w:iCs/>
        </w:rPr>
        <w:tab/>
        <w:t>Polia purpurissata</w:t>
      </w:r>
    </w:p>
    <w:p w14:paraId="66956FEF" w14:textId="0DF407DB" w:rsidR="006C575C" w:rsidRPr="007709ED" w:rsidRDefault="006C575C" w:rsidP="006C575C">
      <w:pPr>
        <w:tabs>
          <w:tab w:val="left" w:pos="2008"/>
          <w:tab w:val="left" w:pos="4158"/>
        </w:tabs>
        <w:ind w:left="98"/>
        <w:rPr>
          <w:i/>
          <w:iCs/>
        </w:rPr>
      </w:pPr>
      <w:r w:rsidRPr="007709ED">
        <w:rPr>
          <w:i/>
          <w:iCs/>
        </w:rPr>
        <w:tab/>
      </w:r>
      <w:r w:rsidRPr="007709ED">
        <w:rPr>
          <w:i/>
          <w:iCs/>
        </w:rPr>
        <w:tab/>
        <w:t>Ponometia candefacta</w:t>
      </w:r>
    </w:p>
    <w:p w14:paraId="2063D91B" w14:textId="318CB601" w:rsidR="006C575C" w:rsidRPr="007709ED" w:rsidRDefault="006C575C" w:rsidP="006C575C">
      <w:pPr>
        <w:tabs>
          <w:tab w:val="left" w:pos="2008"/>
          <w:tab w:val="left" w:pos="4158"/>
        </w:tabs>
        <w:ind w:left="98"/>
        <w:rPr>
          <w:i/>
          <w:iCs/>
        </w:rPr>
      </w:pPr>
      <w:r w:rsidRPr="007709ED">
        <w:rPr>
          <w:i/>
          <w:iCs/>
        </w:rPr>
        <w:tab/>
      </w:r>
      <w:r w:rsidRPr="007709ED">
        <w:rPr>
          <w:i/>
          <w:iCs/>
        </w:rPr>
        <w:tab/>
        <w:t>Ponometia erastrioides</w:t>
      </w:r>
    </w:p>
    <w:p w14:paraId="601F01E7" w14:textId="2098EB2A" w:rsidR="006C575C" w:rsidRPr="007709ED" w:rsidRDefault="006C575C" w:rsidP="006C575C">
      <w:pPr>
        <w:tabs>
          <w:tab w:val="left" w:pos="2008"/>
          <w:tab w:val="left" w:pos="4158"/>
        </w:tabs>
        <w:ind w:left="98"/>
        <w:rPr>
          <w:i/>
          <w:iCs/>
        </w:rPr>
      </w:pPr>
      <w:r w:rsidRPr="007709ED">
        <w:rPr>
          <w:i/>
          <w:iCs/>
        </w:rPr>
        <w:tab/>
      </w:r>
      <w:r w:rsidRPr="007709ED">
        <w:rPr>
          <w:i/>
          <w:iCs/>
        </w:rPr>
        <w:tab/>
        <w:t>Ponometia tortricina</w:t>
      </w:r>
    </w:p>
    <w:p w14:paraId="53BEE278" w14:textId="7E188F7A" w:rsidR="005F5DBE" w:rsidRPr="007709ED" w:rsidRDefault="005F5DBE" w:rsidP="005F5DBE">
      <w:pPr>
        <w:tabs>
          <w:tab w:val="left" w:pos="2008"/>
          <w:tab w:val="left" w:pos="4158"/>
        </w:tabs>
        <w:ind w:left="98"/>
        <w:rPr>
          <w:i/>
          <w:iCs/>
        </w:rPr>
      </w:pPr>
      <w:r w:rsidRPr="007709ED">
        <w:rPr>
          <w:i/>
          <w:iCs/>
        </w:rPr>
        <w:tab/>
      </w:r>
      <w:r w:rsidRPr="007709ED">
        <w:rPr>
          <w:i/>
          <w:iCs/>
        </w:rPr>
        <w:tab/>
        <w:t>Protodeltote albidula</w:t>
      </w:r>
    </w:p>
    <w:p w14:paraId="6DEC01FC" w14:textId="37370C11" w:rsidR="006C575C" w:rsidRPr="007709ED" w:rsidRDefault="00587DAF" w:rsidP="006C575C">
      <w:pPr>
        <w:tabs>
          <w:tab w:val="left" w:pos="2008"/>
          <w:tab w:val="left" w:pos="4158"/>
        </w:tabs>
        <w:ind w:left="98"/>
        <w:rPr>
          <w:i/>
          <w:iCs/>
        </w:rPr>
      </w:pPr>
      <w:r w:rsidRPr="007709ED">
        <w:rPr>
          <w:i/>
          <w:iCs/>
        </w:rPr>
        <w:tab/>
      </w:r>
      <w:r w:rsidRPr="007709ED">
        <w:rPr>
          <w:i/>
          <w:iCs/>
        </w:rPr>
        <w:tab/>
        <w:t>Protolampra brunneicollis</w:t>
      </w:r>
    </w:p>
    <w:p w14:paraId="74444B51" w14:textId="77777777" w:rsidR="00587DAF" w:rsidRPr="007709ED" w:rsidRDefault="00587DAF" w:rsidP="00587DAF">
      <w:pPr>
        <w:tabs>
          <w:tab w:val="left" w:pos="2008"/>
          <w:tab w:val="left" w:pos="4158"/>
        </w:tabs>
        <w:ind w:left="98"/>
        <w:rPr>
          <w:i/>
          <w:iCs/>
        </w:rPr>
      </w:pPr>
      <w:r w:rsidRPr="007709ED">
        <w:rPr>
          <w:i/>
          <w:iCs/>
        </w:rPr>
        <w:tab/>
      </w:r>
      <w:r w:rsidRPr="007709ED">
        <w:rPr>
          <w:i/>
          <w:iCs/>
        </w:rPr>
        <w:tab/>
        <w:t xml:space="preserve">Protothordes incincta </w:t>
      </w:r>
    </w:p>
    <w:p w14:paraId="7B0A4780" w14:textId="77777777" w:rsidR="00587DAF" w:rsidRPr="007709ED" w:rsidRDefault="00587DAF" w:rsidP="00587DAF">
      <w:pPr>
        <w:tabs>
          <w:tab w:val="left" w:pos="2008"/>
          <w:tab w:val="left" w:pos="4158"/>
        </w:tabs>
        <w:ind w:left="98"/>
        <w:rPr>
          <w:i/>
          <w:iCs/>
        </w:rPr>
      </w:pPr>
      <w:r w:rsidRPr="007709ED">
        <w:rPr>
          <w:i/>
          <w:iCs/>
        </w:rPr>
        <w:tab/>
      </w:r>
      <w:r w:rsidRPr="007709ED">
        <w:rPr>
          <w:i/>
          <w:iCs/>
        </w:rPr>
        <w:tab/>
        <w:t xml:space="preserve">Protothordes oviduca </w:t>
      </w:r>
    </w:p>
    <w:p w14:paraId="1197BBE4" w14:textId="26775F59" w:rsidR="006C575C" w:rsidRPr="007709ED" w:rsidRDefault="00587DAF" w:rsidP="006C575C">
      <w:pPr>
        <w:tabs>
          <w:tab w:val="left" w:pos="2008"/>
          <w:tab w:val="left" w:pos="4158"/>
        </w:tabs>
        <w:ind w:left="98"/>
        <w:rPr>
          <w:i/>
          <w:iCs/>
        </w:rPr>
      </w:pPr>
      <w:r w:rsidRPr="007709ED">
        <w:rPr>
          <w:i/>
          <w:iCs/>
        </w:rPr>
        <w:tab/>
      </w:r>
      <w:r w:rsidRPr="007709ED">
        <w:rPr>
          <w:i/>
          <w:iCs/>
        </w:rPr>
        <w:tab/>
        <w:t>Proxenus miranda</w:t>
      </w:r>
    </w:p>
    <w:p w14:paraId="4A78913A" w14:textId="0E683C09" w:rsidR="00587DAF" w:rsidRPr="007709ED" w:rsidRDefault="00587DAF" w:rsidP="00587DAF">
      <w:pPr>
        <w:tabs>
          <w:tab w:val="left" w:pos="2008"/>
          <w:tab w:val="left" w:pos="4158"/>
        </w:tabs>
        <w:ind w:left="98"/>
        <w:rPr>
          <w:i/>
          <w:iCs/>
        </w:rPr>
      </w:pPr>
      <w:r w:rsidRPr="007709ED">
        <w:rPr>
          <w:i/>
          <w:iCs/>
        </w:rPr>
        <w:tab/>
      </w:r>
      <w:r w:rsidRPr="007709ED">
        <w:rPr>
          <w:i/>
          <w:iCs/>
        </w:rPr>
        <w:tab/>
        <w:t>Pseudeustrotia carneola</w:t>
      </w:r>
    </w:p>
    <w:p w14:paraId="3D6CAAA1" w14:textId="77777777" w:rsidR="007A3E3D" w:rsidRPr="007709ED" w:rsidRDefault="007A3E3D" w:rsidP="007A3E3D">
      <w:pPr>
        <w:tabs>
          <w:tab w:val="left" w:pos="2008"/>
          <w:tab w:val="left" w:pos="4158"/>
        </w:tabs>
        <w:ind w:left="98"/>
        <w:rPr>
          <w:iCs/>
        </w:rPr>
      </w:pPr>
      <w:r w:rsidRPr="007709ED">
        <w:rPr>
          <w:iCs/>
        </w:rPr>
        <w:lastRenderedPageBreak/>
        <w:t>Order</w:t>
      </w:r>
      <w:r w:rsidRPr="007709ED">
        <w:rPr>
          <w:iCs/>
        </w:rPr>
        <w:tab/>
        <w:t>Family</w:t>
      </w:r>
      <w:r w:rsidRPr="007709ED">
        <w:rPr>
          <w:iCs/>
        </w:rPr>
        <w:tab/>
        <w:t>Species Name</w:t>
      </w:r>
    </w:p>
    <w:p w14:paraId="462B347D" w14:textId="26B94A0D" w:rsidR="00587DAF" w:rsidRPr="007709ED" w:rsidRDefault="00587DAF" w:rsidP="00587DAF">
      <w:pPr>
        <w:tabs>
          <w:tab w:val="left" w:pos="2008"/>
          <w:tab w:val="left" w:pos="4158"/>
        </w:tabs>
        <w:ind w:left="98"/>
        <w:rPr>
          <w:i/>
          <w:iCs/>
        </w:rPr>
      </w:pPr>
      <w:r w:rsidRPr="007709ED">
        <w:rPr>
          <w:i/>
          <w:iCs/>
        </w:rPr>
        <w:tab/>
      </w:r>
      <w:r w:rsidRPr="007709ED">
        <w:rPr>
          <w:i/>
          <w:iCs/>
        </w:rPr>
        <w:tab/>
        <w:t>Pyrrhia cilisca</w:t>
      </w:r>
    </w:p>
    <w:p w14:paraId="367194F6" w14:textId="77777777" w:rsidR="007A3E3D" w:rsidRPr="007709ED" w:rsidRDefault="007A3E3D" w:rsidP="007A3E3D">
      <w:pPr>
        <w:tabs>
          <w:tab w:val="left" w:pos="2008"/>
          <w:tab w:val="left" w:pos="4158"/>
        </w:tabs>
        <w:ind w:left="98"/>
        <w:rPr>
          <w:i/>
          <w:iCs/>
        </w:rPr>
      </w:pPr>
      <w:r w:rsidRPr="007709ED">
        <w:rPr>
          <w:i/>
          <w:iCs/>
        </w:rPr>
        <w:tab/>
      </w:r>
      <w:r w:rsidRPr="007709ED">
        <w:rPr>
          <w:i/>
          <w:iCs/>
        </w:rPr>
        <w:tab/>
        <w:t xml:space="preserve">Renia flavipunctalis </w:t>
      </w:r>
    </w:p>
    <w:p w14:paraId="6AF0167E" w14:textId="3E6C67E0" w:rsidR="00587DAF" w:rsidRPr="007709ED" w:rsidRDefault="007A3E3D" w:rsidP="007A3E3D">
      <w:pPr>
        <w:tabs>
          <w:tab w:val="left" w:pos="2008"/>
          <w:tab w:val="left" w:pos="4158"/>
        </w:tabs>
        <w:ind w:left="98"/>
        <w:rPr>
          <w:i/>
          <w:iCs/>
        </w:rPr>
      </w:pPr>
      <w:r w:rsidRPr="007709ED">
        <w:rPr>
          <w:i/>
          <w:iCs/>
        </w:rPr>
        <w:tab/>
      </w:r>
      <w:r w:rsidRPr="007709ED">
        <w:rPr>
          <w:i/>
          <w:iCs/>
        </w:rPr>
        <w:tab/>
        <w:t>Renia sobrialis</w:t>
      </w:r>
    </w:p>
    <w:p w14:paraId="53B7F749" w14:textId="77777777" w:rsidR="007A3E3D" w:rsidRPr="007709ED" w:rsidRDefault="007A3E3D" w:rsidP="007A3E3D">
      <w:pPr>
        <w:tabs>
          <w:tab w:val="left" w:pos="2008"/>
          <w:tab w:val="left" w:pos="4158"/>
        </w:tabs>
        <w:ind w:left="98"/>
        <w:rPr>
          <w:i/>
          <w:iCs/>
        </w:rPr>
      </w:pPr>
      <w:r w:rsidRPr="007709ED">
        <w:rPr>
          <w:i/>
          <w:iCs/>
        </w:rPr>
        <w:tab/>
      </w:r>
      <w:r w:rsidRPr="007709ED">
        <w:rPr>
          <w:i/>
          <w:iCs/>
        </w:rPr>
        <w:tab/>
        <w:t xml:space="preserve">Schinia arcigera </w:t>
      </w:r>
    </w:p>
    <w:p w14:paraId="539697CA" w14:textId="77777777" w:rsidR="007A3E3D" w:rsidRPr="007709ED" w:rsidRDefault="007A3E3D" w:rsidP="007A3E3D">
      <w:pPr>
        <w:tabs>
          <w:tab w:val="left" w:pos="2008"/>
          <w:tab w:val="left" w:pos="4158"/>
        </w:tabs>
        <w:ind w:left="98"/>
        <w:rPr>
          <w:i/>
          <w:iCs/>
        </w:rPr>
      </w:pPr>
      <w:r w:rsidRPr="007709ED">
        <w:rPr>
          <w:i/>
          <w:iCs/>
        </w:rPr>
        <w:tab/>
      </w:r>
      <w:r w:rsidRPr="007709ED">
        <w:rPr>
          <w:i/>
          <w:iCs/>
        </w:rPr>
        <w:tab/>
        <w:t xml:space="preserve">Schinia florida </w:t>
      </w:r>
    </w:p>
    <w:p w14:paraId="552C3149" w14:textId="5E705BC3" w:rsidR="007A3E3D" w:rsidRPr="007709ED" w:rsidRDefault="007A3E3D" w:rsidP="007A3E3D">
      <w:pPr>
        <w:tabs>
          <w:tab w:val="left" w:pos="2008"/>
          <w:tab w:val="left" w:pos="4158"/>
        </w:tabs>
        <w:ind w:left="98"/>
        <w:rPr>
          <w:i/>
          <w:iCs/>
        </w:rPr>
      </w:pPr>
      <w:r w:rsidRPr="007709ED">
        <w:rPr>
          <w:i/>
          <w:iCs/>
        </w:rPr>
        <w:tab/>
      </w:r>
      <w:r w:rsidRPr="007709ED">
        <w:rPr>
          <w:i/>
          <w:iCs/>
        </w:rPr>
        <w:tab/>
        <w:t>Schinia indiana</w:t>
      </w:r>
    </w:p>
    <w:p w14:paraId="2AFA44A6" w14:textId="275FF352" w:rsidR="007A3E3D" w:rsidRPr="007709ED" w:rsidRDefault="007A3E3D" w:rsidP="007A3E3D">
      <w:pPr>
        <w:tabs>
          <w:tab w:val="left" w:pos="2008"/>
          <w:tab w:val="left" w:pos="4158"/>
        </w:tabs>
        <w:ind w:left="98"/>
        <w:rPr>
          <w:i/>
          <w:iCs/>
        </w:rPr>
      </w:pPr>
      <w:r w:rsidRPr="007709ED">
        <w:rPr>
          <w:i/>
          <w:iCs/>
        </w:rPr>
        <w:tab/>
      </w:r>
      <w:r w:rsidRPr="007709ED">
        <w:rPr>
          <w:i/>
          <w:iCs/>
        </w:rPr>
        <w:tab/>
        <w:t xml:space="preserve">Schinia lucens </w:t>
      </w:r>
    </w:p>
    <w:p w14:paraId="5E285EA2" w14:textId="77777777" w:rsidR="007A3E3D" w:rsidRPr="007709ED" w:rsidRDefault="007A3E3D" w:rsidP="007A3E3D">
      <w:pPr>
        <w:tabs>
          <w:tab w:val="left" w:pos="2008"/>
          <w:tab w:val="left" w:pos="4158"/>
        </w:tabs>
        <w:ind w:left="98"/>
        <w:rPr>
          <w:i/>
          <w:iCs/>
        </w:rPr>
      </w:pPr>
      <w:r w:rsidRPr="007709ED">
        <w:rPr>
          <w:i/>
          <w:iCs/>
        </w:rPr>
        <w:tab/>
      </w:r>
      <w:r w:rsidRPr="007709ED">
        <w:rPr>
          <w:i/>
          <w:iCs/>
        </w:rPr>
        <w:tab/>
        <w:t xml:space="preserve">Schinia lynx </w:t>
      </w:r>
    </w:p>
    <w:p w14:paraId="4DC34DE2" w14:textId="77777777" w:rsidR="007A3E3D" w:rsidRPr="007709ED" w:rsidRDefault="007A3E3D" w:rsidP="007A3E3D">
      <w:pPr>
        <w:tabs>
          <w:tab w:val="left" w:pos="2008"/>
          <w:tab w:val="left" w:pos="4158"/>
        </w:tabs>
        <w:ind w:left="98"/>
        <w:rPr>
          <w:i/>
          <w:iCs/>
        </w:rPr>
      </w:pPr>
      <w:r w:rsidRPr="007709ED">
        <w:rPr>
          <w:i/>
          <w:iCs/>
        </w:rPr>
        <w:tab/>
      </w:r>
      <w:r w:rsidRPr="007709ED">
        <w:rPr>
          <w:i/>
          <w:iCs/>
        </w:rPr>
        <w:tab/>
        <w:t xml:space="preserve">Schinia rivulosa </w:t>
      </w:r>
    </w:p>
    <w:p w14:paraId="6C4B7C39" w14:textId="3BAF37B7" w:rsidR="007A3E3D" w:rsidRPr="007709ED" w:rsidRDefault="007A3E3D" w:rsidP="007A3E3D">
      <w:pPr>
        <w:tabs>
          <w:tab w:val="left" w:pos="2008"/>
          <w:tab w:val="left" w:pos="4158"/>
        </w:tabs>
        <w:ind w:left="98"/>
        <w:rPr>
          <w:i/>
          <w:iCs/>
        </w:rPr>
      </w:pPr>
      <w:r w:rsidRPr="007709ED">
        <w:rPr>
          <w:i/>
          <w:iCs/>
        </w:rPr>
        <w:tab/>
      </w:r>
      <w:r w:rsidRPr="007709ED">
        <w:rPr>
          <w:i/>
          <w:iCs/>
        </w:rPr>
        <w:tab/>
        <w:t>Scoliopteryx libatrix</w:t>
      </w:r>
    </w:p>
    <w:p w14:paraId="0191905D" w14:textId="33671CF1" w:rsidR="007A3E3D" w:rsidRPr="007709ED" w:rsidRDefault="007A3E3D" w:rsidP="007A3E3D">
      <w:pPr>
        <w:tabs>
          <w:tab w:val="left" w:pos="2008"/>
          <w:tab w:val="left" w:pos="4158"/>
        </w:tabs>
        <w:ind w:left="98"/>
        <w:rPr>
          <w:i/>
          <w:iCs/>
        </w:rPr>
      </w:pPr>
      <w:r w:rsidRPr="007709ED">
        <w:rPr>
          <w:i/>
          <w:iCs/>
        </w:rPr>
        <w:tab/>
      </w:r>
      <w:r w:rsidRPr="007709ED">
        <w:rPr>
          <w:i/>
          <w:iCs/>
        </w:rPr>
        <w:tab/>
        <w:t>Selicanis cinereola</w:t>
      </w:r>
    </w:p>
    <w:p w14:paraId="4354556E" w14:textId="336AD154" w:rsidR="007A3E3D" w:rsidRPr="007709ED" w:rsidRDefault="007A3E3D" w:rsidP="007A3E3D">
      <w:pPr>
        <w:tabs>
          <w:tab w:val="left" w:pos="2008"/>
          <w:tab w:val="left" w:pos="4158"/>
        </w:tabs>
        <w:ind w:left="98"/>
        <w:rPr>
          <w:i/>
          <w:iCs/>
        </w:rPr>
      </w:pPr>
      <w:r w:rsidRPr="007709ED">
        <w:rPr>
          <w:i/>
          <w:iCs/>
        </w:rPr>
        <w:tab/>
      </w:r>
      <w:r w:rsidRPr="007709ED">
        <w:rPr>
          <w:i/>
          <w:iCs/>
        </w:rPr>
        <w:tab/>
        <w:t>Sideridis rosea</w:t>
      </w:r>
    </w:p>
    <w:p w14:paraId="38CA9882" w14:textId="141AAB39" w:rsidR="007A3E3D" w:rsidRPr="007709ED" w:rsidRDefault="007A3E3D" w:rsidP="007A3E3D">
      <w:pPr>
        <w:tabs>
          <w:tab w:val="left" w:pos="2008"/>
          <w:tab w:val="left" w:pos="4158"/>
        </w:tabs>
        <w:ind w:left="98"/>
        <w:rPr>
          <w:i/>
          <w:iCs/>
        </w:rPr>
      </w:pPr>
      <w:r w:rsidRPr="007709ED">
        <w:rPr>
          <w:i/>
          <w:iCs/>
        </w:rPr>
        <w:tab/>
      </w:r>
      <w:r w:rsidRPr="007709ED">
        <w:rPr>
          <w:i/>
          <w:iCs/>
        </w:rPr>
        <w:tab/>
        <w:t>Spaelotis clandestine</w:t>
      </w:r>
    </w:p>
    <w:p w14:paraId="1D542BDF" w14:textId="68F23030" w:rsidR="007A3E3D" w:rsidRPr="007709ED" w:rsidRDefault="007A3E3D" w:rsidP="007A3E3D">
      <w:pPr>
        <w:tabs>
          <w:tab w:val="left" w:pos="2008"/>
          <w:tab w:val="left" w:pos="4158"/>
        </w:tabs>
        <w:ind w:left="98"/>
        <w:rPr>
          <w:i/>
          <w:iCs/>
        </w:rPr>
      </w:pPr>
      <w:r w:rsidRPr="007709ED">
        <w:rPr>
          <w:i/>
          <w:iCs/>
        </w:rPr>
        <w:tab/>
      </w:r>
      <w:r w:rsidRPr="007709ED">
        <w:rPr>
          <w:i/>
          <w:iCs/>
        </w:rPr>
        <w:tab/>
        <w:t>Spirameter lutra</w:t>
      </w:r>
    </w:p>
    <w:p w14:paraId="51A432BE" w14:textId="233B7320" w:rsidR="007A3E3D" w:rsidRPr="007709ED" w:rsidRDefault="007A3E3D" w:rsidP="007A3E3D">
      <w:pPr>
        <w:tabs>
          <w:tab w:val="left" w:pos="2008"/>
          <w:tab w:val="left" w:pos="4158"/>
        </w:tabs>
        <w:ind w:left="98"/>
        <w:rPr>
          <w:i/>
          <w:iCs/>
        </w:rPr>
      </w:pPr>
      <w:r w:rsidRPr="007709ED">
        <w:rPr>
          <w:i/>
          <w:iCs/>
        </w:rPr>
        <w:tab/>
      </w:r>
      <w:r w:rsidRPr="007709ED">
        <w:rPr>
          <w:i/>
          <w:iCs/>
        </w:rPr>
        <w:tab/>
        <w:t xml:space="preserve">Sympistis riparia </w:t>
      </w:r>
    </w:p>
    <w:p w14:paraId="2E2F9979" w14:textId="07494B75" w:rsidR="007A3E3D" w:rsidRPr="007709ED" w:rsidRDefault="007A3E3D" w:rsidP="007A3E3D">
      <w:pPr>
        <w:tabs>
          <w:tab w:val="left" w:pos="2008"/>
          <w:tab w:val="left" w:pos="4158"/>
        </w:tabs>
        <w:ind w:left="98"/>
        <w:rPr>
          <w:i/>
          <w:iCs/>
        </w:rPr>
      </w:pPr>
      <w:r w:rsidRPr="007709ED">
        <w:rPr>
          <w:i/>
          <w:iCs/>
        </w:rPr>
        <w:tab/>
      </w:r>
      <w:r w:rsidRPr="007709ED">
        <w:rPr>
          <w:i/>
          <w:iCs/>
        </w:rPr>
        <w:tab/>
        <w:t>Tarachidia tortricina</w:t>
      </w:r>
    </w:p>
    <w:p w14:paraId="2DE20622" w14:textId="058E11F2" w:rsidR="00DA589D" w:rsidRPr="007709ED" w:rsidRDefault="00DA589D" w:rsidP="007A3E3D">
      <w:pPr>
        <w:tabs>
          <w:tab w:val="left" w:pos="2008"/>
          <w:tab w:val="left" w:pos="4158"/>
        </w:tabs>
        <w:ind w:left="98"/>
        <w:rPr>
          <w:i/>
          <w:iCs/>
        </w:rPr>
      </w:pPr>
      <w:r w:rsidRPr="007709ED">
        <w:rPr>
          <w:i/>
          <w:iCs/>
        </w:rPr>
        <w:tab/>
      </w:r>
      <w:r w:rsidRPr="007709ED">
        <w:rPr>
          <w:i/>
          <w:iCs/>
        </w:rPr>
        <w:tab/>
        <w:t>Tricholita signata</w:t>
      </w:r>
    </w:p>
    <w:p w14:paraId="149202D4" w14:textId="77777777" w:rsidR="00DA589D" w:rsidRPr="007709ED" w:rsidRDefault="00DA589D" w:rsidP="00DA589D">
      <w:pPr>
        <w:tabs>
          <w:tab w:val="left" w:pos="2008"/>
          <w:tab w:val="left" w:pos="4158"/>
        </w:tabs>
        <w:ind w:left="98"/>
        <w:rPr>
          <w:i/>
          <w:iCs/>
        </w:rPr>
      </w:pPr>
      <w:r w:rsidRPr="007709ED">
        <w:rPr>
          <w:i/>
          <w:iCs/>
        </w:rPr>
        <w:tab/>
      </w:r>
      <w:r w:rsidRPr="007709ED">
        <w:rPr>
          <w:i/>
          <w:iCs/>
        </w:rPr>
        <w:tab/>
        <w:t xml:space="preserve">Trichordestra legitima </w:t>
      </w:r>
    </w:p>
    <w:p w14:paraId="40833185" w14:textId="77777777" w:rsidR="00DA589D" w:rsidRPr="007709ED" w:rsidRDefault="00DA589D" w:rsidP="00DA589D">
      <w:pPr>
        <w:tabs>
          <w:tab w:val="left" w:pos="2008"/>
          <w:tab w:val="left" w:pos="4158"/>
        </w:tabs>
        <w:ind w:left="98"/>
        <w:rPr>
          <w:i/>
          <w:iCs/>
        </w:rPr>
      </w:pPr>
      <w:r w:rsidRPr="007709ED">
        <w:rPr>
          <w:i/>
          <w:iCs/>
        </w:rPr>
        <w:tab/>
      </w:r>
      <w:r w:rsidRPr="007709ED">
        <w:rPr>
          <w:i/>
          <w:iCs/>
        </w:rPr>
        <w:tab/>
        <w:t xml:space="preserve">Trichosilia geniculata </w:t>
      </w:r>
    </w:p>
    <w:p w14:paraId="467CA769" w14:textId="47D9E034" w:rsidR="00DA589D" w:rsidRPr="007709ED" w:rsidRDefault="00DA589D" w:rsidP="007A3E3D">
      <w:pPr>
        <w:tabs>
          <w:tab w:val="left" w:pos="2008"/>
          <w:tab w:val="left" w:pos="4158"/>
        </w:tabs>
        <w:ind w:left="98"/>
        <w:rPr>
          <w:i/>
          <w:iCs/>
        </w:rPr>
      </w:pPr>
      <w:r w:rsidRPr="007709ED">
        <w:rPr>
          <w:i/>
          <w:iCs/>
        </w:rPr>
        <w:tab/>
      </w:r>
      <w:r w:rsidRPr="007709ED">
        <w:rPr>
          <w:i/>
          <w:iCs/>
        </w:rPr>
        <w:tab/>
        <w:t>Tricoplusia ni</w:t>
      </w:r>
    </w:p>
    <w:p w14:paraId="63DCA5E9" w14:textId="77777777" w:rsidR="00DA589D" w:rsidRPr="007709ED" w:rsidRDefault="00DA589D" w:rsidP="00DA589D">
      <w:pPr>
        <w:tabs>
          <w:tab w:val="left" w:pos="2008"/>
          <w:tab w:val="left" w:pos="4158"/>
        </w:tabs>
        <w:ind w:left="98"/>
        <w:rPr>
          <w:i/>
          <w:iCs/>
        </w:rPr>
      </w:pPr>
      <w:r w:rsidRPr="007709ED">
        <w:rPr>
          <w:i/>
          <w:iCs/>
        </w:rPr>
        <w:tab/>
      </w:r>
      <w:r w:rsidRPr="007709ED">
        <w:rPr>
          <w:i/>
          <w:iCs/>
        </w:rPr>
        <w:tab/>
        <w:t xml:space="preserve">Ulolonche culea </w:t>
      </w:r>
    </w:p>
    <w:p w14:paraId="66CD4777" w14:textId="22D5C7EB" w:rsidR="00DA589D" w:rsidRPr="007709ED" w:rsidRDefault="00DA589D" w:rsidP="00DA589D">
      <w:pPr>
        <w:tabs>
          <w:tab w:val="left" w:pos="2008"/>
          <w:tab w:val="left" w:pos="4158"/>
        </w:tabs>
        <w:ind w:left="98"/>
        <w:rPr>
          <w:i/>
          <w:iCs/>
        </w:rPr>
      </w:pPr>
      <w:r w:rsidRPr="007709ED">
        <w:rPr>
          <w:i/>
          <w:iCs/>
        </w:rPr>
        <w:tab/>
      </w:r>
      <w:r w:rsidRPr="007709ED">
        <w:rPr>
          <w:i/>
          <w:iCs/>
        </w:rPr>
        <w:tab/>
        <w:t>Ulolonche modesta</w:t>
      </w:r>
    </w:p>
    <w:p w14:paraId="271533B7" w14:textId="77777777" w:rsidR="00DA589D" w:rsidRPr="007709ED" w:rsidRDefault="00DA589D" w:rsidP="00DA589D">
      <w:pPr>
        <w:tabs>
          <w:tab w:val="left" w:pos="2008"/>
          <w:tab w:val="left" w:pos="4158"/>
        </w:tabs>
        <w:ind w:left="98"/>
        <w:rPr>
          <w:i/>
          <w:iCs/>
        </w:rPr>
      </w:pPr>
      <w:r w:rsidRPr="007709ED">
        <w:rPr>
          <w:i/>
          <w:iCs/>
        </w:rPr>
        <w:tab/>
      </w:r>
      <w:r w:rsidRPr="007709ED">
        <w:rPr>
          <w:i/>
          <w:iCs/>
        </w:rPr>
        <w:tab/>
        <w:t xml:space="preserve">Xestia bugrai </w:t>
      </w:r>
    </w:p>
    <w:p w14:paraId="736DC620" w14:textId="77777777" w:rsidR="00DA589D" w:rsidRPr="007709ED" w:rsidRDefault="00DA589D" w:rsidP="00DA589D">
      <w:pPr>
        <w:tabs>
          <w:tab w:val="left" w:pos="2008"/>
          <w:tab w:val="left" w:pos="4158"/>
        </w:tabs>
        <w:ind w:left="98"/>
        <w:rPr>
          <w:i/>
          <w:iCs/>
        </w:rPr>
      </w:pPr>
      <w:r w:rsidRPr="007709ED">
        <w:rPr>
          <w:i/>
          <w:iCs/>
        </w:rPr>
        <w:tab/>
      </w:r>
      <w:r w:rsidRPr="007709ED">
        <w:rPr>
          <w:i/>
          <w:iCs/>
        </w:rPr>
        <w:tab/>
        <w:t xml:space="preserve">Xestia c-nigrum adela </w:t>
      </w:r>
    </w:p>
    <w:p w14:paraId="5556A0E0" w14:textId="77777777" w:rsidR="00DA589D" w:rsidRPr="007709ED" w:rsidRDefault="00DA589D" w:rsidP="00DA589D">
      <w:pPr>
        <w:tabs>
          <w:tab w:val="left" w:pos="2008"/>
          <w:tab w:val="left" w:pos="4158"/>
        </w:tabs>
        <w:ind w:left="98"/>
        <w:rPr>
          <w:i/>
          <w:iCs/>
        </w:rPr>
      </w:pPr>
      <w:r w:rsidRPr="007709ED">
        <w:rPr>
          <w:i/>
          <w:iCs/>
        </w:rPr>
        <w:tab/>
      </w:r>
      <w:r w:rsidRPr="007709ED">
        <w:rPr>
          <w:i/>
          <w:iCs/>
        </w:rPr>
        <w:tab/>
        <w:t xml:space="preserve">Xestia dolosa </w:t>
      </w:r>
    </w:p>
    <w:p w14:paraId="776696E6" w14:textId="77777777" w:rsidR="00DA589D" w:rsidRPr="007709ED" w:rsidRDefault="00DA589D" w:rsidP="00DA589D">
      <w:pPr>
        <w:tabs>
          <w:tab w:val="left" w:pos="2008"/>
          <w:tab w:val="left" w:pos="4158"/>
        </w:tabs>
        <w:ind w:left="98"/>
        <w:rPr>
          <w:i/>
          <w:iCs/>
        </w:rPr>
      </w:pPr>
      <w:r w:rsidRPr="007709ED">
        <w:rPr>
          <w:i/>
          <w:iCs/>
        </w:rPr>
        <w:tab/>
      </w:r>
      <w:r w:rsidRPr="007709ED">
        <w:rPr>
          <w:i/>
          <w:iCs/>
        </w:rPr>
        <w:tab/>
        <w:t xml:space="preserve">Xestia normaniana </w:t>
      </w:r>
    </w:p>
    <w:p w14:paraId="35B7FA7A" w14:textId="77777777" w:rsidR="00DA589D" w:rsidRPr="007709ED" w:rsidRDefault="00DA589D" w:rsidP="00DA589D">
      <w:pPr>
        <w:tabs>
          <w:tab w:val="left" w:pos="2008"/>
          <w:tab w:val="left" w:pos="4158"/>
        </w:tabs>
        <w:ind w:left="98"/>
        <w:rPr>
          <w:i/>
          <w:iCs/>
        </w:rPr>
      </w:pPr>
      <w:r w:rsidRPr="007709ED">
        <w:rPr>
          <w:i/>
          <w:iCs/>
        </w:rPr>
        <w:tab/>
      </w:r>
      <w:r w:rsidRPr="007709ED">
        <w:rPr>
          <w:i/>
          <w:iCs/>
        </w:rPr>
        <w:tab/>
        <w:t xml:space="preserve">Xestia smithii </w:t>
      </w:r>
    </w:p>
    <w:p w14:paraId="2154BDD3" w14:textId="77777777" w:rsidR="0076069D" w:rsidRPr="007709ED" w:rsidRDefault="0076069D" w:rsidP="0076069D">
      <w:pPr>
        <w:tabs>
          <w:tab w:val="left" w:pos="2008"/>
          <w:tab w:val="left" w:pos="4158"/>
        </w:tabs>
        <w:ind w:left="98"/>
        <w:rPr>
          <w:i/>
          <w:iCs/>
        </w:rPr>
      </w:pPr>
      <w:r w:rsidRPr="007709ED">
        <w:tab/>
      </w:r>
      <w:r w:rsidRPr="007709ED">
        <w:tab/>
      </w:r>
      <w:r w:rsidRPr="007709ED">
        <w:rPr>
          <w:i/>
          <w:iCs/>
        </w:rPr>
        <w:t>Zanclognatha laevigata</w:t>
      </w:r>
      <w:r w:rsidRPr="007709ED">
        <w:t xml:space="preserve"> </w:t>
      </w:r>
    </w:p>
    <w:p w14:paraId="4B02FF79" w14:textId="77777777" w:rsidR="0076069D" w:rsidRPr="007709ED" w:rsidRDefault="0076069D" w:rsidP="0076069D">
      <w:pPr>
        <w:tabs>
          <w:tab w:val="left" w:pos="2008"/>
          <w:tab w:val="left" w:pos="4158"/>
        </w:tabs>
        <w:ind w:left="98"/>
        <w:rPr>
          <w:i/>
          <w:iCs/>
        </w:rPr>
      </w:pPr>
      <w:r w:rsidRPr="007709ED">
        <w:tab/>
      </w:r>
      <w:r w:rsidRPr="007709ED">
        <w:tab/>
      </w:r>
      <w:r w:rsidRPr="007709ED">
        <w:rPr>
          <w:i/>
          <w:iCs/>
        </w:rPr>
        <w:t>Zanclognatha literalis</w:t>
      </w:r>
      <w:r w:rsidRPr="007709ED">
        <w:t xml:space="preserve"> </w:t>
      </w:r>
    </w:p>
    <w:p w14:paraId="4D0FAB29" w14:textId="77777777" w:rsidR="0076069D" w:rsidRPr="007709ED" w:rsidRDefault="0076069D" w:rsidP="00F81BA0">
      <w:pPr>
        <w:tabs>
          <w:tab w:val="left" w:pos="2008"/>
          <w:tab w:val="left" w:pos="4158"/>
        </w:tabs>
        <w:ind w:left="98"/>
        <w:rPr>
          <w:i/>
          <w:iCs/>
        </w:rPr>
      </w:pPr>
      <w:r w:rsidRPr="007709ED">
        <w:tab/>
      </w:r>
      <w:r w:rsidRPr="007709ED">
        <w:tab/>
      </w:r>
      <w:r w:rsidRPr="007709ED">
        <w:rPr>
          <w:i/>
          <w:iCs/>
        </w:rPr>
        <w:t xml:space="preserve">Zanclognatha ochreipennis </w:t>
      </w:r>
    </w:p>
    <w:p w14:paraId="60AFABD9" w14:textId="5589F175" w:rsidR="001308B5" w:rsidRPr="007709ED" w:rsidRDefault="00DE72E0" w:rsidP="001308B5">
      <w:pPr>
        <w:tabs>
          <w:tab w:val="left" w:pos="2008"/>
          <w:tab w:val="left" w:pos="4158"/>
        </w:tabs>
        <w:ind w:left="98"/>
        <w:rPr>
          <w:i/>
          <w:iCs/>
        </w:rPr>
      </w:pPr>
      <w:r w:rsidRPr="007709ED">
        <w:tab/>
      </w:r>
      <w:r w:rsidR="001308B5" w:rsidRPr="007709ED">
        <w:t>Lymantriidae</w:t>
      </w:r>
      <w:r w:rsidR="001308B5" w:rsidRPr="007709ED">
        <w:tab/>
      </w:r>
    </w:p>
    <w:p w14:paraId="4E6099E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Lymantria dispar </w:t>
      </w:r>
    </w:p>
    <w:p w14:paraId="6AFDB066" w14:textId="77777777" w:rsidR="001308B5" w:rsidRPr="007709ED" w:rsidRDefault="001308B5" w:rsidP="001308B5">
      <w:pPr>
        <w:tabs>
          <w:tab w:val="left" w:pos="2008"/>
          <w:tab w:val="left" w:pos="4158"/>
        </w:tabs>
        <w:ind w:left="98"/>
        <w:rPr>
          <w:i/>
          <w:iCs/>
        </w:rPr>
      </w:pPr>
      <w:r w:rsidRPr="007709ED">
        <w:tab/>
        <w:t>Limacodidae</w:t>
      </w:r>
      <w:r w:rsidRPr="007709ED">
        <w:tab/>
      </w:r>
    </w:p>
    <w:p w14:paraId="216525B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Apoda biguttata</w:t>
      </w:r>
      <w:r w:rsidRPr="007709ED">
        <w:t xml:space="preserve"> </w:t>
      </w:r>
    </w:p>
    <w:p w14:paraId="40642C8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Euclea delphinii </w:t>
      </w:r>
      <w:r w:rsidRPr="007709ED">
        <w:t xml:space="preserve"> </w:t>
      </w:r>
    </w:p>
    <w:p w14:paraId="5E0E05F9" w14:textId="77777777" w:rsidR="001308B5" w:rsidRPr="007709ED" w:rsidRDefault="001308B5" w:rsidP="001308B5">
      <w:pPr>
        <w:tabs>
          <w:tab w:val="left" w:pos="2008"/>
          <w:tab w:val="left" w:pos="4158"/>
        </w:tabs>
        <w:ind w:left="98"/>
      </w:pPr>
      <w:r w:rsidRPr="007709ED">
        <w:tab/>
      </w:r>
      <w:r w:rsidRPr="007709ED">
        <w:tab/>
      </w:r>
      <w:r w:rsidRPr="007709ED">
        <w:rPr>
          <w:i/>
          <w:iCs/>
        </w:rPr>
        <w:t>Lithacodes fasciola</w:t>
      </w:r>
      <w:r w:rsidRPr="007709ED">
        <w:t xml:space="preserve"> </w:t>
      </w:r>
    </w:p>
    <w:p w14:paraId="1A82DE0D" w14:textId="2CD67C05" w:rsidR="00DE72E0" w:rsidRPr="007709ED" w:rsidRDefault="00DE72E0" w:rsidP="00DE72E0">
      <w:pPr>
        <w:tabs>
          <w:tab w:val="left" w:pos="2008"/>
          <w:tab w:val="left" w:pos="4158"/>
        </w:tabs>
        <w:ind w:left="98"/>
        <w:rPr>
          <w:iCs/>
        </w:rPr>
      </w:pPr>
      <w:r w:rsidRPr="007709ED">
        <w:rPr>
          <w:iCs/>
        </w:rPr>
        <w:tab/>
        <w:t>Yponomeutidae</w:t>
      </w:r>
    </w:p>
    <w:p w14:paraId="79ED77F7" w14:textId="262032A5" w:rsidR="00DE72E0" w:rsidRPr="007709ED" w:rsidRDefault="00DE72E0" w:rsidP="00DE72E0">
      <w:pPr>
        <w:tabs>
          <w:tab w:val="left" w:pos="2008"/>
          <w:tab w:val="left" w:pos="4158"/>
        </w:tabs>
        <w:ind w:left="98"/>
        <w:rPr>
          <w:i/>
          <w:iCs/>
        </w:rPr>
      </w:pPr>
      <w:r w:rsidRPr="007709ED">
        <w:rPr>
          <w:iCs/>
        </w:rPr>
        <w:tab/>
      </w:r>
      <w:r w:rsidRPr="007709ED">
        <w:rPr>
          <w:iCs/>
        </w:rPr>
        <w:tab/>
      </w:r>
      <w:r w:rsidRPr="007709ED">
        <w:rPr>
          <w:i/>
          <w:iCs/>
        </w:rPr>
        <w:t>Atteva aurea</w:t>
      </w:r>
    </w:p>
    <w:p w14:paraId="48277A37" w14:textId="2D887882" w:rsidR="00DE72E0" w:rsidRPr="007709ED" w:rsidRDefault="00DE72E0" w:rsidP="00DE72E0">
      <w:pPr>
        <w:tabs>
          <w:tab w:val="left" w:pos="2008"/>
          <w:tab w:val="left" w:pos="4158"/>
        </w:tabs>
        <w:ind w:left="98"/>
        <w:rPr>
          <w:i/>
          <w:iCs/>
        </w:rPr>
      </w:pPr>
      <w:r w:rsidRPr="007709ED">
        <w:rPr>
          <w:iCs/>
        </w:rPr>
        <w:tab/>
      </w:r>
      <w:r w:rsidRPr="007709ED">
        <w:rPr>
          <w:iCs/>
        </w:rPr>
        <w:tab/>
      </w:r>
      <w:r w:rsidRPr="007709ED">
        <w:rPr>
          <w:i/>
          <w:iCs/>
        </w:rPr>
        <w:t>Zelleria haimbachi</w:t>
      </w:r>
    </w:p>
    <w:p w14:paraId="0AF9DF7D" w14:textId="2EFF80DF" w:rsidR="00DE72E0" w:rsidRPr="007709ED" w:rsidRDefault="00DE72E0" w:rsidP="00DE72E0">
      <w:pPr>
        <w:tabs>
          <w:tab w:val="left" w:pos="2008"/>
          <w:tab w:val="left" w:pos="4158"/>
        </w:tabs>
        <w:ind w:left="98"/>
        <w:rPr>
          <w:iCs/>
        </w:rPr>
      </w:pPr>
      <w:r w:rsidRPr="007709ED">
        <w:rPr>
          <w:iCs/>
        </w:rPr>
        <w:tab/>
        <w:t>Ypsolophidae</w:t>
      </w:r>
    </w:p>
    <w:p w14:paraId="56250187" w14:textId="64B88476" w:rsidR="00DE72E0" w:rsidRPr="007709ED" w:rsidRDefault="00DE72E0" w:rsidP="00DE72E0">
      <w:pPr>
        <w:tabs>
          <w:tab w:val="left" w:pos="2008"/>
          <w:tab w:val="left" w:pos="4158"/>
        </w:tabs>
        <w:ind w:left="98"/>
        <w:rPr>
          <w:i/>
          <w:iCs/>
        </w:rPr>
      </w:pPr>
      <w:r w:rsidRPr="007709ED">
        <w:rPr>
          <w:iCs/>
        </w:rPr>
        <w:tab/>
      </w:r>
      <w:r w:rsidRPr="007709ED">
        <w:rPr>
          <w:iCs/>
        </w:rPr>
        <w:tab/>
      </w:r>
      <w:r w:rsidRPr="007709ED">
        <w:rPr>
          <w:i/>
          <w:iCs/>
        </w:rPr>
        <w:t>Ypsolopha dentella</w:t>
      </w:r>
    </w:p>
    <w:p w14:paraId="5B07F8BF" w14:textId="77777777" w:rsidR="001308B5" w:rsidRPr="007709ED" w:rsidRDefault="001308B5" w:rsidP="001308B5">
      <w:pPr>
        <w:tabs>
          <w:tab w:val="left" w:pos="4158"/>
        </w:tabs>
        <w:ind w:left="98"/>
        <w:rPr>
          <w:i/>
          <w:iCs/>
        </w:rPr>
      </w:pPr>
      <w:r w:rsidRPr="007709ED">
        <w:t>Trichoptera--Caddisflies</w:t>
      </w:r>
      <w:r w:rsidRPr="007709ED">
        <w:tab/>
      </w:r>
    </w:p>
    <w:p w14:paraId="5BDEA8AD" w14:textId="77777777" w:rsidR="001308B5" w:rsidRPr="007709ED" w:rsidRDefault="001308B5" w:rsidP="001308B5">
      <w:pPr>
        <w:tabs>
          <w:tab w:val="left" w:pos="2008"/>
          <w:tab w:val="left" w:pos="4158"/>
        </w:tabs>
        <w:ind w:left="98"/>
        <w:rPr>
          <w:i/>
          <w:iCs/>
        </w:rPr>
      </w:pPr>
      <w:r w:rsidRPr="007709ED">
        <w:tab/>
        <w:t>Brachycentridae</w:t>
      </w:r>
      <w:r w:rsidRPr="007709ED">
        <w:tab/>
      </w:r>
    </w:p>
    <w:p w14:paraId="07F9E74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Brachycentrus </w:t>
      </w:r>
      <w:r w:rsidRPr="007709ED">
        <w:t>sp.</w:t>
      </w:r>
    </w:p>
    <w:p w14:paraId="1929DD3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Brachycentrus americanus</w:t>
      </w:r>
    </w:p>
    <w:p w14:paraId="7617713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Brachycentrus numerosus</w:t>
      </w:r>
    </w:p>
    <w:p w14:paraId="7C5E878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Brachycentrus occidentalis</w:t>
      </w:r>
    </w:p>
    <w:p w14:paraId="5182CD6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Micrasema kluane</w:t>
      </w:r>
    </w:p>
    <w:p w14:paraId="220F4755" w14:textId="77777777" w:rsidR="001308B5" w:rsidRPr="007709ED" w:rsidRDefault="001308B5" w:rsidP="001308B5">
      <w:pPr>
        <w:tabs>
          <w:tab w:val="left" w:pos="2008"/>
          <w:tab w:val="left" w:pos="4158"/>
        </w:tabs>
        <w:ind w:left="98"/>
        <w:rPr>
          <w:i/>
          <w:iCs/>
        </w:rPr>
      </w:pPr>
      <w:r w:rsidRPr="007709ED">
        <w:tab/>
        <w:t>Glossosomatidae</w:t>
      </w:r>
      <w:r w:rsidRPr="007709ED">
        <w:tab/>
      </w:r>
    </w:p>
    <w:p w14:paraId="3F3049F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Glossosoma </w:t>
      </w:r>
      <w:r w:rsidRPr="007709ED">
        <w:t>sp.</w:t>
      </w:r>
    </w:p>
    <w:p w14:paraId="3A926A83" w14:textId="77777777" w:rsidR="001308B5" w:rsidRPr="007709ED" w:rsidRDefault="001308B5" w:rsidP="001308B5">
      <w:pPr>
        <w:tabs>
          <w:tab w:val="left" w:pos="2008"/>
        </w:tabs>
        <w:ind w:left="98"/>
      </w:pPr>
      <w:r w:rsidRPr="007709ED">
        <w:tab/>
        <w:t>Hydropsychidae (Common Net-Spinning Caddisflies)</w:t>
      </w:r>
    </w:p>
    <w:p w14:paraId="1E0CFF0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Cheumatopsyche </w:t>
      </w:r>
      <w:r w:rsidRPr="007709ED">
        <w:t>sp.</w:t>
      </w:r>
    </w:p>
    <w:p w14:paraId="739F93E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Hydropsyche </w:t>
      </w:r>
      <w:r w:rsidRPr="007709ED">
        <w:t>sp.</w:t>
      </w:r>
    </w:p>
    <w:p w14:paraId="4BFA6DF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Hydropsyche betteni</w:t>
      </w:r>
    </w:p>
    <w:p w14:paraId="6158B32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Diplectrona modesta</w:t>
      </w:r>
    </w:p>
    <w:p w14:paraId="5CE1ED9F" w14:textId="77777777" w:rsidR="00DE72E0" w:rsidRPr="007709ED" w:rsidRDefault="00DE72E0" w:rsidP="00DE72E0">
      <w:pPr>
        <w:tabs>
          <w:tab w:val="left" w:pos="2008"/>
          <w:tab w:val="left" w:pos="4158"/>
        </w:tabs>
        <w:ind w:left="98"/>
      </w:pPr>
      <w:r w:rsidRPr="007709ED">
        <w:lastRenderedPageBreak/>
        <w:t>Order</w:t>
      </w:r>
      <w:r w:rsidRPr="007709ED">
        <w:tab/>
        <w:t>Family</w:t>
      </w:r>
      <w:r w:rsidRPr="007709ED">
        <w:tab/>
        <w:t>Species Name</w:t>
      </w:r>
    </w:p>
    <w:p w14:paraId="22DDE1FF" w14:textId="2B369FD2" w:rsidR="001308B5" w:rsidRPr="007709ED" w:rsidRDefault="00DE72E0" w:rsidP="001308B5">
      <w:pPr>
        <w:tabs>
          <w:tab w:val="left" w:pos="2008"/>
          <w:tab w:val="left" w:pos="4158"/>
        </w:tabs>
        <w:ind w:left="98"/>
        <w:rPr>
          <w:i/>
          <w:iCs/>
        </w:rPr>
      </w:pPr>
      <w:r w:rsidRPr="007709ED">
        <w:rPr>
          <w:i/>
          <w:iCs/>
        </w:rPr>
        <w:tab/>
      </w:r>
      <w:r w:rsidRPr="007709ED">
        <w:rPr>
          <w:i/>
          <w:iCs/>
        </w:rPr>
        <w:tab/>
      </w:r>
      <w:r w:rsidR="001308B5" w:rsidRPr="007709ED">
        <w:rPr>
          <w:i/>
          <w:iCs/>
        </w:rPr>
        <w:t>Parapsyche apicalus</w:t>
      </w:r>
    </w:p>
    <w:p w14:paraId="3533ACA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Ceratopsyche </w:t>
      </w:r>
      <w:r w:rsidRPr="007709ED">
        <w:t>sp.</w:t>
      </w:r>
    </w:p>
    <w:p w14:paraId="1A738BA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Ceratopsyche alhedra</w:t>
      </w:r>
    </w:p>
    <w:p w14:paraId="5DC0C78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Ceratopsyche morosa bifida</w:t>
      </w:r>
    </w:p>
    <w:p w14:paraId="47B4562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Ceratopsyche slossonae</w:t>
      </w:r>
    </w:p>
    <w:p w14:paraId="6C5AA9AD" w14:textId="44EFB619" w:rsidR="001308B5" w:rsidRPr="007709ED" w:rsidRDefault="001308B5" w:rsidP="001308B5">
      <w:pPr>
        <w:tabs>
          <w:tab w:val="left" w:pos="2008"/>
          <w:tab w:val="left" w:pos="4158"/>
        </w:tabs>
        <w:ind w:left="98"/>
        <w:rPr>
          <w:i/>
          <w:iCs/>
        </w:rPr>
      </w:pPr>
      <w:r w:rsidRPr="007709ED">
        <w:tab/>
      </w:r>
      <w:r w:rsidRPr="007709ED">
        <w:tab/>
      </w:r>
      <w:r w:rsidRPr="007709ED">
        <w:rPr>
          <w:i/>
          <w:iCs/>
        </w:rPr>
        <w:t>Ceratopsyche sparna</w:t>
      </w:r>
    </w:p>
    <w:p w14:paraId="6D2C4DED" w14:textId="77777777" w:rsidR="001308B5" w:rsidRPr="007709ED" w:rsidRDefault="001308B5" w:rsidP="001308B5">
      <w:pPr>
        <w:tabs>
          <w:tab w:val="left" w:pos="2008"/>
        </w:tabs>
        <w:ind w:left="98"/>
      </w:pPr>
      <w:r w:rsidRPr="007709ED">
        <w:tab/>
        <w:t>Hydroptilidae (Purse Casemaker Caddisflies)</w:t>
      </w:r>
    </w:p>
    <w:p w14:paraId="57B6758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Hydroptila </w:t>
      </w:r>
      <w:r w:rsidRPr="007709ED">
        <w:t>sp.</w:t>
      </w:r>
    </w:p>
    <w:p w14:paraId="0DC6D22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Oxyethira </w:t>
      </w:r>
      <w:r w:rsidRPr="007709ED">
        <w:t>sp.</w:t>
      </w:r>
    </w:p>
    <w:p w14:paraId="1F79A293" w14:textId="77777777" w:rsidR="001308B5" w:rsidRPr="007709ED" w:rsidRDefault="001308B5" w:rsidP="001308B5">
      <w:pPr>
        <w:tabs>
          <w:tab w:val="left" w:pos="2008"/>
          <w:tab w:val="left" w:pos="4158"/>
        </w:tabs>
        <w:ind w:left="98"/>
        <w:rPr>
          <w:i/>
          <w:iCs/>
        </w:rPr>
      </w:pPr>
      <w:r w:rsidRPr="007709ED">
        <w:tab/>
        <w:t xml:space="preserve">Lepidostomatidae </w:t>
      </w:r>
      <w:r w:rsidRPr="007709ED">
        <w:tab/>
      </w:r>
    </w:p>
    <w:p w14:paraId="185EAAE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Lepidostoma </w:t>
      </w:r>
      <w:r w:rsidRPr="007709ED">
        <w:t>sp.</w:t>
      </w:r>
    </w:p>
    <w:p w14:paraId="02CF6764" w14:textId="77777777" w:rsidR="001308B5" w:rsidRPr="007709ED" w:rsidRDefault="001308B5" w:rsidP="001308B5">
      <w:pPr>
        <w:tabs>
          <w:tab w:val="left" w:pos="2008"/>
        </w:tabs>
        <w:ind w:left="98"/>
      </w:pPr>
      <w:r w:rsidRPr="007709ED">
        <w:tab/>
        <w:t>Leptoceridae (Longhorned Caddisflies)</w:t>
      </w:r>
    </w:p>
    <w:p w14:paraId="69BE2A6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Ceraclea </w:t>
      </w:r>
      <w:r w:rsidRPr="007709ED">
        <w:t>sp.</w:t>
      </w:r>
    </w:p>
    <w:p w14:paraId="3F6D079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Oecetis </w:t>
      </w:r>
      <w:r w:rsidRPr="007709ED">
        <w:t>sp.</w:t>
      </w:r>
    </w:p>
    <w:p w14:paraId="54C9CEE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Triaenodes </w:t>
      </w:r>
      <w:r w:rsidRPr="007709ED">
        <w:t>sp.</w:t>
      </w:r>
    </w:p>
    <w:p w14:paraId="5D125418" w14:textId="77777777" w:rsidR="001308B5" w:rsidRPr="007709ED" w:rsidRDefault="001308B5" w:rsidP="001308B5">
      <w:pPr>
        <w:tabs>
          <w:tab w:val="left" w:pos="2008"/>
        </w:tabs>
        <w:ind w:left="98"/>
      </w:pPr>
      <w:r w:rsidRPr="007709ED">
        <w:tab/>
        <w:t>Limnephilidae (Northern Casemaker Caddisflies)</w:t>
      </w:r>
    </w:p>
    <w:p w14:paraId="23310C1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Anabolia </w:t>
      </w:r>
      <w:r w:rsidRPr="007709ED">
        <w:t>sp.</w:t>
      </w:r>
    </w:p>
    <w:p w14:paraId="2BA8988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Hesperophylax </w:t>
      </w:r>
      <w:r w:rsidRPr="007709ED">
        <w:t>sp.</w:t>
      </w:r>
    </w:p>
    <w:p w14:paraId="7DEF6CC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Hesperophylax designatus</w:t>
      </w:r>
    </w:p>
    <w:p w14:paraId="652CAE9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Hydatophylax argus</w:t>
      </w:r>
    </w:p>
    <w:p w14:paraId="7E32956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Limnephilus </w:t>
      </w:r>
      <w:r w:rsidRPr="007709ED">
        <w:t>sp.</w:t>
      </w:r>
    </w:p>
    <w:p w14:paraId="759B1D6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Oncosmoecus </w:t>
      </w:r>
      <w:r w:rsidRPr="007709ED">
        <w:t>sp.</w:t>
      </w:r>
    </w:p>
    <w:p w14:paraId="5AC4229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Oncosmoecus quadrinotatus</w:t>
      </w:r>
    </w:p>
    <w:p w14:paraId="316F751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Platycentropus </w:t>
      </w:r>
      <w:r w:rsidRPr="007709ED">
        <w:t>sp.</w:t>
      </w:r>
    </w:p>
    <w:p w14:paraId="1BEBA75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Pycnopsyche </w:t>
      </w:r>
      <w:r w:rsidRPr="007709ED">
        <w:t>sp.</w:t>
      </w:r>
    </w:p>
    <w:p w14:paraId="3A802A25" w14:textId="77777777" w:rsidR="001308B5" w:rsidRPr="007709ED" w:rsidRDefault="001308B5" w:rsidP="001308B5">
      <w:pPr>
        <w:tabs>
          <w:tab w:val="left" w:pos="2008"/>
          <w:tab w:val="left" w:pos="4158"/>
        </w:tabs>
        <w:ind w:left="98"/>
        <w:rPr>
          <w:i/>
          <w:iCs/>
        </w:rPr>
      </w:pPr>
      <w:r w:rsidRPr="007709ED">
        <w:tab/>
        <w:t>Molannidae</w:t>
      </w:r>
      <w:r w:rsidRPr="007709ED">
        <w:tab/>
      </w:r>
    </w:p>
    <w:p w14:paraId="61DDB05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Molanna </w:t>
      </w:r>
      <w:r w:rsidRPr="007709ED">
        <w:t>sp.</w:t>
      </w:r>
    </w:p>
    <w:p w14:paraId="10C3172F" w14:textId="77777777" w:rsidR="001308B5" w:rsidRPr="007709ED" w:rsidRDefault="001308B5" w:rsidP="001308B5">
      <w:pPr>
        <w:tabs>
          <w:tab w:val="left" w:pos="2008"/>
        </w:tabs>
        <w:ind w:left="98"/>
      </w:pPr>
      <w:r w:rsidRPr="007709ED">
        <w:tab/>
        <w:t>Philopotamidae (Finger-Net Caddisflies)</w:t>
      </w:r>
    </w:p>
    <w:p w14:paraId="275D192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Chimarra obscura</w:t>
      </w:r>
    </w:p>
    <w:p w14:paraId="399BA88B" w14:textId="77777777" w:rsidR="001308B5" w:rsidRPr="007709ED" w:rsidRDefault="001308B5" w:rsidP="001308B5">
      <w:pPr>
        <w:tabs>
          <w:tab w:val="left" w:pos="2008"/>
        </w:tabs>
        <w:ind w:left="98"/>
      </w:pPr>
      <w:r w:rsidRPr="007709ED">
        <w:tab/>
        <w:t>Phryganeidae (Giant Casemaker Caddisflies)</w:t>
      </w:r>
    </w:p>
    <w:p w14:paraId="239DA42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Oligostomis ocelligera</w:t>
      </w:r>
    </w:p>
    <w:p w14:paraId="6E26DA28" w14:textId="77777777" w:rsidR="0076069D" w:rsidRPr="007709ED" w:rsidRDefault="0076069D" w:rsidP="0076069D">
      <w:pPr>
        <w:tabs>
          <w:tab w:val="left" w:pos="2008"/>
          <w:tab w:val="left" w:pos="4158"/>
        </w:tabs>
        <w:ind w:left="98"/>
        <w:rPr>
          <w:i/>
          <w:iCs/>
        </w:rPr>
      </w:pPr>
      <w:r w:rsidRPr="007709ED">
        <w:tab/>
      </w:r>
      <w:r w:rsidRPr="007709ED">
        <w:tab/>
      </w:r>
      <w:r w:rsidRPr="007709ED">
        <w:rPr>
          <w:i/>
          <w:iCs/>
        </w:rPr>
        <w:t xml:space="preserve">Ptilostomis </w:t>
      </w:r>
      <w:r w:rsidRPr="007709ED">
        <w:t>sp.</w:t>
      </w:r>
    </w:p>
    <w:p w14:paraId="638C15FB" w14:textId="77777777" w:rsidR="0076069D" w:rsidRPr="007709ED" w:rsidRDefault="0076069D" w:rsidP="0076069D">
      <w:pPr>
        <w:tabs>
          <w:tab w:val="left" w:pos="2008"/>
          <w:tab w:val="left" w:pos="4158"/>
        </w:tabs>
        <w:ind w:left="98"/>
        <w:rPr>
          <w:i/>
          <w:iCs/>
        </w:rPr>
      </w:pPr>
      <w:r w:rsidRPr="007709ED">
        <w:tab/>
      </w:r>
      <w:r w:rsidRPr="007709ED">
        <w:tab/>
      </w:r>
      <w:r w:rsidRPr="007709ED">
        <w:rPr>
          <w:i/>
          <w:iCs/>
        </w:rPr>
        <w:t xml:space="preserve">Fabria </w:t>
      </w:r>
      <w:r w:rsidRPr="007709ED">
        <w:t>sp.</w:t>
      </w:r>
    </w:p>
    <w:p w14:paraId="10343C4B" w14:textId="77777777" w:rsidR="001308B5" w:rsidRPr="007709ED" w:rsidRDefault="001308B5" w:rsidP="001308B5">
      <w:pPr>
        <w:tabs>
          <w:tab w:val="left" w:pos="2008"/>
        </w:tabs>
        <w:ind w:left="98"/>
      </w:pPr>
      <w:r w:rsidRPr="007709ED">
        <w:t>Polycentropodidae (Trumpet-Net Caddisflies)</w:t>
      </w:r>
    </w:p>
    <w:p w14:paraId="3EF9B14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Neureclipsis </w:t>
      </w:r>
      <w:r w:rsidRPr="007709ED">
        <w:t>sp.</w:t>
      </w:r>
    </w:p>
    <w:p w14:paraId="0C120AA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Polycentropus </w:t>
      </w:r>
      <w:r w:rsidRPr="007709ED">
        <w:t>sp.</w:t>
      </w:r>
    </w:p>
    <w:p w14:paraId="2B3005DC" w14:textId="77777777" w:rsidR="001308B5" w:rsidRPr="007709ED" w:rsidRDefault="001308B5" w:rsidP="001308B5">
      <w:pPr>
        <w:tabs>
          <w:tab w:val="left" w:pos="2008"/>
          <w:tab w:val="left" w:pos="4158"/>
        </w:tabs>
        <w:ind w:left="98"/>
        <w:rPr>
          <w:i/>
          <w:iCs/>
        </w:rPr>
      </w:pPr>
      <w:r w:rsidRPr="007709ED">
        <w:tab/>
        <w:t>Psychomyiidae</w:t>
      </w:r>
      <w:r w:rsidRPr="007709ED">
        <w:tab/>
      </w:r>
    </w:p>
    <w:p w14:paraId="6C5D843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Lype diversa</w:t>
      </w:r>
    </w:p>
    <w:p w14:paraId="5AA5194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Psychomyia flavida</w:t>
      </w:r>
    </w:p>
    <w:p w14:paraId="0AC78BBE" w14:textId="77777777" w:rsidR="001308B5" w:rsidRPr="007709ED" w:rsidRDefault="001308B5" w:rsidP="001308B5">
      <w:pPr>
        <w:tabs>
          <w:tab w:val="left" w:pos="2008"/>
        </w:tabs>
        <w:ind w:left="98"/>
      </w:pPr>
      <w:r w:rsidRPr="007709ED">
        <w:tab/>
        <w:t>Rhyacophilidae (Free-Living Caddisflies)</w:t>
      </w:r>
    </w:p>
    <w:p w14:paraId="2448AE6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Rhyacophila </w:t>
      </w:r>
      <w:r w:rsidRPr="007709ED">
        <w:t>sp.</w:t>
      </w:r>
    </w:p>
    <w:p w14:paraId="13583A2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Rhyacophila vibox</w:t>
      </w:r>
    </w:p>
    <w:p w14:paraId="3ABAD61C" w14:textId="77777777" w:rsidR="001308B5" w:rsidRPr="007709ED" w:rsidRDefault="001308B5" w:rsidP="001308B5">
      <w:pPr>
        <w:tabs>
          <w:tab w:val="left" w:pos="2008"/>
          <w:tab w:val="left" w:pos="4158"/>
        </w:tabs>
        <w:ind w:left="98"/>
        <w:rPr>
          <w:i/>
          <w:iCs/>
        </w:rPr>
      </w:pPr>
      <w:r w:rsidRPr="007709ED">
        <w:tab/>
        <w:t>Uenoidae</w:t>
      </w:r>
      <w:r w:rsidRPr="007709ED">
        <w:tab/>
      </w:r>
    </w:p>
    <w:p w14:paraId="2CB4CD0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Neophylax </w:t>
      </w:r>
      <w:r w:rsidRPr="007709ED">
        <w:t>sp.</w:t>
      </w:r>
    </w:p>
    <w:p w14:paraId="2F29A197" w14:textId="77777777" w:rsidR="001308B5" w:rsidRPr="007709ED" w:rsidRDefault="001308B5" w:rsidP="001308B5">
      <w:pPr>
        <w:tabs>
          <w:tab w:val="left" w:pos="4158"/>
        </w:tabs>
        <w:ind w:left="98"/>
        <w:rPr>
          <w:i/>
          <w:iCs/>
        </w:rPr>
      </w:pPr>
      <w:r w:rsidRPr="007709ED">
        <w:t>Hymenoptera--Ants, Bees, and Wasps</w:t>
      </w:r>
      <w:r w:rsidRPr="007709ED">
        <w:tab/>
      </w:r>
    </w:p>
    <w:p w14:paraId="6B28EBDA" w14:textId="77777777" w:rsidR="001308B5" w:rsidRPr="007709ED" w:rsidRDefault="001308B5" w:rsidP="001308B5">
      <w:pPr>
        <w:tabs>
          <w:tab w:val="left" w:pos="2008"/>
          <w:tab w:val="left" w:pos="4158"/>
        </w:tabs>
        <w:ind w:left="98"/>
        <w:rPr>
          <w:i/>
          <w:iCs/>
        </w:rPr>
      </w:pPr>
      <w:r w:rsidRPr="007709ED">
        <w:tab/>
        <w:t>Agrididae</w:t>
      </w:r>
      <w:r w:rsidRPr="007709ED">
        <w:tab/>
      </w:r>
    </w:p>
    <w:p w14:paraId="1BED0DC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Arge</w:t>
      </w:r>
      <w:r w:rsidRPr="007709ED">
        <w:t xml:space="preserve"> sp.</w:t>
      </w:r>
    </w:p>
    <w:p w14:paraId="703616E7" w14:textId="77777777" w:rsidR="001308B5" w:rsidRPr="007709ED" w:rsidRDefault="001308B5" w:rsidP="001308B5">
      <w:pPr>
        <w:tabs>
          <w:tab w:val="left" w:pos="2008"/>
        </w:tabs>
        <w:ind w:left="98"/>
      </w:pPr>
      <w:r w:rsidRPr="007709ED">
        <w:tab/>
        <w:t>Pamphiliidae (Web-spinning and Leaf-rolling Sawflies)</w:t>
      </w:r>
    </w:p>
    <w:p w14:paraId="6619A20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Onycholyda</w:t>
      </w:r>
      <w:r w:rsidRPr="007709ED">
        <w:t xml:space="preserve"> sp.</w:t>
      </w:r>
    </w:p>
    <w:p w14:paraId="006A38D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Acantholyda</w:t>
      </w:r>
      <w:r w:rsidRPr="007709ED">
        <w:t xml:space="preserve"> sp.</w:t>
      </w:r>
    </w:p>
    <w:p w14:paraId="06147152" w14:textId="77777777" w:rsidR="001308B5" w:rsidRPr="007709ED" w:rsidRDefault="001308B5" w:rsidP="001308B5">
      <w:pPr>
        <w:tabs>
          <w:tab w:val="left" w:pos="2008"/>
        </w:tabs>
        <w:ind w:left="98"/>
      </w:pPr>
      <w:r w:rsidRPr="007709ED">
        <w:tab/>
        <w:t>Tenthredinidae (Common Sawflies)</w:t>
      </w:r>
    </w:p>
    <w:p w14:paraId="594C140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Tethredo</w:t>
      </w:r>
      <w:r w:rsidRPr="007709ED">
        <w:t xml:space="preserve"> sp.</w:t>
      </w:r>
    </w:p>
    <w:p w14:paraId="56A85F0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Tethida cordigera</w:t>
      </w:r>
      <w:r w:rsidRPr="007709ED">
        <w:t xml:space="preserve"> </w:t>
      </w:r>
    </w:p>
    <w:p w14:paraId="1453A43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Lycaota sodalis</w:t>
      </w:r>
      <w:r w:rsidRPr="007709ED">
        <w:t xml:space="preserve"> </w:t>
      </w:r>
    </w:p>
    <w:p w14:paraId="67D046D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Selandrini</w:t>
      </w:r>
    </w:p>
    <w:p w14:paraId="1FCEDB91" w14:textId="77777777" w:rsidR="00DE72E0" w:rsidRPr="007709ED" w:rsidRDefault="00DE72E0" w:rsidP="00DE72E0">
      <w:pPr>
        <w:tabs>
          <w:tab w:val="left" w:pos="2008"/>
        </w:tabs>
        <w:ind w:left="98"/>
      </w:pPr>
      <w:r w:rsidRPr="007709ED">
        <w:lastRenderedPageBreak/>
        <w:t>Order</w:t>
      </w:r>
      <w:r w:rsidRPr="007709ED">
        <w:tab/>
        <w:t>Family</w:t>
      </w:r>
      <w:r w:rsidRPr="007709ED">
        <w:tab/>
        <w:t>Species Name</w:t>
      </w:r>
    </w:p>
    <w:p w14:paraId="3C3ABD63" w14:textId="295AAED5" w:rsidR="001308B5" w:rsidRPr="007709ED" w:rsidRDefault="00DE72E0" w:rsidP="001308B5">
      <w:pPr>
        <w:tabs>
          <w:tab w:val="left" w:pos="2008"/>
        </w:tabs>
        <w:ind w:left="98"/>
      </w:pPr>
      <w:r w:rsidRPr="007709ED">
        <w:tab/>
      </w:r>
      <w:r w:rsidR="001308B5" w:rsidRPr="007709ED">
        <w:t>Braconidae (Braconid Wasps)</w:t>
      </w:r>
    </w:p>
    <w:p w14:paraId="34804E8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Zele mellea </w:t>
      </w:r>
    </w:p>
    <w:p w14:paraId="3951DA3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Zemiotes maximus </w:t>
      </w:r>
    </w:p>
    <w:p w14:paraId="142DB199" w14:textId="77777777" w:rsidR="001308B5" w:rsidRPr="007709ED" w:rsidRDefault="001308B5" w:rsidP="001308B5">
      <w:pPr>
        <w:tabs>
          <w:tab w:val="left" w:pos="2008"/>
        </w:tabs>
        <w:ind w:left="98"/>
      </w:pPr>
      <w:r w:rsidRPr="007709ED">
        <w:tab/>
        <w:t>Ichneumonidae (Ichneumonid Wasps)</w:t>
      </w:r>
    </w:p>
    <w:p w14:paraId="3802FBD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Polyblastus pedalis </w:t>
      </w:r>
    </w:p>
    <w:p w14:paraId="65846F5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Pimpla pedalis </w:t>
      </w:r>
    </w:p>
    <w:p w14:paraId="24AFA58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Pimpla aequalis</w:t>
      </w:r>
      <w:r w:rsidRPr="007709ED">
        <w:t xml:space="preserve"> </w:t>
      </w:r>
    </w:p>
    <w:p w14:paraId="016E3F3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Liotryphon variatipes</w:t>
      </w:r>
      <w:r w:rsidRPr="007709ED">
        <w:t xml:space="preserve"> </w:t>
      </w:r>
    </w:p>
    <w:p w14:paraId="7D7B7DD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Therion hilaris</w:t>
      </w:r>
      <w:r w:rsidRPr="007709ED">
        <w:t xml:space="preserve"> </w:t>
      </w:r>
    </w:p>
    <w:p w14:paraId="059773A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Ichneumon laetus </w:t>
      </w:r>
    </w:p>
    <w:p w14:paraId="1E3D9FA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Ichneumon subdolus</w:t>
      </w:r>
      <w:r w:rsidRPr="007709ED">
        <w:t xml:space="preserve"> </w:t>
      </w:r>
    </w:p>
    <w:p w14:paraId="3D234B9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Ichneumon centrator </w:t>
      </w:r>
    </w:p>
    <w:p w14:paraId="0E1701D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Ichneumon deliratorius cinctitarsis</w:t>
      </w:r>
      <w:r w:rsidRPr="007709ED">
        <w:t xml:space="preserve"> </w:t>
      </w:r>
    </w:p>
    <w:p w14:paraId="23ADB0B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Ichneumon annulatorius</w:t>
      </w:r>
    </w:p>
    <w:p w14:paraId="5960B3F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Ichneumon feriens </w:t>
      </w:r>
    </w:p>
    <w:p w14:paraId="6DE41A7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Ichneumon canadicola</w:t>
      </w:r>
      <w:r w:rsidRPr="007709ED">
        <w:t xml:space="preserve"> </w:t>
      </w:r>
    </w:p>
    <w:p w14:paraId="62D9038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Ichneumon calcatorius </w:t>
      </w:r>
    </w:p>
    <w:p w14:paraId="3A683A7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Diphyus. flebilis</w:t>
      </w:r>
      <w:r w:rsidRPr="007709ED">
        <w:t xml:space="preserve"> </w:t>
      </w:r>
    </w:p>
    <w:p w14:paraId="4B97AF7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Diphyus. ormenus</w:t>
      </w:r>
      <w:r w:rsidRPr="007709ED">
        <w:t xml:space="preserve"> </w:t>
      </w:r>
    </w:p>
    <w:p w14:paraId="15331F9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Phaeogenes </w:t>
      </w:r>
      <w:r w:rsidRPr="007709ED">
        <w:t>sp.</w:t>
      </w:r>
    </w:p>
    <w:p w14:paraId="655039B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Oxytorus antennatus</w:t>
      </w:r>
      <w:r w:rsidRPr="007709ED">
        <w:t xml:space="preserve"> </w:t>
      </w:r>
    </w:p>
    <w:p w14:paraId="51C2714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Barichneumon sorex</w:t>
      </w:r>
    </w:p>
    <w:p w14:paraId="2B8178A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Melanichneumon flavocarina</w:t>
      </w:r>
      <w:r w:rsidRPr="007709ED">
        <w:t xml:space="preserve"> </w:t>
      </w:r>
    </w:p>
    <w:p w14:paraId="20FF7FA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Melanichneumon lissrufus </w:t>
      </w:r>
    </w:p>
    <w:p w14:paraId="04D11EB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Cratichneumon scitulus</w:t>
      </w:r>
      <w:r w:rsidRPr="007709ED">
        <w:t xml:space="preserve"> </w:t>
      </w:r>
    </w:p>
    <w:p w14:paraId="6593D4F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Cratichneumon anisotae </w:t>
      </w:r>
    </w:p>
    <w:p w14:paraId="735D6E4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Cratichneumon singnatipes </w:t>
      </w:r>
    </w:p>
    <w:p w14:paraId="625B96B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Cratichneumon vescus</w:t>
      </w:r>
      <w:r w:rsidRPr="007709ED">
        <w:t xml:space="preserve"> </w:t>
      </w:r>
    </w:p>
    <w:p w14:paraId="6EB2DCD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Cratichneumon paratus </w:t>
      </w:r>
    </w:p>
    <w:p w14:paraId="5ECF6B4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Cratichneumon takomae</w:t>
      </w:r>
      <w:r w:rsidRPr="007709ED">
        <w:t xml:space="preserve"> </w:t>
      </w:r>
    </w:p>
    <w:p w14:paraId="358D2CF2" w14:textId="77777777" w:rsidR="0076069D" w:rsidRPr="007709ED" w:rsidRDefault="0076069D" w:rsidP="0076069D">
      <w:pPr>
        <w:tabs>
          <w:tab w:val="left" w:pos="2008"/>
          <w:tab w:val="left" w:pos="4158"/>
        </w:tabs>
        <w:ind w:left="98"/>
        <w:rPr>
          <w:i/>
          <w:iCs/>
        </w:rPr>
      </w:pPr>
      <w:r w:rsidRPr="007709ED">
        <w:tab/>
      </w:r>
      <w:r w:rsidRPr="007709ED">
        <w:tab/>
      </w:r>
      <w:r w:rsidRPr="007709ED">
        <w:rPr>
          <w:i/>
          <w:iCs/>
        </w:rPr>
        <w:t>Cratichenumon sublatus</w:t>
      </w:r>
      <w:r w:rsidRPr="007709ED">
        <w:t xml:space="preserve"> </w:t>
      </w:r>
    </w:p>
    <w:p w14:paraId="04020F0B" w14:textId="77777777" w:rsidR="0076069D" w:rsidRPr="007709ED" w:rsidRDefault="0076069D" w:rsidP="0076069D">
      <w:pPr>
        <w:tabs>
          <w:tab w:val="left" w:pos="2008"/>
          <w:tab w:val="left" w:pos="4158"/>
        </w:tabs>
        <w:ind w:left="98"/>
        <w:rPr>
          <w:i/>
          <w:iCs/>
        </w:rPr>
      </w:pPr>
      <w:r w:rsidRPr="007709ED">
        <w:tab/>
      </w:r>
      <w:r w:rsidRPr="007709ED">
        <w:tab/>
      </w:r>
      <w:r w:rsidRPr="007709ED">
        <w:rPr>
          <w:i/>
          <w:iCs/>
        </w:rPr>
        <w:t xml:space="preserve">Gelis </w:t>
      </w:r>
      <w:r w:rsidRPr="007709ED">
        <w:t>sp.</w:t>
      </w:r>
    </w:p>
    <w:p w14:paraId="5E07C54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Homotherus townesi</w:t>
      </w:r>
      <w:r w:rsidRPr="007709ED">
        <w:t xml:space="preserve"> </w:t>
      </w:r>
    </w:p>
    <w:p w14:paraId="6B281C0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Orgichneumon calcatorius </w:t>
      </w:r>
    </w:p>
    <w:p w14:paraId="7CC8B75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Coelichneumon leucographus </w:t>
      </w:r>
    </w:p>
    <w:p w14:paraId="3B2FAE9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Coelichneumon histricus </w:t>
      </w:r>
    </w:p>
    <w:p w14:paraId="2F49090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Coelichneumon eximis </w:t>
      </w:r>
    </w:p>
    <w:p w14:paraId="1FEB4FC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Coelichneumon magniscopa</w:t>
      </w:r>
      <w:r w:rsidRPr="007709ED">
        <w:t xml:space="preserve"> </w:t>
      </w:r>
    </w:p>
    <w:p w14:paraId="215FFB5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Coelichneumon maurus</w:t>
      </w:r>
      <w:r w:rsidRPr="007709ED">
        <w:t xml:space="preserve"> </w:t>
      </w:r>
    </w:p>
    <w:p w14:paraId="7A39994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Spilicheumon bronteus</w:t>
      </w:r>
    </w:p>
    <w:p w14:paraId="0EBA623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Tricholabus nortonii</w:t>
      </w:r>
      <w:r w:rsidRPr="007709ED">
        <w:t xml:space="preserve"> </w:t>
      </w:r>
    </w:p>
    <w:p w14:paraId="1F56594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Ctenichneumon ultus</w:t>
      </w:r>
      <w:r w:rsidRPr="007709ED">
        <w:t xml:space="preserve"> </w:t>
      </w:r>
    </w:p>
    <w:p w14:paraId="4EAAEFD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Ephialtes spatulata</w:t>
      </w:r>
      <w:r w:rsidRPr="007709ED">
        <w:t xml:space="preserve"> </w:t>
      </w:r>
    </w:p>
    <w:p w14:paraId="0EBF49F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Ephialtes macra</w:t>
      </w:r>
    </w:p>
    <w:p w14:paraId="5B86750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Dicaelotus</w:t>
      </w:r>
      <w:r w:rsidRPr="007709ED">
        <w:t xml:space="preserve"> sp.</w:t>
      </w:r>
    </w:p>
    <w:p w14:paraId="504492F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Vulgichneumon blandii </w:t>
      </w:r>
    </w:p>
    <w:p w14:paraId="71C7E10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Tricyphus apicalis </w:t>
      </w:r>
    </w:p>
    <w:p w14:paraId="1C0FCF3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Probolus expunctus </w:t>
      </w:r>
    </w:p>
    <w:p w14:paraId="258C269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Platylabus metallicus</w:t>
      </w:r>
      <w:r w:rsidRPr="007709ED">
        <w:t xml:space="preserve"> </w:t>
      </w:r>
    </w:p>
    <w:p w14:paraId="0CB1A45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Phygadeuon </w:t>
      </w:r>
      <w:r w:rsidRPr="007709ED">
        <w:t>sp.</w:t>
      </w:r>
    </w:p>
    <w:p w14:paraId="15FA282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Endasys auriculiferus </w:t>
      </w:r>
    </w:p>
    <w:p w14:paraId="38E3EAE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Endasys aurigena</w:t>
      </w:r>
      <w:r w:rsidRPr="007709ED">
        <w:t xml:space="preserve"> </w:t>
      </w:r>
    </w:p>
    <w:p w14:paraId="1AB7DF1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Endasys rugitexanus </w:t>
      </w:r>
    </w:p>
    <w:p w14:paraId="1AF52A4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Dichrogaster crassa </w:t>
      </w:r>
    </w:p>
    <w:p w14:paraId="4A649C5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Mastrus</w:t>
      </w:r>
      <w:r w:rsidRPr="007709ED">
        <w:t xml:space="preserve"> sp. </w:t>
      </w:r>
    </w:p>
    <w:p w14:paraId="3CE2C807" w14:textId="77777777" w:rsidR="00DE72E0" w:rsidRPr="007709ED" w:rsidRDefault="00DE72E0" w:rsidP="00DE72E0">
      <w:pPr>
        <w:tabs>
          <w:tab w:val="left" w:pos="2008"/>
          <w:tab w:val="left" w:pos="4158"/>
        </w:tabs>
        <w:ind w:left="98"/>
      </w:pPr>
      <w:r w:rsidRPr="007709ED">
        <w:lastRenderedPageBreak/>
        <w:t>Order</w:t>
      </w:r>
      <w:r w:rsidRPr="007709ED">
        <w:tab/>
        <w:t>Family</w:t>
      </w:r>
      <w:r w:rsidRPr="007709ED">
        <w:tab/>
        <w:t>Species Name</w:t>
      </w:r>
    </w:p>
    <w:p w14:paraId="10CFBE88" w14:textId="121FD155" w:rsidR="001308B5" w:rsidRPr="007709ED" w:rsidRDefault="001308B5" w:rsidP="001308B5">
      <w:pPr>
        <w:tabs>
          <w:tab w:val="left" w:pos="2008"/>
          <w:tab w:val="left" w:pos="4158"/>
        </w:tabs>
        <w:ind w:left="98"/>
        <w:rPr>
          <w:i/>
          <w:iCs/>
        </w:rPr>
      </w:pPr>
      <w:r w:rsidRPr="007709ED">
        <w:tab/>
      </w:r>
      <w:r w:rsidRPr="007709ED">
        <w:tab/>
      </w:r>
      <w:r w:rsidRPr="007709ED">
        <w:rPr>
          <w:i/>
          <w:iCs/>
        </w:rPr>
        <w:t>Cubocephalus carnosus</w:t>
      </w:r>
    </w:p>
    <w:p w14:paraId="0CCD2EF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Cubocephalus ardens </w:t>
      </w:r>
    </w:p>
    <w:p w14:paraId="368F7F1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Cubocephalus impressus</w:t>
      </w:r>
      <w:r w:rsidRPr="007709ED">
        <w:t xml:space="preserve"> </w:t>
      </w:r>
    </w:p>
    <w:p w14:paraId="3A0C5D0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Ceratophygadeuon </w:t>
      </w:r>
      <w:r w:rsidRPr="007709ED">
        <w:t>sp.</w:t>
      </w:r>
    </w:p>
    <w:p w14:paraId="0759485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Orthizema</w:t>
      </w:r>
      <w:r w:rsidRPr="007709ED">
        <w:t xml:space="preserve"> sp.</w:t>
      </w:r>
    </w:p>
    <w:p w14:paraId="0739A61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Gambrus canadensis</w:t>
      </w:r>
      <w:r w:rsidRPr="007709ED">
        <w:t xml:space="preserve"> </w:t>
      </w:r>
    </w:p>
    <w:p w14:paraId="49A5DB2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Cryptus albitarsis</w:t>
      </w:r>
      <w:r w:rsidRPr="007709ED">
        <w:t xml:space="preserve"> </w:t>
      </w:r>
    </w:p>
    <w:p w14:paraId="7AD571B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Trychosis montivaga montivaga </w:t>
      </w:r>
    </w:p>
    <w:p w14:paraId="6978275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Trychosis semirubra </w:t>
      </w:r>
    </w:p>
    <w:p w14:paraId="4189EE6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Trychosis depilis</w:t>
      </w:r>
      <w:r w:rsidRPr="007709ED">
        <w:t xml:space="preserve"> </w:t>
      </w:r>
    </w:p>
    <w:p w14:paraId="638AB46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Trychosis sulcata</w:t>
      </w:r>
      <w:r w:rsidRPr="007709ED">
        <w:t xml:space="preserve"> </w:t>
      </w:r>
    </w:p>
    <w:p w14:paraId="5B39052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Diapetimorpha rufigaster </w:t>
      </w:r>
    </w:p>
    <w:p w14:paraId="35887D0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Ischnus inquisitorius atricollaris </w:t>
      </w:r>
    </w:p>
    <w:p w14:paraId="5031E5D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Echthronomas lexiphaga</w:t>
      </w:r>
    </w:p>
    <w:p w14:paraId="254B309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Sinophorus</w:t>
      </w:r>
      <w:r w:rsidRPr="007709ED">
        <w:t xml:space="preserve"> sp.</w:t>
      </w:r>
    </w:p>
    <w:p w14:paraId="5093CF4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Campoplex </w:t>
      </w:r>
      <w:r w:rsidRPr="007709ED">
        <w:t>sp.</w:t>
      </w:r>
    </w:p>
    <w:p w14:paraId="51836FAB"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Phobocampe </w:t>
      </w:r>
      <w:r w:rsidRPr="007709ED">
        <w:t>sp.</w:t>
      </w:r>
    </w:p>
    <w:p w14:paraId="3A5FD8A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Campoctonus carinatus</w:t>
      </w:r>
      <w:r w:rsidRPr="007709ED">
        <w:t xml:space="preserve"> </w:t>
      </w:r>
    </w:p>
    <w:p w14:paraId="0A0736D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Campodoris </w:t>
      </w:r>
      <w:r w:rsidRPr="007709ED">
        <w:t>sp.</w:t>
      </w:r>
    </w:p>
    <w:p w14:paraId="51D09EF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Phobetes</w:t>
      </w:r>
      <w:r w:rsidRPr="007709ED">
        <w:t xml:space="preserve"> sp.</w:t>
      </w:r>
    </w:p>
    <w:p w14:paraId="4B6F4C0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Hadrodactylus</w:t>
      </w:r>
      <w:r w:rsidRPr="007709ED">
        <w:t xml:space="preserve"> sp.</w:t>
      </w:r>
    </w:p>
    <w:p w14:paraId="07C4DB1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Alexeter</w:t>
      </w:r>
      <w:r w:rsidRPr="007709ED">
        <w:t xml:space="preserve"> sp.</w:t>
      </w:r>
    </w:p>
    <w:p w14:paraId="2616222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Anoncus</w:t>
      </w:r>
      <w:r w:rsidRPr="007709ED">
        <w:t xml:space="preserve"> sp.</w:t>
      </w:r>
    </w:p>
    <w:p w14:paraId="3A29045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Chorinaeus aequalis</w:t>
      </w:r>
      <w:r w:rsidRPr="007709ED">
        <w:t xml:space="preserve"> </w:t>
      </w:r>
    </w:p>
    <w:p w14:paraId="5299479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Trieces falvifrons</w:t>
      </w:r>
      <w:r w:rsidRPr="007709ED">
        <w:t xml:space="preserve"> </w:t>
      </w:r>
    </w:p>
    <w:p w14:paraId="5D5C4398"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Spudaeus indigus </w:t>
      </w:r>
    </w:p>
    <w:p w14:paraId="379A12F5"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Exochus dorsalis</w:t>
      </w:r>
      <w:r w:rsidRPr="007709ED">
        <w:t xml:space="preserve"> </w:t>
      </w:r>
    </w:p>
    <w:p w14:paraId="2CD61AB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Banchus flavescens </w:t>
      </w:r>
    </w:p>
    <w:p w14:paraId="2CCAE26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Syzeuctus elegans </w:t>
      </w:r>
    </w:p>
    <w:p w14:paraId="59AB7274" w14:textId="77777777" w:rsidR="0076069D" w:rsidRPr="007709ED" w:rsidRDefault="0076069D" w:rsidP="0076069D">
      <w:pPr>
        <w:tabs>
          <w:tab w:val="left" w:pos="2008"/>
          <w:tab w:val="left" w:pos="4158"/>
        </w:tabs>
        <w:ind w:left="98"/>
        <w:rPr>
          <w:i/>
          <w:iCs/>
        </w:rPr>
      </w:pPr>
      <w:r w:rsidRPr="007709ED">
        <w:tab/>
      </w:r>
      <w:r w:rsidRPr="007709ED">
        <w:tab/>
      </w:r>
      <w:r w:rsidRPr="007709ED">
        <w:rPr>
          <w:i/>
          <w:iCs/>
        </w:rPr>
        <w:t>Lissonota coracina</w:t>
      </w:r>
      <w:r w:rsidRPr="007709ED">
        <w:t xml:space="preserve"> </w:t>
      </w:r>
    </w:p>
    <w:p w14:paraId="2152A8E7" w14:textId="77777777" w:rsidR="0076069D" w:rsidRPr="007709ED" w:rsidRDefault="0076069D" w:rsidP="00F70800">
      <w:pPr>
        <w:tabs>
          <w:tab w:val="left" w:pos="2008"/>
          <w:tab w:val="left" w:pos="4158"/>
        </w:tabs>
        <w:ind w:left="98"/>
        <w:rPr>
          <w:i/>
          <w:iCs/>
        </w:rPr>
      </w:pPr>
      <w:r w:rsidRPr="007709ED">
        <w:tab/>
      </w:r>
      <w:r w:rsidRPr="007709ED">
        <w:tab/>
      </w:r>
      <w:r w:rsidRPr="007709ED">
        <w:rPr>
          <w:i/>
          <w:iCs/>
        </w:rPr>
        <w:t xml:space="preserve">Lissonota </w:t>
      </w:r>
      <w:r w:rsidRPr="007709ED">
        <w:t>sp.</w:t>
      </w:r>
    </w:p>
    <w:p w14:paraId="7B267AC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Cryptopimpla quadrilineata jocosa</w:t>
      </w:r>
    </w:p>
    <w:p w14:paraId="0E424FB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Thyrateles lugubrator </w:t>
      </w:r>
    </w:p>
    <w:p w14:paraId="20F7C96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Cremastus cressoni </w:t>
      </w:r>
    </w:p>
    <w:p w14:paraId="5CF69D0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Bassus annulipes </w:t>
      </w:r>
    </w:p>
    <w:p w14:paraId="7BF223B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Syzeuctus elegans</w:t>
      </w:r>
      <w:r w:rsidRPr="007709ED">
        <w:t xml:space="preserve"> </w:t>
      </w:r>
    </w:p>
    <w:p w14:paraId="135173C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Atanycolus ulmocola </w:t>
      </w:r>
    </w:p>
    <w:p w14:paraId="36D397FF"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Aleiodes burrus </w:t>
      </w:r>
    </w:p>
    <w:p w14:paraId="6E7AF16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Agathis longipalpus </w:t>
      </w:r>
    </w:p>
    <w:p w14:paraId="7D8B8EC6" w14:textId="77777777" w:rsidR="001308B5" w:rsidRPr="007709ED" w:rsidRDefault="001308B5" w:rsidP="001308B5">
      <w:pPr>
        <w:tabs>
          <w:tab w:val="left" w:pos="2008"/>
        </w:tabs>
        <w:ind w:left="98"/>
      </w:pPr>
      <w:r w:rsidRPr="007709ED">
        <w:tab/>
        <w:t>Vespidae (Wasps, Yellowjackets, Hornets)</w:t>
      </w:r>
    </w:p>
    <w:p w14:paraId="6DF12F1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Parancistrocerus</w:t>
      </w:r>
      <w:r w:rsidRPr="007709ED">
        <w:t xml:space="preserve"> sp.</w:t>
      </w:r>
    </w:p>
    <w:p w14:paraId="58A8C4F2" w14:textId="77777777" w:rsidR="001308B5" w:rsidRPr="007709ED" w:rsidRDefault="001308B5" w:rsidP="001308B5">
      <w:pPr>
        <w:tabs>
          <w:tab w:val="left" w:pos="2008"/>
        </w:tabs>
        <w:ind w:left="98"/>
      </w:pPr>
      <w:r w:rsidRPr="007709ED">
        <w:tab/>
        <w:t>Pompilidae (Spider Wasps)</w:t>
      </w:r>
    </w:p>
    <w:p w14:paraId="5D986349"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Anoplius illinoensis</w:t>
      </w:r>
    </w:p>
    <w:p w14:paraId="3A25CC8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Anoplius insolens</w:t>
      </w:r>
      <w:r w:rsidRPr="007709ED">
        <w:t xml:space="preserve"> </w:t>
      </w:r>
    </w:p>
    <w:p w14:paraId="572404D3"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Anoplius cylindricus</w:t>
      </w:r>
      <w:r w:rsidRPr="007709ED">
        <w:t xml:space="preserve"> </w:t>
      </w:r>
    </w:p>
    <w:p w14:paraId="1BD9EBD2"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Anoplius semirufus </w:t>
      </w:r>
    </w:p>
    <w:p w14:paraId="1238909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Anoplius cylindricus </w:t>
      </w:r>
    </w:p>
    <w:p w14:paraId="1F1088CA"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Arachnospila arctus</w:t>
      </w:r>
      <w:r w:rsidRPr="007709ED">
        <w:t xml:space="preserve"> </w:t>
      </w:r>
    </w:p>
    <w:p w14:paraId="585C783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Poecilopompilus algidus algidus</w:t>
      </w:r>
      <w:r w:rsidRPr="007709ED">
        <w:t xml:space="preserve"> </w:t>
      </w:r>
    </w:p>
    <w:p w14:paraId="6E7D813E" w14:textId="77777777" w:rsidR="001308B5" w:rsidRPr="007709ED" w:rsidRDefault="001308B5" w:rsidP="001308B5">
      <w:pPr>
        <w:tabs>
          <w:tab w:val="left" w:pos="2008"/>
        </w:tabs>
        <w:ind w:left="98"/>
      </w:pPr>
      <w:r w:rsidRPr="007709ED">
        <w:tab/>
        <w:t>Sphecidae (Sphecid Wasps, Digger, Sand-Loving, and Thread-Waisted Wasps)</w:t>
      </w:r>
    </w:p>
    <w:p w14:paraId="5FD4137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Isodontia mexicana </w:t>
      </w:r>
    </w:p>
    <w:p w14:paraId="65FCBF3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Spex pennsylvanicus </w:t>
      </w:r>
    </w:p>
    <w:p w14:paraId="2C41414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Ectemnius continuus </w:t>
      </w:r>
    </w:p>
    <w:p w14:paraId="5E732560"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Lestica producticollis </w:t>
      </w:r>
    </w:p>
    <w:p w14:paraId="026DBE2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Tachysphex pompliformis </w:t>
      </w:r>
    </w:p>
    <w:p w14:paraId="641789CD" w14:textId="77777777" w:rsidR="00601853" w:rsidRPr="007709ED" w:rsidRDefault="00601853" w:rsidP="00601853">
      <w:pPr>
        <w:tabs>
          <w:tab w:val="left" w:pos="2008"/>
          <w:tab w:val="left" w:pos="4158"/>
        </w:tabs>
        <w:ind w:left="98"/>
      </w:pPr>
      <w:r w:rsidRPr="007709ED">
        <w:lastRenderedPageBreak/>
        <w:t>Order</w:t>
      </w:r>
      <w:r w:rsidRPr="007709ED">
        <w:tab/>
        <w:t>Family</w:t>
      </w:r>
      <w:r w:rsidRPr="007709ED">
        <w:tab/>
        <w:t>Species Name</w:t>
      </w:r>
    </w:p>
    <w:p w14:paraId="47239AD4" w14:textId="595C9F07" w:rsidR="001308B5" w:rsidRPr="007709ED" w:rsidRDefault="00601853" w:rsidP="001308B5">
      <w:pPr>
        <w:tabs>
          <w:tab w:val="left" w:pos="2008"/>
          <w:tab w:val="left" w:pos="4158"/>
        </w:tabs>
        <w:ind w:left="98"/>
        <w:rPr>
          <w:i/>
          <w:iCs/>
        </w:rPr>
      </w:pPr>
      <w:r w:rsidRPr="007709ED">
        <w:rPr>
          <w:i/>
          <w:iCs/>
        </w:rPr>
        <w:tab/>
      </w:r>
      <w:r w:rsidRPr="007709ED">
        <w:rPr>
          <w:i/>
          <w:iCs/>
        </w:rPr>
        <w:tab/>
      </w:r>
      <w:r w:rsidR="001308B5" w:rsidRPr="007709ED">
        <w:rPr>
          <w:i/>
          <w:iCs/>
        </w:rPr>
        <w:t xml:space="preserve">Tachysphex semirufus </w:t>
      </w:r>
    </w:p>
    <w:p w14:paraId="3BF7A29E"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Tachysphex tarsatus</w:t>
      </w:r>
    </w:p>
    <w:p w14:paraId="26264B9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Tachysphex similis</w:t>
      </w:r>
    </w:p>
    <w:p w14:paraId="262E783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Tachyspex antennatus</w:t>
      </w:r>
      <w:r w:rsidRPr="007709ED">
        <w:t xml:space="preserve"> </w:t>
      </w:r>
    </w:p>
    <w:p w14:paraId="5FC6645D"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Microbembex monodonta </w:t>
      </w:r>
    </w:p>
    <w:p w14:paraId="59053F31" w14:textId="77777777" w:rsidR="001308B5" w:rsidRPr="007709ED" w:rsidRDefault="001308B5" w:rsidP="001308B5">
      <w:pPr>
        <w:tabs>
          <w:tab w:val="left" w:pos="2008"/>
        </w:tabs>
        <w:ind w:left="98"/>
      </w:pPr>
      <w:r w:rsidRPr="007709ED">
        <w:tab/>
        <w:t>Mutillidae (Velvet Ants)</w:t>
      </w:r>
    </w:p>
    <w:p w14:paraId="39561ADC"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Timulla vagens vagens </w:t>
      </w:r>
    </w:p>
    <w:p w14:paraId="37513E84"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Pseudomethoca simillina</w:t>
      </w:r>
      <w:r w:rsidRPr="007709ED">
        <w:t xml:space="preserve"> </w:t>
      </w:r>
    </w:p>
    <w:p w14:paraId="42D82A9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Dasymutilla vesta vesta </w:t>
      </w:r>
    </w:p>
    <w:p w14:paraId="79E5C3A1"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Dasymutilla quadrigutata </w:t>
      </w:r>
    </w:p>
    <w:p w14:paraId="7E8EF836"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Dasymutilla nigripes </w:t>
      </w:r>
    </w:p>
    <w:p w14:paraId="4DD53237" w14:textId="77777777" w:rsidR="001308B5" w:rsidRPr="007709ED" w:rsidRDefault="001308B5" w:rsidP="001308B5">
      <w:pPr>
        <w:tabs>
          <w:tab w:val="left" w:pos="2008"/>
          <w:tab w:val="left" w:pos="4158"/>
        </w:tabs>
        <w:ind w:left="98"/>
        <w:rPr>
          <w:i/>
          <w:iCs/>
        </w:rPr>
      </w:pPr>
      <w:r w:rsidRPr="007709ED">
        <w:tab/>
      </w:r>
      <w:r w:rsidRPr="007709ED">
        <w:tab/>
      </w:r>
      <w:r w:rsidRPr="007709ED">
        <w:rPr>
          <w:i/>
          <w:iCs/>
        </w:rPr>
        <w:t xml:space="preserve">Dasymutilla canella </w:t>
      </w:r>
    </w:p>
    <w:p w14:paraId="06F458E7" w14:textId="77777777" w:rsidR="001308B5" w:rsidRPr="007709ED" w:rsidRDefault="001308B5" w:rsidP="001308B5">
      <w:pPr>
        <w:tabs>
          <w:tab w:val="left" w:pos="2008"/>
          <w:tab w:val="left" w:pos="4158"/>
        </w:tabs>
        <w:ind w:left="98"/>
        <w:rPr>
          <w:i/>
          <w:iCs/>
        </w:rPr>
      </w:pPr>
      <w:r w:rsidRPr="007709ED">
        <w:tab/>
      </w:r>
      <w:r w:rsidRPr="007709ED">
        <w:tab/>
      </w:r>
    </w:p>
    <w:p w14:paraId="67033F20" w14:textId="77777777" w:rsidR="001308B5" w:rsidRPr="007709ED" w:rsidRDefault="001308B5" w:rsidP="001308B5">
      <w:pPr>
        <w:tabs>
          <w:tab w:val="left" w:pos="2008"/>
          <w:tab w:val="left" w:pos="4158"/>
        </w:tabs>
        <w:ind w:left="98"/>
        <w:rPr>
          <w:i/>
          <w:iCs/>
        </w:rPr>
      </w:pPr>
      <w:r w:rsidRPr="007709ED">
        <w:tab/>
      </w:r>
      <w:r w:rsidRPr="007709ED">
        <w:tab/>
      </w:r>
    </w:p>
    <w:p w14:paraId="0299AB16" w14:textId="77777777" w:rsidR="001308B5" w:rsidRPr="007709ED" w:rsidRDefault="001308B5" w:rsidP="001308B5">
      <w:pPr>
        <w:tabs>
          <w:tab w:val="left" w:pos="2008"/>
          <w:tab w:val="left" w:pos="4158"/>
        </w:tabs>
        <w:ind w:left="98"/>
        <w:rPr>
          <w:i/>
          <w:iCs/>
        </w:rPr>
      </w:pPr>
      <w:r w:rsidRPr="007709ED">
        <w:t>*State Record</w:t>
      </w:r>
      <w:r w:rsidRPr="007709ED">
        <w:tab/>
      </w:r>
      <w:r w:rsidRPr="007709ED">
        <w:tab/>
      </w:r>
    </w:p>
    <w:p w14:paraId="5C451327" w14:textId="77777777" w:rsidR="00367CBF" w:rsidRPr="007709ED" w:rsidRDefault="001308B5" w:rsidP="001308B5">
      <w:pPr>
        <w:rPr>
          <w:rFonts w:ascii="Sans Serif 15cpi" w:hAnsi="Sans Serif 15cpi"/>
          <w:sz w:val="18"/>
          <w:u w:val="single"/>
        </w:rPr>
      </w:pPr>
      <w:r w:rsidRPr="007709ED">
        <w:t>**County Record</w:t>
      </w:r>
    </w:p>
    <w:p w14:paraId="60FCA6CB" w14:textId="77777777" w:rsidR="00367CBF" w:rsidRPr="007709ED" w:rsidRDefault="00367CBF">
      <w:pPr>
        <w:rPr>
          <w:rFonts w:ascii="Sans Serif 15cpi" w:hAnsi="Sans Serif 15cpi"/>
          <w:sz w:val="18"/>
          <w:u w:val="single"/>
        </w:rPr>
      </w:pPr>
    </w:p>
    <w:p w14:paraId="0E41517D" w14:textId="4A4AE454" w:rsidR="005F2F0D" w:rsidRPr="007709ED" w:rsidRDefault="00C05A21" w:rsidP="00C05A21">
      <w:pPr>
        <w:rPr>
          <w:rFonts w:ascii="Sans Serif 15cpi" w:hAnsi="Sans Serif 15cpi"/>
          <w:sz w:val="18"/>
        </w:rPr>
      </w:pPr>
      <w:r w:rsidRPr="007709ED">
        <w:rPr>
          <w:rFonts w:ascii="Sans Serif 15cpi" w:hAnsi="Sans Serif 15cpi"/>
          <w:sz w:val="18"/>
        </w:rPr>
        <w:br w:type="page"/>
      </w:r>
    </w:p>
    <w:p w14:paraId="7ADFEDF1" w14:textId="33807A58" w:rsidR="00DE2186" w:rsidRPr="007709ED" w:rsidRDefault="00DE2186" w:rsidP="00DE2186">
      <w:pPr>
        <w:rPr>
          <w:rFonts w:ascii="Courier" w:hAnsi="Courier"/>
        </w:rPr>
      </w:pPr>
      <w:r w:rsidRPr="007709ED">
        <w:rPr>
          <w:rFonts w:ascii="Sans Serif 15cpi" w:hAnsi="Sans Serif 15cpi"/>
          <w:b/>
          <w:sz w:val="21"/>
        </w:rPr>
        <w:lastRenderedPageBreak/>
        <w:t xml:space="preserve">Appendix </w:t>
      </w:r>
      <w:r w:rsidR="00983FC4">
        <w:rPr>
          <w:rFonts w:ascii="Sans Serif 15cpi" w:hAnsi="Sans Serif 15cpi"/>
          <w:b/>
          <w:sz w:val="21"/>
        </w:rPr>
        <w:t>E</w:t>
      </w:r>
      <w:r w:rsidRPr="007709ED">
        <w:rPr>
          <w:rFonts w:ascii="Sans Serif 15cpi" w:hAnsi="Sans Serif 15cpi"/>
          <w:b/>
          <w:sz w:val="21"/>
        </w:rPr>
        <w:t xml:space="preserve">, Table 6.  </w:t>
      </w:r>
      <w:r w:rsidRPr="007709ED">
        <w:rPr>
          <w:b/>
        </w:rPr>
        <w:t xml:space="preserve">Federal and State Endangered, Threatened, and Special Concern Species that have been documented on Fort McCoy as of </w:t>
      </w:r>
      <w:r w:rsidR="00F54E64" w:rsidRPr="007709ED">
        <w:rPr>
          <w:b/>
        </w:rPr>
        <w:t>February 2019</w:t>
      </w:r>
      <w:r w:rsidRPr="007709ED">
        <w:rPr>
          <w:b/>
        </w:rPr>
        <w:t>.</w:t>
      </w:r>
    </w:p>
    <w:p w14:paraId="629578D4" w14:textId="0FFFE864" w:rsidR="00DE2186" w:rsidRPr="007709ED" w:rsidRDefault="00DE2186" w:rsidP="00DE2186">
      <w:pPr>
        <w:rPr>
          <w:rFonts w:ascii="Courier" w:hAnsi="Courier"/>
        </w:rPr>
      </w:pPr>
    </w:p>
    <w:p w14:paraId="1B493FD9" w14:textId="121A4261" w:rsidR="00DE2186" w:rsidRPr="007709ED" w:rsidRDefault="00DE2186" w:rsidP="00DE2186">
      <w:r w:rsidRPr="007709ED">
        <w:rPr>
          <w:u w:val="single"/>
        </w:rPr>
        <w:t>Endangered</w:t>
      </w:r>
      <w:r w:rsidRPr="007709ED">
        <w:tab/>
      </w:r>
      <w:r w:rsidRPr="007709ED">
        <w:tab/>
      </w:r>
      <w:r w:rsidR="0015758E" w:rsidRPr="007709ED">
        <w:tab/>
      </w:r>
      <w:r w:rsidRPr="007709ED">
        <w:rPr>
          <w:u w:val="single"/>
        </w:rPr>
        <w:t>Threatened</w:t>
      </w:r>
      <w:r w:rsidRPr="007709ED">
        <w:tab/>
      </w:r>
      <w:r w:rsidR="0015758E" w:rsidRPr="007709ED">
        <w:tab/>
      </w:r>
      <w:r w:rsidR="0015758E" w:rsidRPr="007709ED">
        <w:tab/>
      </w:r>
      <w:r w:rsidRPr="007709ED">
        <w:rPr>
          <w:u w:val="single"/>
        </w:rPr>
        <w:t>Federal Special Concern</w:t>
      </w:r>
    </w:p>
    <w:p w14:paraId="642331B6" w14:textId="77777777" w:rsidR="00DE2186" w:rsidRPr="007709ED" w:rsidRDefault="00DE2186" w:rsidP="00DE2186">
      <w:pPr>
        <w:rPr>
          <w:b/>
          <w:sz w:val="18"/>
        </w:rPr>
      </w:pPr>
    </w:p>
    <w:p w14:paraId="3536F0B4" w14:textId="585AE47C" w:rsidR="00DE2186" w:rsidRPr="007709ED" w:rsidRDefault="00DE2186" w:rsidP="00DE2186">
      <w:pPr>
        <w:rPr>
          <w:sz w:val="18"/>
        </w:rPr>
      </w:pPr>
      <w:r w:rsidRPr="007709ED">
        <w:rPr>
          <w:b/>
          <w:sz w:val="18"/>
        </w:rPr>
        <w:t>BIRDS</w:t>
      </w:r>
      <w:r w:rsidRPr="007709ED">
        <w:rPr>
          <w:sz w:val="18"/>
        </w:rPr>
        <w:tab/>
      </w:r>
      <w:r w:rsidRPr="007709ED">
        <w:rPr>
          <w:sz w:val="18"/>
        </w:rPr>
        <w:tab/>
      </w:r>
      <w:r w:rsidRPr="007709ED">
        <w:rPr>
          <w:sz w:val="18"/>
        </w:rPr>
        <w:tab/>
      </w:r>
      <w:r w:rsidRPr="007709ED">
        <w:rPr>
          <w:sz w:val="18"/>
        </w:rPr>
        <w:tab/>
      </w:r>
      <w:r w:rsidRPr="007709ED">
        <w:rPr>
          <w:b/>
          <w:sz w:val="18"/>
        </w:rPr>
        <w:t>BIRDS</w:t>
      </w:r>
      <w:r w:rsidRPr="007709ED">
        <w:rPr>
          <w:sz w:val="18"/>
        </w:rPr>
        <w:tab/>
      </w:r>
      <w:r w:rsidRPr="007709ED">
        <w:rPr>
          <w:sz w:val="18"/>
        </w:rPr>
        <w:tab/>
      </w:r>
      <w:r w:rsidRPr="007709ED">
        <w:rPr>
          <w:sz w:val="18"/>
        </w:rPr>
        <w:tab/>
      </w:r>
      <w:r w:rsidR="0015758E" w:rsidRPr="007709ED">
        <w:rPr>
          <w:sz w:val="18"/>
        </w:rPr>
        <w:tab/>
      </w:r>
      <w:r w:rsidRPr="007709ED">
        <w:rPr>
          <w:b/>
          <w:sz w:val="18"/>
        </w:rPr>
        <w:t>BIRDS</w:t>
      </w:r>
    </w:p>
    <w:p w14:paraId="17BCFE36" w14:textId="37849A48" w:rsidR="00DE2186" w:rsidRPr="007709ED" w:rsidRDefault="00470273" w:rsidP="00DE2186">
      <w:pPr>
        <w:rPr>
          <w:sz w:val="18"/>
        </w:rPr>
      </w:pPr>
      <w:r w:rsidRPr="007709ED">
        <w:rPr>
          <w:sz w:val="18"/>
        </w:rPr>
        <w:t>Black Tern(FSC/SE)*</w:t>
      </w:r>
      <w:r w:rsidR="00DE2186" w:rsidRPr="007709ED">
        <w:rPr>
          <w:sz w:val="18"/>
        </w:rPr>
        <w:tab/>
      </w:r>
      <w:r w:rsidR="0015758E" w:rsidRPr="007709ED">
        <w:rPr>
          <w:sz w:val="18"/>
        </w:rPr>
        <w:tab/>
      </w:r>
      <w:r w:rsidR="00DE2186" w:rsidRPr="007709ED">
        <w:rPr>
          <w:sz w:val="18"/>
        </w:rPr>
        <w:t>Red-shouldered Hawk(ST)**</w:t>
      </w:r>
      <w:r w:rsidR="0015758E" w:rsidRPr="007709ED">
        <w:rPr>
          <w:sz w:val="18"/>
        </w:rPr>
        <w:tab/>
      </w:r>
      <w:r w:rsidR="0015758E" w:rsidRPr="007709ED">
        <w:rPr>
          <w:sz w:val="18"/>
        </w:rPr>
        <w:tab/>
      </w:r>
      <w:r w:rsidR="00DE2186" w:rsidRPr="007709ED">
        <w:rPr>
          <w:sz w:val="18"/>
        </w:rPr>
        <w:t>Black Tern(SE/FSC)*</w:t>
      </w:r>
    </w:p>
    <w:p w14:paraId="487128C5" w14:textId="751F8FA0" w:rsidR="00DE2186" w:rsidRPr="007709ED" w:rsidRDefault="00DE2186" w:rsidP="00DE2186">
      <w:pPr>
        <w:rPr>
          <w:sz w:val="18"/>
        </w:rPr>
      </w:pPr>
      <w:r w:rsidRPr="007709ED">
        <w:rPr>
          <w:sz w:val="18"/>
        </w:rPr>
        <w:t>Caspian Tern(SE)*</w:t>
      </w:r>
      <w:r w:rsidRPr="007709ED">
        <w:rPr>
          <w:sz w:val="18"/>
        </w:rPr>
        <w:tab/>
      </w:r>
      <w:r w:rsidRPr="007709ED">
        <w:rPr>
          <w:sz w:val="18"/>
        </w:rPr>
        <w:tab/>
      </w:r>
      <w:r w:rsidR="0015758E" w:rsidRPr="007709ED">
        <w:rPr>
          <w:sz w:val="18"/>
        </w:rPr>
        <w:tab/>
      </w:r>
      <w:r w:rsidRPr="007709ED">
        <w:rPr>
          <w:sz w:val="18"/>
        </w:rPr>
        <w:t>Great Egret(ST)</w:t>
      </w:r>
      <w:r w:rsidRPr="007709ED">
        <w:rPr>
          <w:sz w:val="18"/>
        </w:rPr>
        <w:tab/>
      </w:r>
      <w:r w:rsidRPr="007709ED">
        <w:rPr>
          <w:sz w:val="18"/>
        </w:rPr>
        <w:tab/>
      </w:r>
      <w:r w:rsidR="0015758E" w:rsidRPr="007709ED">
        <w:rPr>
          <w:sz w:val="18"/>
        </w:rPr>
        <w:tab/>
      </w:r>
      <w:r w:rsidRPr="007709ED">
        <w:rPr>
          <w:sz w:val="18"/>
        </w:rPr>
        <w:t>Common Tern(SE)*</w:t>
      </w:r>
      <w:r w:rsidRPr="007709ED">
        <w:rPr>
          <w:sz w:val="18"/>
        </w:rPr>
        <w:tab/>
      </w:r>
    </w:p>
    <w:p w14:paraId="3835EE86" w14:textId="56D5D44D" w:rsidR="00DE2186" w:rsidRPr="007709ED" w:rsidRDefault="00DE2186" w:rsidP="00DE2186">
      <w:pPr>
        <w:rPr>
          <w:sz w:val="18"/>
        </w:rPr>
      </w:pPr>
      <w:r w:rsidRPr="007709ED">
        <w:rPr>
          <w:sz w:val="18"/>
        </w:rPr>
        <w:t xml:space="preserve">Forester's Tern(SE)* </w:t>
      </w:r>
      <w:r w:rsidRPr="007709ED">
        <w:rPr>
          <w:sz w:val="18"/>
        </w:rPr>
        <w:tab/>
      </w:r>
      <w:r w:rsidR="0015758E" w:rsidRPr="007709ED">
        <w:rPr>
          <w:sz w:val="18"/>
        </w:rPr>
        <w:tab/>
      </w:r>
      <w:r w:rsidRPr="007709ED">
        <w:rPr>
          <w:sz w:val="18"/>
        </w:rPr>
        <w:t>Cerulean Warbler(ST)**</w:t>
      </w:r>
      <w:r w:rsidRPr="007709ED">
        <w:rPr>
          <w:sz w:val="18"/>
        </w:rPr>
        <w:tab/>
      </w:r>
      <w:r w:rsidR="0015758E" w:rsidRPr="007709ED">
        <w:rPr>
          <w:sz w:val="18"/>
        </w:rPr>
        <w:tab/>
      </w:r>
      <w:r w:rsidRPr="007709ED">
        <w:rPr>
          <w:sz w:val="18"/>
        </w:rPr>
        <w:t xml:space="preserve">Loggerhead Shrike(SE)*     </w:t>
      </w:r>
      <w:r w:rsidRPr="007709ED">
        <w:rPr>
          <w:sz w:val="18"/>
        </w:rPr>
        <w:tab/>
        <w:t xml:space="preserve"> </w:t>
      </w:r>
    </w:p>
    <w:p w14:paraId="080C662C" w14:textId="643E6C75" w:rsidR="00DE2186" w:rsidRPr="007709ED" w:rsidRDefault="00DE2186" w:rsidP="00DE2186">
      <w:pPr>
        <w:rPr>
          <w:sz w:val="18"/>
        </w:rPr>
      </w:pPr>
      <w:r w:rsidRPr="007709ED">
        <w:rPr>
          <w:sz w:val="18"/>
        </w:rPr>
        <w:t>Common Tern(SE)*</w:t>
      </w:r>
      <w:r w:rsidRPr="007709ED">
        <w:rPr>
          <w:sz w:val="18"/>
        </w:rPr>
        <w:tab/>
      </w:r>
      <w:r w:rsidR="0015758E" w:rsidRPr="007709ED">
        <w:rPr>
          <w:sz w:val="18"/>
        </w:rPr>
        <w:tab/>
      </w:r>
      <w:r w:rsidRPr="007709ED">
        <w:rPr>
          <w:sz w:val="18"/>
        </w:rPr>
        <w:t>Bell's Vireo(ST)*</w:t>
      </w:r>
      <w:r w:rsidRPr="007709ED">
        <w:rPr>
          <w:sz w:val="18"/>
        </w:rPr>
        <w:tab/>
      </w:r>
      <w:r w:rsidRPr="007709ED">
        <w:rPr>
          <w:sz w:val="18"/>
        </w:rPr>
        <w:tab/>
      </w:r>
      <w:r w:rsidR="0015758E" w:rsidRPr="007709ED">
        <w:rPr>
          <w:sz w:val="18"/>
        </w:rPr>
        <w:tab/>
      </w:r>
      <w:r w:rsidRPr="007709ED">
        <w:rPr>
          <w:sz w:val="18"/>
        </w:rPr>
        <w:t>Henslow’s Sparrow(ST)**</w:t>
      </w:r>
    </w:p>
    <w:p w14:paraId="5EB85124" w14:textId="49D3A037" w:rsidR="00DE2186" w:rsidRPr="007709ED" w:rsidRDefault="00DE2186" w:rsidP="00DE2186">
      <w:pPr>
        <w:rPr>
          <w:sz w:val="18"/>
        </w:rPr>
      </w:pPr>
      <w:r w:rsidRPr="007709ED">
        <w:rPr>
          <w:sz w:val="18"/>
        </w:rPr>
        <w:t>Loggerhead Shrike(SE)*</w:t>
      </w:r>
      <w:r w:rsidRPr="007709ED">
        <w:rPr>
          <w:sz w:val="18"/>
        </w:rPr>
        <w:tab/>
      </w:r>
      <w:r w:rsidR="0015758E" w:rsidRPr="007709ED">
        <w:rPr>
          <w:sz w:val="18"/>
        </w:rPr>
        <w:tab/>
      </w:r>
      <w:r w:rsidRPr="007709ED">
        <w:rPr>
          <w:sz w:val="18"/>
        </w:rPr>
        <w:t>Henslow’s Sparrow(ST)**</w:t>
      </w:r>
      <w:r w:rsidRPr="007709ED">
        <w:rPr>
          <w:sz w:val="18"/>
        </w:rPr>
        <w:tab/>
      </w:r>
      <w:r w:rsidR="0015758E" w:rsidRPr="007709ED">
        <w:rPr>
          <w:sz w:val="18"/>
        </w:rPr>
        <w:tab/>
      </w:r>
      <w:r w:rsidRPr="007709ED">
        <w:rPr>
          <w:sz w:val="18"/>
        </w:rPr>
        <w:t>Northern Goshawk**</w:t>
      </w:r>
      <w:r w:rsidRPr="007709ED">
        <w:rPr>
          <w:sz w:val="18"/>
        </w:rPr>
        <w:tab/>
        <w:t xml:space="preserve"> </w:t>
      </w:r>
    </w:p>
    <w:p w14:paraId="600DC3E4" w14:textId="56B64468" w:rsidR="00DE2186" w:rsidRPr="007709ED" w:rsidRDefault="00470273" w:rsidP="00DE2186">
      <w:pPr>
        <w:rPr>
          <w:sz w:val="18"/>
        </w:rPr>
      </w:pPr>
      <w:r w:rsidRPr="007709ED">
        <w:rPr>
          <w:sz w:val="18"/>
        </w:rPr>
        <w:tab/>
      </w:r>
      <w:r w:rsidRPr="007709ED">
        <w:rPr>
          <w:sz w:val="18"/>
        </w:rPr>
        <w:tab/>
      </w:r>
      <w:r w:rsidR="00DE2186" w:rsidRPr="007709ED">
        <w:rPr>
          <w:sz w:val="18"/>
        </w:rPr>
        <w:tab/>
      </w:r>
      <w:r w:rsidR="0015758E" w:rsidRPr="007709ED">
        <w:rPr>
          <w:sz w:val="18"/>
        </w:rPr>
        <w:tab/>
      </w:r>
      <w:r w:rsidR="00DE2186" w:rsidRPr="007709ED">
        <w:rPr>
          <w:sz w:val="18"/>
        </w:rPr>
        <w:t xml:space="preserve">Hooded Warbler(ST)**  </w:t>
      </w:r>
      <w:r w:rsidR="00DE2186" w:rsidRPr="007709ED">
        <w:rPr>
          <w:sz w:val="18"/>
        </w:rPr>
        <w:tab/>
      </w:r>
      <w:r w:rsidR="0015758E" w:rsidRPr="007709ED">
        <w:rPr>
          <w:sz w:val="18"/>
        </w:rPr>
        <w:tab/>
      </w:r>
      <w:r w:rsidR="00DE2186" w:rsidRPr="007709ED">
        <w:rPr>
          <w:sz w:val="18"/>
        </w:rPr>
        <w:t>Cerulean Warbler(ST)**</w:t>
      </w:r>
      <w:r w:rsidR="00DE2186" w:rsidRPr="007709ED">
        <w:rPr>
          <w:sz w:val="18"/>
        </w:rPr>
        <w:tab/>
      </w:r>
    </w:p>
    <w:p w14:paraId="0B20FEAA" w14:textId="296B2F3C" w:rsidR="00DE2186" w:rsidRPr="007709ED" w:rsidRDefault="00DE2186" w:rsidP="00DE2186">
      <w:pPr>
        <w:rPr>
          <w:sz w:val="18"/>
          <w:vertAlign w:val="superscript"/>
        </w:rPr>
      </w:pPr>
      <w:r w:rsidRPr="007709ED">
        <w:rPr>
          <w:sz w:val="18"/>
        </w:rPr>
        <w:tab/>
      </w:r>
      <w:r w:rsidRPr="007709ED">
        <w:rPr>
          <w:sz w:val="18"/>
        </w:rPr>
        <w:tab/>
      </w:r>
      <w:r w:rsidRPr="007709ED">
        <w:rPr>
          <w:sz w:val="18"/>
        </w:rPr>
        <w:tab/>
      </w:r>
      <w:r w:rsidR="0015758E" w:rsidRPr="007709ED">
        <w:rPr>
          <w:sz w:val="18"/>
        </w:rPr>
        <w:tab/>
      </w:r>
      <w:r w:rsidRPr="007709ED">
        <w:rPr>
          <w:sz w:val="18"/>
        </w:rPr>
        <w:t>Upland Sandpiper(ST)**</w:t>
      </w:r>
      <w:r w:rsidR="00F54E64" w:rsidRPr="007709ED">
        <w:rPr>
          <w:sz w:val="18"/>
        </w:rPr>
        <w:tab/>
      </w:r>
      <w:r w:rsidR="0015758E" w:rsidRPr="007709ED">
        <w:rPr>
          <w:sz w:val="18"/>
        </w:rPr>
        <w:tab/>
      </w:r>
      <w:r w:rsidR="00F54E64" w:rsidRPr="007709ED">
        <w:rPr>
          <w:sz w:val="18"/>
        </w:rPr>
        <w:t>Golden Winged Warbler (FSC)**</w:t>
      </w:r>
    </w:p>
    <w:p w14:paraId="0BD66467" w14:textId="77777777" w:rsidR="00DE2186" w:rsidRPr="007709ED" w:rsidRDefault="00DE2186" w:rsidP="00DE2186">
      <w:pPr>
        <w:rPr>
          <w:sz w:val="18"/>
        </w:rPr>
      </w:pPr>
    </w:p>
    <w:p w14:paraId="3AD67013" w14:textId="285AB523" w:rsidR="00DE2186" w:rsidRPr="007709ED" w:rsidRDefault="00DE2186" w:rsidP="00DE2186">
      <w:pPr>
        <w:rPr>
          <w:sz w:val="18"/>
        </w:rPr>
      </w:pPr>
      <w:r w:rsidRPr="007709ED">
        <w:rPr>
          <w:b/>
          <w:sz w:val="18"/>
        </w:rPr>
        <w:t>MAMMALS</w:t>
      </w:r>
      <w:r w:rsidRPr="007709ED">
        <w:rPr>
          <w:sz w:val="18"/>
        </w:rPr>
        <w:tab/>
      </w:r>
      <w:r w:rsidRPr="007709ED">
        <w:rPr>
          <w:sz w:val="18"/>
        </w:rPr>
        <w:tab/>
      </w:r>
      <w:r w:rsidRPr="007709ED">
        <w:rPr>
          <w:sz w:val="18"/>
        </w:rPr>
        <w:tab/>
      </w:r>
      <w:r w:rsidRPr="007709ED">
        <w:rPr>
          <w:b/>
          <w:sz w:val="18"/>
        </w:rPr>
        <w:t>MAMMALS</w:t>
      </w:r>
      <w:r w:rsidRPr="007709ED">
        <w:rPr>
          <w:sz w:val="18"/>
        </w:rPr>
        <w:tab/>
      </w:r>
      <w:r w:rsidRPr="007709ED">
        <w:rPr>
          <w:sz w:val="18"/>
        </w:rPr>
        <w:tab/>
      </w:r>
      <w:r w:rsidR="0015758E" w:rsidRPr="007709ED">
        <w:rPr>
          <w:sz w:val="18"/>
        </w:rPr>
        <w:tab/>
      </w:r>
      <w:r w:rsidRPr="007709ED">
        <w:rPr>
          <w:b/>
          <w:sz w:val="18"/>
        </w:rPr>
        <w:t>MAMMALS</w:t>
      </w:r>
    </w:p>
    <w:p w14:paraId="4F966CA2" w14:textId="3AE3C2B4" w:rsidR="00315E20" w:rsidRPr="007709ED" w:rsidRDefault="00315E20" w:rsidP="00DE2186">
      <w:pPr>
        <w:rPr>
          <w:sz w:val="18"/>
        </w:rPr>
      </w:pPr>
      <w:r w:rsidRPr="007709ED">
        <w:rPr>
          <w:sz w:val="18"/>
        </w:rPr>
        <w:t>Gray Wolf (FE)</w:t>
      </w:r>
      <w:r w:rsidRPr="007709ED">
        <w:rPr>
          <w:sz w:val="18"/>
        </w:rPr>
        <w:tab/>
      </w:r>
      <w:r w:rsidRPr="007709ED">
        <w:rPr>
          <w:sz w:val="18"/>
        </w:rPr>
        <w:tab/>
      </w:r>
      <w:r w:rsidRPr="007709ED">
        <w:rPr>
          <w:sz w:val="18"/>
        </w:rPr>
        <w:tab/>
        <w:t xml:space="preserve">Northern Long-eared </w:t>
      </w:r>
      <w:r w:rsidR="0015758E" w:rsidRPr="007709ED">
        <w:rPr>
          <w:sz w:val="18"/>
        </w:rPr>
        <w:tab/>
      </w:r>
      <w:r w:rsidR="0015758E" w:rsidRPr="007709ED">
        <w:rPr>
          <w:sz w:val="18"/>
        </w:rPr>
        <w:tab/>
        <w:t>Little Brown Bat(ST/FSC)</w:t>
      </w:r>
    </w:p>
    <w:p w14:paraId="58D253A0" w14:textId="69AD84EA" w:rsidR="00315E20" w:rsidRPr="007709ED" w:rsidRDefault="00315E20" w:rsidP="00315E20">
      <w:pPr>
        <w:ind w:left="2160" w:firstLine="720"/>
        <w:rPr>
          <w:sz w:val="18"/>
        </w:rPr>
      </w:pPr>
      <w:r w:rsidRPr="007709ED">
        <w:rPr>
          <w:sz w:val="18"/>
        </w:rPr>
        <w:t>Bat(FT/ST)</w:t>
      </w:r>
      <w:r w:rsidR="0015758E" w:rsidRPr="007709ED">
        <w:rPr>
          <w:sz w:val="18"/>
        </w:rPr>
        <w:tab/>
      </w:r>
      <w:r w:rsidR="0015758E" w:rsidRPr="007709ED">
        <w:rPr>
          <w:sz w:val="18"/>
        </w:rPr>
        <w:tab/>
      </w:r>
      <w:r w:rsidR="0015758E" w:rsidRPr="007709ED">
        <w:rPr>
          <w:sz w:val="18"/>
        </w:rPr>
        <w:tab/>
        <w:t>Tri-Colored Bat (ST/FSC)</w:t>
      </w:r>
    </w:p>
    <w:p w14:paraId="17DEF3A0" w14:textId="167B480B" w:rsidR="00DE2186" w:rsidRPr="007709ED" w:rsidRDefault="00DE2186" w:rsidP="00315E20">
      <w:pPr>
        <w:ind w:left="2160" w:firstLine="720"/>
        <w:rPr>
          <w:sz w:val="18"/>
        </w:rPr>
      </w:pPr>
      <w:r w:rsidRPr="007709ED">
        <w:rPr>
          <w:sz w:val="18"/>
        </w:rPr>
        <w:t>Big Brown Bat(ST)</w:t>
      </w:r>
    </w:p>
    <w:p w14:paraId="5F34F413" w14:textId="21E4DDA2" w:rsidR="00DE2186" w:rsidRPr="007709ED" w:rsidRDefault="00DE2186" w:rsidP="00DE2186">
      <w:pPr>
        <w:rPr>
          <w:sz w:val="18"/>
        </w:rPr>
      </w:pPr>
      <w:r w:rsidRPr="007709ED">
        <w:rPr>
          <w:sz w:val="18"/>
        </w:rPr>
        <w:tab/>
      </w:r>
      <w:r w:rsidRPr="007709ED">
        <w:rPr>
          <w:sz w:val="18"/>
        </w:rPr>
        <w:tab/>
      </w:r>
      <w:r w:rsidRPr="007709ED">
        <w:rPr>
          <w:sz w:val="18"/>
        </w:rPr>
        <w:tab/>
      </w:r>
      <w:r w:rsidRPr="007709ED">
        <w:rPr>
          <w:sz w:val="18"/>
        </w:rPr>
        <w:tab/>
        <w:t>Little Brown Bat(ST</w:t>
      </w:r>
      <w:r w:rsidR="0015758E" w:rsidRPr="007709ED">
        <w:rPr>
          <w:sz w:val="18"/>
        </w:rPr>
        <w:t>/FSC</w:t>
      </w:r>
      <w:r w:rsidRPr="007709ED">
        <w:rPr>
          <w:sz w:val="18"/>
        </w:rPr>
        <w:t>)</w:t>
      </w:r>
    </w:p>
    <w:p w14:paraId="0D846A87" w14:textId="08B5DD89" w:rsidR="00DE2186" w:rsidRPr="007709ED" w:rsidRDefault="00DE2186" w:rsidP="00DE2186">
      <w:pPr>
        <w:rPr>
          <w:sz w:val="18"/>
        </w:rPr>
      </w:pPr>
      <w:r w:rsidRPr="007709ED">
        <w:rPr>
          <w:sz w:val="18"/>
        </w:rPr>
        <w:tab/>
      </w:r>
      <w:r w:rsidRPr="007709ED">
        <w:rPr>
          <w:sz w:val="18"/>
        </w:rPr>
        <w:tab/>
      </w:r>
      <w:r w:rsidRPr="007709ED">
        <w:rPr>
          <w:sz w:val="18"/>
        </w:rPr>
        <w:tab/>
      </w:r>
      <w:r w:rsidRPr="007709ED">
        <w:rPr>
          <w:sz w:val="18"/>
        </w:rPr>
        <w:tab/>
      </w:r>
      <w:r w:rsidR="0015758E" w:rsidRPr="007709ED">
        <w:rPr>
          <w:sz w:val="18"/>
        </w:rPr>
        <w:t xml:space="preserve">Tri-Colored Bat </w:t>
      </w:r>
      <w:r w:rsidRPr="007709ED">
        <w:rPr>
          <w:sz w:val="18"/>
        </w:rPr>
        <w:t>(ST</w:t>
      </w:r>
      <w:r w:rsidR="0015758E" w:rsidRPr="007709ED">
        <w:rPr>
          <w:sz w:val="18"/>
        </w:rPr>
        <w:t>/FSC</w:t>
      </w:r>
      <w:r w:rsidRPr="007709ED">
        <w:rPr>
          <w:sz w:val="18"/>
        </w:rPr>
        <w:t>)</w:t>
      </w:r>
    </w:p>
    <w:p w14:paraId="2BF7668E" w14:textId="77777777" w:rsidR="00DE2186" w:rsidRPr="007709ED" w:rsidRDefault="00DE2186" w:rsidP="00DE2186">
      <w:pPr>
        <w:rPr>
          <w:sz w:val="18"/>
        </w:rPr>
      </w:pPr>
      <w:r w:rsidRPr="007709ED">
        <w:rPr>
          <w:sz w:val="18"/>
        </w:rPr>
        <w:t xml:space="preserve">       </w:t>
      </w:r>
    </w:p>
    <w:p w14:paraId="4D262130" w14:textId="406F2610" w:rsidR="00DE2186" w:rsidRPr="007709ED" w:rsidRDefault="00DE2186" w:rsidP="00DE2186">
      <w:pPr>
        <w:rPr>
          <w:sz w:val="18"/>
        </w:rPr>
      </w:pPr>
      <w:r w:rsidRPr="007709ED">
        <w:rPr>
          <w:b/>
          <w:sz w:val="18"/>
        </w:rPr>
        <w:t>REPTILES &amp; AMPHIBIANS</w:t>
      </w:r>
      <w:r w:rsidRPr="007709ED">
        <w:rPr>
          <w:sz w:val="18"/>
        </w:rPr>
        <w:tab/>
      </w:r>
      <w:r w:rsidRPr="007709ED">
        <w:rPr>
          <w:b/>
          <w:sz w:val="18"/>
        </w:rPr>
        <w:t>REPTILES</w:t>
      </w:r>
      <w:r w:rsidRPr="007709ED">
        <w:rPr>
          <w:sz w:val="18"/>
        </w:rPr>
        <w:tab/>
      </w:r>
      <w:r w:rsidRPr="007709ED">
        <w:rPr>
          <w:sz w:val="18"/>
        </w:rPr>
        <w:tab/>
      </w:r>
      <w:r w:rsidR="0015758E" w:rsidRPr="007709ED">
        <w:rPr>
          <w:sz w:val="18"/>
        </w:rPr>
        <w:tab/>
      </w:r>
      <w:r w:rsidRPr="007709ED">
        <w:rPr>
          <w:b/>
          <w:sz w:val="18"/>
        </w:rPr>
        <w:t>REPTILES</w:t>
      </w:r>
    </w:p>
    <w:p w14:paraId="4AD412D7" w14:textId="2DC77A08" w:rsidR="00DE2186" w:rsidRPr="007709ED" w:rsidRDefault="00DE2186" w:rsidP="00DE2186">
      <w:pPr>
        <w:rPr>
          <w:sz w:val="18"/>
        </w:rPr>
      </w:pPr>
      <w:r w:rsidRPr="007709ED">
        <w:rPr>
          <w:sz w:val="18"/>
        </w:rPr>
        <w:t>Slender Glass Lizard(SE)</w:t>
      </w:r>
      <w:r w:rsidRPr="007709ED">
        <w:rPr>
          <w:sz w:val="18"/>
        </w:rPr>
        <w:tab/>
      </w:r>
      <w:r w:rsidRPr="007709ED">
        <w:rPr>
          <w:sz w:val="18"/>
        </w:rPr>
        <w:tab/>
        <w:t>Wood Turtle(ST</w:t>
      </w:r>
      <w:r w:rsidR="0015758E" w:rsidRPr="007709ED">
        <w:rPr>
          <w:sz w:val="18"/>
        </w:rPr>
        <w:t>/FSC</w:t>
      </w:r>
      <w:r w:rsidRPr="007709ED">
        <w:rPr>
          <w:sz w:val="18"/>
        </w:rPr>
        <w:t>)</w:t>
      </w:r>
      <w:r w:rsidRPr="007709ED">
        <w:rPr>
          <w:sz w:val="18"/>
        </w:rPr>
        <w:tab/>
      </w:r>
      <w:r w:rsidRPr="007709ED">
        <w:rPr>
          <w:sz w:val="18"/>
        </w:rPr>
        <w:tab/>
        <w:t>Blanding’s Turtle(</w:t>
      </w:r>
      <w:r w:rsidR="0015758E" w:rsidRPr="007709ED">
        <w:rPr>
          <w:sz w:val="18"/>
        </w:rPr>
        <w:t>ST/</w:t>
      </w:r>
      <w:r w:rsidRPr="007709ED">
        <w:rPr>
          <w:sz w:val="18"/>
        </w:rPr>
        <w:t>FSC)</w:t>
      </w:r>
      <w:r w:rsidRPr="007709ED">
        <w:rPr>
          <w:sz w:val="18"/>
        </w:rPr>
        <w:tab/>
      </w:r>
      <w:r w:rsidRPr="007709ED">
        <w:rPr>
          <w:sz w:val="18"/>
        </w:rPr>
        <w:tab/>
      </w:r>
    </w:p>
    <w:p w14:paraId="44E3AB3B" w14:textId="27B886D3" w:rsidR="00DE2186" w:rsidRPr="007709ED" w:rsidRDefault="00DE2186" w:rsidP="00DE2186">
      <w:pPr>
        <w:rPr>
          <w:sz w:val="18"/>
        </w:rPr>
      </w:pPr>
      <w:r w:rsidRPr="007709ED">
        <w:rPr>
          <w:sz w:val="18"/>
        </w:rPr>
        <w:t xml:space="preserve">Blanchard's Cricket  </w:t>
      </w:r>
      <w:r w:rsidRPr="007709ED">
        <w:rPr>
          <w:sz w:val="18"/>
        </w:rPr>
        <w:tab/>
      </w:r>
      <w:r w:rsidR="0015758E" w:rsidRPr="007709ED">
        <w:rPr>
          <w:sz w:val="18"/>
        </w:rPr>
        <w:tab/>
      </w:r>
      <w:r w:rsidR="0015758E" w:rsidRPr="007709ED">
        <w:rPr>
          <w:sz w:val="18"/>
        </w:rPr>
        <w:tab/>
      </w:r>
      <w:r w:rsidR="0015758E" w:rsidRPr="007709ED">
        <w:rPr>
          <w:sz w:val="18"/>
        </w:rPr>
        <w:tab/>
      </w:r>
      <w:r w:rsidR="0015758E" w:rsidRPr="007709ED">
        <w:rPr>
          <w:sz w:val="18"/>
        </w:rPr>
        <w:tab/>
      </w:r>
      <w:r w:rsidR="0015758E" w:rsidRPr="007709ED">
        <w:rPr>
          <w:sz w:val="18"/>
        </w:rPr>
        <w:tab/>
        <w:t>Wood Turtle(ST/FSC)</w:t>
      </w:r>
    </w:p>
    <w:p w14:paraId="6D2CCA33" w14:textId="77777777" w:rsidR="00DE2186" w:rsidRPr="007709ED" w:rsidRDefault="00DE2186" w:rsidP="00DE2186">
      <w:pPr>
        <w:rPr>
          <w:sz w:val="18"/>
        </w:rPr>
      </w:pPr>
      <w:r w:rsidRPr="007709ED">
        <w:rPr>
          <w:sz w:val="18"/>
        </w:rPr>
        <w:t xml:space="preserve">  Frog(SE)***</w:t>
      </w:r>
      <w:r w:rsidRPr="007709ED">
        <w:rPr>
          <w:sz w:val="18"/>
        </w:rPr>
        <w:tab/>
      </w:r>
      <w:r w:rsidRPr="007709ED">
        <w:rPr>
          <w:sz w:val="18"/>
        </w:rPr>
        <w:tab/>
        <w:t xml:space="preserve">       </w:t>
      </w:r>
    </w:p>
    <w:p w14:paraId="6A560993" w14:textId="77777777" w:rsidR="00DE2186" w:rsidRPr="007709ED" w:rsidRDefault="00DE2186" w:rsidP="00DE2186">
      <w:pPr>
        <w:ind w:firstLine="5040"/>
        <w:rPr>
          <w:sz w:val="18"/>
        </w:rPr>
      </w:pPr>
      <w:r w:rsidRPr="007709ED">
        <w:rPr>
          <w:sz w:val="18"/>
        </w:rPr>
        <w:t xml:space="preserve">       </w:t>
      </w:r>
    </w:p>
    <w:p w14:paraId="01BA40C5" w14:textId="1779D9BD" w:rsidR="00DE2186" w:rsidRPr="007709ED" w:rsidRDefault="00DE2186" w:rsidP="00DE2186">
      <w:pPr>
        <w:rPr>
          <w:sz w:val="18"/>
        </w:rPr>
      </w:pPr>
      <w:r w:rsidRPr="007709ED">
        <w:rPr>
          <w:b/>
          <w:sz w:val="18"/>
        </w:rPr>
        <w:t>INSECTS</w:t>
      </w:r>
      <w:r w:rsidRPr="007709ED">
        <w:rPr>
          <w:sz w:val="18"/>
        </w:rPr>
        <w:tab/>
      </w:r>
      <w:r w:rsidRPr="007709ED">
        <w:rPr>
          <w:sz w:val="18"/>
        </w:rPr>
        <w:tab/>
      </w:r>
      <w:r w:rsidRPr="007709ED">
        <w:rPr>
          <w:sz w:val="18"/>
        </w:rPr>
        <w:tab/>
      </w:r>
      <w:r w:rsidRPr="007709ED">
        <w:rPr>
          <w:b/>
          <w:sz w:val="18"/>
        </w:rPr>
        <w:t>INSECTS</w:t>
      </w:r>
      <w:r w:rsidRPr="007709ED">
        <w:rPr>
          <w:sz w:val="18"/>
        </w:rPr>
        <w:tab/>
      </w:r>
      <w:r w:rsidRPr="007709ED">
        <w:rPr>
          <w:sz w:val="18"/>
        </w:rPr>
        <w:tab/>
      </w:r>
      <w:r w:rsidR="0015758E" w:rsidRPr="007709ED">
        <w:rPr>
          <w:sz w:val="18"/>
        </w:rPr>
        <w:tab/>
      </w:r>
      <w:r w:rsidRPr="007709ED">
        <w:rPr>
          <w:b/>
          <w:sz w:val="18"/>
        </w:rPr>
        <w:t>INSECTS</w:t>
      </w:r>
      <w:r w:rsidRPr="007709ED">
        <w:rPr>
          <w:sz w:val="18"/>
        </w:rPr>
        <w:t xml:space="preserve">             </w:t>
      </w:r>
    </w:p>
    <w:p w14:paraId="61537C6A" w14:textId="38A2E148" w:rsidR="00DE2186" w:rsidRPr="007709ED" w:rsidRDefault="00DE2186" w:rsidP="00DE2186">
      <w:pPr>
        <w:rPr>
          <w:sz w:val="18"/>
        </w:rPr>
      </w:pPr>
      <w:r w:rsidRPr="007709ED">
        <w:rPr>
          <w:sz w:val="18"/>
        </w:rPr>
        <w:t>Karner Blue Butterfly(FE)</w:t>
      </w:r>
      <w:r w:rsidRPr="007709ED">
        <w:rPr>
          <w:sz w:val="18"/>
        </w:rPr>
        <w:tab/>
      </w:r>
      <w:r w:rsidRPr="007709ED">
        <w:rPr>
          <w:sz w:val="18"/>
        </w:rPr>
        <w:tab/>
        <w:t>Frosted Elfin(ST)</w:t>
      </w:r>
      <w:r w:rsidRPr="007709ED">
        <w:rPr>
          <w:sz w:val="18"/>
        </w:rPr>
        <w:tab/>
      </w:r>
      <w:r w:rsidR="0015758E" w:rsidRPr="007709ED">
        <w:rPr>
          <w:sz w:val="18"/>
        </w:rPr>
        <w:tab/>
      </w:r>
      <w:r w:rsidR="0015758E" w:rsidRPr="007709ED">
        <w:rPr>
          <w:sz w:val="18"/>
        </w:rPr>
        <w:tab/>
      </w:r>
      <w:r w:rsidRPr="007709ED">
        <w:rPr>
          <w:sz w:val="18"/>
        </w:rPr>
        <w:t xml:space="preserve">Tawny Crescent Spot(FSC) </w:t>
      </w:r>
      <w:r w:rsidRPr="007709ED">
        <w:rPr>
          <w:sz w:val="18"/>
        </w:rPr>
        <w:tab/>
      </w:r>
      <w:r w:rsidRPr="007709ED">
        <w:rPr>
          <w:sz w:val="18"/>
        </w:rPr>
        <w:tab/>
        <w:t xml:space="preserve"> </w:t>
      </w:r>
    </w:p>
    <w:p w14:paraId="6D19036C" w14:textId="2F9E4B33" w:rsidR="0015758E" w:rsidRPr="007709ED" w:rsidRDefault="0015758E" w:rsidP="00DE2186">
      <w:pPr>
        <w:rPr>
          <w:sz w:val="18"/>
        </w:rPr>
      </w:pPr>
      <w:r w:rsidRPr="007709ED">
        <w:rPr>
          <w:sz w:val="18"/>
        </w:rPr>
        <w:t>Rusty Patched Bumblebee</w:t>
      </w:r>
      <w:r w:rsidRPr="007709ED">
        <w:rPr>
          <w:sz w:val="18"/>
        </w:rPr>
        <w:tab/>
      </w:r>
      <w:r w:rsidRPr="007709ED">
        <w:rPr>
          <w:sz w:val="18"/>
        </w:rPr>
        <w:tab/>
      </w:r>
      <w:r w:rsidRPr="007709ED">
        <w:rPr>
          <w:sz w:val="18"/>
        </w:rPr>
        <w:tab/>
      </w:r>
      <w:r w:rsidRPr="007709ED">
        <w:rPr>
          <w:sz w:val="18"/>
        </w:rPr>
        <w:tab/>
      </w:r>
      <w:r w:rsidRPr="007709ED">
        <w:rPr>
          <w:sz w:val="18"/>
        </w:rPr>
        <w:tab/>
      </w:r>
      <w:r w:rsidRPr="007709ED">
        <w:rPr>
          <w:sz w:val="18"/>
        </w:rPr>
        <w:tab/>
        <w:t>Phlox Moth(SE/FSC)</w:t>
      </w:r>
    </w:p>
    <w:p w14:paraId="5AD8C6D9" w14:textId="7DDCA90D" w:rsidR="00DE2186" w:rsidRPr="007709ED" w:rsidRDefault="00DE2186" w:rsidP="00DE2186">
      <w:pPr>
        <w:rPr>
          <w:sz w:val="18"/>
        </w:rPr>
      </w:pPr>
      <w:r w:rsidRPr="007709ED">
        <w:rPr>
          <w:sz w:val="18"/>
        </w:rPr>
        <w:t>Phlox Moth(SE/FSC)</w:t>
      </w:r>
      <w:r w:rsidRPr="007709ED">
        <w:rPr>
          <w:sz w:val="18"/>
        </w:rPr>
        <w:tab/>
      </w:r>
      <w:r w:rsidRPr="007709ED">
        <w:rPr>
          <w:sz w:val="18"/>
        </w:rPr>
        <w:tab/>
      </w:r>
      <w:r w:rsidRPr="007709ED">
        <w:rPr>
          <w:sz w:val="18"/>
        </w:rPr>
        <w:tab/>
      </w:r>
      <w:r w:rsidRPr="007709ED">
        <w:rPr>
          <w:sz w:val="18"/>
        </w:rPr>
        <w:tab/>
      </w:r>
      <w:r w:rsidR="002140B3" w:rsidRPr="007709ED">
        <w:rPr>
          <w:sz w:val="18"/>
        </w:rPr>
        <w:tab/>
      </w:r>
      <w:r w:rsidR="002140B3" w:rsidRPr="007709ED">
        <w:rPr>
          <w:sz w:val="18"/>
        </w:rPr>
        <w:tab/>
      </w:r>
      <w:r w:rsidR="0015758E" w:rsidRPr="007709ED">
        <w:rPr>
          <w:sz w:val="18"/>
        </w:rPr>
        <w:t>Red-Tailed Prairie</w:t>
      </w:r>
    </w:p>
    <w:p w14:paraId="49516998" w14:textId="154E4246" w:rsidR="00DE2186" w:rsidRPr="007709ED" w:rsidRDefault="00DE2186" w:rsidP="00DE2186">
      <w:pPr>
        <w:rPr>
          <w:sz w:val="18"/>
        </w:rPr>
      </w:pPr>
      <w:r w:rsidRPr="007709ED">
        <w:rPr>
          <w:sz w:val="18"/>
        </w:rPr>
        <w:t>Red-Tailed Prairie</w:t>
      </w:r>
      <w:r w:rsidRPr="007709ED">
        <w:rPr>
          <w:sz w:val="18"/>
        </w:rPr>
        <w:tab/>
      </w:r>
      <w:r w:rsidRPr="007709ED">
        <w:rPr>
          <w:sz w:val="18"/>
        </w:rPr>
        <w:tab/>
      </w:r>
      <w:r w:rsidRPr="007709ED">
        <w:rPr>
          <w:sz w:val="18"/>
        </w:rPr>
        <w:tab/>
      </w:r>
      <w:r w:rsidRPr="007709ED">
        <w:rPr>
          <w:sz w:val="18"/>
        </w:rPr>
        <w:tab/>
      </w:r>
      <w:r w:rsidRPr="007709ED">
        <w:rPr>
          <w:sz w:val="18"/>
        </w:rPr>
        <w:tab/>
      </w:r>
      <w:r w:rsidR="002140B3" w:rsidRPr="007709ED">
        <w:rPr>
          <w:sz w:val="18"/>
        </w:rPr>
        <w:tab/>
      </w:r>
      <w:r w:rsidR="002140B3" w:rsidRPr="007709ED">
        <w:rPr>
          <w:sz w:val="18"/>
        </w:rPr>
        <w:tab/>
        <w:t xml:space="preserve">  Leafhopper(SE/FSC)</w:t>
      </w:r>
    </w:p>
    <w:p w14:paraId="534CC23C" w14:textId="4111C415" w:rsidR="00DE2186" w:rsidRPr="007709ED" w:rsidRDefault="00DE2186" w:rsidP="00DE2186">
      <w:pPr>
        <w:rPr>
          <w:sz w:val="18"/>
        </w:rPr>
      </w:pPr>
      <w:r w:rsidRPr="007709ED">
        <w:rPr>
          <w:sz w:val="18"/>
        </w:rPr>
        <w:t xml:space="preserve">  Leafhopper(SE/FSC)</w:t>
      </w:r>
      <w:r w:rsidRPr="007709ED">
        <w:rPr>
          <w:sz w:val="18"/>
        </w:rPr>
        <w:tab/>
      </w:r>
      <w:r w:rsidRPr="007709ED">
        <w:rPr>
          <w:sz w:val="18"/>
        </w:rPr>
        <w:tab/>
      </w:r>
      <w:r w:rsidRPr="007709ED">
        <w:rPr>
          <w:sz w:val="18"/>
        </w:rPr>
        <w:tab/>
      </w:r>
      <w:r w:rsidRPr="007709ED">
        <w:rPr>
          <w:sz w:val="18"/>
        </w:rPr>
        <w:tab/>
      </w:r>
      <w:r w:rsidR="002140B3" w:rsidRPr="007709ED">
        <w:rPr>
          <w:sz w:val="18"/>
        </w:rPr>
        <w:tab/>
      </w:r>
      <w:r w:rsidR="002140B3" w:rsidRPr="007709ED">
        <w:rPr>
          <w:sz w:val="18"/>
        </w:rPr>
        <w:tab/>
        <w:t>Regal Fritillary Butterfly(SE/FSC)</w:t>
      </w:r>
    </w:p>
    <w:p w14:paraId="42C465B8" w14:textId="245219CC" w:rsidR="00DE2186" w:rsidRPr="007709ED" w:rsidRDefault="00DE2186" w:rsidP="00DE2186">
      <w:pPr>
        <w:rPr>
          <w:sz w:val="18"/>
        </w:rPr>
      </w:pPr>
      <w:r w:rsidRPr="007709ED">
        <w:rPr>
          <w:sz w:val="18"/>
        </w:rPr>
        <w:t>Regal Fritillary</w:t>
      </w:r>
      <w:r w:rsidR="002140B3" w:rsidRPr="007709ED">
        <w:rPr>
          <w:sz w:val="18"/>
        </w:rPr>
        <w:t xml:space="preserve"> Butterfly(SE/FSC)</w:t>
      </w:r>
      <w:r w:rsidRPr="007709ED">
        <w:rPr>
          <w:sz w:val="18"/>
        </w:rPr>
        <w:tab/>
      </w:r>
      <w:r w:rsidRPr="007709ED">
        <w:rPr>
          <w:sz w:val="18"/>
        </w:rPr>
        <w:tab/>
      </w:r>
      <w:r w:rsidRPr="007709ED">
        <w:rPr>
          <w:sz w:val="18"/>
        </w:rPr>
        <w:tab/>
      </w:r>
      <w:r w:rsidRPr="007709ED">
        <w:rPr>
          <w:sz w:val="18"/>
        </w:rPr>
        <w:tab/>
      </w:r>
      <w:r w:rsidR="002140B3" w:rsidRPr="007709ED">
        <w:rPr>
          <w:sz w:val="18"/>
        </w:rPr>
        <w:tab/>
      </w:r>
      <w:r w:rsidR="002140B3" w:rsidRPr="007709ED">
        <w:t>Monarch Butterfly (FSC)</w:t>
      </w:r>
    </w:p>
    <w:p w14:paraId="65072220" w14:textId="09252040" w:rsidR="00DE2186" w:rsidRPr="007709ED" w:rsidRDefault="00DE2186" w:rsidP="00DE2186">
      <w:pPr>
        <w:rPr>
          <w:sz w:val="18"/>
        </w:rPr>
      </w:pPr>
      <w:r w:rsidRPr="007709ED">
        <w:rPr>
          <w:sz w:val="18"/>
        </w:rPr>
        <w:t>Ottoe Skipper Butterfly(SE)</w:t>
      </w:r>
    </w:p>
    <w:p w14:paraId="5DB500A9" w14:textId="77777777" w:rsidR="00DE2186" w:rsidRPr="007709ED" w:rsidRDefault="00DE2186" w:rsidP="00DE2186">
      <w:pPr>
        <w:rPr>
          <w:sz w:val="18"/>
        </w:rPr>
      </w:pPr>
    </w:p>
    <w:p w14:paraId="03E747D6" w14:textId="0A9BF30E" w:rsidR="00DE2186" w:rsidRPr="007709ED" w:rsidRDefault="00DE2186" w:rsidP="00DE2186">
      <w:pPr>
        <w:rPr>
          <w:sz w:val="18"/>
        </w:rPr>
      </w:pPr>
      <w:r w:rsidRPr="007709ED">
        <w:rPr>
          <w:b/>
          <w:sz w:val="18"/>
        </w:rPr>
        <w:t>PLANTS</w:t>
      </w:r>
      <w:r w:rsidRPr="007709ED">
        <w:rPr>
          <w:sz w:val="18"/>
        </w:rPr>
        <w:tab/>
      </w:r>
      <w:r w:rsidRPr="007709ED">
        <w:rPr>
          <w:sz w:val="18"/>
        </w:rPr>
        <w:tab/>
      </w:r>
      <w:r w:rsidRPr="007709ED">
        <w:rPr>
          <w:sz w:val="18"/>
        </w:rPr>
        <w:tab/>
      </w:r>
      <w:r w:rsidRPr="007709ED">
        <w:rPr>
          <w:sz w:val="18"/>
        </w:rPr>
        <w:tab/>
      </w:r>
      <w:r w:rsidRPr="007709ED">
        <w:rPr>
          <w:b/>
          <w:sz w:val="18"/>
        </w:rPr>
        <w:t>PLANTS</w:t>
      </w:r>
      <w:r w:rsidRPr="007709ED">
        <w:rPr>
          <w:b/>
          <w:sz w:val="18"/>
        </w:rPr>
        <w:tab/>
      </w:r>
      <w:r w:rsidRPr="007709ED">
        <w:rPr>
          <w:b/>
          <w:sz w:val="18"/>
        </w:rPr>
        <w:tab/>
      </w:r>
      <w:r w:rsidRPr="007709ED">
        <w:rPr>
          <w:b/>
          <w:sz w:val="18"/>
        </w:rPr>
        <w:tab/>
      </w:r>
      <w:r w:rsidR="000C6658" w:rsidRPr="007709ED">
        <w:rPr>
          <w:b/>
          <w:sz w:val="18"/>
        </w:rPr>
        <w:tab/>
      </w:r>
      <w:r w:rsidRPr="007709ED">
        <w:rPr>
          <w:b/>
          <w:sz w:val="18"/>
        </w:rPr>
        <w:t>PLANTS</w:t>
      </w:r>
    </w:p>
    <w:p w14:paraId="5ABB9A8F" w14:textId="1BC8118B" w:rsidR="00DE2186" w:rsidRPr="007709ED" w:rsidRDefault="00DE2186" w:rsidP="00DE2186">
      <w:pPr>
        <w:rPr>
          <w:sz w:val="18"/>
        </w:rPr>
      </w:pPr>
      <w:r w:rsidRPr="007709ED">
        <w:rPr>
          <w:sz w:val="18"/>
        </w:rPr>
        <w:t xml:space="preserve">Rough White </w:t>
      </w:r>
      <w:r w:rsidR="002140B3" w:rsidRPr="007709ED">
        <w:rPr>
          <w:sz w:val="18"/>
        </w:rPr>
        <w:t>Lettuce(SE)</w:t>
      </w:r>
      <w:r w:rsidRPr="007709ED">
        <w:rPr>
          <w:sz w:val="18"/>
        </w:rPr>
        <w:tab/>
      </w:r>
      <w:r w:rsidRPr="007709ED">
        <w:rPr>
          <w:sz w:val="18"/>
        </w:rPr>
        <w:tab/>
        <w:t>Large Water Starwort(ST)</w:t>
      </w:r>
      <w:r w:rsidRPr="007709ED">
        <w:rPr>
          <w:sz w:val="18"/>
        </w:rPr>
        <w:tab/>
      </w:r>
      <w:r w:rsidR="000C6658" w:rsidRPr="007709ED">
        <w:rPr>
          <w:sz w:val="18"/>
        </w:rPr>
        <w:tab/>
      </w:r>
      <w:r w:rsidRPr="007709ED">
        <w:rPr>
          <w:sz w:val="18"/>
        </w:rPr>
        <w:t>Prairie Fame Flower(FSC)</w:t>
      </w:r>
      <w:r w:rsidRPr="007709ED">
        <w:rPr>
          <w:sz w:val="18"/>
        </w:rPr>
        <w:tab/>
      </w:r>
    </w:p>
    <w:p w14:paraId="6A25342B" w14:textId="6555B079" w:rsidR="00DE2186" w:rsidRPr="007709ED" w:rsidRDefault="002140B3" w:rsidP="00DE2186">
      <w:pPr>
        <w:rPr>
          <w:sz w:val="18"/>
        </w:rPr>
      </w:pPr>
      <w:r w:rsidRPr="007709ED">
        <w:rPr>
          <w:sz w:val="18"/>
        </w:rPr>
        <w:t>Smooth-Sheathed Sedge(SE)</w:t>
      </w:r>
      <w:r w:rsidRPr="007709ED">
        <w:rPr>
          <w:sz w:val="18"/>
        </w:rPr>
        <w:tab/>
      </w:r>
      <w:r w:rsidRPr="007709ED">
        <w:rPr>
          <w:sz w:val="18"/>
        </w:rPr>
        <w:tab/>
      </w:r>
      <w:r w:rsidR="00DE2186" w:rsidRPr="007709ED">
        <w:rPr>
          <w:sz w:val="18"/>
        </w:rPr>
        <w:t>Brittle Prickly Pear(ST)</w:t>
      </w:r>
      <w:r w:rsidR="00DE2186" w:rsidRPr="007709ED">
        <w:rPr>
          <w:sz w:val="18"/>
        </w:rPr>
        <w:tab/>
      </w:r>
      <w:r w:rsidR="000C6658" w:rsidRPr="007709ED">
        <w:rPr>
          <w:sz w:val="18"/>
        </w:rPr>
        <w:tab/>
      </w:r>
      <w:r w:rsidR="00DE2186" w:rsidRPr="007709ED">
        <w:rPr>
          <w:sz w:val="18"/>
        </w:rPr>
        <w:t>Bog Bluegrass(FSC)</w:t>
      </w:r>
    </w:p>
    <w:p w14:paraId="304F35C1" w14:textId="5D4E57FC" w:rsidR="00DE2186" w:rsidRPr="007709ED" w:rsidRDefault="000C6658" w:rsidP="00DE2186">
      <w:pPr>
        <w:rPr>
          <w:sz w:val="18"/>
        </w:rPr>
      </w:pPr>
      <w:r w:rsidRPr="007709ED">
        <w:rPr>
          <w:sz w:val="18"/>
        </w:rPr>
        <w:t>Blue-Stemmed Goldenrod(SE)</w:t>
      </w:r>
      <w:r w:rsidR="00DE2186" w:rsidRPr="007709ED">
        <w:rPr>
          <w:sz w:val="18"/>
        </w:rPr>
        <w:tab/>
        <w:t>Prairie Parsley(ST)</w:t>
      </w:r>
    </w:p>
    <w:p w14:paraId="69CE08AC" w14:textId="51C98263" w:rsidR="00DE2186" w:rsidRPr="007709ED" w:rsidRDefault="000C6658" w:rsidP="00DE2186">
      <w:pPr>
        <w:rPr>
          <w:sz w:val="18"/>
        </w:rPr>
      </w:pPr>
      <w:r w:rsidRPr="007709ED">
        <w:rPr>
          <w:sz w:val="18"/>
        </w:rPr>
        <w:t>Prairie Bush-Clover(SE)</w:t>
      </w:r>
      <w:r w:rsidRPr="007709ED">
        <w:rPr>
          <w:sz w:val="18"/>
        </w:rPr>
        <w:tab/>
      </w:r>
      <w:r w:rsidRPr="007709ED">
        <w:rPr>
          <w:sz w:val="18"/>
        </w:rPr>
        <w:tab/>
        <w:t>Dwarf Milkweed(ST)</w:t>
      </w:r>
      <w:r w:rsidRPr="007709ED">
        <w:rPr>
          <w:sz w:val="18"/>
        </w:rPr>
        <w:tab/>
        <w:t xml:space="preserve"> </w:t>
      </w:r>
    </w:p>
    <w:p w14:paraId="202FAD57" w14:textId="23600DE4" w:rsidR="00DE2186" w:rsidRPr="007709ED" w:rsidRDefault="00DE2186" w:rsidP="00DE2186">
      <w:pPr>
        <w:rPr>
          <w:sz w:val="18"/>
        </w:rPr>
      </w:pPr>
      <w:r w:rsidRPr="007709ED">
        <w:rPr>
          <w:sz w:val="18"/>
        </w:rPr>
        <w:tab/>
      </w:r>
      <w:r w:rsidRPr="007709ED">
        <w:rPr>
          <w:sz w:val="18"/>
        </w:rPr>
        <w:tab/>
      </w:r>
      <w:r w:rsidRPr="007709ED">
        <w:rPr>
          <w:sz w:val="18"/>
        </w:rPr>
        <w:tab/>
      </w:r>
      <w:r w:rsidR="000C6658" w:rsidRPr="007709ED">
        <w:rPr>
          <w:sz w:val="18"/>
        </w:rPr>
        <w:tab/>
      </w:r>
      <w:r w:rsidRPr="007709ED">
        <w:rPr>
          <w:sz w:val="18"/>
        </w:rPr>
        <w:t>Midwestern White</w:t>
      </w:r>
    </w:p>
    <w:p w14:paraId="6019A9F0" w14:textId="5594804C" w:rsidR="00DE2186" w:rsidRPr="007709ED" w:rsidRDefault="00DE2186" w:rsidP="00DE2186">
      <w:pPr>
        <w:rPr>
          <w:sz w:val="18"/>
        </w:rPr>
      </w:pPr>
      <w:r w:rsidRPr="007709ED">
        <w:rPr>
          <w:sz w:val="18"/>
        </w:rPr>
        <w:t xml:space="preserve">  </w:t>
      </w:r>
      <w:r w:rsidRPr="007709ED">
        <w:rPr>
          <w:sz w:val="18"/>
        </w:rPr>
        <w:tab/>
      </w:r>
      <w:r w:rsidRPr="007709ED">
        <w:rPr>
          <w:sz w:val="18"/>
        </w:rPr>
        <w:tab/>
      </w:r>
      <w:r w:rsidRPr="007709ED">
        <w:rPr>
          <w:sz w:val="18"/>
        </w:rPr>
        <w:tab/>
      </w:r>
      <w:r w:rsidR="000C6658" w:rsidRPr="007709ED">
        <w:rPr>
          <w:sz w:val="18"/>
        </w:rPr>
        <w:tab/>
        <w:t xml:space="preserve">  </w:t>
      </w:r>
      <w:r w:rsidRPr="007709ED">
        <w:rPr>
          <w:sz w:val="18"/>
        </w:rPr>
        <w:t>Heart-Leaved Aster(ST)</w:t>
      </w:r>
    </w:p>
    <w:p w14:paraId="53993307" w14:textId="4324BAFD" w:rsidR="00DE2186" w:rsidRPr="007709ED" w:rsidRDefault="00DE2186" w:rsidP="00DE2186">
      <w:pPr>
        <w:rPr>
          <w:sz w:val="18"/>
        </w:rPr>
      </w:pPr>
      <w:r w:rsidRPr="007709ED">
        <w:rPr>
          <w:sz w:val="18"/>
        </w:rPr>
        <w:tab/>
        <w:t xml:space="preserve"> </w:t>
      </w:r>
    </w:p>
    <w:p w14:paraId="37478164" w14:textId="77777777" w:rsidR="00DE2186" w:rsidRPr="007709ED" w:rsidRDefault="00DE2186" w:rsidP="00DE2186">
      <w:pPr>
        <w:rPr>
          <w:sz w:val="18"/>
        </w:rPr>
      </w:pPr>
    </w:p>
    <w:p w14:paraId="4D3B97BE" w14:textId="77777777" w:rsidR="00DE2186" w:rsidRPr="007709ED" w:rsidRDefault="00DE2186" w:rsidP="00DE2186">
      <w:pPr>
        <w:rPr>
          <w:sz w:val="18"/>
        </w:rPr>
      </w:pPr>
    </w:p>
    <w:p w14:paraId="023939A1" w14:textId="77777777" w:rsidR="00DE2186" w:rsidRPr="007709ED" w:rsidRDefault="00DE2186" w:rsidP="00DE2186">
      <w:pPr>
        <w:rPr>
          <w:sz w:val="18"/>
        </w:rPr>
      </w:pPr>
    </w:p>
    <w:p w14:paraId="686494A7" w14:textId="77777777" w:rsidR="00DE2186" w:rsidRPr="007709ED" w:rsidRDefault="00DE2186" w:rsidP="00DE2186">
      <w:pPr>
        <w:rPr>
          <w:sz w:val="18"/>
        </w:rPr>
      </w:pPr>
    </w:p>
    <w:p w14:paraId="75A7A93A" w14:textId="77777777" w:rsidR="00DE2186" w:rsidRPr="007709ED" w:rsidRDefault="00DE2186" w:rsidP="00DE2186">
      <w:pPr>
        <w:rPr>
          <w:sz w:val="18"/>
        </w:rPr>
      </w:pPr>
      <w:r w:rsidRPr="007709ED">
        <w:rPr>
          <w:sz w:val="18"/>
        </w:rPr>
        <w:t>FE  = Federally Endangered Species</w:t>
      </w:r>
    </w:p>
    <w:p w14:paraId="3C140FC1" w14:textId="77777777" w:rsidR="00DE2186" w:rsidRPr="007709ED" w:rsidRDefault="00DE2186" w:rsidP="00DE2186">
      <w:pPr>
        <w:rPr>
          <w:sz w:val="18"/>
        </w:rPr>
      </w:pPr>
      <w:r w:rsidRPr="007709ED">
        <w:rPr>
          <w:sz w:val="18"/>
        </w:rPr>
        <w:t>SE  = State Endangered Species</w:t>
      </w:r>
    </w:p>
    <w:p w14:paraId="68AD385A" w14:textId="77777777" w:rsidR="00DE2186" w:rsidRPr="007709ED" w:rsidRDefault="00DE2186" w:rsidP="00DE2186">
      <w:pPr>
        <w:rPr>
          <w:sz w:val="18"/>
        </w:rPr>
      </w:pPr>
      <w:r w:rsidRPr="007709ED">
        <w:rPr>
          <w:sz w:val="18"/>
        </w:rPr>
        <w:t>FT  = Federally Threatened Species</w:t>
      </w:r>
    </w:p>
    <w:p w14:paraId="5857BB59" w14:textId="77777777" w:rsidR="00DE2186" w:rsidRPr="007709ED" w:rsidRDefault="00DE2186" w:rsidP="00DE2186">
      <w:pPr>
        <w:rPr>
          <w:sz w:val="18"/>
        </w:rPr>
      </w:pPr>
      <w:r w:rsidRPr="007709ED">
        <w:rPr>
          <w:sz w:val="18"/>
        </w:rPr>
        <w:t>ST  = State Threatened Species</w:t>
      </w:r>
    </w:p>
    <w:p w14:paraId="38BB1954" w14:textId="77777777" w:rsidR="00DE2186" w:rsidRPr="007709ED" w:rsidRDefault="00DE2186" w:rsidP="00DE2186">
      <w:pPr>
        <w:rPr>
          <w:sz w:val="18"/>
        </w:rPr>
      </w:pPr>
      <w:r w:rsidRPr="007709ED">
        <w:rPr>
          <w:sz w:val="18"/>
        </w:rPr>
        <w:t>FSC = Federal Species of Concern</w:t>
      </w:r>
    </w:p>
    <w:p w14:paraId="7CC776BE" w14:textId="77777777" w:rsidR="00DE2186" w:rsidRPr="007709ED" w:rsidRDefault="00DE2186" w:rsidP="00DE2186">
      <w:pPr>
        <w:rPr>
          <w:sz w:val="18"/>
        </w:rPr>
      </w:pPr>
      <w:r w:rsidRPr="007709ED">
        <w:rPr>
          <w:sz w:val="18"/>
        </w:rPr>
        <w:t xml:space="preserve">*   = Occasional/rare visitor, not known to breed on </w:t>
      </w:r>
      <w:smartTag w:uri="urn:schemas-microsoft-com:office:smarttags" w:element="country-region">
        <w:smartTag w:uri="urn:schemas-microsoft-com:office:smarttags" w:element="PlaceType">
          <w:r w:rsidRPr="007709ED">
            <w:rPr>
              <w:sz w:val="18"/>
            </w:rPr>
            <w:t>Fort</w:t>
          </w:r>
        </w:smartTag>
        <w:r w:rsidRPr="007709ED">
          <w:rPr>
            <w:sz w:val="18"/>
          </w:rPr>
          <w:t xml:space="preserve"> </w:t>
        </w:r>
        <w:smartTag w:uri="urn:schemas-microsoft-com:office:smarttags" w:element="PlaceName">
          <w:r w:rsidRPr="007709ED">
            <w:rPr>
              <w:sz w:val="18"/>
            </w:rPr>
            <w:t>McCoy</w:t>
          </w:r>
        </w:smartTag>
      </w:smartTag>
      <w:r w:rsidRPr="007709ED">
        <w:rPr>
          <w:sz w:val="18"/>
        </w:rPr>
        <w:t xml:space="preserve">, normally only  </w:t>
      </w:r>
    </w:p>
    <w:p w14:paraId="0B233EF4" w14:textId="77777777" w:rsidR="00DE2186" w:rsidRPr="007709ED" w:rsidRDefault="00DE2186" w:rsidP="00DE2186">
      <w:pPr>
        <w:rPr>
          <w:sz w:val="18"/>
        </w:rPr>
      </w:pPr>
      <w:r w:rsidRPr="007709ED">
        <w:rPr>
          <w:sz w:val="18"/>
        </w:rPr>
        <w:t xml:space="preserve">      observed during spring and/or fall migrations </w:t>
      </w:r>
    </w:p>
    <w:p w14:paraId="6232C7B8" w14:textId="77777777" w:rsidR="00DE2186" w:rsidRPr="007709ED" w:rsidRDefault="00DE2186" w:rsidP="00DE2186">
      <w:pPr>
        <w:rPr>
          <w:sz w:val="18"/>
        </w:rPr>
      </w:pPr>
      <w:r w:rsidRPr="007709ED">
        <w:rPr>
          <w:sz w:val="18"/>
        </w:rPr>
        <w:t xml:space="preserve">**  = Known to breed on </w:t>
      </w:r>
      <w:smartTag w:uri="urn:schemas-microsoft-com:office:smarttags" w:element="country-region">
        <w:smartTag w:uri="urn:schemas-microsoft-com:office:smarttags" w:element="PlaceType">
          <w:r w:rsidRPr="007709ED">
            <w:rPr>
              <w:sz w:val="18"/>
            </w:rPr>
            <w:t>Fort</w:t>
          </w:r>
        </w:smartTag>
        <w:r w:rsidRPr="007709ED">
          <w:rPr>
            <w:sz w:val="18"/>
          </w:rPr>
          <w:t xml:space="preserve"> </w:t>
        </w:r>
        <w:smartTag w:uri="urn:schemas-microsoft-com:office:smarttags" w:element="PlaceName">
          <w:r w:rsidRPr="007709ED">
            <w:rPr>
              <w:sz w:val="18"/>
            </w:rPr>
            <w:t>McCoy</w:t>
          </w:r>
        </w:smartTag>
      </w:smartTag>
    </w:p>
    <w:p w14:paraId="5124B6B5" w14:textId="77777777" w:rsidR="00DE2186" w:rsidRPr="007709ED" w:rsidRDefault="00DE2186" w:rsidP="00DE2186">
      <w:pPr>
        <w:rPr>
          <w:sz w:val="18"/>
        </w:rPr>
      </w:pPr>
      <w:r w:rsidRPr="007709ED">
        <w:rPr>
          <w:sz w:val="18"/>
        </w:rPr>
        <w:t>*** = Documented in historical records, not observed within the last 10 years</w:t>
      </w:r>
    </w:p>
    <w:p w14:paraId="088227EE" w14:textId="77777777" w:rsidR="00F70800" w:rsidRPr="007709ED" w:rsidRDefault="00F70800" w:rsidP="001308B5">
      <w:pPr>
        <w:jc w:val="both"/>
        <w:rPr>
          <w:sz w:val="18"/>
        </w:rPr>
      </w:pPr>
    </w:p>
    <w:p w14:paraId="044297B4" w14:textId="77777777" w:rsidR="00F70800" w:rsidRPr="007709ED" w:rsidRDefault="00F70800" w:rsidP="001308B5">
      <w:pPr>
        <w:jc w:val="both"/>
        <w:rPr>
          <w:sz w:val="18"/>
        </w:rPr>
        <w:sectPr w:rsidR="00F70800" w:rsidRPr="007709ED" w:rsidSect="001308B5">
          <w:pgSz w:w="12240" w:h="15840" w:code="1"/>
          <w:pgMar w:top="1440" w:right="1800" w:bottom="1440" w:left="1800" w:header="144" w:footer="288" w:gutter="0"/>
          <w:cols w:space="720"/>
          <w:docGrid w:linePitch="360"/>
        </w:sectPr>
      </w:pPr>
    </w:p>
    <w:p w14:paraId="09C27763" w14:textId="62E248B3" w:rsidR="00F70800" w:rsidRPr="007709ED" w:rsidRDefault="00F70800" w:rsidP="00176C92">
      <w:pPr>
        <w:tabs>
          <w:tab w:val="left" w:pos="5096"/>
          <w:tab w:val="left" w:pos="7611"/>
        </w:tabs>
        <w:ind w:left="98"/>
        <w:rPr>
          <w:rFonts w:ascii="Arial" w:hAnsi="Arial" w:cs="Arial"/>
        </w:rPr>
      </w:pPr>
      <w:r w:rsidRPr="007709ED">
        <w:rPr>
          <w:rFonts w:ascii="Arial" w:hAnsi="Arial" w:cs="Arial"/>
        </w:rPr>
        <w:lastRenderedPageBreak/>
        <w:t xml:space="preserve">Appendix </w:t>
      </w:r>
      <w:r w:rsidR="00983FC4">
        <w:rPr>
          <w:rFonts w:ascii="Arial" w:hAnsi="Arial" w:cs="Arial"/>
        </w:rPr>
        <w:t>E</w:t>
      </w:r>
      <w:r w:rsidRPr="007709ED">
        <w:rPr>
          <w:rFonts w:ascii="Arial" w:hAnsi="Arial" w:cs="Arial"/>
        </w:rPr>
        <w:t>, Table 7.  Comprehensive L</w:t>
      </w:r>
      <w:r w:rsidR="0076069D" w:rsidRPr="007709ED">
        <w:rPr>
          <w:rFonts w:ascii="Arial" w:hAnsi="Arial" w:cs="Arial"/>
        </w:rPr>
        <w:t>ist of Flora for Fort McCoy, WI</w:t>
      </w:r>
      <w:r w:rsidRPr="007709ED">
        <w:rPr>
          <w:rFonts w:ascii="Arial" w:hAnsi="Arial" w:cs="Arial"/>
        </w:rPr>
        <w:tab/>
      </w:r>
    </w:p>
    <w:p w14:paraId="046ABDC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b/>
      </w:r>
      <w:r w:rsidRPr="007709ED">
        <w:rPr>
          <w:rFonts w:ascii="Arial" w:hAnsi="Arial" w:cs="Arial"/>
        </w:rPr>
        <w:tab/>
      </w:r>
      <w:r w:rsidRPr="007709ED">
        <w:rPr>
          <w:rFonts w:ascii="Arial" w:hAnsi="Arial" w:cs="Arial"/>
        </w:rPr>
        <w:tab/>
      </w:r>
    </w:p>
    <w:p w14:paraId="0DFF203C" w14:textId="77777777" w:rsidR="00F70800" w:rsidRPr="007709ED" w:rsidRDefault="00F70800" w:rsidP="00176C92">
      <w:pPr>
        <w:tabs>
          <w:tab w:val="left" w:pos="7611"/>
        </w:tabs>
        <w:ind w:left="98"/>
        <w:rPr>
          <w:rFonts w:ascii="Arial" w:hAnsi="Arial" w:cs="Arial"/>
        </w:rPr>
      </w:pPr>
      <w:r w:rsidRPr="007709ED">
        <w:rPr>
          <w:rFonts w:ascii="Arial" w:hAnsi="Arial" w:cs="Arial"/>
        </w:rPr>
        <w:t>Nomenclature and codes follow the guidance of USDA, NRCS, 1999</w:t>
      </w:r>
      <w:r w:rsidRPr="007709ED">
        <w:rPr>
          <w:rFonts w:ascii="Arial" w:hAnsi="Arial" w:cs="Arial"/>
        </w:rPr>
        <w:tab/>
      </w:r>
    </w:p>
    <w:p w14:paraId="0F846655" w14:textId="77777777" w:rsidR="00F70800" w:rsidRPr="007709ED" w:rsidRDefault="00F70800" w:rsidP="00176C92">
      <w:pPr>
        <w:tabs>
          <w:tab w:val="left" w:pos="7611"/>
        </w:tabs>
        <w:ind w:left="98"/>
        <w:rPr>
          <w:rFonts w:ascii="Arial" w:hAnsi="Arial" w:cs="Arial"/>
        </w:rPr>
      </w:pPr>
      <w:r w:rsidRPr="007709ED">
        <w:rPr>
          <w:rFonts w:ascii="Arial" w:hAnsi="Arial" w:cs="Arial"/>
        </w:rPr>
        <w:t xml:space="preserve">National List of Scientific Plant Names, The Plants Database, </w:t>
      </w:r>
      <w:r w:rsidRPr="007709ED">
        <w:rPr>
          <w:rFonts w:ascii="Arial" w:hAnsi="Arial" w:cs="Arial"/>
        </w:rPr>
        <w:tab/>
      </w:r>
    </w:p>
    <w:p w14:paraId="655677C2" w14:textId="77777777" w:rsidR="00F70800" w:rsidRPr="007709ED" w:rsidRDefault="00F70800" w:rsidP="00176C92">
      <w:pPr>
        <w:ind w:left="98"/>
        <w:rPr>
          <w:rFonts w:ascii="Arial" w:hAnsi="Arial" w:cs="Arial"/>
        </w:rPr>
      </w:pPr>
      <w:r w:rsidRPr="007709ED">
        <w:rPr>
          <w:rFonts w:ascii="Arial" w:hAnsi="Arial" w:cs="Arial"/>
        </w:rPr>
        <w:t>National Plant Data Center, (http://plants.usda.gov/plants), Baton Rouge, LA 70874-4490, USA.</w:t>
      </w:r>
    </w:p>
    <w:p w14:paraId="413D461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b/>
      </w:r>
      <w:r w:rsidRPr="007709ED">
        <w:rPr>
          <w:rFonts w:ascii="Arial" w:hAnsi="Arial" w:cs="Arial"/>
        </w:rPr>
        <w:tab/>
      </w:r>
      <w:r w:rsidRPr="007709ED">
        <w:rPr>
          <w:rFonts w:ascii="Arial" w:hAnsi="Arial" w:cs="Arial"/>
        </w:rPr>
        <w:tab/>
      </w:r>
    </w:p>
    <w:p w14:paraId="66B78AF1" w14:textId="77777777" w:rsidR="00F70800" w:rsidRPr="007709ED" w:rsidRDefault="00F70800" w:rsidP="00176C92">
      <w:pPr>
        <w:tabs>
          <w:tab w:val="left" w:pos="5096"/>
          <w:tab w:val="left" w:pos="7611"/>
        </w:tabs>
        <w:ind w:left="98"/>
        <w:rPr>
          <w:rFonts w:ascii="Arial" w:hAnsi="Arial" w:cs="Arial"/>
        </w:rPr>
      </w:pPr>
      <w:r w:rsidRPr="007709ED">
        <w:rPr>
          <w:rFonts w:ascii="Arial" w:hAnsi="Arial" w:cs="Arial"/>
        </w:rPr>
        <w:t>PLANTS IN ALL CAPS ARE NON-NATIVE</w:t>
      </w:r>
      <w:r w:rsidRPr="007709ED">
        <w:rPr>
          <w:rFonts w:ascii="Arial" w:hAnsi="Arial" w:cs="Arial"/>
        </w:rPr>
        <w:tab/>
      </w:r>
      <w:r w:rsidRPr="007709ED">
        <w:rPr>
          <w:rFonts w:ascii="Arial" w:hAnsi="Arial" w:cs="Arial"/>
        </w:rPr>
        <w:tab/>
      </w:r>
    </w:p>
    <w:p w14:paraId="2A5A398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Status plants are in bold.</w:t>
      </w:r>
      <w:r w:rsidRPr="007709ED">
        <w:rPr>
          <w:rFonts w:ascii="Arial" w:hAnsi="Arial" w:cs="Arial"/>
        </w:rPr>
        <w:tab/>
      </w:r>
      <w:r w:rsidRPr="007709ED">
        <w:rPr>
          <w:rFonts w:ascii="Arial" w:hAnsi="Arial" w:cs="Arial"/>
        </w:rPr>
        <w:tab/>
      </w:r>
      <w:r w:rsidRPr="007709ED">
        <w:rPr>
          <w:rFonts w:ascii="Arial" w:hAnsi="Arial" w:cs="Arial"/>
        </w:rPr>
        <w:tab/>
      </w:r>
    </w:p>
    <w:p w14:paraId="625E0B84" w14:textId="77777777" w:rsidR="00F70800" w:rsidRPr="007709ED" w:rsidRDefault="00F70800" w:rsidP="00176C92">
      <w:pPr>
        <w:tabs>
          <w:tab w:val="left" w:pos="7611"/>
        </w:tabs>
        <w:ind w:left="98"/>
        <w:rPr>
          <w:rFonts w:ascii="Arial" w:hAnsi="Arial" w:cs="Arial"/>
        </w:rPr>
      </w:pPr>
      <w:r w:rsidRPr="007709ED">
        <w:rPr>
          <w:rFonts w:ascii="Arial" w:hAnsi="Arial" w:cs="Arial"/>
        </w:rPr>
        <w:t>Scientific names followed by "SC" are State Special Concern taxon.</w:t>
      </w:r>
      <w:r w:rsidRPr="007709ED">
        <w:rPr>
          <w:rFonts w:ascii="Arial" w:hAnsi="Arial" w:cs="Arial"/>
        </w:rPr>
        <w:tab/>
      </w:r>
    </w:p>
    <w:p w14:paraId="4CECC37C" w14:textId="77777777" w:rsidR="00F70800" w:rsidRPr="007709ED" w:rsidRDefault="00F70800" w:rsidP="00176C92">
      <w:pPr>
        <w:tabs>
          <w:tab w:val="left" w:pos="7611"/>
        </w:tabs>
        <w:ind w:left="98"/>
        <w:rPr>
          <w:rFonts w:ascii="Arial" w:hAnsi="Arial" w:cs="Arial"/>
        </w:rPr>
      </w:pPr>
      <w:r w:rsidRPr="007709ED">
        <w:rPr>
          <w:rFonts w:ascii="Arial" w:hAnsi="Arial" w:cs="Arial"/>
        </w:rPr>
        <w:t>Scientific names followed by "END" are State Endangered.</w:t>
      </w:r>
      <w:r w:rsidRPr="007709ED">
        <w:rPr>
          <w:rFonts w:ascii="Arial" w:hAnsi="Arial" w:cs="Arial"/>
        </w:rPr>
        <w:tab/>
      </w:r>
    </w:p>
    <w:p w14:paraId="3214418B" w14:textId="77777777" w:rsidR="00F70800" w:rsidRPr="007709ED" w:rsidRDefault="00F70800" w:rsidP="00176C92">
      <w:pPr>
        <w:tabs>
          <w:tab w:val="left" w:pos="7611"/>
        </w:tabs>
        <w:ind w:left="98"/>
        <w:rPr>
          <w:rFonts w:ascii="Arial" w:hAnsi="Arial" w:cs="Arial"/>
        </w:rPr>
      </w:pPr>
      <w:r w:rsidRPr="007709ED">
        <w:rPr>
          <w:rFonts w:ascii="Arial" w:hAnsi="Arial" w:cs="Arial"/>
        </w:rPr>
        <w:t>Scientific names followed by "THR" are State Threatened.</w:t>
      </w:r>
      <w:r w:rsidRPr="007709ED">
        <w:rPr>
          <w:rFonts w:ascii="Arial" w:hAnsi="Arial" w:cs="Arial"/>
        </w:rPr>
        <w:tab/>
      </w:r>
    </w:p>
    <w:p w14:paraId="4E232EA3" w14:textId="77777777" w:rsidR="00F70800" w:rsidRPr="007709ED" w:rsidRDefault="00F70800" w:rsidP="00176C92">
      <w:pPr>
        <w:tabs>
          <w:tab w:val="left" w:pos="7611"/>
        </w:tabs>
        <w:ind w:left="98"/>
        <w:rPr>
          <w:rFonts w:ascii="Arial" w:hAnsi="Arial" w:cs="Arial"/>
        </w:rPr>
      </w:pPr>
      <w:r w:rsidRPr="007709ED">
        <w:rPr>
          <w:rFonts w:ascii="Arial" w:hAnsi="Arial" w:cs="Arial"/>
        </w:rPr>
        <w:t>Scientific names followed by "FEDTHR" are Federally Threatened.</w:t>
      </w:r>
      <w:r w:rsidRPr="007709ED">
        <w:rPr>
          <w:rFonts w:ascii="Arial" w:hAnsi="Arial" w:cs="Arial"/>
        </w:rPr>
        <w:tab/>
      </w:r>
    </w:p>
    <w:p w14:paraId="36C1057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b/>
      </w:r>
      <w:r w:rsidRPr="007709ED">
        <w:rPr>
          <w:rFonts w:ascii="Arial" w:hAnsi="Arial" w:cs="Arial"/>
        </w:rPr>
        <w:tab/>
      </w:r>
      <w:r w:rsidRPr="007709ED">
        <w:rPr>
          <w:rFonts w:ascii="Arial" w:hAnsi="Arial" w:cs="Arial"/>
        </w:rPr>
        <w:tab/>
      </w:r>
    </w:p>
    <w:p w14:paraId="25FAC546"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206EE69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Acalypha virginica</w:t>
      </w:r>
      <w:r w:rsidRPr="007709ED">
        <w:rPr>
          <w:rFonts w:ascii="Arial" w:hAnsi="Arial" w:cs="Arial"/>
        </w:rPr>
        <w:tab/>
        <w:t> </w:t>
      </w:r>
      <w:r w:rsidRPr="007709ED">
        <w:rPr>
          <w:rFonts w:ascii="Arial" w:hAnsi="Arial" w:cs="Arial"/>
        </w:rPr>
        <w:tab/>
        <w:t>Three seeded mercury</w:t>
      </w:r>
      <w:r w:rsidRPr="007709ED">
        <w:rPr>
          <w:rFonts w:ascii="Arial" w:hAnsi="Arial" w:cs="Arial"/>
        </w:rPr>
        <w:tab/>
        <w:t>Euphorbiaceae</w:t>
      </w:r>
    </w:p>
    <w:p w14:paraId="5992339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Acer negundo</w:t>
      </w:r>
      <w:r w:rsidRPr="007709ED">
        <w:rPr>
          <w:rFonts w:ascii="Arial" w:hAnsi="Arial" w:cs="Arial"/>
        </w:rPr>
        <w:tab/>
        <w:t> </w:t>
      </w:r>
      <w:r w:rsidRPr="007709ED">
        <w:rPr>
          <w:rFonts w:ascii="Arial" w:hAnsi="Arial" w:cs="Arial"/>
        </w:rPr>
        <w:tab/>
        <w:t>Box elder</w:t>
      </w:r>
      <w:r w:rsidRPr="007709ED">
        <w:rPr>
          <w:rFonts w:ascii="Arial" w:hAnsi="Arial" w:cs="Arial"/>
        </w:rPr>
        <w:tab/>
        <w:t>Aceraceae</w:t>
      </w:r>
    </w:p>
    <w:p w14:paraId="58D1C27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Acer rubrum</w:t>
      </w:r>
      <w:r w:rsidRPr="007709ED">
        <w:rPr>
          <w:rFonts w:ascii="Arial" w:hAnsi="Arial" w:cs="Arial"/>
        </w:rPr>
        <w:tab/>
        <w:t> </w:t>
      </w:r>
      <w:r w:rsidRPr="007709ED">
        <w:rPr>
          <w:rFonts w:ascii="Arial" w:hAnsi="Arial" w:cs="Arial"/>
        </w:rPr>
        <w:tab/>
        <w:t>Red maple</w:t>
      </w:r>
      <w:r w:rsidRPr="007709ED">
        <w:rPr>
          <w:rFonts w:ascii="Arial" w:hAnsi="Arial" w:cs="Arial"/>
        </w:rPr>
        <w:tab/>
        <w:t>Aceraceae</w:t>
      </w:r>
    </w:p>
    <w:p w14:paraId="021DC87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Acer saccharinum</w:t>
      </w:r>
      <w:r w:rsidRPr="007709ED">
        <w:rPr>
          <w:rFonts w:ascii="Arial" w:hAnsi="Arial" w:cs="Arial"/>
        </w:rPr>
        <w:tab/>
        <w:t> </w:t>
      </w:r>
      <w:r w:rsidRPr="007709ED">
        <w:rPr>
          <w:rFonts w:ascii="Arial" w:hAnsi="Arial" w:cs="Arial"/>
        </w:rPr>
        <w:tab/>
        <w:t>Silver maple</w:t>
      </w:r>
      <w:r w:rsidRPr="007709ED">
        <w:rPr>
          <w:rFonts w:ascii="Arial" w:hAnsi="Arial" w:cs="Arial"/>
        </w:rPr>
        <w:tab/>
        <w:t>Aceraceae</w:t>
      </w:r>
    </w:p>
    <w:p w14:paraId="4BA12FE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Acer spicatum</w:t>
      </w:r>
      <w:r w:rsidRPr="007709ED">
        <w:rPr>
          <w:rFonts w:ascii="Arial" w:hAnsi="Arial" w:cs="Arial"/>
        </w:rPr>
        <w:tab/>
        <w:t> </w:t>
      </w:r>
      <w:r w:rsidRPr="007709ED">
        <w:rPr>
          <w:rFonts w:ascii="Arial" w:hAnsi="Arial" w:cs="Arial"/>
        </w:rPr>
        <w:tab/>
        <w:t>Mountain maple</w:t>
      </w:r>
      <w:r w:rsidRPr="007709ED">
        <w:rPr>
          <w:rFonts w:ascii="Arial" w:hAnsi="Arial" w:cs="Arial"/>
        </w:rPr>
        <w:tab/>
        <w:t>Aceraceae</w:t>
      </w:r>
    </w:p>
    <w:p w14:paraId="01B7E8F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ACHILLEA MILLIFOLIUM</w:t>
      </w:r>
      <w:r w:rsidRPr="007709ED">
        <w:rPr>
          <w:rFonts w:ascii="Arial" w:hAnsi="Arial" w:cs="Arial"/>
        </w:rPr>
        <w:tab/>
        <w:t> </w:t>
      </w:r>
      <w:r w:rsidRPr="007709ED">
        <w:rPr>
          <w:rFonts w:ascii="Arial" w:hAnsi="Arial" w:cs="Arial"/>
        </w:rPr>
        <w:tab/>
        <w:t>Yarrow</w:t>
      </w:r>
      <w:r w:rsidRPr="007709ED">
        <w:rPr>
          <w:rFonts w:ascii="Arial" w:hAnsi="Arial" w:cs="Arial"/>
        </w:rPr>
        <w:tab/>
        <w:t xml:space="preserve">Asteraceae  </w:t>
      </w:r>
    </w:p>
    <w:p w14:paraId="07705A9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Actaea pachypoda</w:t>
      </w:r>
      <w:r w:rsidRPr="007709ED">
        <w:rPr>
          <w:rFonts w:ascii="Arial" w:hAnsi="Arial" w:cs="Arial"/>
        </w:rPr>
        <w:tab/>
        <w:t> </w:t>
      </w:r>
      <w:r w:rsidRPr="007709ED">
        <w:rPr>
          <w:rFonts w:ascii="Arial" w:hAnsi="Arial" w:cs="Arial"/>
        </w:rPr>
        <w:tab/>
        <w:t>White baneberry</w:t>
      </w:r>
      <w:r w:rsidRPr="007709ED">
        <w:rPr>
          <w:rFonts w:ascii="Arial" w:hAnsi="Arial" w:cs="Arial"/>
        </w:rPr>
        <w:tab/>
        <w:t xml:space="preserve">Ranunculaceae   </w:t>
      </w:r>
    </w:p>
    <w:p w14:paraId="7C50220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Acteae rubra</w:t>
      </w:r>
      <w:r w:rsidRPr="007709ED">
        <w:rPr>
          <w:rFonts w:ascii="Arial" w:hAnsi="Arial" w:cs="Arial"/>
        </w:rPr>
        <w:tab/>
        <w:t> </w:t>
      </w:r>
      <w:r w:rsidRPr="007709ED">
        <w:rPr>
          <w:rFonts w:ascii="Arial" w:hAnsi="Arial" w:cs="Arial"/>
        </w:rPr>
        <w:tab/>
        <w:t>Baneberry</w:t>
      </w:r>
      <w:r w:rsidRPr="007709ED">
        <w:rPr>
          <w:rFonts w:ascii="Arial" w:hAnsi="Arial" w:cs="Arial"/>
        </w:rPr>
        <w:tab/>
        <w:t xml:space="preserve">Ranunculaceae   </w:t>
      </w:r>
    </w:p>
    <w:p w14:paraId="293763B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Adiantum pedatum</w:t>
      </w:r>
      <w:r w:rsidRPr="007709ED">
        <w:rPr>
          <w:rFonts w:ascii="Arial" w:hAnsi="Arial" w:cs="Arial"/>
        </w:rPr>
        <w:tab/>
        <w:t> </w:t>
      </w:r>
      <w:r w:rsidRPr="007709ED">
        <w:rPr>
          <w:rFonts w:ascii="Arial" w:hAnsi="Arial" w:cs="Arial"/>
        </w:rPr>
        <w:tab/>
        <w:t>Maidenhair fern</w:t>
      </w:r>
      <w:r w:rsidRPr="007709ED">
        <w:rPr>
          <w:rFonts w:ascii="Arial" w:hAnsi="Arial" w:cs="Arial"/>
        </w:rPr>
        <w:tab/>
        <w:t>Pteridaceae</w:t>
      </w:r>
    </w:p>
    <w:p w14:paraId="4CF86E8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Agalinis purpurea</w:t>
      </w:r>
      <w:r w:rsidRPr="007709ED">
        <w:rPr>
          <w:rFonts w:ascii="Arial" w:hAnsi="Arial" w:cs="Arial"/>
        </w:rPr>
        <w:tab/>
        <w:t> </w:t>
      </w:r>
      <w:r w:rsidRPr="007709ED">
        <w:rPr>
          <w:rFonts w:ascii="Arial" w:hAnsi="Arial" w:cs="Arial"/>
        </w:rPr>
        <w:tab/>
        <w:t>Pink gerardia</w:t>
      </w:r>
      <w:r w:rsidRPr="007709ED">
        <w:rPr>
          <w:rFonts w:ascii="Arial" w:hAnsi="Arial" w:cs="Arial"/>
        </w:rPr>
        <w:tab/>
        <w:t xml:space="preserve">Scrophulariaceae   </w:t>
      </w:r>
    </w:p>
    <w:p w14:paraId="71B4A96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Agalinis tenuifolia</w:t>
      </w:r>
      <w:r w:rsidRPr="007709ED">
        <w:rPr>
          <w:rFonts w:ascii="Arial" w:hAnsi="Arial" w:cs="Arial"/>
        </w:rPr>
        <w:tab/>
        <w:t> </w:t>
      </w:r>
      <w:r w:rsidRPr="007709ED">
        <w:rPr>
          <w:rFonts w:ascii="Arial" w:hAnsi="Arial" w:cs="Arial"/>
        </w:rPr>
        <w:tab/>
        <w:t>Slender gerardia</w:t>
      </w:r>
      <w:r w:rsidRPr="007709ED">
        <w:rPr>
          <w:rFonts w:ascii="Arial" w:hAnsi="Arial" w:cs="Arial"/>
        </w:rPr>
        <w:tab/>
        <w:t xml:space="preserve">Scrophulariaceae   </w:t>
      </w:r>
    </w:p>
    <w:p w14:paraId="3AD39A0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Ageratina altissima</w:t>
      </w:r>
      <w:r w:rsidRPr="007709ED">
        <w:rPr>
          <w:rFonts w:ascii="Arial" w:hAnsi="Arial" w:cs="Arial"/>
        </w:rPr>
        <w:tab/>
        <w:t> </w:t>
      </w:r>
      <w:r w:rsidRPr="007709ED">
        <w:rPr>
          <w:rFonts w:ascii="Arial" w:hAnsi="Arial" w:cs="Arial"/>
        </w:rPr>
        <w:tab/>
        <w:t>White snakeroot</w:t>
      </w:r>
      <w:r w:rsidRPr="007709ED">
        <w:rPr>
          <w:rFonts w:ascii="Arial" w:hAnsi="Arial" w:cs="Arial"/>
        </w:rPr>
        <w:tab/>
        <w:t xml:space="preserve">Asteraceae  </w:t>
      </w:r>
    </w:p>
    <w:p w14:paraId="62C8CEA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Ageratina altissima</w:t>
      </w:r>
      <w:r w:rsidRPr="007709ED">
        <w:rPr>
          <w:rFonts w:ascii="Arial" w:hAnsi="Arial" w:cs="Arial"/>
        </w:rPr>
        <w:tab/>
        <w:t>var. altissima</w:t>
      </w:r>
      <w:r w:rsidRPr="007709ED">
        <w:rPr>
          <w:rFonts w:ascii="Arial" w:hAnsi="Arial" w:cs="Arial"/>
        </w:rPr>
        <w:tab/>
        <w:t>White snakeroot</w:t>
      </w:r>
      <w:r w:rsidRPr="007709ED">
        <w:rPr>
          <w:rFonts w:ascii="Arial" w:hAnsi="Arial" w:cs="Arial"/>
        </w:rPr>
        <w:tab/>
        <w:t xml:space="preserve">Asteraceae  </w:t>
      </w:r>
    </w:p>
    <w:p w14:paraId="4CAC4A1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AGRIMONIA EUPATORIA</w:t>
      </w:r>
      <w:r w:rsidRPr="007709ED">
        <w:rPr>
          <w:rFonts w:ascii="Arial" w:hAnsi="Arial" w:cs="Arial"/>
        </w:rPr>
        <w:tab/>
        <w:t> </w:t>
      </w:r>
      <w:r w:rsidRPr="007709ED">
        <w:rPr>
          <w:rFonts w:ascii="Arial" w:hAnsi="Arial" w:cs="Arial"/>
        </w:rPr>
        <w:tab/>
        <w:t>Agrimony</w:t>
      </w:r>
      <w:r w:rsidRPr="007709ED">
        <w:rPr>
          <w:rFonts w:ascii="Arial" w:hAnsi="Arial" w:cs="Arial"/>
        </w:rPr>
        <w:tab/>
        <w:t xml:space="preserve">Rosaceae   </w:t>
      </w:r>
    </w:p>
    <w:p w14:paraId="08A3060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Agrimonia gryposepala</w:t>
      </w:r>
      <w:r w:rsidRPr="007709ED">
        <w:rPr>
          <w:rFonts w:ascii="Arial" w:hAnsi="Arial" w:cs="Arial"/>
        </w:rPr>
        <w:tab/>
        <w:t> </w:t>
      </w:r>
      <w:r w:rsidRPr="007709ED">
        <w:rPr>
          <w:rFonts w:ascii="Arial" w:hAnsi="Arial" w:cs="Arial"/>
        </w:rPr>
        <w:tab/>
        <w:t>Agrimony</w:t>
      </w:r>
      <w:r w:rsidRPr="007709ED">
        <w:rPr>
          <w:rFonts w:ascii="Arial" w:hAnsi="Arial" w:cs="Arial"/>
        </w:rPr>
        <w:tab/>
        <w:t xml:space="preserve">Rosaceae   </w:t>
      </w:r>
    </w:p>
    <w:p w14:paraId="712B4B2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AGROSTIS GIGANTEA</w:t>
      </w:r>
      <w:r w:rsidRPr="007709ED">
        <w:rPr>
          <w:rFonts w:ascii="Arial" w:hAnsi="Arial" w:cs="Arial"/>
        </w:rPr>
        <w:tab/>
        <w:t> </w:t>
      </w:r>
      <w:r w:rsidRPr="007709ED">
        <w:rPr>
          <w:rFonts w:ascii="Arial" w:hAnsi="Arial" w:cs="Arial"/>
        </w:rPr>
        <w:tab/>
        <w:t>Redtop</w:t>
      </w:r>
      <w:r w:rsidRPr="007709ED">
        <w:rPr>
          <w:rFonts w:ascii="Arial" w:hAnsi="Arial" w:cs="Arial"/>
        </w:rPr>
        <w:tab/>
        <w:t xml:space="preserve">Poaceae   </w:t>
      </w:r>
    </w:p>
    <w:p w14:paraId="24EF06B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Agrostis perennans</w:t>
      </w:r>
      <w:r w:rsidRPr="007709ED">
        <w:rPr>
          <w:rFonts w:ascii="Arial" w:hAnsi="Arial" w:cs="Arial"/>
        </w:rPr>
        <w:tab/>
        <w:t> </w:t>
      </w:r>
      <w:r w:rsidRPr="007709ED">
        <w:rPr>
          <w:rFonts w:ascii="Arial" w:hAnsi="Arial" w:cs="Arial"/>
        </w:rPr>
        <w:tab/>
        <w:t>Upland bentgrass</w:t>
      </w:r>
      <w:r w:rsidRPr="007709ED">
        <w:rPr>
          <w:rFonts w:ascii="Arial" w:hAnsi="Arial" w:cs="Arial"/>
        </w:rPr>
        <w:tab/>
        <w:t xml:space="preserve">Poaceae   </w:t>
      </w:r>
    </w:p>
    <w:p w14:paraId="00E245F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Agrostis scabra</w:t>
      </w:r>
      <w:r w:rsidRPr="007709ED">
        <w:rPr>
          <w:rFonts w:ascii="Arial" w:hAnsi="Arial" w:cs="Arial"/>
        </w:rPr>
        <w:tab/>
        <w:t> </w:t>
      </w:r>
      <w:r w:rsidRPr="007709ED">
        <w:rPr>
          <w:rFonts w:ascii="Arial" w:hAnsi="Arial" w:cs="Arial"/>
        </w:rPr>
        <w:tab/>
        <w:t>Bent grass</w:t>
      </w:r>
      <w:r w:rsidRPr="007709ED">
        <w:rPr>
          <w:rFonts w:ascii="Arial" w:hAnsi="Arial" w:cs="Arial"/>
        </w:rPr>
        <w:tab/>
        <w:t xml:space="preserve">Poaceae   </w:t>
      </w:r>
    </w:p>
    <w:p w14:paraId="03A3159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Agrostis stolonifera</w:t>
      </w:r>
      <w:r w:rsidRPr="007709ED">
        <w:rPr>
          <w:rFonts w:ascii="Arial" w:hAnsi="Arial" w:cs="Arial"/>
        </w:rPr>
        <w:tab/>
        <w:t> </w:t>
      </w:r>
      <w:r w:rsidRPr="007709ED">
        <w:rPr>
          <w:rFonts w:ascii="Arial" w:hAnsi="Arial" w:cs="Arial"/>
        </w:rPr>
        <w:tab/>
        <w:t>Red top</w:t>
      </w:r>
      <w:r w:rsidRPr="007709ED">
        <w:rPr>
          <w:rFonts w:ascii="Arial" w:hAnsi="Arial" w:cs="Arial"/>
        </w:rPr>
        <w:tab/>
        <w:t xml:space="preserve">Poaceae   </w:t>
      </w:r>
    </w:p>
    <w:p w14:paraId="2280C55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AJUGA REPTANS</w:t>
      </w:r>
      <w:r w:rsidRPr="007709ED">
        <w:rPr>
          <w:rFonts w:ascii="Arial" w:hAnsi="Arial" w:cs="Arial"/>
        </w:rPr>
        <w:tab/>
        <w:t> </w:t>
      </w:r>
      <w:r w:rsidRPr="007709ED">
        <w:rPr>
          <w:rFonts w:ascii="Arial" w:hAnsi="Arial" w:cs="Arial"/>
        </w:rPr>
        <w:tab/>
        <w:t>Bugleweed</w:t>
      </w:r>
      <w:r w:rsidRPr="007709ED">
        <w:rPr>
          <w:rFonts w:ascii="Arial" w:hAnsi="Arial" w:cs="Arial"/>
        </w:rPr>
        <w:tab/>
        <w:t xml:space="preserve">Lamiaceae  </w:t>
      </w:r>
    </w:p>
    <w:p w14:paraId="411F340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Aletris farinosa</w:t>
      </w:r>
      <w:r w:rsidRPr="007709ED">
        <w:rPr>
          <w:rFonts w:ascii="Arial" w:hAnsi="Arial" w:cs="Arial"/>
        </w:rPr>
        <w:tab/>
        <w:t> </w:t>
      </w:r>
      <w:r w:rsidRPr="007709ED">
        <w:rPr>
          <w:rFonts w:ascii="Arial" w:hAnsi="Arial" w:cs="Arial"/>
        </w:rPr>
        <w:tab/>
        <w:t>Colic root</w:t>
      </w:r>
      <w:r w:rsidRPr="007709ED">
        <w:rPr>
          <w:rFonts w:ascii="Arial" w:hAnsi="Arial" w:cs="Arial"/>
        </w:rPr>
        <w:tab/>
        <w:t xml:space="preserve">Liliaceae   </w:t>
      </w:r>
    </w:p>
    <w:p w14:paraId="651C3C3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Alisma subcordatum</w:t>
      </w:r>
      <w:r w:rsidRPr="007709ED">
        <w:rPr>
          <w:rFonts w:ascii="Arial" w:hAnsi="Arial" w:cs="Arial"/>
        </w:rPr>
        <w:tab/>
        <w:t> </w:t>
      </w:r>
      <w:r w:rsidRPr="007709ED">
        <w:rPr>
          <w:rFonts w:ascii="Arial" w:hAnsi="Arial" w:cs="Arial"/>
        </w:rPr>
        <w:tab/>
        <w:t>American water plantain</w:t>
      </w:r>
      <w:r w:rsidRPr="007709ED">
        <w:rPr>
          <w:rFonts w:ascii="Arial" w:hAnsi="Arial" w:cs="Arial"/>
        </w:rPr>
        <w:tab/>
        <w:t xml:space="preserve">Alismataceae </w:t>
      </w:r>
    </w:p>
    <w:p w14:paraId="073FAEC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Alisma triviale</w:t>
      </w:r>
      <w:r w:rsidRPr="007709ED">
        <w:rPr>
          <w:rFonts w:ascii="Arial" w:hAnsi="Arial" w:cs="Arial"/>
        </w:rPr>
        <w:tab/>
        <w:t> </w:t>
      </w:r>
      <w:r w:rsidRPr="007709ED">
        <w:rPr>
          <w:rFonts w:ascii="Arial" w:hAnsi="Arial" w:cs="Arial"/>
        </w:rPr>
        <w:tab/>
        <w:t>Northern water plantain</w:t>
      </w:r>
      <w:r w:rsidRPr="007709ED">
        <w:rPr>
          <w:rFonts w:ascii="Arial" w:hAnsi="Arial" w:cs="Arial"/>
        </w:rPr>
        <w:tab/>
        <w:t xml:space="preserve">Alismataceae </w:t>
      </w:r>
    </w:p>
    <w:p w14:paraId="3121C29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Allium tricoccum</w:t>
      </w:r>
      <w:r w:rsidRPr="007709ED">
        <w:rPr>
          <w:rFonts w:ascii="Arial" w:hAnsi="Arial" w:cs="Arial"/>
        </w:rPr>
        <w:tab/>
        <w:t> </w:t>
      </w:r>
      <w:r w:rsidRPr="007709ED">
        <w:rPr>
          <w:rFonts w:ascii="Arial" w:hAnsi="Arial" w:cs="Arial"/>
        </w:rPr>
        <w:tab/>
        <w:t>Wild leek</w:t>
      </w:r>
      <w:r w:rsidRPr="007709ED">
        <w:rPr>
          <w:rFonts w:ascii="Arial" w:hAnsi="Arial" w:cs="Arial"/>
        </w:rPr>
        <w:tab/>
        <w:t xml:space="preserve">Liliaceae   </w:t>
      </w:r>
    </w:p>
    <w:p w14:paraId="7734008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Alnus incana</w:t>
      </w:r>
      <w:r w:rsidRPr="007709ED">
        <w:rPr>
          <w:rFonts w:ascii="Arial" w:hAnsi="Arial" w:cs="Arial"/>
        </w:rPr>
        <w:tab/>
        <w:t>ssp. rugosa</w:t>
      </w:r>
      <w:r w:rsidRPr="007709ED">
        <w:rPr>
          <w:rFonts w:ascii="Arial" w:hAnsi="Arial" w:cs="Arial"/>
        </w:rPr>
        <w:tab/>
        <w:t>Speckled alder</w:t>
      </w:r>
      <w:r w:rsidRPr="007709ED">
        <w:rPr>
          <w:rFonts w:ascii="Arial" w:hAnsi="Arial" w:cs="Arial"/>
        </w:rPr>
        <w:tab/>
        <w:t xml:space="preserve">Betulaceae   </w:t>
      </w:r>
    </w:p>
    <w:p w14:paraId="2106740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Amaranthus albus</w:t>
      </w:r>
      <w:r w:rsidRPr="007709ED">
        <w:rPr>
          <w:rFonts w:ascii="Arial" w:hAnsi="Arial" w:cs="Arial"/>
        </w:rPr>
        <w:tab/>
        <w:t> </w:t>
      </w:r>
      <w:r w:rsidRPr="007709ED">
        <w:rPr>
          <w:rFonts w:ascii="Arial" w:hAnsi="Arial" w:cs="Arial"/>
        </w:rPr>
        <w:tab/>
        <w:t>Tumbleweed</w:t>
      </w:r>
      <w:r w:rsidRPr="007709ED">
        <w:rPr>
          <w:rFonts w:ascii="Arial" w:hAnsi="Arial" w:cs="Arial"/>
        </w:rPr>
        <w:tab/>
        <w:t xml:space="preserve">Amaranthaceae   </w:t>
      </w:r>
    </w:p>
    <w:p w14:paraId="0F9CD5D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AMARANTHUS RETROFLEXUS</w:t>
      </w:r>
      <w:r w:rsidRPr="007709ED">
        <w:rPr>
          <w:rFonts w:ascii="Arial" w:hAnsi="Arial" w:cs="Arial"/>
        </w:rPr>
        <w:tab/>
        <w:t> </w:t>
      </w:r>
      <w:r w:rsidRPr="007709ED">
        <w:rPr>
          <w:rFonts w:ascii="Arial" w:hAnsi="Arial" w:cs="Arial"/>
        </w:rPr>
        <w:tab/>
        <w:t>Green amaranth</w:t>
      </w:r>
      <w:r w:rsidRPr="007709ED">
        <w:rPr>
          <w:rFonts w:ascii="Arial" w:hAnsi="Arial" w:cs="Arial"/>
        </w:rPr>
        <w:tab/>
        <w:t xml:space="preserve">Amaranthaceae   </w:t>
      </w:r>
    </w:p>
    <w:p w14:paraId="0EC3F7D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Ambrosia artemisiifolia</w:t>
      </w:r>
      <w:r w:rsidRPr="007709ED">
        <w:rPr>
          <w:rFonts w:ascii="Arial" w:hAnsi="Arial" w:cs="Arial"/>
        </w:rPr>
        <w:tab/>
        <w:t> </w:t>
      </w:r>
      <w:r w:rsidRPr="007709ED">
        <w:rPr>
          <w:rFonts w:ascii="Arial" w:hAnsi="Arial" w:cs="Arial"/>
        </w:rPr>
        <w:tab/>
        <w:t>Ragweed</w:t>
      </w:r>
      <w:r w:rsidRPr="007709ED">
        <w:rPr>
          <w:rFonts w:ascii="Arial" w:hAnsi="Arial" w:cs="Arial"/>
        </w:rPr>
        <w:tab/>
        <w:t xml:space="preserve">Asteraceae  </w:t>
      </w:r>
    </w:p>
    <w:p w14:paraId="0F07B41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Ambrosia psilostachya</w:t>
      </w:r>
      <w:r w:rsidRPr="007709ED">
        <w:rPr>
          <w:rFonts w:ascii="Arial" w:hAnsi="Arial" w:cs="Arial"/>
        </w:rPr>
        <w:tab/>
        <w:t> </w:t>
      </w:r>
      <w:r w:rsidRPr="007709ED">
        <w:rPr>
          <w:rFonts w:ascii="Arial" w:hAnsi="Arial" w:cs="Arial"/>
        </w:rPr>
        <w:tab/>
        <w:t>Ragweed</w:t>
      </w:r>
      <w:r w:rsidRPr="007709ED">
        <w:rPr>
          <w:rFonts w:ascii="Arial" w:hAnsi="Arial" w:cs="Arial"/>
        </w:rPr>
        <w:tab/>
        <w:t xml:space="preserve">Asteraceae  </w:t>
      </w:r>
    </w:p>
    <w:p w14:paraId="3593DC8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Ambrosia trifida</w:t>
      </w:r>
      <w:r w:rsidRPr="007709ED">
        <w:rPr>
          <w:rFonts w:ascii="Arial" w:hAnsi="Arial" w:cs="Arial"/>
        </w:rPr>
        <w:tab/>
        <w:t> </w:t>
      </w:r>
      <w:r w:rsidRPr="007709ED">
        <w:rPr>
          <w:rFonts w:ascii="Arial" w:hAnsi="Arial" w:cs="Arial"/>
        </w:rPr>
        <w:tab/>
        <w:t>Giant ragweed</w:t>
      </w:r>
      <w:r w:rsidRPr="007709ED">
        <w:rPr>
          <w:rFonts w:ascii="Arial" w:hAnsi="Arial" w:cs="Arial"/>
        </w:rPr>
        <w:tab/>
        <w:t xml:space="preserve">Asteraceae  </w:t>
      </w:r>
    </w:p>
    <w:p w14:paraId="047FCD2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Amelanchier arborea</w:t>
      </w:r>
      <w:r w:rsidRPr="007709ED">
        <w:rPr>
          <w:rFonts w:ascii="Arial" w:hAnsi="Arial" w:cs="Arial"/>
        </w:rPr>
        <w:tab/>
        <w:t> </w:t>
      </w:r>
      <w:r w:rsidRPr="007709ED">
        <w:rPr>
          <w:rFonts w:ascii="Arial" w:hAnsi="Arial" w:cs="Arial"/>
        </w:rPr>
        <w:tab/>
        <w:t>Serviceberry</w:t>
      </w:r>
      <w:r w:rsidRPr="007709ED">
        <w:rPr>
          <w:rFonts w:ascii="Arial" w:hAnsi="Arial" w:cs="Arial"/>
        </w:rPr>
        <w:tab/>
        <w:t xml:space="preserve">Rosaceae   </w:t>
      </w:r>
    </w:p>
    <w:p w14:paraId="35EF490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Amelanchier bartramiana</w:t>
      </w:r>
      <w:r w:rsidRPr="007709ED">
        <w:rPr>
          <w:rFonts w:ascii="Arial" w:hAnsi="Arial" w:cs="Arial"/>
        </w:rPr>
        <w:tab/>
        <w:t> </w:t>
      </w:r>
      <w:r w:rsidRPr="007709ED">
        <w:rPr>
          <w:rFonts w:ascii="Arial" w:hAnsi="Arial" w:cs="Arial"/>
        </w:rPr>
        <w:tab/>
        <w:t>Bartrams Juneberry</w:t>
      </w:r>
      <w:r w:rsidRPr="007709ED">
        <w:rPr>
          <w:rFonts w:ascii="Arial" w:hAnsi="Arial" w:cs="Arial"/>
        </w:rPr>
        <w:tab/>
        <w:t xml:space="preserve">Rosaceae   </w:t>
      </w:r>
    </w:p>
    <w:p w14:paraId="37D0AFC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Amelanchier interior</w:t>
      </w:r>
      <w:r w:rsidRPr="007709ED">
        <w:rPr>
          <w:rFonts w:ascii="Arial" w:hAnsi="Arial" w:cs="Arial"/>
        </w:rPr>
        <w:tab/>
        <w:t> </w:t>
      </w:r>
      <w:r w:rsidRPr="007709ED">
        <w:rPr>
          <w:rFonts w:ascii="Arial" w:hAnsi="Arial" w:cs="Arial"/>
        </w:rPr>
        <w:tab/>
        <w:t>Pacific serviceberry</w:t>
      </w:r>
      <w:r w:rsidRPr="007709ED">
        <w:rPr>
          <w:rFonts w:ascii="Arial" w:hAnsi="Arial" w:cs="Arial"/>
        </w:rPr>
        <w:tab/>
        <w:t xml:space="preserve">Rosaceae   </w:t>
      </w:r>
    </w:p>
    <w:p w14:paraId="5BF3A41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Amelanchier sanguinea</w:t>
      </w:r>
      <w:r w:rsidRPr="007709ED">
        <w:rPr>
          <w:rFonts w:ascii="Arial" w:hAnsi="Arial" w:cs="Arial"/>
        </w:rPr>
        <w:tab/>
        <w:t> </w:t>
      </w:r>
      <w:r w:rsidRPr="007709ED">
        <w:rPr>
          <w:rFonts w:ascii="Arial" w:hAnsi="Arial" w:cs="Arial"/>
        </w:rPr>
        <w:tab/>
        <w:t>Juneberry</w:t>
      </w:r>
      <w:r w:rsidRPr="007709ED">
        <w:rPr>
          <w:rFonts w:ascii="Arial" w:hAnsi="Arial" w:cs="Arial"/>
        </w:rPr>
        <w:tab/>
        <w:t xml:space="preserve">Rosaceae  </w:t>
      </w:r>
    </w:p>
    <w:p w14:paraId="2CEB789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Amelanchier stolonifera</w:t>
      </w:r>
      <w:r w:rsidRPr="007709ED">
        <w:rPr>
          <w:rFonts w:ascii="Arial" w:hAnsi="Arial" w:cs="Arial"/>
        </w:rPr>
        <w:tab/>
        <w:t> </w:t>
      </w:r>
      <w:r w:rsidRPr="007709ED">
        <w:rPr>
          <w:rFonts w:ascii="Arial" w:hAnsi="Arial" w:cs="Arial"/>
        </w:rPr>
        <w:tab/>
        <w:t>Running serviceberry</w:t>
      </w:r>
      <w:r w:rsidRPr="007709ED">
        <w:rPr>
          <w:rFonts w:ascii="Arial" w:hAnsi="Arial" w:cs="Arial"/>
        </w:rPr>
        <w:tab/>
        <w:t xml:space="preserve">Rosaceae   </w:t>
      </w:r>
    </w:p>
    <w:p w14:paraId="607E68C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Ammophila breviligulata</w:t>
      </w:r>
      <w:r w:rsidRPr="007709ED">
        <w:rPr>
          <w:rFonts w:ascii="Arial" w:hAnsi="Arial" w:cs="Arial"/>
        </w:rPr>
        <w:tab/>
        <w:t> </w:t>
      </w:r>
      <w:r w:rsidRPr="007709ED">
        <w:rPr>
          <w:rFonts w:ascii="Arial" w:hAnsi="Arial" w:cs="Arial"/>
        </w:rPr>
        <w:tab/>
        <w:t>Beach grass</w:t>
      </w:r>
      <w:r w:rsidRPr="007709ED">
        <w:rPr>
          <w:rFonts w:ascii="Arial" w:hAnsi="Arial" w:cs="Arial"/>
        </w:rPr>
        <w:tab/>
        <w:t xml:space="preserve">Poaceae   </w:t>
      </w:r>
    </w:p>
    <w:p w14:paraId="6C86D3B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Amorpha canescens</w:t>
      </w:r>
      <w:r w:rsidRPr="007709ED">
        <w:rPr>
          <w:rFonts w:ascii="Arial" w:hAnsi="Arial" w:cs="Arial"/>
        </w:rPr>
        <w:tab/>
        <w:t> </w:t>
      </w:r>
      <w:r w:rsidRPr="007709ED">
        <w:rPr>
          <w:rFonts w:ascii="Arial" w:hAnsi="Arial" w:cs="Arial"/>
        </w:rPr>
        <w:tab/>
        <w:t>Lead plant</w:t>
      </w:r>
      <w:r w:rsidRPr="007709ED">
        <w:rPr>
          <w:rFonts w:ascii="Arial" w:hAnsi="Arial" w:cs="Arial"/>
        </w:rPr>
        <w:tab/>
        <w:t>Fabaceae</w:t>
      </w:r>
    </w:p>
    <w:p w14:paraId="0B75E90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Amorpha fruticosa</w:t>
      </w:r>
      <w:r w:rsidRPr="007709ED">
        <w:rPr>
          <w:rFonts w:ascii="Arial" w:hAnsi="Arial" w:cs="Arial"/>
        </w:rPr>
        <w:tab/>
        <w:t> </w:t>
      </w:r>
      <w:r w:rsidRPr="007709ED">
        <w:rPr>
          <w:rFonts w:ascii="Arial" w:hAnsi="Arial" w:cs="Arial"/>
        </w:rPr>
        <w:tab/>
        <w:t>False indigo</w:t>
      </w:r>
      <w:r w:rsidRPr="007709ED">
        <w:rPr>
          <w:rFonts w:ascii="Arial" w:hAnsi="Arial" w:cs="Arial"/>
        </w:rPr>
        <w:tab/>
        <w:t>Fabaceae</w:t>
      </w:r>
    </w:p>
    <w:p w14:paraId="4578A23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Amphicarpaea bracteata</w:t>
      </w:r>
      <w:r w:rsidRPr="007709ED">
        <w:rPr>
          <w:rFonts w:ascii="Arial" w:hAnsi="Arial" w:cs="Arial"/>
        </w:rPr>
        <w:tab/>
        <w:t> </w:t>
      </w:r>
      <w:r w:rsidRPr="007709ED">
        <w:rPr>
          <w:rFonts w:ascii="Arial" w:hAnsi="Arial" w:cs="Arial"/>
        </w:rPr>
        <w:tab/>
        <w:t>Hog peanut</w:t>
      </w:r>
      <w:r w:rsidRPr="007709ED">
        <w:rPr>
          <w:rFonts w:ascii="Arial" w:hAnsi="Arial" w:cs="Arial"/>
        </w:rPr>
        <w:tab/>
        <w:t>Fabaceae</w:t>
      </w:r>
    </w:p>
    <w:p w14:paraId="3FF392B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Anaphalis margaritacea</w:t>
      </w:r>
      <w:r w:rsidRPr="007709ED">
        <w:rPr>
          <w:rFonts w:ascii="Arial" w:hAnsi="Arial" w:cs="Arial"/>
        </w:rPr>
        <w:tab/>
        <w:t> </w:t>
      </w:r>
      <w:r w:rsidRPr="007709ED">
        <w:rPr>
          <w:rFonts w:ascii="Arial" w:hAnsi="Arial" w:cs="Arial"/>
        </w:rPr>
        <w:tab/>
        <w:t>Pearly everlasting</w:t>
      </w:r>
      <w:r w:rsidRPr="007709ED">
        <w:rPr>
          <w:rFonts w:ascii="Arial" w:hAnsi="Arial" w:cs="Arial"/>
        </w:rPr>
        <w:tab/>
        <w:t xml:space="preserve">Asteraceae  </w:t>
      </w:r>
    </w:p>
    <w:p w14:paraId="7E511B1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Andropogon gerardi</w:t>
      </w:r>
      <w:r w:rsidRPr="007709ED">
        <w:rPr>
          <w:rFonts w:ascii="Arial" w:hAnsi="Arial" w:cs="Arial"/>
        </w:rPr>
        <w:tab/>
        <w:t> </w:t>
      </w:r>
      <w:r w:rsidRPr="007709ED">
        <w:rPr>
          <w:rFonts w:ascii="Arial" w:hAnsi="Arial" w:cs="Arial"/>
        </w:rPr>
        <w:tab/>
        <w:t>Big bluestem</w:t>
      </w:r>
      <w:r w:rsidRPr="007709ED">
        <w:rPr>
          <w:rFonts w:ascii="Arial" w:hAnsi="Arial" w:cs="Arial"/>
        </w:rPr>
        <w:tab/>
        <w:t xml:space="preserve">Poaceae   </w:t>
      </w:r>
    </w:p>
    <w:p w14:paraId="08888D8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Androsace occidentalis</w:t>
      </w:r>
      <w:r w:rsidRPr="007709ED">
        <w:rPr>
          <w:rFonts w:ascii="Arial" w:hAnsi="Arial" w:cs="Arial"/>
        </w:rPr>
        <w:tab/>
        <w:t> </w:t>
      </w:r>
      <w:r w:rsidRPr="007709ED">
        <w:rPr>
          <w:rFonts w:ascii="Arial" w:hAnsi="Arial" w:cs="Arial"/>
        </w:rPr>
        <w:tab/>
        <w:t>Western rockjasmine</w:t>
      </w:r>
      <w:r w:rsidRPr="007709ED">
        <w:rPr>
          <w:rFonts w:ascii="Arial" w:hAnsi="Arial" w:cs="Arial"/>
        </w:rPr>
        <w:tab/>
        <w:t xml:space="preserve">Primulaceae   </w:t>
      </w:r>
    </w:p>
    <w:p w14:paraId="79A9736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Anemone canadensis</w:t>
      </w:r>
      <w:r w:rsidRPr="007709ED">
        <w:rPr>
          <w:rFonts w:ascii="Arial" w:hAnsi="Arial" w:cs="Arial"/>
        </w:rPr>
        <w:tab/>
        <w:t> </w:t>
      </w:r>
      <w:r w:rsidRPr="007709ED">
        <w:rPr>
          <w:rFonts w:ascii="Arial" w:hAnsi="Arial" w:cs="Arial"/>
        </w:rPr>
        <w:tab/>
        <w:t>Canada anemone</w:t>
      </w:r>
      <w:r w:rsidRPr="007709ED">
        <w:rPr>
          <w:rFonts w:ascii="Arial" w:hAnsi="Arial" w:cs="Arial"/>
        </w:rPr>
        <w:tab/>
        <w:t xml:space="preserve">Ranunculaceae   </w:t>
      </w:r>
    </w:p>
    <w:p w14:paraId="74BCA1E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Anemone cylindrica</w:t>
      </w:r>
      <w:r w:rsidRPr="007709ED">
        <w:rPr>
          <w:rFonts w:ascii="Arial" w:hAnsi="Arial" w:cs="Arial"/>
        </w:rPr>
        <w:tab/>
        <w:t> </w:t>
      </w:r>
      <w:r w:rsidRPr="007709ED">
        <w:rPr>
          <w:rFonts w:ascii="Arial" w:hAnsi="Arial" w:cs="Arial"/>
        </w:rPr>
        <w:tab/>
        <w:t>Thimbleweed</w:t>
      </w:r>
      <w:r w:rsidRPr="007709ED">
        <w:rPr>
          <w:rFonts w:ascii="Arial" w:hAnsi="Arial" w:cs="Arial"/>
        </w:rPr>
        <w:tab/>
        <w:t xml:space="preserve">Ranunculaceae   </w:t>
      </w:r>
    </w:p>
    <w:p w14:paraId="039B644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Anemone quinquefolia</w:t>
      </w:r>
      <w:r w:rsidRPr="007709ED">
        <w:rPr>
          <w:rFonts w:ascii="Arial" w:hAnsi="Arial" w:cs="Arial"/>
        </w:rPr>
        <w:tab/>
        <w:t> </w:t>
      </w:r>
      <w:r w:rsidRPr="007709ED">
        <w:rPr>
          <w:rFonts w:ascii="Arial" w:hAnsi="Arial" w:cs="Arial"/>
        </w:rPr>
        <w:tab/>
        <w:t>Wood anenome</w:t>
      </w:r>
      <w:r w:rsidRPr="007709ED">
        <w:rPr>
          <w:rFonts w:ascii="Arial" w:hAnsi="Arial" w:cs="Arial"/>
        </w:rPr>
        <w:tab/>
        <w:t xml:space="preserve">Ranunculaceae   </w:t>
      </w:r>
    </w:p>
    <w:p w14:paraId="7B63818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Anemone virginiana</w:t>
      </w:r>
      <w:r w:rsidRPr="007709ED">
        <w:rPr>
          <w:rFonts w:ascii="Arial" w:hAnsi="Arial" w:cs="Arial"/>
        </w:rPr>
        <w:tab/>
        <w:t> </w:t>
      </w:r>
      <w:r w:rsidRPr="007709ED">
        <w:rPr>
          <w:rFonts w:ascii="Arial" w:hAnsi="Arial" w:cs="Arial"/>
        </w:rPr>
        <w:tab/>
        <w:t>Thimbleweed</w:t>
      </w:r>
      <w:r w:rsidRPr="007709ED">
        <w:rPr>
          <w:rFonts w:ascii="Arial" w:hAnsi="Arial" w:cs="Arial"/>
        </w:rPr>
        <w:tab/>
        <w:t xml:space="preserve">Ranunculaceae   </w:t>
      </w:r>
    </w:p>
    <w:p w14:paraId="2AE0F67F"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5DE92718"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Angelica atropurpurea</w:t>
      </w:r>
      <w:r w:rsidRPr="007709ED">
        <w:rPr>
          <w:rFonts w:ascii="Arial" w:hAnsi="Arial" w:cs="Arial"/>
        </w:rPr>
        <w:tab/>
        <w:t> </w:t>
      </w:r>
      <w:r w:rsidRPr="007709ED">
        <w:rPr>
          <w:rFonts w:ascii="Arial" w:hAnsi="Arial" w:cs="Arial"/>
        </w:rPr>
        <w:tab/>
        <w:t>Purplestem angelica</w:t>
      </w:r>
      <w:r w:rsidRPr="007709ED">
        <w:rPr>
          <w:rFonts w:ascii="Arial" w:hAnsi="Arial" w:cs="Arial"/>
        </w:rPr>
        <w:tab/>
        <w:t xml:space="preserve">Apiaceae  </w:t>
      </w:r>
    </w:p>
    <w:p w14:paraId="135D3F9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Antennaria neglecta</w:t>
      </w:r>
      <w:r w:rsidRPr="007709ED">
        <w:rPr>
          <w:rFonts w:ascii="Arial" w:hAnsi="Arial" w:cs="Arial"/>
        </w:rPr>
        <w:tab/>
        <w:t> </w:t>
      </w:r>
      <w:r w:rsidRPr="007709ED">
        <w:rPr>
          <w:rFonts w:ascii="Arial" w:hAnsi="Arial" w:cs="Arial"/>
        </w:rPr>
        <w:tab/>
        <w:t>Pussy-toes</w:t>
      </w:r>
      <w:r w:rsidRPr="007709ED">
        <w:rPr>
          <w:rFonts w:ascii="Arial" w:hAnsi="Arial" w:cs="Arial"/>
        </w:rPr>
        <w:tab/>
        <w:t xml:space="preserve">Asteraceae  </w:t>
      </w:r>
    </w:p>
    <w:p w14:paraId="7B5DCC2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Antennaria plantaginifolia</w:t>
      </w:r>
      <w:r w:rsidRPr="007709ED">
        <w:rPr>
          <w:rFonts w:ascii="Arial" w:hAnsi="Arial" w:cs="Arial"/>
        </w:rPr>
        <w:tab/>
        <w:t> </w:t>
      </w:r>
      <w:r w:rsidRPr="007709ED">
        <w:rPr>
          <w:rFonts w:ascii="Arial" w:hAnsi="Arial" w:cs="Arial"/>
        </w:rPr>
        <w:tab/>
        <w:t>Plantain leaved pussy toes</w:t>
      </w:r>
      <w:r w:rsidRPr="007709ED">
        <w:rPr>
          <w:rFonts w:ascii="Arial" w:hAnsi="Arial" w:cs="Arial"/>
        </w:rPr>
        <w:tab/>
        <w:t xml:space="preserve">Asteraceae  </w:t>
      </w:r>
    </w:p>
    <w:p w14:paraId="586D48B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ANTHEMIS COTULA</w:t>
      </w:r>
      <w:r w:rsidRPr="007709ED">
        <w:rPr>
          <w:rFonts w:ascii="Arial" w:hAnsi="Arial" w:cs="Arial"/>
        </w:rPr>
        <w:tab/>
        <w:t> </w:t>
      </w:r>
      <w:r w:rsidRPr="007709ED">
        <w:rPr>
          <w:rFonts w:ascii="Arial" w:hAnsi="Arial" w:cs="Arial"/>
        </w:rPr>
        <w:tab/>
        <w:t>Dog fennel</w:t>
      </w:r>
      <w:r w:rsidRPr="007709ED">
        <w:rPr>
          <w:rFonts w:ascii="Arial" w:hAnsi="Arial" w:cs="Arial"/>
        </w:rPr>
        <w:tab/>
        <w:t xml:space="preserve">Asteraceae  </w:t>
      </w:r>
    </w:p>
    <w:p w14:paraId="738B3A7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Apios americana</w:t>
      </w:r>
      <w:r w:rsidRPr="007709ED">
        <w:rPr>
          <w:rFonts w:ascii="Arial" w:hAnsi="Arial" w:cs="Arial"/>
        </w:rPr>
        <w:tab/>
        <w:t> </w:t>
      </w:r>
      <w:r w:rsidRPr="007709ED">
        <w:rPr>
          <w:rFonts w:ascii="Arial" w:hAnsi="Arial" w:cs="Arial"/>
        </w:rPr>
        <w:tab/>
        <w:t>Ground nut</w:t>
      </w:r>
      <w:r w:rsidRPr="007709ED">
        <w:rPr>
          <w:rFonts w:ascii="Arial" w:hAnsi="Arial" w:cs="Arial"/>
        </w:rPr>
        <w:tab/>
        <w:t>Fabaceae</w:t>
      </w:r>
    </w:p>
    <w:p w14:paraId="3F4EEAF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Apocynum androsaemifolium</w:t>
      </w:r>
      <w:r w:rsidRPr="007709ED">
        <w:rPr>
          <w:rFonts w:ascii="Arial" w:hAnsi="Arial" w:cs="Arial"/>
        </w:rPr>
        <w:tab/>
        <w:t> </w:t>
      </w:r>
      <w:r w:rsidRPr="007709ED">
        <w:rPr>
          <w:rFonts w:ascii="Arial" w:hAnsi="Arial" w:cs="Arial"/>
        </w:rPr>
        <w:tab/>
        <w:t>Dogbane</w:t>
      </w:r>
      <w:r w:rsidRPr="007709ED">
        <w:rPr>
          <w:rFonts w:ascii="Arial" w:hAnsi="Arial" w:cs="Arial"/>
        </w:rPr>
        <w:tab/>
        <w:t xml:space="preserve">Apocynaceae   </w:t>
      </w:r>
    </w:p>
    <w:p w14:paraId="5198791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Apocynum cannabinum</w:t>
      </w:r>
      <w:r w:rsidRPr="007709ED">
        <w:rPr>
          <w:rFonts w:ascii="Arial" w:hAnsi="Arial" w:cs="Arial"/>
        </w:rPr>
        <w:tab/>
        <w:t> </w:t>
      </w:r>
      <w:r w:rsidRPr="007709ED">
        <w:rPr>
          <w:rFonts w:ascii="Arial" w:hAnsi="Arial" w:cs="Arial"/>
        </w:rPr>
        <w:tab/>
        <w:t>Indian hemp</w:t>
      </w:r>
      <w:r w:rsidRPr="007709ED">
        <w:rPr>
          <w:rFonts w:ascii="Arial" w:hAnsi="Arial" w:cs="Arial"/>
        </w:rPr>
        <w:tab/>
        <w:t xml:space="preserve">Apocynaceae   </w:t>
      </w:r>
    </w:p>
    <w:p w14:paraId="616966A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Apocynum X floribundum</w:t>
      </w:r>
      <w:r w:rsidRPr="007709ED">
        <w:rPr>
          <w:rFonts w:ascii="Arial" w:hAnsi="Arial" w:cs="Arial"/>
        </w:rPr>
        <w:tab/>
        <w:t> </w:t>
      </w:r>
      <w:r w:rsidRPr="007709ED">
        <w:rPr>
          <w:rFonts w:ascii="Arial" w:hAnsi="Arial" w:cs="Arial"/>
        </w:rPr>
        <w:tab/>
        <w:t>Intermediate dogbane</w:t>
      </w:r>
      <w:r w:rsidRPr="007709ED">
        <w:rPr>
          <w:rFonts w:ascii="Arial" w:hAnsi="Arial" w:cs="Arial"/>
        </w:rPr>
        <w:tab/>
        <w:t xml:space="preserve">Apocynaceae   </w:t>
      </w:r>
    </w:p>
    <w:p w14:paraId="2393061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Aquilegia canadensis</w:t>
      </w:r>
      <w:r w:rsidRPr="007709ED">
        <w:rPr>
          <w:rFonts w:ascii="Arial" w:hAnsi="Arial" w:cs="Arial"/>
        </w:rPr>
        <w:tab/>
        <w:t> </w:t>
      </w:r>
      <w:r w:rsidRPr="007709ED">
        <w:rPr>
          <w:rFonts w:ascii="Arial" w:hAnsi="Arial" w:cs="Arial"/>
        </w:rPr>
        <w:tab/>
        <w:t>Columbine</w:t>
      </w:r>
      <w:r w:rsidRPr="007709ED">
        <w:rPr>
          <w:rFonts w:ascii="Arial" w:hAnsi="Arial" w:cs="Arial"/>
        </w:rPr>
        <w:tab/>
        <w:t xml:space="preserve">Ranunculaceae   </w:t>
      </w:r>
    </w:p>
    <w:p w14:paraId="5A5D141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ARABIDOPSIS THALIANA</w:t>
      </w:r>
      <w:r w:rsidRPr="007709ED">
        <w:rPr>
          <w:rFonts w:ascii="Arial" w:hAnsi="Arial" w:cs="Arial"/>
        </w:rPr>
        <w:tab/>
        <w:t> </w:t>
      </w:r>
      <w:r w:rsidRPr="007709ED">
        <w:rPr>
          <w:rFonts w:ascii="Arial" w:hAnsi="Arial" w:cs="Arial"/>
        </w:rPr>
        <w:tab/>
        <w:t>Mouse eared cress</w:t>
      </w:r>
      <w:r w:rsidRPr="007709ED">
        <w:rPr>
          <w:rFonts w:ascii="Arial" w:hAnsi="Arial" w:cs="Arial"/>
        </w:rPr>
        <w:tab/>
        <w:t xml:space="preserve">Brassicaceae  </w:t>
      </w:r>
    </w:p>
    <w:p w14:paraId="3FD7B21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Arabis canadensis</w:t>
      </w:r>
      <w:r w:rsidRPr="007709ED">
        <w:rPr>
          <w:rFonts w:ascii="Arial" w:hAnsi="Arial" w:cs="Arial"/>
        </w:rPr>
        <w:tab/>
        <w:t> </w:t>
      </w:r>
      <w:r w:rsidRPr="007709ED">
        <w:rPr>
          <w:rFonts w:ascii="Arial" w:hAnsi="Arial" w:cs="Arial"/>
        </w:rPr>
        <w:tab/>
        <w:t>Sickle pod</w:t>
      </w:r>
      <w:r w:rsidRPr="007709ED">
        <w:rPr>
          <w:rFonts w:ascii="Arial" w:hAnsi="Arial" w:cs="Arial"/>
        </w:rPr>
        <w:tab/>
        <w:t xml:space="preserve">Brassicaceae  </w:t>
      </w:r>
    </w:p>
    <w:p w14:paraId="50D89F2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Arabis glabra</w:t>
      </w:r>
      <w:r w:rsidRPr="007709ED">
        <w:rPr>
          <w:rFonts w:ascii="Arial" w:hAnsi="Arial" w:cs="Arial"/>
        </w:rPr>
        <w:tab/>
        <w:t> </w:t>
      </w:r>
      <w:r w:rsidRPr="007709ED">
        <w:rPr>
          <w:rFonts w:ascii="Arial" w:hAnsi="Arial" w:cs="Arial"/>
        </w:rPr>
        <w:tab/>
        <w:t>Tower rockcress</w:t>
      </w:r>
      <w:r w:rsidRPr="007709ED">
        <w:rPr>
          <w:rFonts w:ascii="Arial" w:hAnsi="Arial" w:cs="Arial"/>
        </w:rPr>
        <w:tab/>
        <w:t xml:space="preserve">Brassicaceae  </w:t>
      </w:r>
    </w:p>
    <w:p w14:paraId="215EAA3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Arabis hirsuta</w:t>
      </w:r>
      <w:r w:rsidRPr="007709ED">
        <w:rPr>
          <w:rFonts w:ascii="Arial" w:hAnsi="Arial" w:cs="Arial"/>
        </w:rPr>
        <w:tab/>
        <w:t> </w:t>
      </w:r>
      <w:r w:rsidRPr="007709ED">
        <w:rPr>
          <w:rFonts w:ascii="Arial" w:hAnsi="Arial" w:cs="Arial"/>
        </w:rPr>
        <w:tab/>
        <w:t>Hairy rockcress</w:t>
      </w:r>
      <w:r w:rsidRPr="007709ED">
        <w:rPr>
          <w:rFonts w:ascii="Arial" w:hAnsi="Arial" w:cs="Arial"/>
        </w:rPr>
        <w:tab/>
        <w:t xml:space="preserve">Brassicaceae  </w:t>
      </w:r>
    </w:p>
    <w:p w14:paraId="47B4839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Arabis lyrata</w:t>
      </w:r>
      <w:r w:rsidRPr="007709ED">
        <w:rPr>
          <w:rFonts w:ascii="Arial" w:hAnsi="Arial" w:cs="Arial"/>
        </w:rPr>
        <w:tab/>
        <w:t> </w:t>
      </w:r>
      <w:r w:rsidRPr="007709ED">
        <w:rPr>
          <w:rFonts w:ascii="Arial" w:hAnsi="Arial" w:cs="Arial"/>
        </w:rPr>
        <w:tab/>
        <w:t>Rock cress</w:t>
      </w:r>
      <w:r w:rsidRPr="007709ED">
        <w:rPr>
          <w:rFonts w:ascii="Arial" w:hAnsi="Arial" w:cs="Arial"/>
        </w:rPr>
        <w:tab/>
        <w:t xml:space="preserve">Brassicaceae  </w:t>
      </w:r>
    </w:p>
    <w:p w14:paraId="732893D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Aralia hispida</w:t>
      </w:r>
      <w:r w:rsidRPr="007709ED">
        <w:rPr>
          <w:rFonts w:ascii="Arial" w:hAnsi="Arial" w:cs="Arial"/>
        </w:rPr>
        <w:tab/>
        <w:t> </w:t>
      </w:r>
      <w:r w:rsidRPr="007709ED">
        <w:rPr>
          <w:rFonts w:ascii="Arial" w:hAnsi="Arial" w:cs="Arial"/>
        </w:rPr>
        <w:tab/>
        <w:t>Bristly sarsasparilla</w:t>
      </w:r>
      <w:r w:rsidRPr="007709ED">
        <w:rPr>
          <w:rFonts w:ascii="Arial" w:hAnsi="Arial" w:cs="Arial"/>
        </w:rPr>
        <w:tab/>
        <w:t xml:space="preserve">Araliaceae   </w:t>
      </w:r>
    </w:p>
    <w:p w14:paraId="76BB849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Aralia nudicaulis</w:t>
      </w:r>
      <w:r w:rsidRPr="007709ED">
        <w:rPr>
          <w:rFonts w:ascii="Arial" w:hAnsi="Arial" w:cs="Arial"/>
        </w:rPr>
        <w:tab/>
        <w:t> </w:t>
      </w:r>
      <w:r w:rsidRPr="007709ED">
        <w:rPr>
          <w:rFonts w:ascii="Arial" w:hAnsi="Arial" w:cs="Arial"/>
        </w:rPr>
        <w:tab/>
        <w:t>Wild sarsasparilla</w:t>
      </w:r>
      <w:r w:rsidRPr="007709ED">
        <w:rPr>
          <w:rFonts w:ascii="Arial" w:hAnsi="Arial" w:cs="Arial"/>
        </w:rPr>
        <w:tab/>
        <w:t xml:space="preserve">Araliaceae   </w:t>
      </w:r>
    </w:p>
    <w:p w14:paraId="12DAF37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Aralia racemosa</w:t>
      </w:r>
      <w:r w:rsidRPr="007709ED">
        <w:rPr>
          <w:rFonts w:ascii="Arial" w:hAnsi="Arial" w:cs="Arial"/>
        </w:rPr>
        <w:tab/>
        <w:t> </w:t>
      </w:r>
      <w:r w:rsidRPr="007709ED">
        <w:rPr>
          <w:rFonts w:ascii="Arial" w:hAnsi="Arial" w:cs="Arial"/>
        </w:rPr>
        <w:tab/>
        <w:t>Spikenard</w:t>
      </w:r>
      <w:r w:rsidRPr="007709ED">
        <w:rPr>
          <w:rFonts w:ascii="Arial" w:hAnsi="Arial" w:cs="Arial"/>
        </w:rPr>
        <w:tab/>
        <w:t xml:space="preserve">Araliaceae   </w:t>
      </w:r>
    </w:p>
    <w:p w14:paraId="74BB0F3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ARCTIUM MINUS</w:t>
      </w:r>
      <w:r w:rsidRPr="007709ED">
        <w:rPr>
          <w:rFonts w:ascii="Arial" w:hAnsi="Arial" w:cs="Arial"/>
        </w:rPr>
        <w:tab/>
        <w:t> </w:t>
      </w:r>
      <w:r w:rsidRPr="007709ED">
        <w:rPr>
          <w:rFonts w:ascii="Arial" w:hAnsi="Arial" w:cs="Arial"/>
        </w:rPr>
        <w:tab/>
        <w:t>Burdock</w:t>
      </w:r>
      <w:r w:rsidRPr="007709ED">
        <w:rPr>
          <w:rFonts w:ascii="Arial" w:hAnsi="Arial" w:cs="Arial"/>
        </w:rPr>
        <w:tab/>
        <w:t xml:space="preserve">Asteraceae  </w:t>
      </w:r>
    </w:p>
    <w:p w14:paraId="4744B6C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Arctostaphylos uva-ursi</w:t>
      </w:r>
      <w:r w:rsidRPr="007709ED">
        <w:rPr>
          <w:rFonts w:ascii="Arial" w:hAnsi="Arial" w:cs="Arial"/>
        </w:rPr>
        <w:tab/>
        <w:t> </w:t>
      </w:r>
      <w:r w:rsidRPr="007709ED">
        <w:rPr>
          <w:rFonts w:ascii="Arial" w:hAnsi="Arial" w:cs="Arial"/>
        </w:rPr>
        <w:tab/>
        <w:t>Bearberry</w:t>
      </w:r>
      <w:r w:rsidRPr="007709ED">
        <w:rPr>
          <w:rFonts w:ascii="Arial" w:hAnsi="Arial" w:cs="Arial"/>
        </w:rPr>
        <w:tab/>
        <w:t xml:space="preserve">Ericaceae   </w:t>
      </w:r>
    </w:p>
    <w:p w14:paraId="3224066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ARENARIA SERPYLLIFOLIA</w:t>
      </w:r>
      <w:r w:rsidRPr="007709ED">
        <w:rPr>
          <w:rFonts w:ascii="Arial" w:hAnsi="Arial" w:cs="Arial"/>
        </w:rPr>
        <w:tab/>
        <w:t> </w:t>
      </w:r>
      <w:r w:rsidRPr="007709ED">
        <w:rPr>
          <w:rFonts w:ascii="Arial" w:hAnsi="Arial" w:cs="Arial"/>
        </w:rPr>
        <w:tab/>
        <w:t>Thyme leaved sandwort</w:t>
      </w:r>
      <w:r w:rsidRPr="007709ED">
        <w:rPr>
          <w:rFonts w:ascii="Arial" w:hAnsi="Arial" w:cs="Arial"/>
        </w:rPr>
        <w:tab/>
        <w:t xml:space="preserve">Caryophyllaceae   </w:t>
      </w:r>
    </w:p>
    <w:p w14:paraId="2B171DD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Arisaema triphyllum</w:t>
      </w:r>
      <w:r w:rsidRPr="007709ED">
        <w:rPr>
          <w:rFonts w:ascii="Arial" w:hAnsi="Arial" w:cs="Arial"/>
        </w:rPr>
        <w:tab/>
        <w:t>ssp. triphyllum</w:t>
      </w:r>
      <w:r w:rsidRPr="007709ED">
        <w:rPr>
          <w:rFonts w:ascii="Arial" w:hAnsi="Arial" w:cs="Arial"/>
        </w:rPr>
        <w:tab/>
        <w:t>Jack in the pulpit</w:t>
      </w:r>
      <w:r w:rsidRPr="007709ED">
        <w:rPr>
          <w:rFonts w:ascii="Arial" w:hAnsi="Arial" w:cs="Arial"/>
        </w:rPr>
        <w:tab/>
        <w:t xml:space="preserve">Araceae   </w:t>
      </w:r>
    </w:p>
    <w:p w14:paraId="30DFF12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Aristida basiramea</w:t>
      </w:r>
      <w:r w:rsidRPr="007709ED">
        <w:rPr>
          <w:rFonts w:ascii="Arial" w:hAnsi="Arial" w:cs="Arial"/>
        </w:rPr>
        <w:tab/>
        <w:t> </w:t>
      </w:r>
      <w:r w:rsidRPr="007709ED">
        <w:rPr>
          <w:rFonts w:ascii="Arial" w:hAnsi="Arial" w:cs="Arial"/>
        </w:rPr>
        <w:tab/>
        <w:t>Forked threeawn</w:t>
      </w:r>
      <w:r w:rsidRPr="007709ED">
        <w:rPr>
          <w:rFonts w:ascii="Arial" w:hAnsi="Arial" w:cs="Arial"/>
        </w:rPr>
        <w:tab/>
        <w:t xml:space="preserve">Poaceae   </w:t>
      </w:r>
    </w:p>
    <w:p w14:paraId="1A336CA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Aristida dichotoma "SC"</w:t>
      </w:r>
      <w:r w:rsidRPr="007709ED">
        <w:rPr>
          <w:rFonts w:ascii="Arial" w:hAnsi="Arial" w:cs="Arial"/>
          <w:b/>
          <w:bCs/>
        </w:rPr>
        <w:tab/>
      </w:r>
      <w:r w:rsidRPr="007709ED">
        <w:rPr>
          <w:rFonts w:ascii="Arial" w:hAnsi="Arial" w:cs="Arial"/>
        </w:rPr>
        <w:t> </w:t>
      </w:r>
      <w:r w:rsidRPr="007709ED">
        <w:rPr>
          <w:rFonts w:ascii="Arial" w:hAnsi="Arial" w:cs="Arial"/>
        </w:rPr>
        <w:tab/>
        <w:t>Poverty grass</w:t>
      </w:r>
      <w:r w:rsidRPr="007709ED">
        <w:rPr>
          <w:rFonts w:ascii="Arial" w:hAnsi="Arial" w:cs="Arial"/>
        </w:rPr>
        <w:tab/>
        <w:t xml:space="preserve">Poaceae   </w:t>
      </w:r>
    </w:p>
    <w:p w14:paraId="41DB92A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Aristida longespica</w:t>
      </w:r>
      <w:r w:rsidRPr="007709ED">
        <w:rPr>
          <w:rFonts w:ascii="Arial" w:hAnsi="Arial" w:cs="Arial"/>
        </w:rPr>
        <w:tab/>
        <w:t>var. geniculata</w:t>
      </w:r>
      <w:r w:rsidRPr="007709ED">
        <w:rPr>
          <w:rFonts w:ascii="Arial" w:hAnsi="Arial" w:cs="Arial"/>
        </w:rPr>
        <w:tab/>
        <w:t>Slimspike threeawn</w:t>
      </w:r>
      <w:r w:rsidRPr="007709ED">
        <w:rPr>
          <w:rFonts w:ascii="Arial" w:hAnsi="Arial" w:cs="Arial"/>
        </w:rPr>
        <w:tab/>
        <w:t xml:space="preserve">Poaceae   </w:t>
      </w:r>
    </w:p>
    <w:p w14:paraId="1F9566D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Aristida oligantha</w:t>
      </w:r>
      <w:r w:rsidRPr="007709ED">
        <w:rPr>
          <w:rFonts w:ascii="Arial" w:hAnsi="Arial" w:cs="Arial"/>
        </w:rPr>
        <w:tab/>
        <w:t> </w:t>
      </w:r>
      <w:r w:rsidRPr="007709ED">
        <w:rPr>
          <w:rFonts w:ascii="Arial" w:hAnsi="Arial" w:cs="Arial"/>
        </w:rPr>
        <w:tab/>
        <w:t>Prairie threeawn</w:t>
      </w:r>
      <w:r w:rsidRPr="007709ED">
        <w:rPr>
          <w:rFonts w:ascii="Arial" w:hAnsi="Arial" w:cs="Arial"/>
        </w:rPr>
        <w:tab/>
        <w:t xml:space="preserve">Poaceae   </w:t>
      </w:r>
    </w:p>
    <w:p w14:paraId="4197D22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Aristida purpupascens</w:t>
      </w:r>
      <w:r w:rsidRPr="007709ED">
        <w:rPr>
          <w:rFonts w:ascii="Arial" w:hAnsi="Arial" w:cs="Arial"/>
        </w:rPr>
        <w:tab/>
        <w:t> </w:t>
      </w:r>
      <w:r w:rsidRPr="007709ED">
        <w:rPr>
          <w:rFonts w:ascii="Arial" w:hAnsi="Arial" w:cs="Arial"/>
        </w:rPr>
        <w:tab/>
        <w:t>Arrowfeather threeawn</w:t>
      </w:r>
      <w:r w:rsidRPr="007709ED">
        <w:rPr>
          <w:rFonts w:ascii="Arial" w:hAnsi="Arial" w:cs="Arial"/>
        </w:rPr>
        <w:tab/>
        <w:t xml:space="preserve">Poaceae   </w:t>
      </w:r>
    </w:p>
    <w:p w14:paraId="7864E50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Aristida tuberculosa</w:t>
      </w:r>
      <w:r w:rsidRPr="007709ED">
        <w:rPr>
          <w:rFonts w:ascii="Arial" w:hAnsi="Arial" w:cs="Arial"/>
        </w:rPr>
        <w:tab/>
        <w:t> </w:t>
      </w:r>
      <w:r w:rsidRPr="007709ED">
        <w:rPr>
          <w:rFonts w:ascii="Arial" w:hAnsi="Arial" w:cs="Arial"/>
        </w:rPr>
        <w:tab/>
        <w:t>Triple awn grass</w:t>
      </w:r>
      <w:r w:rsidRPr="007709ED">
        <w:rPr>
          <w:rFonts w:ascii="Arial" w:hAnsi="Arial" w:cs="Arial"/>
        </w:rPr>
        <w:tab/>
        <w:t xml:space="preserve">Poaceae   </w:t>
      </w:r>
    </w:p>
    <w:p w14:paraId="51B3EBE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ARMORACIA RUSTICANA</w:t>
      </w:r>
      <w:r w:rsidRPr="007709ED">
        <w:rPr>
          <w:rFonts w:ascii="Arial" w:hAnsi="Arial" w:cs="Arial"/>
        </w:rPr>
        <w:tab/>
        <w:t> </w:t>
      </w:r>
      <w:r w:rsidRPr="007709ED">
        <w:rPr>
          <w:rFonts w:ascii="Arial" w:hAnsi="Arial" w:cs="Arial"/>
        </w:rPr>
        <w:tab/>
        <w:t>Horseradish</w:t>
      </w:r>
      <w:r w:rsidRPr="007709ED">
        <w:rPr>
          <w:rFonts w:ascii="Arial" w:hAnsi="Arial" w:cs="Arial"/>
        </w:rPr>
        <w:tab/>
        <w:t xml:space="preserve">Brassicaceae  </w:t>
      </w:r>
    </w:p>
    <w:p w14:paraId="7E6CED9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ARRHENATHERUM ELATIUS</w:t>
      </w:r>
      <w:r w:rsidRPr="007709ED">
        <w:rPr>
          <w:rFonts w:ascii="Arial" w:hAnsi="Arial" w:cs="Arial"/>
        </w:rPr>
        <w:tab/>
        <w:t> </w:t>
      </w:r>
      <w:r w:rsidRPr="007709ED">
        <w:rPr>
          <w:rFonts w:ascii="Arial" w:hAnsi="Arial" w:cs="Arial"/>
        </w:rPr>
        <w:tab/>
        <w:t>Tall oats grass</w:t>
      </w:r>
      <w:r w:rsidRPr="007709ED">
        <w:rPr>
          <w:rFonts w:ascii="Arial" w:hAnsi="Arial" w:cs="Arial"/>
        </w:rPr>
        <w:tab/>
        <w:t xml:space="preserve">Poaceae   </w:t>
      </w:r>
    </w:p>
    <w:p w14:paraId="33E3349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Artemisia campestris</w:t>
      </w:r>
      <w:r w:rsidRPr="007709ED">
        <w:rPr>
          <w:rFonts w:ascii="Arial" w:hAnsi="Arial" w:cs="Arial"/>
        </w:rPr>
        <w:tab/>
        <w:t> </w:t>
      </w:r>
      <w:r w:rsidRPr="007709ED">
        <w:rPr>
          <w:rFonts w:ascii="Arial" w:hAnsi="Arial" w:cs="Arial"/>
        </w:rPr>
        <w:tab/>
        <w:t>Wormwood</w:t>
      </w:r>
      <w:r w:rsidRPr="007709ED">
        <w:rPr>
          <w:rFonts w:ascii="Arial" w:hAnsi="Arial" w:cs="Arial"/>
        </w:rPr>
        <w:tab/>
        <w:t xml:space="preserve">Asteraceae  </w:t>
      </w:r>
    </w:p>
    <w:p w14:paraId="2E66299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Artemisia campestris</w:t>
      </w:r>
      <w:r w:rsidRPr="007709ED">
        <w:rPr>
          <w:rFonts w:ascii="Arial" w:hAnsi="Arial" w:cs="Arial"/>
        </w:rPr>
        <w:tab/>
        <w:t>ssp. caudata</w:t>
      </w:r>
      <w:r w:rsidRPr="007709ED">
        <w:rPr>
          <w:rFonts w:ascii="Arial" w:hAnsi="Arial" w:cs="Arial"/>
        </w:rPr>
        <w:tab/>
        <w:t>Tall wormwood</w:t>
      </w:r>
      <w:r w:rsidRPr="007709ED">
        <w:rPr>
          <w:rFonts w:ascii="Arial" w:hAnsi="Arial" w:cs="Arial"/>
        </w:rPr>
        <w:tab/>
        <w:t xml:space="preserve">Asteraceae  </w:t>
      </w:r>
    </w:p>
    <w:p w14:paraId="2056C62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Artemisia frigida "SC"</w:t>
      </w:r>
      <w:r w:rsidRPr="007709ED">
        <w:rPr>
          <w:rFonts w:ascii="Arial" w:hAnsi="Arial" w:cs="Arial"/>
          <w:b/>
          <w:bCs/>
        </w:rPr>
        <w:tab/>
      </w:r>
      <w:r w:rsidRPr="007709ED">
        <w:rPr>
          <w:rFonts w:ascii="Arial" w:hAnsi="Arial" w:cs="Arial"/>
        </w:rPr>
        <w:t> </w:t>
      </w:r>
      <w:r w:rsidRPr="007709ED">
        <w:rPr>
          <w:rFonts w:ascii="Arial" w:hAnsi="Arial" w:cs="Arial"/>
        </w:rPr>
        <w:tab/>
        <w:t>Prairie sagewort</w:t>
      </w:r>
      <w:r w:rsidRPr="007709ED">
        <w:rPr>
          <w:rFonts w:ascii="Arial" w:hAnsi="Arial" w:cs="Arial"/>
        </w:rPr>
        <w:tab/>
        <w:t xml:space="preserve">Asteraceae  </w:t>
      </w:r>
    </w:p>
    <w:p w14:paraId="3BFB708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Artemisia ludoviciana</w:t>
      </w:r>
      <w:r w:rsidRPr="007709ED">
        <w:rPr>
          <w:rFonts w:ascii="Arial" w:hAnsi="Arial" w:cs="Arial"/>
        </w:rPr>
        <w:tab/>
        <w:t> </w:t>
      </w:r>
      <w:r w:rsidRPr="007709ED">
        <w:rPr>
          <w:rFonts w:ascii="Arial" w:hAnsi="Arial" w:cs="Arial"/>
        </w:rPr>
        <w:tab/>
        <w:t>White sage</w:t>
      </w:r>
      <w:r w:rsidRPr="007709ED">
        <w:rPr>
          <w:rFonts w:ascii="Arial" w:hAnsi="Arial" w:cs="Arial"/>
        </w:rPr>
        <w:tab/>
        <w:t xml:space="preserve">Asteraceae  </w:t>
      </w:r>
    </w:p>
    <w:p w14:paraId="38198A2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Asarum canadense</w:t>
      </w:r>
      <w:r w:rsidRPr="007709ED">
        <w:rPr>
          <w:rFonts w:ascii="Arial" w:hAnsi="Arial" w:cs="Arial"/>
        </w:rPr>
        <w:tab/>
        <w:t> </w:t>
      </w:r>
      <w:r w:rsidRPr="007709ED">
        <w:rPr>
          <w:rFonts w:ascii="Arial" w:hAnsi="Arial" w:cs="Arial"/>
        </w:rPr>
        <w:tab/>
        <w:t>Wild ginger</w:t>
      </w:r>
      <w:r w:rsidRPr="007709ED">
        <w:rPr>
          <w:rFonts w:ascii="Arial" w:hAnsi="Arial" w:cs="Arial"/>
        </w:rPr>
        <w:tab/>
        <w:t xml:space="preserve">Aristolochiaceae   </w:t>
      </w:r>
    </w:p>
    <w:p w14:paraId="46D66F4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Asclepias amplexicaulis</w:t>
      </w:r>
      <w:r w:rsidRPr="007709ED">
        <w:rPr>
          <w:rFonts w:ascii="Arial" w:hAnsi="Arial" w:cs="Arial"/>
        </w:rPr>
        <w:tab/>
        <w:t> </w:t>
      </w:r>
      <w:r w:rsidRPr="007709ED">
        <w:rPr>
          <w:rFonts w:ascii="Arial" w:hAnsi="Arial" w:cs="Arial"/>
        </w:rPr>
        <w:tab/>
        <w:t>Blunt leaved milkweed</w:t>
      </w:r>
      <w:r w:rsidRPr="007709ED">
        <w:rPr>
          <w:rFonts w:ascii="Arial" w:hAnsi="Arial" w:cs="Arial"/>
        </w:rPr>
        <w:tab/>
        <w:t xml:space="preserve">Asclepiadaceae   </w:t>
      </w:r>
    </w:p>
    <w:p w14:paraId="2B77167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Asclepias exaltata</w:t>
      </w:r>
      <w:r w:rsidRPr="007709ED">
        <w:rPr>
          <w:rFonts w:ascii="Arial" w:hAnsi="Arial" w:cs="Arial"/>
        </w:rPr>
        <w:tab/>
        <w:t> </w:t>
      </w:r>
      <w:r w:rsidRPr="007709ED">
        <w:rPr>
          <w:rFonts w:ascii="Arial" w:hAnsi="Arial" w:cs="Arial"/>
        </w:rPr>
        <w:tab/>
        <w:t>Poke milkweed</w:t>
      </w:r>
      <w:r w:rsidRPr="007709ED">
        <w:rPr>
          <w:rFonts w:ascii="Arial" w:hAnsi="Arial" w:cs="Arial"/>
        </w:rPr>
        <w:tab/>
        <w:t xml:space="preserve">Asclepiadaceae   </w:t>
      </w:r>
    </w:p>
    <w:p w14:paraId="12A489E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Asclepias incarnata</w:t>
      </w:r>
      <w:r w:rsidRPr="007709ED">
        <w:rPr>
          <w:rFonts w:ascii="Arial" w:hAnsi="Arial" w:cs="Arial"/>
        </w:rPr>
        <w:tab/>
        <w:t> </w:t>
      </w:r>
      <w:r w:rsidRPr="007709ED">
        <w:rPr>
          <w:rFonts w:ascii="Arial" w:hAnsi="Arial" w:cs="Arial"/>
        </w:rPr>
        <w:tab/>
        <w:t>Swamp milkweed</w:t>
      </w:r>
      <w:r w:rsidRPr="007709ED">
        <w:rPr>
          <w:rFonts w:ascii="Arial" w:hAnsi="Arial" w:cs="Arial"/>
        </w:rPr>
        <w:tab/>
        <w:t xml:space="preserve">Asclepiadaceae   </w:t>
      </w:r>
    </w:p>
    <w:p w14:paraId="4D4B13C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Asclepias ovalifolia "THR"</w:t>
      </w:r>
      <w:r w:rsidRPr="007709ED">
        <w:rPr>
          <w:rFonts w:ascii="Arial" w:hAnsi="Arial" w:cs="Arial"/>
          <w:b/>
          <w:bCs/>
        </w:rPr>
        <w:tab/>
      </w:r>
      <w:r w:rsidRPr="007709ED">
        <w:rPr>
          <w:rFonts w:ascii="Arial" w:hAnsi="Arial" w:cs="Arial"/>
        </w:rPr>
        <w:t> </w:t>
      </w:r>
      <w:r w:rsidRPr="007709ED">
        <w:rPr>
          <w:rFonts w:ascii="Arial" w:hAnsi="Arial" w:cs="Arial"/>
        </w:rPr>
        <w:tab/>
        <w:t>Oval leaved milkweed</w:t>
      </w:r>
      <w:r w:rsidRPr="007709ED">
        <w:rPr>
          <w:rFonts w:ascii="Arial" w:hAnsi="Arial" w:cs="Arial"/>
        </w:rPr>
        <w:tab/>
        <w:t xml:space="preserve">Asclepiadaceae   </w:t>
      </w:r>
    </w:p>
    <w:p w14:paraId="544256E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Asclepias perennis</w:t>
      </w:r>
      <w:r w:rsidRPr="007709ED">
        <w:rPr>
          <w:rFonts w:ascii="Arial" w:hAnsi="Arial" w:cs="Arial"/>
        </w:rPr>
        <w:tab/>
        <w:t> </w:t>
      </w:r>
      <w:r w:rsidRPr="007709ED">
        <w:rPr>
          <w:rFonts w:ascii="Arial" w:hAnsi="Arial" w:cs="Arial"/>
        </w:rPr>
        <w:tab/>
        <w:t>Milkweed</w:t>
      </w:r>
      <w:r w:rsidRPr="007709ED">
        <w:rPr>
          <w:rFonts w:ascii="Arial" w:hAnsi="Arial" w:cs="Arial"/>
        </w:rPr>
        <w:tab/>
        <w:t xml:space="preserve">Asclepiadaceae   </w:t>
      </w:r>
    </w:p>
    <w:p w14:paraId="100C390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Asclepias purpurascens "END"</w:t>
      </w:r>
      <w:r w:rsidRPr="007709ED">
        <w:rPr>
          <w:rFonts w:ascii="Arial" w:hAnsi="Arial" w:cs="Arial"/>
          <w:b/>
          <w:bCs/>
        </w:rPr>
        <w:tab/>
      </w:r>
      <w:r w:rsidRPr="007709ED">
        <w:rPr>
          <w:rFonts w:ascii="Arial" w:hAnsi="Arial" w:cs="Arial"/>
        </w:rPr>
        <w:t> </w:t>
      </w:r>
      <w:r w:rsidRPr="007709ED">
        <w:rPr>
          <w:rFonts w:ascii="Arial" w:hAnsi="Arial" w:cs="Arial"/>
        </w:rPr>
        <w:tab/>
        <w:t>Purple milkweed</w:t>
      </w:r>
      <w:r w:rsidRPr="007709ED">
        <w:rPr>
          <w:rFonts w:ascii="Arial" w:hAnsi="Arial" w:cs="Arial"/>
        </w:rPr>
        <w:tab/>
        <w:t xml:space="preserve">Asclepiadaceae   </w:t>
      </w:r>
    </w:p>
    <w:p w14:paraId="3FF39C7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Asclepias syriaca</w:t>
      </w:r>
      <w:r w:rsidRPr="007709ED">
        <w:rPr>
          <w:rFonts w:ascii="Arial" w:hAnsi="Arial" w:cs="Arial"/>
        </w:rPr>
        <w:tab/>
        <w:t> </w:t>
      </w:r>
      <w:r w:rsidRPr="007709ED">
        <w:rPr>
          <w:rFonts w:ascii="Arial" w:hAnsi="Arial" w:cs="Arial"/>
        </w:rPr>
        <w:tab/>
        <w:t>Milkweed</w:t>
      </w:r>
      <w:r w:rsidRPr="007709ED">
        <w:rPr>
          <w:rFonts w:ascii="Arial" w:hAnsi="Arial" w:cs="Arial"/>
        </w:rPr>
        <w:tab/>
        <w:t xml:space="preserve">Asclepiadaceae   </w:t>
      </w:r>
    </w:p>
    <w:p w14:paraId="7FC6C83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Asclepias tuberosa</w:t>
      </w:r>
      <w:r w:rsidRPr="007709ED">
        <w:rPr>
          <w:rFonts w:ascii="Arial" w:hAnsi="Arial" w:cs="Arial"/>
        </w:rPr>
        <w:tab/>
        <w:t> </w:t>
      </w:r>
      <w:r w:rsidRPr="007709ED">
        <w:rPr>
          <w:rFonts w:ascii="Arial" w:hAnsi="Arial" w:cs="Arial"/>
        </w:rPr>
        <w:tab/>
        <w:t>Butterfly weed</w:t>
      </w:r>
      <w:r w:rsidRPr="007709ED">
        <w:rPr>
          <w:rFonts w:ascii="Arial" w:hAnsi="Arial" w:cs="Arial"/>
        </w:rPr>
        <w:tab/>
        <w:t xml:space="preserve">Asclepiadaceae   </w:t>
      </w:r>
    </w:p>
    <w:p w14:paraId="07FCB6C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Asclepias verticillata</w:t>
      </w:r>
      <w:r w:rsidRPr="007709ED">
        <w:rPr>
          <w:rFonts w:ascii="Arial" w:hAnsi="Arial" w:cs="Arial"/>
        </w:rPr>
        <w:tab/>
        <w:t> </w:t>
      </w:r>
      <w:r w:rsidRPr="007709ED">
        <w:rPr>
          <w:rFonts w:ascii="Arial" w:hAnsi="Arial" w:cs="Arial"/>
        </w:rPr>
        <w:tab/>
        <w:t>Whorled milkweed</w:t>
      </w:r>
      <w:r w:rsidRPr="007709ED">
        <w:rPr>
          <w:rFonts w:ascii="Arial" w:hAnsi="Arial" w:cs="Arial"/>
        </w:rPr>
        <w:tab/>
        <w:t xml:space="preserve">Asclepiadaceae   </w:t>
      </w:r>
    </w:p>
    <w:p w14:paraId="04FD02C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ASPARAGUS OFFICINALIS</w:t>
      </w:r>
      <w:r w:rsidRPr="007709ED">
        <w:rPr>
          <w:rFonts w:ascii="Arial" w:hAnsi="Arial" w:cs="Arial"/>
        </w:rPr>
        <w:tab/>
        <w:t> </w:t>
      </w:r>
      <w:r w:rsidRPr="007709ED">
        <w:rPr>
          <w:rFonts w:ascii="Arial" w:hAnsi="Arial" w:cs="Arial"/>
        </w:rPr>
        <w:tab/>
        <w:t>Asparagus</w:t>
      </w:r>
      <w:r w:rsidRPr="007709ED">
        <w:rPr>
          <w:rFonts w:ascii="Arial" w:hAnsi="Arial" w:cs="Arial"/>
        </w:rPr>
        <w:tab/>
        <w:t xml:space="preserve">Liliaceae   </w:t>
      </w:r>
    </w:p>
    <w:p w14:paraId="79606A4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Asplenium platyneuron</w:t>
      </w:r>
      <w:r w:rsidRPr="007709ED">
        <w:rPr>
          <w:rFonts w:ascii="Arial" w:hAnsi="Arial" w:cs="Arial"/>
        </w:rPr>
        <w:tab/>
        <w:t> </w:t>
      </w:r>
      <w:r w:rsidRPr="007709ED">
        <w:rPr>
          <w:rFonts w:ascii="Arial" w:hAnsi="Arial" w:cs="Arial"/>
        </w:rPr>
        <w:tab/>
        <w:t>Ebony spleenwort</w:t>
      </w:r>
      <w:r w:rsidRPr="007709ED">
        <w:rPr>
          <w:rFonts w:ascii="Arial" w:hAnsi="Arial" w:cs="Arial"/>
        </w:rPr>
        <w:tab/>
        <w:t>Aspleniaceae</w:t>
      </w:r>
    </w:p>
    <w:p w14:paraId="02D910E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Athyrium filixfemina</w:t>
      </w:r>
      <w:r w:rsidRPr="007709ED">
        <w:rPr>
          <w:rFonts w:ascii="Arial" w:hAnsi="Arial" w:cs="Arial"/>
        </w:rPr>
        <w:tab/>
        <w:t xml:space="preserve">ssp. angustum </w:t>
      </w:r>
      <w:r w:rsidRPr="007709ED">
        <w:rPr>
          <w:rFonts w:ascii="Arial" w:hAnsi="Arial" w:cs="Arial"/>
        </w:rPr>
        <w:tab/>
        <w:t>Subarctic ladyfern</w:t>
      </w:r>
      <w:r w:rsidRPr="007709ED">
        <w:rPr>
          <w:rFonts w:ascii="Arial" w:hAnsi="Arial" w:cs="Arial"/>
        </w:rPr>
        <w:tab/>
        <w:t xml:space="preserve">Polypodiaceae   </w:t>
      </w:r>
    </w:p>
    <w:p w14:paraId="5C6A97A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Athyrium filixfemina</w:t>
      </w:r>
      <w:r w:rsidRPr="007709ED">
        <w:rPr>
          <w:rFonts w:ascii="Arial" w:hAnsi="Arial" w:cs="Arial"/>
        </w:rPr>
        <w:tab/>
        <w:t> </w:t>
      </w:r>
      <w:r w:rsidRPr="007709ED">
        <w:rPr>
          <w:rFonts w:ascii="Arial" w:hAnsi="Arial" w:cs="Arial"/>
        </w:rPr>
        <w:tab/>
        <w:t>Lady fern</w:t>
      </w:r>
      <w:r w:rsidRPr="007709ED">
        <w:rPr>
          <w:rFonts w:ascii="Arial" w:hAnsi="Arial" w:cs="Arial"/>
        </w:rPr>
        <w:tab/>
        <w:t xml:space="preserve">Polypodiaceae   </w:t>
      </w:r>
    </w:p>
    <w:p w14:paraId="0047E54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Aureolaria grandiflora</w:t>
      </w:r>
      <w:r w:rsidRPr="007709ED">
        <w:rPr>
          <w:rFonts w:ascii="Arial" w:hAnsi="Arial" w:cs="Arial"/>
        </w:rPr>
        <w:tab/>
        <w:t> </w:t>
      </w:r>
      <w:r w:rsidRPr="007709ED">
        <w:rPr>
          <w:rFonts w:ascii="Arial" w:hAnsi="Arial" w:cs="Arial"/>
        </w:rPr>
        <w:tab/>
        <w:t>False foxglove</w:t>
      </w:r>
      <w:r w:rsidRPr="007709ED">
        <w:rPr>
          <w:rFonts w:ascii="Arial" w:hAnsi="Arial" w:cs="Arial"/>
        </w:rPr>
        <w:tab/>
        <w:t xml:space="preserve">Scrophulariaceae   </w:t>
      </w:r>
    </w:p>
    <w:p w14:paraId="613424A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Aureolaria pedicularia</w:t>
      </w:r>
      <w:r w:rsidRPr="007709ED">
        <w:rPr>
          <w:rFonts w:ascii="Arial" w:hAnsi="Arial" w:cs="Arial"/>
        </w:rPr>
        <w:tab/>
        <w:t> </w:t>
      </w:r>
      <w:r w:rsidRPr="007709ED">
        <w:rPr>
          <w:rFonts w:ascii="Arial" w:hAnsi="Arial" w:cs="Arial"/>
        </w:rPr>
        <w:tab/>
        <w:t>Fern leaved false foxglove</w:t>
      </w:r>
      <w:r w:rsidRPr="007709ED">
        <w:rPr>
          <w:rFonts w:ascii="Arial" w:hAnsi="Arial" w:cs="Arial"/>
        </w:rPr>
        <w:tab/>
        <w:t xml:space="preserve">Scrophulariaceae   </w:t>
      </w:r>
    </w:p>
    <w:p w14:paraId="286EA2D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Aureolaria pedicularia</w:t>
      </w:r>
      <w:r w:rsidRPr="007709ED">
        <w:rPr>
          <w:rFonts w:ascii="Arial" w:hAnsi="Arial" w:cs="Arial"/>
        </w:rPr>
        <w:tab/>
        <w:t>var.  ambigens</w:t>
      </w:r>
      <w:r w:rsidRPr="007709ED">
        <w:rPr>
          <w:rFonts w:ascii="Arial" w:hAnsi="Arial" w:cs="Arial"/>
        </w:rPr>
        <w:tab/>
        <w:t>Fern leaved false foxglove</w:t>
      </w:r>
      <w:r w:rsidRPr="007709ED">
        <w:rPr>
          <w:rFonts w:ascii="Arial" w:hAnsi="Arial" w:cs="Arial"/>
        </w:rPr>
        <w:tab/>
        <w:t xml:space="preserve">Scrophulariaceae   </w:t>
      </w:r>
    </w:p>
    <w:p w14:paraId="3769CC4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AVENA SATIVA</w:t>
      </w:r>
      <w:r w:rsidRPr="007709ED">
        <w:rPr>
          <w:rFonts w:ascii="Arial" w:hAnsi="Arial" w:cs="Arial"/>
        </w:rPr>
        <w:tab/>
        <w:t> </w:t>
      </w:r>
      <w:r w:rsidRPr="007709ED">
        <w:rPr>
          <w:rFonts w:ascii="Arial" w:hAnsi="Arial" w:cs="Arial"/>
        </w:rPr>
        <w:tab/>
        <w:t>Oats</w:t>
      </w:r>
      <w:r w:rsidRPr="007709ED">
        <w:rPr>
          <w:rFonts w:ascii="Arial" w:hAnsi="Arial" w:cs="Arial"/>
        </w:rPr>
        <w:tab/>
        <w:t>Poaceae</w:t>
      </w:r>
    </w:p>
    <w:p w14:paraId="70CD8B4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Baptisia alba</w:t>
      </w:r>
      <w:r w:rsidRPr="007709ED">
        <w:rPr>
          <w:rFonts w:ascii="Arial" w:hAnsi="Arial" w:cs="Arial"/>
        </w:rPr>
        <w:tab/>
        <w:t xml:space="preserve">var. macrophylla </w:t>
      </w:r>
      <w:r w:rsidRPr="007709ED">
        <w:rPr>
          <w:rFonts w:ascii="Arial" w:hAnsi="Arial" w:cs="Arial"/>
        </w:rPr>
        <w:tab/>
        <w:t>Wild white indigo</w:t>
      </w:r>
      <w:r w:rsidRPr="007709ED">
        <w:rPr>
          <w:rFonts w:ascii="Arial" w:hAnsi="Arial" w:cs="Arial"/>
        </w:rPr>
        <w:tab/>
        <w:t>Fabaceae</w:t>
      </w:r>
    </w:p>
    <w:p w14:paraId="1865802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Baptisia bracteata</w:t>
      </w:r>
      <w:r w:rsidRPr="007709ED">
        <w:rPr>
          <w:rFonts w:ascii="Arial" w:hAnsi="Arial" w:cs="Arial"/>
        </w:rPr>
        <w:tab/>
        <w:t> </w:t>
      </w:r>
      <w:r w:rsidRPr="007709ED">
        <w:rPr>
          <w:rFonts w:ascii="Arial" w:hAnsi="Arial" w:cs="Arial"/>
        </w:rPr>
        <w:tab/>
        <w:t>Prairie wild indigo</w:t>
      </w:r>
      <w:r w:rsidRPr="007709ED">
        <w:rPr>
          <w:rFonts w:ascii="Arial" w:hAnsi="Arial" w:cs="Arial"/>
        </w:rPr>
        <w:tab/>
        <w:t>Fabaceae</w:t>
      </w:r>
    </w:p>
    <w:p w14:paraId="08F161B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Baptisia bracteata</w:t>
      </w:r>
      <w:r w:rsidRPr="007709ED">
        <w:rPr>
          <w:rFonts w:ascii="Arial" w:hAnsi="Arial" w:cs="Arial"/>
        </w:rPr>
        <w:tab/>
        <w:t>var. leucophaea</w:t>
      </w:r>
      <w:r w:rsidRPr="007709ED">
        <w:rPr>
          <w:rFonts w:ascii="Arial" w:hAnsi="Arial" w:cs="Arial"/>
        </w:rPr>
        <w:tab/>
        <w:t>Prairie wild indigo</w:t>
      </w:r>
      <w:r w:rsidRPr="007709ED">
        <w:rPr>
          <w:rFonts w:ascii="Arial" w:hAnsi="Arial" w:cs="Arial"/>
        </w:rPr>
        <w:tab/>
        <w:t>Fabaceae</w:t>
      </w:r>
    </w:p>
    <w:p w14:paraId="2F3E2FE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Baptisia tinctoria "SC"</w:t>
      </w:r>
      <w:r w:rsidRPr="007709ED">
        <w:rPr>
          <w:rFonts w:ascii="Arial" w:hAnsi="Arial" w:cs="Arial"/>
          <w:b/>
          <w:bCs/>
        </w:rPr>
        <w:tab/>
      </w:r>
      <w:r w:rsidRPr="007709ED">
        <w:rPr>
          <w:rFonts w:ascii="Arial" w:hAnsi="Arial" w:cs="Arial"/>
        </w:rPr>
        <w:t> </w:t>
      </w:r>
      <w:r w:rsidRPr="007709ED">
        <w:rPr>
          <w:rFonts w:ascii="Arial" w:hAnsi="Arial" w:cs="Arial"/>
        </w:rPr>
        <w:tab/>
        <w:t>Wild indigo</w:t>
      </w:r>
      <w:r w:rsidRPr="007709ED">
        <w:rPr>
          <w:rFonts w:ascii="Arial" w:hAnsi="Arial" w:cs="Arial"/>
        </w:rPr>
        <w:tab/>
        <w:t>Fabaceae</w:t>
      </w:r>
    </w:p>
    <w:p w14:paraId="7FC1626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BARBAREA VULGARIS</w:t>
      </w:r>
      <w:r w:rsidRPr="007709ED">
        <w:rPr>
          <w:rFonts w:ascii="Arial" w:hAnsi="Arial" w:cs="Arial"/>
        </w:rPr>
        <w:tab/>
        <w:t> </w:t>
      </w:r>
      <w:r w:rsidRPr="007709ED">
        <w:rPr>
          <w:rFonts w:ascii="Arial" w:hAnsi="Arial" w:cs="Arial"/>
        </w:rPr>
        <w:tab/>
        <w:t>Winter cress</w:t>
      </w:r>
      <w:r w:rsidRPr="007709ED">
        <w:rPr>
          <w:rFonts w:ascii="Arial" w:hAnsi="Arial" w:cs="Arial"/>
        </w:rPr>
        <w:tab/>
        <w:t xml:space="preserve">Brassicaceae  </w:t>
      </w:r>
    </w:p>
    <w:p w14:paraId="38E8D1F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Bartonia virginica "SC"</w:t>
      </w:r>
      <w:r w:rsidRPr="007709ED">
        <w:rPr>
          <w:rFonts w:ascii="Arial" w:hAnsi="Arial" w:cs="Arial"/>
          <w:b/>
          <w:bCs/>
        </w:rPr>
        <w:tab/>
      </w:r>
      <w:r w:rsidRPr="007709ED">
        <w:rPr>
          <w:rFonts w:ascii="Arial" w:hAnsi="Arial" w:cs="Arial"/>
        </w:rPr>
        <w:t> </w:t>
      </w:r>
      <w:r w:rsidRPr="007709ED">
        <w:rPr>
          <w:rFonts w:ascii="Arial" w:hAnsi="Arial" w:cs="Arial"/>
        </w:rPr>
        <w:tab/>
        <w:t>Screwstem</w:t>
      </w:r>
      <w:r w:rsidRPr="007709ED">
        <w:rPr>
          <w:rFonts w:ascii="Arial" w:hAnsi="Arial" w:cs="Arial"/>
        </w:rPr>
        <w:tab/>
        <w:t xml:space="preserve">Gentianaceae   </w:t>
      </w:r>
    </w:p>
    <w:p w14:paraId="56CB2A8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BERBERIS THUNBERGII</w:t>
      </w:r>
      <w:r w:rsidRPr="007709ED">
        <w:rPr>
          <w:rFonts w:ascii="Arial" w:hAnsi="Arial" w:cs="Arial"/>
        </w:rPr>
        <w:tab/>
        <w:t> </w:t>
      </w:r>
      <w:r w:rsidRPr="007709ED">
        <w:rPr>
          <w:rFonts w:ascii="Arial" w:hAnsi="Arial" w:cs="Arial"/>
        </w:rPr>
        <w:tab/>
        <w:t>Barberry</w:t>
      </w:r>
      <w:r w:rsidRPr="007709ED">
        <w:rPr>
          <w:rFonts w:ascii="Arial" w:hAnsi="Arial" w:cs="Arial"/>
        </w:rPr>
        <w:tab/>
        <w:t>Berberidaceae</w:t>
      </w:r>
    </w:p>
    <w:p w14:paraId="4B2B28F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BERTEROA INCANA</w:t>
      </w:r>
      <w:r w:rsidRPr="007709ED">
        <w:rPr>
          <w:rFonts w:ascii="Arial" w:hAnsi="Arial" w:cs="Arial"/>
        </w:rPr>
        <w:tab/>
        <w:t> </w:t>
      </w:r>
      <w:r w:rsidRPr="007709ED">
        <w:rPr>
          <w:rFonts w:ascii="Arial" w:hAnsi="Arial" w:cs="Arial"/>
        </w:rPr>
        <w:tab/>
        <w:t>Hoary alyssum</w:t>
      </w:r>
      <w:r w:rsidRPr="007709ED">
        <w:rPr>
          <w:rFonts w:ascii="Arial" w:hAnsi="Arial" w:cs="Arial"/>
        </w:rPr>
        <w:tab/>
        <w:t xml:space="preserve">Brassicaceae  </w:t>
      </w:r>
    </w:p>
    <w:p w14:paraId="787071B7"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75456B3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Betula alleghaniensis</w:t>
      </w:r>
      <w:r w:rsidRPr="007709ED">
        <w:rPr>
          <w:rFonts w:ascii="Arial" w:hAnsi="Arial" w:cs="Arial"/>
        </w:rPr>
        <w:tab/>
        <w:t> </w:t>
      </w:r>
      <w:r w:rsidRPr="007709ED">
        <w:rPr>
          <w:rFonts w:ascii="Arial" w:hAnsi="Arial" w:cs="Arial"/>
        </w:rPr>
        <w:tab/>
        <w:t>Yellow birch</w:t>
      </w:r>
      <w:r w:rsidRPr="007709ED">
        <w:rPr>
          <w:rFonts w:ascii="Arial" w:hAnsi="Arial" w:cs="Arial"/>
        </w:rPr>
        <w:tab/>
        <w:t xml:space="preserve">Betulaceae   </w:t>
      </w:r>
    </w:p>
    <w:p w14:paraId="032EA3CE"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Betula papyrifera</w:t>
      </w:r>
      <w:r w:rsidRPr="007709ED">
        <w:rPr>
          <w:rFonts w:ascii="Arial" w:hAnsi="Arial" w:cs="Arial"/>
        </w:rPr>
        <w:tab/>
        <w:t> </w:t>
      </w:r>
      <w:r w:rsidRPr="007709ED">
        <w:rPr>
          <w:rFonts w:ascii="Arial" w:hAnsi="Arial" w:cs="Arial"/>
        </w:rPr>
        <w:tab/>
        <w:t>Paper birch</w:t>
      </w:r>
      <w:r w:rsidRPr="007709ED">
        <w:rPr>
          <w:rFonts w:ascii="Arial" w:hAnsi="Arial" w:cs="Arial"/>
        </w:rPr>
        <w:tab/>
        <w:t xml:space="preserve">Betulaceae   </w:t>
      </w:r>
    </w:p>
    <w:p w14:paraId="0CC7760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Betula pumila</w:t>
      </w:r>
      <w:r w:rsidRPr="007709ED">
        <w:rPr>
          <w:rFonts w:ascii="Arial" w:hAnsi="Arial" w:cs="Arial"/>
        </w:rPr>
        <w:tab/>
        <w:t> </w:t>
      </w:r>
      <w:r w:rsidRPr="007709ED">
        <w:rPr>
          <w:rFonts w:ascii="Arial" w:hAnsi="Arial" w:cs="Arial"/>
        </w:rPr>
        <w:tab/>
        <w:t>Swamp birch</w:t>
      </w:r>
      <w:r w:rsidRPr="007709ED">
        <w:rPr>
          <w:rFonts w:ascii="Arial" w:hAnsi="Arial" w:cs="Arial"/>
        </w:rPr>
        <w:tab/>
        <w:t xml:space="preserve">Betulaceae   </w:t>
      </w:r>
    </w:p>
    <w:p w14:paraId="5B0726B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Bidens bipinnata</w:t>
      </w:r>
      <w:r w:rsidRPr="007709ED">
        <w:rPr>
          <w:rFonts w:ascii="Arial" w:hAnsi="Arial" w:cs="Arial"/>
        </w:rPr>
        <w:tab/>
        <w:t> </w:t>
      </w:r>
      <w:r w:rsidRPr="007709ED">
        <w:rPr>
          <w:rFonts w:ascii="Arial" w:hAnsi="Arial" w:cs="Arial"/>
        </w:rPr>
        <w:tab/>
        <w:t>Spanish needles</w:t>
      </w:r>
      <w:r w:rsidRPr="007709ED">
        <w:rPr>
          <w:rFonts w:ascii="Arial" w:hAnsi="Arial" w:cs="Arial"/>
        </w:rPr>
        <w:tab/>
        <w:t xml:space="preserve">Asteraceae  </w:t>
      </w:r>
    </w:p>
    <w:p w14:paraId="3C65C56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Bidens cernua</w:t>
      </w:r>
      <w:r w:rsidRPr="007709ED">
        <w:rPr>
          <w:rFonts w:ascii="Arial" w:hAnsi="Arial" w:cs="Arial"/>
        </w:rPr>
        <w:tab/>
        <w:t> </w:t>
      </w:r>
      <w:r w:rsidRPr="007709ED">
        <w:rPr>
          <w:rFonts w:ascii="Arial" w:hAnsi="Arial" w:cs="Arial"/>
        </w:rPr>
        <w:tab/>
        <w:t>Beggar ticks</w:t>
      </w:r>
      <w:r w:rsidRPr="007709ED">
        <w:rPr>
          <w:rFonts w:ascii="Arial" w:hAnsi="Arial" w:cs="Arial"/>
        </w:rPr>
        <w:tab/>
        <w:t xml:space="preserve">Asteraceae  </w:t>
      </w:r>
    </w:p>
    <w:p w14:paraId="2751CDD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Bidens connata</w:t>
      </w:r>
      <w:r w:rsidRPr="007709ED">
        <w:rPr>
          <w:rFonts w:ascii="Arial" w:hAnsi="Arial" w:cs="Arial"/>
        </w:rPr>
        <w:tab/>
        <w:t> </w:t>
      </w:r>
      <w:r w:rsidRPr="007709ED">
        <w:rPr>
          <w:rFonts w:ascii="Arial" w:hAnsi="Arial" w:cs="Arial"/>
        </w:rPr>
        <w:tab/>
        <w:t>Beggar ticks</w:t>
      </w:r>
      <w:r w:rsidRPr="007709ED">
        <w:rPr>
          <w:rFonts w:ascii="Arial" w:hAnsi="Arial" w:cs="Arial"/>
        </w:rPr>
        <w:tab/>
        <w:t xml:space="preserve">Asteraceae  </w:t>
      </w:r>
    </w:p>
    <w:p w14:paraId="085376E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Bidens coronata</w:t>
      </w:r>
      <w:r w:rsidRPr="007709ED">
        <w:rPr>
          <w:rFonts w:ascii="Arial" w:hAnsi="Arial" w:cs="Arial"/>
        </w:rPr>
        <w:tab/>
        <w:t> </w:t>
      </w:r>
      <w:r w:rsidRPr="007709ED">
        <w:rPr>
          <w:rFonts w:ascii="Arial" w:hAnsi="Arial" w:cs="Arial"/>
        </w:rPr>
        <w:tab/>
        <w:t>Bur marigold</w:t>
      </w:r>
      <w:r w:rsidRPr="007709ED">
        <w:rPr>
          <w:rFonts w:ascii="Arial" w:hAnsi="Arial" w:cs="Arial"/>
        </w:rPr>
        <w:tab/>
        <w:t xml:space="preserve">Asteraceae  </w:t>
      </w:r>
    </w:p>
    <w:p w14:paraId="0505005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Bidens frondosa</w:t>
      </w:r>
      <w:r w:rsidRPr="007709ED">
        <w:rPr>
          <w:rFonts w:ascii="Arial" w:hAnsi="Arial" w:cs="Arial"/>
        </w:rPr>
        <w:tab/>
        <w:t> </w:t>
      </w:r>
      <w:r w:rsidRPr="007709ED">
        <w:rPr>
          <w:rFonts w:ascii="Arial" w:hAnsi="Arial" w:cs="Arial"/>
        </w:rPr>
        <w:tab/>
        <w:t>Beggar ticks</w:t>
      </w:r>
      <w:r w:rsidRPr="007709ED">
        <w:rPr>
          <w:rFonts w:ascii="Arial" w:hAnsi="Arial" w:cs="Arial"/>
        </w:rPr>
        <w:tab/>
        <w:t xml:space="preserve">Asteraceae  </w:t>
      </w:r>
    </w:p>
    <w:p w14:paraId="2BEAD89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Bidens tripartita</w:t>
      </w:r>
      <w:r w:rsidRPr="007709ED">
        <w:rPr>
          <w:rFonts w:ascii="Arial" w:hAnsi="Arial" w:cs="Arial"/>
        </w:rPr>
        <w:tab/>
        <w:t> </w:t>
      </w:r>
      <w:r w:rsidRPr="007709ED">
        <w:rPr>
          <w:rFonts w:ascii="Arial" w:hAnsi="Arial" w:cs="Arial"/>
        </w:rPr>
        <w:tab/>
        <w:t>Beggar ticks</w:t>
      </w:r>
      <w:r w:rsidRPr="007709ED">
        <w:rPr>
          <w:rFonts w:ascii="Arial" w:hAnsi="Arial" w:cs="Arial"/>
        </w:rPr>
        <w:tab/>
        <w:t xml:space="preserve">Asteraceae  </w:t>
      </w:r>
    </w:p>
    <w:p w14:paraId="6B8390D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Boehmeria cylindrica</w:t>
      </w:r>
      <w:r w:rsidRPr="007709ED">
        <w:rPr>
          <w:rFonts w:ascii="Arial" w:hAnsi="Arial" w:cs="Arial"/>
        </w:rPr>
        <w:tab/>
        <w:t> </w:t>
      </w:r>
      <w:r w:rsidRPr="007709ED">
        <w:rPr>
          <w:rFonts w:ascii="Arial" w:hAnsi="Arial" w:cs="Arial"/>
        </w:rPr>
        <w:tab/>
        <w:t>False nettle</w:t>
      </w:r>
      <w:r w:rsidRPr="007709ED">
        <w:rPr>
          <w:rFonts w:ascii="Arial" w:hAnsi="Arial" w:cs="Arial"/>
        </w:rPr>
        <w:tab/>
        <w:t xml:space="preserve">Uriticaceae   </w:t>
      </w:r>
    </w:p>
    <w:p w14:paraId="3158513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Botrychium dissectum</w:t>
      </w:r>
      <w:r w:rsidRPr="007709ED">
        <w:rPr>
          <w:rFonts w:ascii="Arial" w:hAnsi="Arial" w:cs="Arial"/>
        </w:rPr>
        <w:tab/>
        <w:t> </w:t>
      </w:r>
      <w:r w:rsidRPr="007709ED">
        <w:rPr>
          <w:rFonts w:ascii="Arial" w:hAnsi="Arial" w:cs="Arial"/>
        </w:rPr>
        <w:tab/>
        <w:t>Grape fern</w:t>
      </w:r>
      <w:r w:rsidRPr="007709ED">
        <w:rPr>
          <w:rFonts w:ascii="Arial" w:hAnsi="Arial" w:cs="Arial"/>
        </w:rPr>
        <w:tab/>
        <w:t xml:space="preserve">Ophioglossaceae   </w:t>
      </w:r>
    </w:p>
    <w:p w14:paraId="24314F6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Botrychium virginianum</w:t>
      </w:r>
      <w:r w:rsidRPr="007709ED">
        <w:rPr>
          <w:rFonts w:ascii="Arial" w:hAnsi="Arial" w:cs="Arial"/>
        </w:rPr>
        <w:tab/>
        <w:t> </w:t>
      </w:r>
      <w:r w:rsidRPr="007709ED">
        <w:rPr>
          <w:rFonts w:ascii="Arial" w:hAnsi="Arial" w:cs="Arial"/>
        </w:rPr>
        <w:tab/>
        <w:t>Rattlesnake fern</w:t>
      </w:r>
      <w:r w:rsidRPr="007709ED">
        <w:rPr>
          <w:rFonts w:ascii="Arial" w:hAnsi="Arial" w:cs="Arial"/>
        </w:rPr>
        <w:tab/>
        <w:t xml:space="preserve">Ophioglossaceae   </w:t>
      </w:r>
    </w:p>
    <w:p w14:paraId="12C0E04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Bouteloua curtipendula</w:t>
      </w:r>
      <w:r w:rsidRPr="007709ED">
        <w:rPr>
          <w:rFonts w:ascii="Arial" w:hAnsi="Arial" w:cs="Arial"/>
        </w:rPr>
        <w:tab/>
        <w:t> </w:t>
      </w:r>
      <w:r w:rsidRPr="007709ED">
        <w:rPr>
          <w:rFonts w:ascii="Arial" w:hAnsi="Arial" w:cs="Arial"/>
        </w:rPr>
        <w:tab/>
        <w:t>Side oats gramma</w:t>
      </w:r>
      <w:r w:rsidRPr="007709ED">
        <w:rPr>
          <w:rFonts w:ascii="Arial" w:hAnsi="Arial" w:cs="Arial"/>
        </w:rPr>
        <w:tab/>
        <w:t xml:space="preserve">Poaceae   </w:t>
      </w:r>
    </w:p>
    <w:p w14:paraId="0C68581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Bouteloua hirsuta</w:t>
      </w:r>
      <w:r w:rsidRPr="007709ED">
        <w:rPr>
          <w:rFonts w:ascii="Arial" w:hAnsi="Arial" w:cs="Arial"/>
        </w:rPr>
        <w:tab/>
        <w:t> </w:t>
      </w:r>
      <w:r w:rsidRPr="007709ED">
        <w:rPr>
          <w:rFonts w:ascii="Arial" w:hAnsi="Arial" w:cs="Arial"/>
        </w:rPr>
        <w:tab/>
        <w:t>Gramma grass</w:t>
      </w:r>
      <w:r w:rsidRPr="007709ED">
        <w:rPr>
          <w:rFonts w:ascii="Arial" w:hAnsi="Arial" w:cs="Arial"/>
        </w:rPr>
        <w:tab/>
        <w:t xml:space="preserve">Poaceae   </w:t>
      </w:r>
    </w:p>
    <w:p w14:paraId="1A0907F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Brachyelytrum septentrionale</w:t>
      </w:r>
      <w:r w:rsidRPr="007709ED">
        <w:rPr>
          <w:rFonts w:ascii="Arial" w:hAnsi="Arial" w:cs="Arial"/>
        </w:rPr>
        <w:tab/>
        <w:t> </w:t>
      </w:r>
      <w:r w:rsidRPr="007709ED">
        <w:rPr>
          <w:rFonts w:ascii="Arial" w:hAnsi="Arial" w:cs="Arial"/>
        </w:rPr>
        <w:tab/>
        <w:t>Northern shorthusk</w:t>
      </w:r>
      <w:r w:rsidRPr="007709ED">
        <w:rPr>
          <w:rFonts w:ascii="Arial" w:hAnsi="Arial" w:cs="Arial"/>
        </w:rPr>
        <w:tab/>
        <w:t xml:space="preserve">Poaceae   </w:t>
      </w:r>
    </w:p>
    <w:p w14:paraId="678411E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Brasenia schreberi</w:t>
      </w:r>
      <w:r w:rsidRPr="007709ED">
        <w:rPr>
          <w:rFonts w:ascii="Arial" w:hAnsi="Arial" w:cs="Arial"/>
        </w:rPr>
        <w:tab/>
        <w:t> </w:t>
      </w:r>
      <w:r w:rsidRPr="007709ED">
        <w:rPr>
          <w:rFonts w:ascii="Arial" w:hAnsi="Arial" w:cs="Arial"/>
        </w:rPr>
        <w:tab/>
        <w:t>Water shield</w:t>
      </w:r>
      <w:r w:rsidRPr="007709ED">
        <w:rPr>
          <w:rFonts w:ascii="Arial" w:hAnsi="Arial" w:cs="Arial"/>
        </w:rPr>
        <w:tab/>
        <w:t>Cabombaceae</w:t>
      </w:r>
    </w:p>
    <w:p w14:paraId="50AFD66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Bromus ciliatus</w:t>
      </w:r>
      <w:r w:rsidRPr="007709ED">
        <w:rPr>
          <w:rFonts w:ascii="Arial" w:hAnsi="Arial" w:cs="Arial"/>
        </w:rPr>
        <w:tab/>
        <w:t> </w:t>
      </w:r>
      <w:r w:rsidRPr="007709ED">
        <w:rPr>
          <w:rFonts w:ascii="Arial" w:hAnsi="Arial" w:cs="Arial"/>
        </w:rPr>
        <w:tab/>
        <w:t>Fringed brome</w:t>
      </w:r>
      <w:r w:rsidRPr="007709ED">
        <w:rPr>
          <w:rFonts w:ascii="Arial" w:hAnsi="Arial" w:cs="Arial"/>
        </w:rPr>
        <w:tab/>
        <w:t xml:space="preserve">Poaceae   </w:t>
      </w:r>
    </w:p>
    <w:p w14:paraId="04C2426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BROMUS INERMIS</w:t>
      </w:r>
      <w:r w:rsidRPr="007709ED">
        <w:rPr>
          <w:rFonts w:ascii="Arial" w:hAnsi="Arial" w:cs="Arial"/>
        </w:rPr>
        <w:tab/>
        <w:t>ssp. inermis</w:t>
      </w:r>
      <w:r w:rsidRPr="007709ED">
        <w:rPr>
          <w:rFonts w:ascii="Arial" w:hAnsi="Arial" w:cs="Arial"/>
        </w:rPr>
        <w:tab/>
        <w:t>Awnless brome grass</w:t>
      </w:r>
      <w:r w:rsidRPr="007709ED">
        <w:rPr>
          <w:rFonts w:ascii="Arial" w:hAnsi="Arial" w:cs="Arial"/>
        </w:rPr>
        <w:tab/>
        <w:t xml:space="preserve">Poaceae   </w:t>
      </w:r>
    </w:p>
    <w:p w14:paraId="2B7A60B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BROMUS JAPONICUS</w:t>
      </w:r>
      <w:r w:rsidRPr="007709ED">
        <w:rPr>
          <w:rFonts w:ascii="Arial" w:hAnsi="Arial" w:cs="Arial"/>
        </w:rPr>
        <w:tab/>
        <w:t> </w:t>
      </w:r>
      <w:r w:rsidRPr="007709ED">
        <w:rPr>
          <w:rFonts w:ascii="Arial" w:hAnsi="Arial" w:cs="Arial"/>
        </w:rPr>
        <w:tab/>
        <w:t>Japanese brome</w:t>
      </w:r>
      <w:r w:rsidRPr="007709ED">
        <w:rPr>
          <w:rFonts w:ascii="Arial" w:hAnsi="Arial" w:cs="Arial"/>
        </w:rPr>
        <w:tab/>
        <w:t xml:space="preserve">Poaceae   </w:t>
      </w:r>
    </w:p>
    <w:p w14:paraId="10DCB9D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Bromus kalmii</w:t>
      </w:r>
      <w:r w:rsidRPr="007709ED">
        <w:rPr>
          <w:rFonts w:ascii="Arial" w:hAnsi="Arial" w:cs="Arial"/>
        </w:rPr>
        <w:tab/>
        <w:t> </w:t>
      </w:r>
      <w:r w:rsidRPr="007709ED">
        <w:rPr>
          <w:rFonts w:ascii="Arial" w:hAnsi="Arial" w:cs="Arial"/>
        </w:rPr>
        <w:tab/>
        <w:t>Artic brome</w:t>
      </w:r>
      <w:r w:rsidRPr="007709ED">
        <w:rPr>
          <w:rFonts w:ascii="Arial" w:hAnsi="Arial" w:cs="Arial"/>
        </w:rPr>
        <w:tab/>
        <w:t xml:space="preserve">Poaceae   </w:t>
      </w:r>
    </w:p>
    <w:p w14:paraId="7ED1A4B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Bromus latiglumis</w:t>
      </w:r>
      <w:r w:rsidRPr="007709ED">
        <w:rPr>
          <w:rFonts w:ascii="Arial" w:hAnsi="Arial" w:cs="Arial"/>
        </w:rPr>
        <w:tab/>
        <w:t> </w:t>
      </w:r>
      <w:r w:rsidRPr="007709ED">
        <w:rPr>
          <w:rFonts w:ascii="Arial" w:hAnsi="Arial" w:cs="Arial"/>
        </w:rPr>
        <w:tab/>
        <w:t>Earlyleaf brome</w:t>
      </w:r>
      <w:r w:rsidRPr="007709ED">
        <w:rPr>
          <w:rFonts w:ascii="Arial" w:hAnsi="Arial" w:cs="Arial"/>
        </w:rPr>
        <w:tab/>
        <w:t xml:space="preserve">Poaceae   </w:t>
      </w:r>
    </w:p>
    <w:p w14:paraId="4BA93B9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BROMUS TECTORUM</w:t>
      </w:r>
      <w:r w:rsidRPr="007709ED">
        <w:rPr>
          <w:rFonts w:ascii="Arial" w:hAnsi="Arial" w:cs="Arial"/>
        </w:rPr>
        <w:tab/>
        <w:t> </w:t>
      </w:r>
      <w:r w:rsidRPr="007709ED">
        <w:rPr>
          <w:rFonts w:ascii="Arial" w:hAnsi="Arial" w:cs="Arial"/>
        </w:rPr>
        <w:tab/>
        <w:t>Cheatgrass</w:t>
      </w:r>
      <w:r w:rsidRPr="007709ED">
        <w:rPr>
          <w:rFonts w:ascii="Arial" w:hAnsi="Arial" w:cs="Arial"/>
        </w:rPr>
        <w:tab/>
        <w:t xml:space="preserve">Poaceae   </w:t>
      </w:r>
    </w:p>
    <w:p w14:paraId="365F65A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BUGLOSSOIDES ARVENSIS</w:t>
      </w:r>
      <w:r w:rsidRPr="007709ED">
        <w:rPr>
          <w:rFonts w:ascii="Arial" w:hAnsi="Arial" w:cs="Arial"/>
        </w:rPr>
        <w:tab/>
        <w:t> </w:t>
      </w:r>
      <w:r w:rsidRPr="007709ED">
        <w:rPr>
          <w:rFonts w:ascii="Arial" w:hAnsi="Arial" w:cs="Arial"/>
        </w:rPr>
        <w:tab/>
        <w:t>Corn gromwell</w:t>
      </w:r>
      <w:r w:rsidRPr="007709ED">
        <w:rPr>
          <w:rFonts w:ascii="Arial" w:hAnsi="Arial" w:cs="Arial"/>
        </w:rPr>
        <w:tab/>
        <w:t xml:space="preserve">Boraginaceae   </w:t>
      </w:r>
    </w:p>
    <w:p w14:paraId="04CC473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Calamagrostis canadensis</w:t>
      </w:r>
      <w:r w:rsidRPr="007709ED">
        <w:rPr>
          <w:rFonts w:ascii="Arial" w:hAnsi="Arial" w:cs="Arial"/>
        </w:rPr>
        <w:tab/>
        <w:t> </w:t>
      </w:r>
      <w:r w:rsidRPr="007709ED">
        <w:rPr>
          <w:rFonts w:ascii="Arial" w:hAnsi="Arial" w:cs="Arial"/>
        </w:rPr>
        <w:tab/>
        <w:t>Bluejoint</w:t>
      </w:r>
      <w:r w:rsidRPr="007709ED">
        <w:rPr>
          <w:rFonts w:ascii="Arial" w:hAnsi="Arial" w:cs="Arial"/>
        </w:rPr>
        <w:tab/>
        <w:t xml:space="preserve">Poaceae   </w:t>
      </w:r>
    </w:p>
    <w:p w14:paraId="2BD4A04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Callitriche heterophylla "THR"</w:t>
      </w:r>
      <w:r w:rsidRPr="007709ED">
        <w:rPr>
          <w:rFonts w:ascii="Arial" w:hAnsi="Arial" w:cs="Arial"/>
          <w:b/>
          <w:bCs/>
        </w:rPr>
        <w:tab/>
      </w:r>
      <w:r w:rsidRPr="007709ED">
        <w:rPr>
          <w:rFonts w:ascii="Arial" w:hAnsi="Arial" w:cs="Arial"/>
        </w:rPr>
        <w:t> </w:t>
      </w:r>
      <w:r w:rsidRPr="007709ED">
        <w:rPr>
          <w:rFonts w:ascii="Arial" w:hAnsi="Arial" w:cs="Arial"/>
        </w:rPr>
        <w:tab/>
        <w:t>Large water starwort</w:t>
      </w:r>
      <w:r w:rsidRPr="007709ED">
        <w:rPr>
          <w:rFonts w:ascii="Arial" w:hAnsi="Arial" w:cs="Arial"/>
        </w:rPr>
        <w:tab/>
        <w:t xml:space="preserve">Callitrichaceae   </w:t>
      </w:r>
    </w:p>
    <w:p w14:paraId="1715D6C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Calopogon tuberosis</w:t>
      </w:r>
      <w:r w:rsidRPr="007709ED">
        <w:rPr>
          <w:rFonts w:ascii="Arial" w:hAnsi="Arial" w:cs="Arial"/>
        </w:rPr>
        <w:tab/>
        <w:t> </w:t>
      </w:r>
      <w:r w:rsidRPr="007709ED">
        <w:rPr>
          <w:rFonts w:ascii="Arial" w:hAnsi="Arial" w:cs="Arial"/>
        </w:rPr>
        <w:tab/>
        <w:t>Grass pink</w:t>
      </w:r>
      <w:r w:rsidRPr="007709ED">
        <w:rPr>
          <w:rFonts w:ascii="Arial" w:hAnsi="Arial" w:cs="Arial"/>
        </w:rPr>
        <w:tab/>
        <w:t xml:space="preserve">Orchidaceae   </w:t>
      </w:r>
    </w:p>
    <w:p w14:paraId="3BDE5ED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Caltha palustris</w:t>
      </w:r>
      <w:r w:rsidRPr="007709ED">
        <w:rPr>
          <w:rFonts w:ascii="Arial" w:hAnsi="Arial" w:cs="Arial"/>
        </w:rPr>
        <w:tab/>
        <w:t> </w:t>
      </w:r>
      <w:r w:rsidRPr="007709ED">
        <w:rPr>
          <w:rFonts w:ascii="Arial" w:hAnsi="Arial" w:cs="Arial"/>
        </w:rPr>
        <w:tab/>
        <w:t>Marsh marigold</w:t>
      </w:r>
      <w:r w:rsidRPr="007709ED">
        <w:rPr>
          <w:rFonts w:ascii="Arial" w:hAnsi="Arial" w:cs="Arial"/>
        </w:rPr>
        <w:tab/>
        <w:t xml:space="preserve">Ranunculaceae   </w:t>
      </w:r>
    </w:p>
    <w:p w14:paraId="5CE985A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Calystegia sepium</w:t>
      </w:r>
      <w:r w:rsidRPr="007709ED">
        <w:rPr>
          <w:rFonts w:ascii="Arial" w:hAnsi="Arial" w:cs="Arial"/>
        </w:rPr>
        <w:tab/>
        <w:t>ssp. americana</w:t>
      </w:r>
      <w:r w:rsidRPr="007709ED">
        <w:rPr>
          <w:rFonts w:ascii="Arial" w:hAnsi="Arial" w:cs="Arial"/>
        </w:rPr>
        <w:tab/>
        <w:t>Hedge bindweed</w:t>
      </w:r>
      <w:r w:rsidRPr="007709ED">
        <w:rPr>
          <w:rFonts w:ascii="Arial" w:hAnsi="Arial" w:cs="Arial"/>
        </w:rPr>
        <w:tab/>
        <w:t xml:space="preserve">Convolvulaceae   </w:t>
      </w:r>
    </w:p>
    <w:p w14:paraId="05B8EA7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Calystegia silvatica</w:t>
      </w:r>
      <w:r w:rsidRPr="007709ED">
        <w:rPr>
          <w:rFonts w:ascii="Arial" w:hAnsi="Arial" w:cs="Arial"/>
        </w:rPr>
        <w:tab/>
        <w:t>ssp. fraterniflora</w:t>
      </w:r>
      <w:r w:rsidRPr="007709ED">
        <w:rPr>
          <w:rFonts w:ascii="Arial" w:hAnsi="Arial" w:cs="Arial"/>
        </w:rPr>
        <w:tab/>
        <w:t>Hedge bindweed</w:t>
      </w:r>
      <w:r w:rsidRPr="007709ED">
        <w:rPr>
          <w:rFonts w:ascii="Arial" w:hAnsi="Arial" w:cs="Arial"/>
        </w:rPr>
        <w:tab/>
        <w:t xml:space="preserve">Convolvulaceae   </w:t>
      </w:r>
    </w:p>
    <w:p w14:paraId="2208148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Calystegia spithamaea</w:t>
      </w:r>
      <w:r w:rsidRPr="007709ED">
        <w:rPr>
          <w:rFonts w:ascii="Arial" w:hAnsi="Arial" w:cs="Arial"/>
        </w:rPr>
        <w:tab/>
        <w:t>ssp. spithamaea</w:t>
      </w:r>
      <w:r w:rsidRPr="007709ED">
        <w:rPr>
          <w:rFonts w:ascii="Arial" w:hAnsi="Arial" w:cs="Arial"/>
        </w:rPr>
        <w:tab/>
        <w:t>Erect bindweed</w:t>
      </w:r>
      <w:r w:rsidRPr="007709ED">
        <w:rPr>
          <w:rFonts w:ascii="Arial" w:hAnsi="Arial" w:cs="Arial"/>
        </w:rPr>
        <w:tab/>
        <w:t xml:space="preserve">Convolvulaceae   </w:t>
      </w:r>
    </w:p>
    <w:p w14:paraId="2B07459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Camassia quamash</w:t>
      </w:r>
      <w:r w:rsidRPr="007709ED">
        <w:rPr>
          <w:rFonts w:ascii="Arial" w:hAnsi="Arial" w:cs="Arial"/>
        </w:rPr>
        <w:tab/>
        <w:t> </w:t>
      </w:r>
      <w:r w:rsidRPr="007709ED">
        <w:rPr>
          <w:rFonts w:ascii="Arial" w:hAnsi="Arial" w:cs="Arial"/>
        </w:rPr>
        <w:tab/>
        <w:t>Small camas</w:t>
      </w:r>
      <w:r w:rsidRPr="007709ED">
        <w:rPr>
          <w:rFonts w:ascii="Arial" w:hAnsi="Arial" w:cs="Arial"/>
        </w:rPr>
        <w:tab/>
        <w:t xml:space="preserve">Liliaceae   </w:t>
      </w:r>
    </w:p>
    <w:p w14:paraId="5105C2E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Campanula aparinoides</w:t>
      </w:r>
      <w:r w:rsidRPr="007709ED">
        <w:rPr>
          <w:rFonts w:ascii="Arial" w:hAnsi="Arial" w:cs="Arial"/>
        </w:rPr>
        <w:tab/>
        <w:t> </w:t>
      </w:r>
      <w:r w:rsidRPr="007709ED">
        <w:rPr>
          <w:rFonts w:ascii="Arial" w:hAnsi="Arial" w:cs="Arial"/>
        </w:rPr>
        <w:tab/>
        <w:t>Marsh bellflower</w:t>
      </w:r>
      <w:r w:rsidRPr="007709ED">
        <w:rPr>
          <w:rFonts w:ascii="Arial" w:hAnsi="Arial" w:cs="Arial"/>
        </w:rPr>
        <w:tab/>
        <w:t xml:space="preserve">Campanulaceae   </w:t>
      </w:r>
    </w:p>
    <w:p w14:paraId="65137E0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Campanula rotundifolia</w:t>
      </w:r>
      <w:r w:rsidRPr="007709ED">
        <w:rPr>
          <w:rFonts w:ascii="Arial" w:hAnsi="Arial" w:cs="Arial"/>
        </w:rPr>
        <w:tab/>
        <w:t> </w:t>
      </w:r>
      <w:r w:rsidRPr="007709ED">
        <w:rPr>
          <w:rFonts w:ascii="Arial" w:hAnsi="Arial" w:cs="Arial"/>
        </w:rPr>
        <w:tab/>
        <w:t>Harebell</w:t>
      </w:r>
      <w:r w:rsidRPr="007709ED">
        <w:rPr>
          <w:rFonts w:ascii="Arial" w:hAnsi="Arial" w:cs="Arial"/>
        </w:rPr>
        <w:tab/>
        <w:t xml:space="preserve">Campanulaceae   </w:t>
      </w:r>
    </w:p>
    <w:p w14:paraId="37D67F0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CANNABIS SATIVA</w:t>
      </w:r>
      <w:r w:rsidRPr="007709ED">
        <w:rPr>
          <w:rFonts w:ascii="Arial" w:hAnsi="Arial" w:cs="Arial"/>
        </w:rPr>
        <w:tab/>
        <w:t> </w:t>
      </w:r>
      <w:r w:rsidRPr="007709ED">
        <w:rPr>
          <w:rFonts w:ascii="Arial" w:hAnsi="Arial" w:cs="Arial"/>
        </w:rPr>
        <w:tab/>
        <w:t>Marijuana</w:t>
      </w:r>
      <w:r w:rsidRPr="007709ED">
        <w:rPr>
          <w:rFonts w:ascii="Arial" w:hAnsi="Arial" w:cs="Arial"/>
        </w:rPr>
        <w:tab/>
        <w:t>Cannabaceae</w:t>
      </w:r>
    </w:p>
    <w:p w14:paraId="3AD4EB8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CAPSELLA BURSAPASTORIS</w:t>
      </w:r>
      <w:r w:rsidRPr="007709ED">
        <w:rPr>
          <w:rFonts w:ascii="Arial" w:hAnsi="Arial" w:cs="Arial"/>
        </w:rPr>
        <w:tab/>
        <w:t> </w:t>
      </w:r>
      <w:r w:rsidRPr="007709ED">
        <w:rPr>
          <w:rFonts w:ascii="Arial" w:hAnsi="Arial" w:cs="Arial"/>
        </w:rPr>
        <w:tab/>
        <w:t>Pick pocket</w:t>
      </w:r>
      <w:r w:rsidRPr="007709ED">
        <w:rPr>
          <w:rFonts w:ascii="Arial" w:hAnsi="Arial" w:cs="Arial"/>
        </w:rPr>
        <w:tab/>
        <w:t xml:space="preserve">Brassicaceae  </w:t>
      </w:r>
    </w:p>
    <w:p w14:paraId="155BFFF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CARAGANA ARBORESCENS</w:t>
      </w:r>
      <w:r w:rsidRPr="007709ED">
        <w:rPr>
          <w:rFonts w:ascii="Arial" w:hAnsi="Arial" w:cs="Arial"/>
        </w:rPr>
        <w:tab/>
        <w:t> </w:t>
      </w:r>
      <w:r w:rsidRPr="007709ED">
        <w:rPr>
          <w:rFonts w:ascii="Arial" w:hAnsi="Arial" w:cs="Arial"/>
        </w:rPr>
        <w:tab/>
        <w:t>Siberian peashrub</w:t>
      </w:r>
      <w:r w:rsidRPr="007709ED">
        <w:rPr>
          <w:rFonts w:ascii="Arial" w:hAnsi="Arial" w:cs="Arial"/>
        </w:rPr>
        <w:tab/>
        <w:t>Fabaceae</w:t>
      </w:r>
    </w:p>
    <w:p w14:paraId="05779ED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Cardamine pennsylvanica</w:t>
      </w:r>
      <w:r w:rsidRPr="007709ED">
        <w:rPr>
          <w:rFonts w:ascii="Arial" w:hAnsi="Arial" w:cs="Arial"/>
        </w:rPr>
        <w:tab/>
        <w:t> </w:t>
      </w:r>
      <w:r w:rsidRPr="007709ED">
        <w:rPr>
          <w:rFonts w:ascii="Arial" w:hAnsi="Arial" w:cs="Arial"/>
        </w:rPr>
        <w:tab/>
        <w:t>Bitter cress</w:t>
      </w:r>
      <w:r w:rsidRPr="007709ED">
        <w:rPr>
          <w:rFonts w:ascii="Arial" w:hAnsi="Arial" w:cs="Arial"/>
        </w:rPr>
        <w:tab/>
        <w:t xml:space="preserve">Brassicaceae  </w:t>
      </w:r>
    </w:p>
    <w:p w14:paraId="59157E7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CARDARIA DRABA</w:t>
      </w:r>
      <w:r w:rsidRPr="007709ED">
        <w:rPr>
          <w:rFonts w:ascii="Arial" w:hAnsi="Arial" w:cs="Arial"/>
        </w:rPr>
        <w:tab/>
        <w:t> </w:t>
      </w:r>
      <w:r w:rsidRPr="007709ED">
        <w:rPr>
          <w:rFonts w:ascii="Arial" w:hAnsi="Arial" w:cs="Arial"/>
        </w:rPr>
        <w:tab/>
        <w:t>Whitetop</w:t>
      </w:r>
      <w:r w:rsidRPr="007709ED">
        <w:rPr>
          <w:rFonts w:ascii="Arial" w:hAnsi="Arial" w:cs="Arial"/>
        </w:rPr>
        <w:tab/>
        <w:t>Brassicaceae</w:t>
      </w:r>
    </w:p>
    <w:p w14:paraId="28A1655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aggregata</w:t>
      </w:r>
      <w:r w:rsidRPr="007709ED">
        <w:rPr>
          <w:rFonts w:ascii="Arial" w:hAnsi="Arial" w:cs="Arial"/>
        </w:rPr>
        <w:tab/>
        <w:t> </w:t>
      </w:r>
      <w:r w:rsidRPr="007709ED">
        <w:rPr>
          <w:rFonts w:ascii="Arial" w:hAnsi="Arial" w:cs="Arial"/>
        </w:rPr>
        <w:tab/>
        <w:t>Glomerate sedge</w:t>
      </w:r>
      <w:r w:rsidRPr="007709ED">
        <w:rPr>
          <w:rFonts w:ascii="Arial" w:hAnsi="Arial" w:cs="Arial"/>
        </w:rPr>
        <w:tab/>
        <w:t xml:space="preserve">Cyperaceae   </w:t>
      </w:r>
    </w:p>
    <w:p w14:paraId="52B9605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albicans</w:t>
      </w:r>
      <w:r w:rsidRPr="007709ED">
        <w:rPr>
          <w:rFonts w:ascii="Arial" w:hAnsi="Arial" w:cs="Arial"/>
        </w:rPr>
        <w:tab/>
        <w:t>var. emmonsii</w:t>
      </w:r>
      <w:r w:rsidRPr="007709ED">
        <w:rPr>
          <w:rFonts w:ascii="Arial" w:hAnsi="Arial" w:cs="Arial"/>
        </w:rPr>
        <w:tab/>
        <w:t>Emmon's sedge</w:t>
      </w:r>
      <w:r w:rsidRPr="007709ED">
        <w:rPr>
          <w:rFonts w:ascii="Arial" w:hAnsi="Arial" w:cs="Arial"/>
        </w:rPr>
        <w:tab/>
        <w:t xml:space="preserve">Cyperaceae   </w:t>
      </w:r>
    </w:p>
    <w:p w14:paraId="2CB2E4F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annectens</w:t>
      </w:r>
      <w:r w:rsidRPr="007709ED">
        <w:rPr>
          <w:rFonts w:ascii="Arial" w:hAnsi="Arial" w:cs="Arial"/>
        </w:rPr>
        <w:tab/>
        <w:t> </w:t>
      </w:r>
      <w:r w:rsidRPr="007709ED">
        <w:rPr>
          <w:rFonts w:ascii="Arial" w:hAnsi="Arial" w:cs="Arial"/>
        </w:rPr>
        <w:tab/>
        <w:t>Yellowfruit sedge</w:t>
      </w:r>
      <w:r w:rsidRPr="007709ED">
        <w:rPr>
          <w:rFonts w:ascii="Arial" w:hAnsi="Arial" w:cs="Arial"/>
        </w:rPr>
        <w:tab/>
        <w:t xml:space="preserve">Cyperaceae   </w:t>
      </w:r>
    </w:p>
    <w:p w14:paraId="6606CA5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aquatilis</w:t>
      </w:r>
      <w:r w:rsidRPr="007709ED">
        <w:rPr>
          <w:rFonts w:ascii="Arial" w:hAnsi="Arial" w:cs="Arial"/>
        </w:rPr>
        <w:tab/>
        <w:t> </w:t>
      </w:r>
      <w:r w:rsidRPr="007709ED">
        <w:rPr>
          <w:rFonts w:ascii="Arial" w:hAnsi="Arial" w:cs="Arial"/>
        </w:rPr>
        <w:tab/>
        <w:t>Water sedge</w:t>
      </w:r>
      <w:r w:rsidRPr="007709ED">
        <w:rPr>
          <w:rFonts w:ascii="Arial" w:hAnsi="Arial" w:cs="Arial"/>
        </w:rPr>
        <w:tab/>
        <w:t xml:space="preserve">Cyperaceae   </w:t>
      </w:r>
    </w:p>
    <w:p w14:paraId="2D8E74E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arctata</w:t>
      </w:r>
      <w:r w:rsidRPr="007709ED">
        <w:rPr>
          <w:rFonts w:ascii="Arial" w:hAnsi="Arial" w:cs="Arial"/>
        </w:rPr>
        <w:tab/>
        <w:t> </w:t>
      </w:r>
      <w:r w:rsidRPr="007709ED">
        <w:rPr>
          <w:rFonts w:ascii="Arial" w:hAnsi="Arial" w:cs="Arial"/>
        </w:rPr>
        <w:tab/>
        <w:t>Drooping sedge</w:t>
      </w:r>
      <w:r w:rsidRPr="007709ED">
        <w:rPr>
          <w:rFonts w:ascii="Arial" w:hAnsi="Arial" w:cs="Arial"/>
        </w:rPr>
        <w:tab/>
        <w:t xml:space="preserve">Cyperaceae   </w:t>
      </w:r>
    </w:p>
    <w:p w14:paraId="4D27AC5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bicknellii</w:t>
      </w:r>
      <w:r w:rsidRPr="007709ED">
        <w:rPr>
          <w:rFonts w:ascii="Arial" w:hAnsi="Arial" w:cs="Arial"/>
        </w:rPr>
        <w:tab/>
        <w:t> </w:t>
      </w:r>
      <w:r w:rsidRPr="007709ED">
        <w:rPr>
          <w:rFonts w:ascii="Arial" w:hAnsi="Arial" w:cs="Arial"/>
        </w:rPr>
        <w:tab/>
        <w:t>Bicknell's sedge</w:t>
      </w:r>
      <w:r w:rsidRPr="007709ED">
        <w:rPr>
          <w:rFonts w:ascii="Arial" w:hAnsi="Arial" w:cs="Arial"/>
        </w:rPr>
        <w:tab/>
        <w:t xml:space="preserve">Cyperaceae   </w:t>
      </w:r>
    </w:p>
    <w:p w14:paraId="060A769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bromoides</w:t>
      </w:r>
      <w:r w:rsidRPr="007709ED">
        <w:rPr>
          <w:rFonts w:ascii="Arial" w:hAnsi="Arial" w:cs="Arial"/>
        </w:rPr>
        <w:tab/>
        <w:t> </w:t>
      </w:r>
      <w:r w:rsidRPr="007709ED">
        <w:rPr>
          <w:rFonts w:ascii="Arial" w:hAnsi="Arial" w:cs="Arial"/>
        </w:rPr>
        <w:tab/>
        <w:t>Bromelike sedge</w:t>
      </w:r>
      <w:r w:rsidRPr="007709ED">
        <w:rPr>
          <w:rFonts w:ascii="Arial" w:hAnsi="Arial" w:cs="Arial"/>
        </w:rPr>
        <w:tab/>
        <w:t xml:space="preserve">Cyperaceae   </w:t>
      </w:r>
    </w:p>
    <w:p w14:paraId="5A737C0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brunnescens</w:t>
      </w:r>
      <w:r w:rsidRPr="007709ED">
        <w:rPr>
          <w:rFonts w:ascii="Arial" w:hAnsi="Arial" w:cs="Arial"/>
        </w:rPr>
        <w:tab/>
        <w:t> </w:t>
      </w:r>
      <w:r w:rsidRPr="007709ED">
        <w:rPr>
          <w:rFonts w:ascii="Arial" w:hAnsi="Arial" w:cs="Arial"/>
        </w:rPr>
        <w:tab/>
        <w:t>Brownish sedge</w:t>
      </w:r>
      <w:r w:rsidRPr="007709ED">
        <w:rPr>
          <w:rFonts w:ascii="Arial" w:hAnsi="Arial" w:cs="Arial"/>
        </w:rPr>
        <w:tab/>
        <w:t xml:space="preserve">Cyperaceae   </w:t>
      </w:r>
    </w:p>
    <w:p w14:paraId="1B6A133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buxbaumii</w:t>
      </w:r>
      <w:r w:rsidRPr="007709ED">
        <w:rPr>
          <w:rFonts w:ascii="Arial" w:hAnsi="Arial" w:cs="Arial"/>
        </w:rPr>
        <w:tab/>
        <w:t> </w:t>
      </w:r>
      <w:r w:rsidRPr="007709ED">
        <w:rPr>
          <w:rFonts w:ascii="Arial" w:hAnsi="Arial" w:cs="Arial"/>
        </w:rPr>
        <w:tab/>
        <w:t>Buxbaumb's sedge</w:t>
      </w:r>
      <w:r w:rsidRPr="007709ED">
        <w:rPr>
          <w:rFonts w:ascii="Arial" w:hAnsi="Arial" w:cs="Arial"/>
        </w:rPr>
        <w:tab/>
        <w:t xml:space="preserve">Cyperaceae   </w:t>
      </w:r>
    </w:p>
    <w:p w14:paraId="4F6F72A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canescens</w:t>
      </w:r>
      <w:r w:rsidRPr="007709ED">
        <w:rPr>
          <w:rFonts w:ascii="Arial" w:hAnsi="Arial" w:cs="Arial"/>
        </w:rPr>
        <w:tab/>
        <w:t> </w:t>
      </w:r>
      <w:r w:rsidRPr="007709ED">
        <w:rPr>
          <w:rFonts w:ascii="Arial" w:hAnsi="Arial" w:cs="Arial"/>
        </w:rPr>
        <w:tab/>
        <w:t>Silvery sedge</w:t>
      </w:r>
      <w:r w:rsidRPr="007709ED">
        <w:rPr>
          <w:rFonts w:ascii="Arial" w:hAnsi="Arial" w:cs="Arial"/>
        </w:rPr>
        <w:tab/>
        <w:t xml:space="preserve">Cyperaceae   </w:t>
      </w:r>
    </w:p>
    <w:p w14:paraId="018D61E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crawfordii</w:t>
      </w:r>
      <w:r w:rsidRPr="007709ED">
        <w:rPr>
          <w:rFonts w:ascii="Arial" w:hAnsi="Arial" w:cs="Arial"/>
        </w:rPr>
        <w:tab/>
        <w:t> </w:t>
      </w:r>
      <w:r w:rsidRPr="007709ED">
        <w:rPr>
          <w:rFonts w:ascii="Arial" w:hAnsi="Arial" w:cs="Arial"/>
        </w:rPr>
        <w:tab/>
        <w:t>Crawford's sedge</w:t>
      </w:r>
      <w:r w:rsidRPr="007709ED">
        <w:rPr>
          <w:rFonts w:ascii="Arial" w:hAnsi="Arial" w:cs="Arial"/>
        </w:rPr>
        <w:tab/>
        <w:t>Cyperaceae</w:t>
      </w:r>
    </w:p>
    <w:p w14:paraId="27F2C05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crinita</w:t>
      </w:r>
      <w:r w:rsidRPr="007709ED">
        <w:rPr>
          <w:rFonts w:ascii="Arial" w:hAnsi="Arial" w:cs="Arial"/>
        </w:rPr>
        <w:tab/>
        <w:t>var. crinita</w:t>
      </w:r>
      <w:r w:rsidRPr="007709ED">
        <w:rPr>
          <w:rFonts w:ascii="Arial" w:hAnsi="Arial" w:cs="Arial"/>
        </w:rPr>
        <w:tab/>
        <w:t>Fringed sedge</w:t>
      </w:r>
      <w:r w:rsidRPr="007709ED">
        <w:rPr>
          <w:rFonts w:ascii="Arial" w:hAnsi="Arial" w:cs="Arial"/>
        </w:rPr>
        <w:tab/>
        <w:t xml:space="preserve">Cyperaceae   </w:t>
      </w:r>
    </w:p>
    <w:p w14:paraId="26C91A5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cristatella</w:t>
      </w:r>
      <w:r w:rsidRPr="007709ED">
        <w:rPr>
          <w:rFonts w:ascii="Arial" w:hAnsi="Arial" w:cs="Arial"/>
        </w:rPr>
        <w:tab/>
        <w:t> </w:t>
      </w:r>
      <w:r w:rsidRPr="007709ED">
        <w:rPr>
          <w:rFonts w:ascii="Arial" w:hAnsi="Arial" w:cs="Arial"/>
        </w:rPr>
        <w:tab/>
        <w:t>Crested sedge</w:t>
      </w:r>
      <w:r w:rsidRPr="007709ED">
        <w:rPr>
          <w:rFonts w:ascii="Arial" w:hAnsi="Arial" w:cs="Arial"/>
        </w:rPr>
        <w:tab/>
        <w:t xml:space="preserve">Cyperaceae   </w:t>
      </w:r>
    </w:p>
    <w:p w14:paraId="0C03D64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debilis</w:t>
      </w:r>
      <w:r w:rsidRPr="007709ED">
        <w:rPr>
          <w:rFonts w:ascii="Arial" w:hAnsi="Arial" w:cs="Arial"/>
        </w:rPr>
        <w:tab/>
        <w:t> </w:t>
      </w:r>
      <w:r w:rsidRPr="007709ED">
        <w:rPr>
          <w:rFonts w:ascii="Arial" w:hAnsi="Arial" w:cs="Arial"/>
        </w:rPr>
        <w:tab/>
        <w:t>White edge sedge</w:t>
      </w:r>
      <w:r w:rsidRPr="007709ED">
        <w:rPr>
          <w:rFonts w:ascii="Arial" w:hAnsi="Arial" w:cs="Arial"/>
        </w:rPr>
        <w:tab/>
        <w:t xml:space="preserve">Cyperaceae   </w:t>
      </w:r>
    </w:p>
    <w:p w14:paraId="0A3F539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diandra</w:t>
      </w:r>
      <w:r w:rsidRPr="007709ED">
        <w:rPr>
          <w:rFonts w:ascii="Arial" w:hAnsi="Arial" w:cs="Arial"/>
        </w:rPr>
        <w:tab/>
        <w:t> </w:t>
      </w:r>
      <w:r w:rsidRPr="007709ED">
        <w:rPr>
          <w:rFonts w:ascii="Arial" w:hAnsi="Arial" w:cs="Arial"/>
        </w:rPr>
        <w:tab/>
        <w:t>Lesser panicled sedge</w:t>
      </w:r>
      <w:r w:rsidRPr="007709ED">
        <w:rPr>
          <w:rFonts w:ascii="Arial" w:hAnsi="Arial" w:cs="Arial"/>
        </w:rPr>
        <w:tab/>
        <w:t xml:space="preserve">Cyperaceae   </w:t>
      </w:r>
    </w:p>
    <w:p w14:paraId="3A77A7F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disperma</w:t>
      </w:r>
      <w:r w:rsidRPr="007709ED">
        <w:rPr>
          <w:rFonts w:ascii="Arial" w:hAnsi="Arial" w:cs="Arial"/>
        </w:rPr>
        <w:tab/>
        <w:t> </w:t>
      </w:r>
      <w:r w:rsidRPr="007709ED">
        <w:rPr>
          <w:rFonts w:ascii="Arial" w:hAnsi="Arial" w:cs="Arial"/>
        </w:rPr>
        <w:tab/>
        <w:t>Softleaf sedge</w:t>
      </w:r>
      <w:r w:rsidRPr="007709ED">
        <w:rPr>
          <w:rFonts w:ascii="Arial" w:hAnsi="Arial" w:cs="Arial"/>
        </w:rPr>
        <w:tab/>
        <w:t xml:space="preserve">Cyperaceae   </w:t>
      </w:r>
    </w:p>
    <w:p w14:paraId="1B7426A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echinata</w:t>
      </w:r>
      <w:r w:rsidRPr="007709ED">
        <w:rPr>
          <w:rFonts w:ascii="Arial" w:hAnsi="Arial" w:cs="Arial"/>
        </w:rPr>
        <w:tab/>
        <w:t> </w:t>
      </w:r>
      <w:r w:rsidRPr="007709ED">
        <w:rPr>
          <w:rFonts w:ascii="Arial" w:hAnsi="Arial" w:cs="Arial"/>
        </w:rPr>
        <w:tab/>
        <w:t>Star sedge</w:t>
      </w:r>
      <w:r w:rsidRPr="007709ED">
        <w:rPr>
          <w:rFonts w:ascii="Arial" w:hAnsi="Arial" w:cs="Arial"/>
        </w:rPr>
        <w:tab/>
        <w:t xml:space="preserve">Cyperaceae   </w:t>
      </w:r>
    </w:p>
    <w:p w14:paraId="51FAD9E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festucacea</w:t>
      </w:r>
      <w:r w:rsidRPr="007709ED">
        <w:rPr>
          <w:rFonts w:ascii="Arial" w:hAnsi="Arial" w:cs="Arial"/>
        </w:rPr>
        <w:tab/>
        <w:t> </w:t>
      </w:r>
      <w:r w:rsidRPr="007709ED">
        <w:rPr>
          <w:rFonts w:ascii="Arial" w:hAnsi="Arial" w:cs="Arial"/>
        </w:rPr>
        <w:tab/>
        <w:t>Fescue sedge</w:t>
      </w:r>
      <w:r w:rsidRPr="007709ED">
        <w:rPr>
          <w:rFonts w:ascii="Arial" w:hAnsi="Arial" w:cs="Arial"/>
        </w:rPr>
        <w:tab/>
        <w:t xml:space="preserve">Cyperaceae   </w:t>
      </w:r>
    </w:p>
    <w:p w14:paraId="1F8791C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filifolia</w:t>
      </w:r>
      <w:r w:rsidRPr="007709ED">
        <w:rPr>
          <w:rFonts w:ascii="Arial" w:hAnsi="Arial" w:cs="Arial"/>
        </w:rPr>
        <w:tab/>
        <w:t> </w:t>
      </w:r>
      <w:r w:rsidRPr="007709ED">
        <w:rPr>
          <w:rFonts w:ascii="Arial" w:hAnsi="Arial" w:cs="Arial"/>
        </w:rPr>
        <w:tab/>
        <w:t>Threadleaf sedge</w:t>
      </w:r>
      <w:r w:rsidRPr="007709ED">
        <w:rPr>
          <w:rFonts w:ascii="Arial" w:hAnsi="Arial" w:cs="Arial"/>
        </w:rPr>
        <w:tab/>
        <w:t xml:space="preserve">Cyperaceae   </w:t>
      </w:r>
    </w:p>
    <w:p w14:paraId="2EF10F2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foenea</w:t>
      </w:r>
      <w:r w:rsidRPr="007709ED">
        <w:rPr>
          <w:rFonts w:ascii="Arial" w:hAnsi="Arial" w:cs="Arial"/>
        </w:rPr>
        <w:tab/>
        <w:t> </w:t>
      </w:r>
      <w:r w:rsidRPr="007709ED">
        <w:rPr>
          <w:rFonts w:ascii="Arial" w:hAnsi="Arial" w:cs="Arial"/>
        </w:rPr>
        <w:tab/>
        <w:t>Dry spike sedge</w:t>
      </w:r>
      <w:r w:rsidRPr="007709ED">
        <w:rPr>
          <w:rFonts w:ascii="Arial" w:hAnsi="Arial" w:cs="Arial"/>
        </w:rPr>
        <w:tab/>
        <w:t xml:space="preserve">Cyperaceae   </w:t>
      </w:r>
    </w:p>
    <w:p w14:paraId="70DE64E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Carex folliculata "SC"</w:t>
      </w:r>
      <w:r w:rsidRPr="007709ED">
        <w:rPr>
          <w:rFonts w:ascii="Arial" w:hAnsi="Arial" w:cs="Arial"/>
          <w:b/>
          <w:bCs/>
        </w:rPr>
        <w:tab/>
      </w:r>
      <w:r w:rsidRPr="007709ED">
        <w:rPr>
          <w:rFonts w:ascii="Arial" w:hAnsi="Arial" w:cs="Arial"/>
        </w:rPr>
        <w:t> </w:t>
      </w:r>
      <w:r w:rsidRPr="007709ED">
        <w:rPr>
          <w:rFonts w:ascii="Arial" w:hAnsi="Arial" w:cs="Arial"/>
        </w:rPr>
        <w:tab/>
        <w:t>Northern long sedge</w:t>
      </w:r>
      <w:r w:rsidRPr="007709ED">
        <w:rPr>
          <w:rFonts w:ascii="Arial" w:hAnsi="Arial" w:cs="Arial"/>
        </w:rPr>
        <w:tab/>
        <w:t>Cyperaceae</w:t>
      </w:r>
    </w:p>
    <w:p w14:paraId="59451901"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68D4F1C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Carex frankii</w:t>
      </w:r>
      <w:r w:rsidRPr="007709ED">
        <w:rPr>
          <w:rFonts w:ascii="Arial" w:hAnsi="Arial" w:cs="Arial"/>
        </w:rPr>
        <w:tab/>
        <w:t> </w:t>
      </w:r>
      <w:r w:rsidRPr="007709ED">
        <w:rPr>
          <w:rFonts w:ascii="Arial" w:hAnsi="Arial" w:cs="Arial"/>
        </w:rPr>
        <w:tab/>
        <w:t>Frank's sedge</w:t>
      </w:r>
      <w:r w:rsidRPr="007709ED">
        <w:rPr>
          <w:rFonts w:ascii="Arial" w:hAnsi="Arial" w:cs="Arial"/>
        </w:rPr>
        <w:tab/>
        <w:t xml:space="preserve">Cyperaceae   </w:t>
      </w:r>
    </w:p>
    <w:p w14:paraId="4C4CECE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Carex gracillima</w:t>
      </w:r>
      <w:r w:rsidRPr="007709ED">
        <w:rPr>
          <w:rFonts w:ascii="Arial" w:hAnsi="Arial" w:cs="Arial"/>
        </w:rPr>
        <w:tab/>
        <w:t> </w:t>
      </w:r>
      <w:r w:rsidRPr="007709ED">
        <w:rPr>
          <w:rFonts w:ascii="Arial" w:hAnsi="Arial" w:cs="Arial"/>
        </w:rPr>
        <w:tab/>
        <w:t>Graceful sedge</w:t>
      </w:r>
      <w:r w:rsidRPr="007709ED">
        <w:rPr>
          <w:rFonts w:ascii="Arial" w:hAnsi="Arial" w:cs="Arial"/>
        </w:rPr>
        <w:tab/>
        <w:t xml:space="preserve">Cyperaceae   </w:t>
      </w:r>
    </w:p>
    <w:p w14:paraId="3E2888C5"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 xml:space="preserve">Carex gynandra </w:t>
      </w:r>
      <w:r w:rsidRPr="007709ED">
        <w:rPr>
          <w:rFonts w:ascii="Arial" w:hAnsi="Arial" w:cs="Arial"/>
        </w:rPr>
        <w:tab/>
        <w:t> </w:t>
      </w:r>
      <w:r w:rsidRPr="007709ED">
        <w:rPr>
          <w:rFonts w:ascii="Arial" w:hAnsi="Arial" w:cs="Arial"/>
        </w:rPr>
        <w:tab/>
        <w:t>Nodding sedge</w:t>
      </w:r>
      <w:r w:rsidRPr="007709ED">
        <w:rPr>
          <w:rFonts w:ascii="Arial" w:hAnsi="Arial" w:cs="Arial"/>
        </w:rPr>
        <w:tab/>
        <w:t xml:space="preserve">Cyperaceae   </w:t>
      </w:r>
    </w:p>
    <w:p w14:paraId="4ADD343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houghtoniana</w:t>
      </w:r>
      <w:r w:rsidRPr="007709ED">
        <w:rPr>
          <w:rFonts w:ascii="Arial" w:hAnsi="Arial" w:cs="Arial"/>
        </w:rPr>
        <w:tab/>
        <w:t> </w:t>
      </w:r>
      <w:r w:rsidRPr="007709ED">
        <w:rPr>
          <w:rFonts w:ascii="Arial" w:hAnsi="Arial" w:cs="Arial"/>
        </w:rPr>
        <w:tab/>
        <w:t>Houghton's sedge</w:t>
      </w:r>
      <w:r w:rsidRPr="007709ED">
        <w:rPr>
          <w:rFonts w:ascii="Arial" w:hAnsi="Arial" w:cs="Arial"/>
        </w:rPr>
        <w:tab/>
        <w:t xml:space="preserve">Cyperaceae   </w:t>
      </w:r>
    </w:p>
    <w:p w14:paraId="2329480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hystericina</w:t>
      </w:r>
      <w:r w:rsidRPr="007709ED">
        <w:rPr>
          <w:rFonts w:ascii="Arial" w:hAnsi="Arial" w:cs="Arial"/>
        </w:rPr>
        <w:tab/>
        <w:t> </w:t>
      </w:r>
      <w:r w:rsidRPr="007709ED">
        <w:rPr>
          <w:rFonts w:ascii="Arial" w:hAnsi="Arial" w:cs="Arial"/>
        </w:rPr>
        <w:tab/>
        <w:t>Bottlebrush sedge</w:t>
      </w:r>
      <w:r w:rsidRPr="007709ED">
        <w:rPr>
          <w:rFonts w:ascii="Arial" w:hAnsi="Arial" w:cs="Arial"/>
        </w:rPr>
        <w:tab/>
        <w:t xml:space="preserve">Cyperaceae   </w:t>
      </w:r>
    </w:p>
    <w:p w14:paraId="01BCD57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intumescens</w:t>
      </w:r>
      <w:r w:rsidRPr="007709ED">
        <w:rPr>
          <w:rFonts w:ascii="Arial" w:hAnsi="Arial" w:cs="Arial"/>
        </w:rPr>
        <w:tab/>
        <w:t> </w:t>
      </w:r>
      <w:r w:rsidRPr="007709ED">
        <w:rPr>
          <w:rFonts w:ascii="Arial" w:hAnsi="Arial" w:cs="Arial"/>
        </w:rPr>
        <w:tab/>
        <w:t>Greater bladder sedge</w:t>
      </w:r>
      <w:r w:rsidRPr="007709ED">
        <w:rPr>
          <w:rFonts w:ascii="Arial" w:hAnsi="Arial" w:cs="Arial"/>
        </w:rPr>
        <w:tab/>
        <w:t xml:space="preserve">Cyperaceae   </w:t>
      </w:r>
    </w:p>
    <w:p w14:paraId="4454F99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lacustris</w:t>
      </w:r>
      <w:r w:rsidRPr="007709ED">
        <w:rPr>
          <w:rFonts w:ascii="Arial" w:hAnsi="Arial" w:cs="Arial"/>
        </w:rPr>
        <w:tab/>
        <w:t> </w:t>
      </w:r>
      <w:r w:rsidRPr="007709ED">
        <w:rPr>
          <w:rFonts w:ascii="Arial" w:hAnsi="Arial" w:cs="Arial"/>
        </w:rPr>
        <w:tab/>
        <w:t>Hairy sedge</w:t>
      </w:r>
      <w:r w:rsidRPr="007709ED">
        <w:rPr>
          <w:rFonts w:ascii="Arial" w:hAnsi="Arial" w:cs="Arial"/>
        </w:rPr>
        <w:tab/>
        <w:t xml:space="preserve">Cyperaceae   </w:t>
      </w:r>
    </w:p>
    <w:p w14:paraId="0AF6D4E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laxiflora</w:t>
      </w:r>
      <w:r w:rsidRPr="007709ED">
        <w:rPr>
          <w:rFonts w:ascii="Arial" w:hAnsi="Arial" w:cs="Arial"/>
        </w:rPr>
        <w:tab/>
        <w:t> </w:t>
      </w:r>
      <w:r w:rsidRPr="007709ED">
        <w:rPr>
          <w:rFonts w:ascii="Arial" w:hAnsi="Arial" w:cs="Arial"/>
        </w:rPr>
        <w:tab/>
        <w:t>Broad looseflower sedge</w:t>
      </w:r>
      <w:r w:rsidRPr="007709ED">
        <w:rPr>
          <w:rFonts w:ascii="Arial" w:hAnsi="Arial" w:cs="Arial"/>
        </w:rPr>
        <w:tab/>
        <w:t xml:space="preserve">Cyperaceae   </w:t>
      </w:r>
    </w:p>
    <w:p w14:paraId="3A53106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Carex lenticularis "THR"</w:t>
      </w:r>
      <w:r w:rsidRPr="007709ED">
        <w:rPr>
          <w:rFonts w:ascii="Arial" w:hAnsi="Arial" w:cs="Arial"/>
          <w:b/>
          <w:bCs/>
        </w:rPr>
        <w:tab/>
      </w:r>
      <w:r w:rsidRPr="007709ED">
        <w:rPr>
          <w:rFonts w:ascii="Arial" w:hAnsi="Arial" w:cs="Arial"/>
        </w:rPr>
        <w:t> </w:t>
      </w:r>
      <w:r w:rsidRPr="007709ED">
        <w:rPr>
          <w:rFonts w:ascii="Arial" w:hAnsi="Arial" w:cs="Arial"/>
        </w:rPr>
        <w:tab/>
        <w:t>Lakeshore sedge</w:t>
      </w:r>
      <w:r w:rsidRPr="007709ED">
        <w:rPr>
          <w:rFonts w:ascii="Arial" w:hAnsi="Arial" w:cs="Arial"/>
        </w:rPr>
        <w:tab/>
        <w:t xml:space="preserve">Cyperaceae   </w:t>
      </w:r>
    </w:p>
    <w:p w14:paraId="1FA9929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leptonervia</w:t>
      </w:r>
      <w:r w:rsidRPr="007709ED">
        <w:rPr>
          <w:rFonts w:ascii="Arial" w:hAnsi="Arial" w:cs="Arial"/>
        </w:rPr>
        <w:tab/>
        <w:t> </w:t>
      </w:r>
      <w:r w:rsidRPr="007709ED">
        <w:rPr>
          <w:rFonts w:ascii="Arial" w:hAnsi="Arial" w:cs="Arial"/>
        </w:rPr>
        <w:tab/>
        <w:t>Nerveless woodland sedge</w:t>
      </w:r>
      <w:r w:rsidRPr="007709ED">
        <w:rPr>
          <w:rFonts w:ascii="Arial" w:hAnsi="Arial" w:cs="Arial"/>
        </w:rPr>
        <w:tab/>
        <w:t xml:space="preserve">Cyperaceae   </w:t>
      </w:r>
    </w:p>
    <w:p w14:paraId="4768994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lurida</w:t>
      </w:r>
      <w:r w:rsidRPr="007709ED">
        <w:rPr>
          <w:rFonts w:ascii="Arial" w:hAnsi="Arial" w:cs="Arial"/>
        </w:rPr>
        <w:tab/>
        <w:t> </w:t>
      </w:r>
      <w:r w:rsidRPr="007709ED">
        <w:rPr>
          <w:rFonts w:ascii="Arial" w:hAnsi="Arial" w:cs="Arial"/>
        </w:rPr>
        <w:tab/>
        <w:t>Shallow sedge</w:t>
      </w:r>
      <w:r w:rsidRPr="007709ED">
        <w:rPr>
          <w:rFonts w:ascii="Arial" w:hAnsi="Arial" w:cs="Arial"/>
        </w:rPr>
        <w:tab/>
        <w:t xml:space="preserve">Cyperaceae   </w:t>
      </w:r>
    </w:p>
    <w:p w14:paraId="12CCC8A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muehlenbergii</w:t>
      </w:r>
      <w:r w:rsidRPr="007709ED">
        <w:rPr>
          <w:rFonts w:ascii="Arial" w:hAnsi="Arial" w:cs="Arial"/>
        </w:rPr>
        <w:tab/>
        <w:t> </w:t>
      </w:r>
      <w:r w:rsidRPr="007709ED">
        <w:rPr>
          <w:rFonts w:ascii="Arial" w:hAnsi="Arial" w:cs="Arial"/>
        </w:rPr>
        <w:tab/>
        <w:t>Muhlenberg's sedge</w:t>
      </w:r>
      <w:r w:rsidRPr="007709ED">
        <w:rPr>
          <w:rFonts w:ascii="Arial" w:hAnsi="Arial" w:cs="Arial"/>
        </w:rPr>
        <w:tab/>
        <w:t xml:space="preserve">Cyperaceae   </w:t>
      </w:r>
    </w:p>
    <w:p w14:paraId="553B822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muskingumensis</w:t>
      </w:r>
      <w:r w:rsidRPr="007709ED">
        <w:rPr>
          <w:rFonts w:ascii="Arial" w:hAnsi="Arial" w:cs="Arial"/>
        </w:rPr>
        <w:tab/>
        <w:t> </w:t>
      </w:r>
      <w:r w:rsidRPr="007709ED">
        <w:rPr>
          <w:rFonts w:ascii="Arial" w:hAnsi="Arial" w:cs="Arial"/>
        </w:rPr>
        <w:tab/>
        <w:t>Muskingum sedge</w:t>
      </w:r>
      <w:r w:rsidRPr="007709ED">
        <w:rPr>
          <w:rFonts w:ascii="Arial" w:hAnsi="Arial" w:cs="Arial"/>
        </w:rPr>
        <w:tab/>
        <w:t xml:space="preserve">Cyperaceae   </w:t>
      </w:r>
    </w:p>
    <w:p w14:paraId="66FD85F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normalis</w:t>
      </w:r>
      <w:r w:rsidRPr="007709ED">
        <w:rPr>
          <w:rFonts w:ascii="Arial" w:hAnsi="Arial" w:cs="Arial"/>
        </w:rPr>
        <w:tab/>
        <w:t> </w:t>
      </w:r>
      <w:r w:rsidRPr="007709ED">
        <w:rPr>
          <w:rFonts w:ascii="Arial" w:hAnsi="Arial" w:cs="Arial"/>
        </w:rPr>
        <w:tab/>
        <w:t>Greater straw sedge</w:t>
      </w:r>
      <w:r w:rsidRPr="007709ED">
        <w:rPr>
          <w:rFonts w:ascii="Arial" w:hAnsi="Arial" w:cs="Arial"/>
        </w:rPr>
        <w:tab/>
        <w:t xml:space="preserve">Cyperaceae   </w:t>
      </w:r>
    </w:p>
    <w:p w14:paraId="2709F0A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oligosperma</w:t>
      </w:r>
      <w:r w:rsidRPr="007709ED">
        <w:rPr>
          <w:rFonts w:ascii="Arial" w:hAnsi="Arial" w:cs="Arial"/>
        </w:rPr>
        <w:tab/>
        <w:t> </w:t>
      </w:r>
      <w:r w:rsidRPr="007709ED">
        <w:rPr>
          <w:rFonts w:ascii="Arial" w:hAnsi="Arial" w:cs="Arial"/>
        </w:rPr>
        <w:tab/>
        <w:t>Fewseed sedge</w:t>
      </w:r>
      <w:r w:rsidRPr="007709ED">
        <w:rPr>
          <w:rFonts w:ascii="Arial" w:hAnsi="Arial" w:cs="Arial"/>
        </w:rPr>
        <w:tab/>
        <w:t xml:space="preserve">Cyperaceae   </w:t>
      </w:r>
    </w:p>
    <w:p w14:paraId="436159C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pensylvanica</w:t>
      </w:r>
      <w:r w:rsidRPr="007709ED">
        <w:rPr>
          <w:rFonts w:ascii="Arial" w:hAnsi="Arial" w:cs="Arial"/>
        </w:rPr>
        <w:tab/>
        <w:t> </w:t>
      </w:r>
      <w:r w:rsidRPr="007709ED">
        <w:rPr>
          <w:rFonts w:ascii="Arial" w:hAnsi="Arial" w:cs="Arial"/>
        </w:rPr>
        <w:tab/>
        <w:t>Pennsylvania sedge</w:t>
      </w:r>
      <w:r w:rsidRPr="007709ED">
        <w:rPr>
          <w:rFonts w:ascii="Arial" w:hAnsi="Arial" w:cs="Arial"/>
        </w:rPr>
        <w:tab/>
        <w:t xml:space="preserve">Cyperaceae   </w:t>
      </w:r>
    </w:p>
    <w:p w14:paraId="08BD385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praegracilis</w:t>
      </w:r>
      <w:r w:rsidRPr="007709ED">
        <w:rPr>
          <w:rFonts w:ascii="Arial" w:hAnsi="Arial" w:cs="Arial"/>
        </w:rPr>
        <w:tab/>
        <w:t> </w:t>
      </w:r>
      <w:r w:rsidRPr="007709ED">
        <w:rPr>
          <w:rFonts w:ascii="Arial" w:hAnsi="Arial" w:cs="Arial"/>
        </w:rPr>
        <w:tab/>
        <w:t>Clustered field sedge</w:t>
      </w:r>
      <w:r w:rsidRPr="007709ED">
        <w:rPr>
          <w:rFonts w:ascii="Arial" w:hAnsi="Arial" w:cs="Arial"/>
        </w:rPr>
        <w:tab/>
        <w:t xml:space="preserve">Cyperaceae   </w:t>
      </w:r>
    </w:p>
    <w:p w14:paraId="5E26A19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projecta</w:t>
      </w:r>
      <w:r w:rsidRPr="007709ED">
        <w:rPr>
          <w:rFonts w:ascii="Arial" w:hAnsi="Arial" w:cs="Arial"/>
        </w:rPr>
        <w:tab/>
        <w:t> </w:t>
      </w:r>
      <w:r w:rsidRPr="007709ED">
        <w:rPr>
          <w:rFonts w:ascii="Arial" w:hAnsi="Arial" w:cs="Arial"/>
        </w:rPr>
        <w:tab/>
        <w:t>Necklace sedge</w:t>
      </w:r>
      <w:r w:rsidRPr="007709ED">
        <w:rPr>
          <w:rFonts w:ascii="Arial" w:hAnsi="Arial" w:cs="Arial"/>
        </w:rPr>
        <w:tab/>
        <w:t xml:space="preserve">Cyperaceae   </w:t>
      </w:r>
    </w:p>
    <w:p w14:paraId="0B12FF9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rosea</w:t>
      </w:r>
      <w:r w:rsidRPr="007709ED">
        <w:rPr>
          <w:rFonts w:ascii="Arial" w:hAnsi="Arial" w:cs="Arial"/>
        </w:rPr>
        <w:tab/>
        <w:t> </w:t>
      </w:r>
      <w:r w:rsidRPr="007709ED">
        <w:rPr>
          <w:rFonts w:ascii="Arial" w:hAnsi="Arial" w:cs="Arial"/>
        </w:rPr>
        <w:tab/>
        <w:t>Rosy sedge</w:t>
      </w:r>
      <w:r w:rsidRPr="007709ED">
        <w:rPr>
          <w:rFonts w:ascii="Arial" w:hAnsi="Arial" w:cs="Arial"/>
        </w:rPr>
        <w:tab/>
        <w:t xml:space="preserve">Cyperaceae   </w:t>
      </w:r>
    </w:p>
    <w:p w14:paraId="72E431D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rostrata</w:t>
      </w:r>
      <w:r w:rsidRPr="007709ED">
        <w:rPr>
          <w:rFonts w:ascii="Arial" w:hAnsi="Arial" w:cs="Arial"/>
        </w:rPr>
        <w:tab/>
        <w:t> </w:t>
      </w:r>
      <w:r w:rsidRPr="007709ED">
        <w:rPr>
          <w:rFonts w:ascii="Arial" w:hAnsi="Arial" w:cs="Arial"/>
        </w:rPr>
        <w:tab/>
        <w:t>Beaked sedge</w:t>
      </w:r>
      <w:r w:rsidRPr="007709ED">
        <w:rPr>
          <w:rFonts w:ascii="Arial" w:hAnsi="Arial" w:cs="Arial"/>
        </w:rPr>
        <w:tab/>
        <w:t xml:space="preserve">Cyperaceae   </w:t>
      </w:r>
    </w:p>
    <w:p w14:paraId="3759448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scoparia</w:t>
      </w:r>
      <w:r w:rsidRPr="007709ED">
        <w:rPr>
          <w:rFonts w:ascii="Arial" w:hAnsi="Arial" w:cs="Arial"/>
        </w:rPr>
        <w:tab/>
        <w:t> </w:t>
      </w:r>
      <w:r w:rsidRPr="007709ED">
        <w:rPr>
          <w:rFonts w:ascii="Arial" w:hAnsi="Arial" w:cs="Arial"/>
        </w:rPr>
        <w:tab/>
        <w:t>Broom sedge</w:t>
      </w:r>
      <w:r w:rsidRPr="007709ED">
        <w:rPr>
          <w:rFonts w:ascii="Arial" w:hAnsi="Arial" w:cs="Arial"/>
        </w:rPr>
        <w:tab/>
        <w:t xml:space="preserve">Cyperaceae   </w:t>
      </w:r>
    </w:p>
    <w:p w14:paraId="76A78C4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sterilis</w:t>
      </w:r>
      <w:r w:rsidRPr="007709ED">
        <w:rPr>
          <w:rFonts w:ascii="Arial" w:hAnsi="Arial" w:cs="Arial"/>
        </w:rPr>
        <w:tab/>
        <w:t> </w:t>
      </w:r>
      <w:r w:rsidRPr="007709ED">
        <w:rPr>
          <w:rFonts w:ascii="Arial" w:hAnsi="Arial" w:cs="Arial"/>
        </w:rPr>
        <w:tab/>
        <w:t>Dioecious sedge</w:t>
      </w:r>
      <w:r w:rsidRPr="007709ED">
        <w:rPr>
          <w:rFonts w:ascii="Arial" w:hAnsi="Arial" w:cs="Arial"/>
        </w:rPr>
        <w:tab/>
        <w:t xml:space="preserve">Cyperaceae   </w:t>
      </w:r>
    </w:p>
    <w:p w14:paraId="14BE067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stipata</w:t>
      </w:r>
      <w:r w:rsidRPr="007709ED">
        <w:rPr>
          <w:rFonts w:ascii="Arial" w:hAnsi="Arial" w:cs="Arial"/>
        </w:rPr>
        <w:tab/>
        <w:t> </w:t>
      </w:r>
      <w:r w:rsidRPr="007709ED">
        <w:rPr>
          <w:rFonts w:ascii="Arial" w:hAnsi="Arial" w:cs="Arial"/>
        </w:rPr>
        <w:tab/>
        <w:t>Owlfruit sedge</w:t>
      </w:r>
      <w:r w:rsidRPr="007709ED">
        <w:rPr>
          <w:rFonts w:ascii="Arial" w:hAnsi="Arial" w:cs="Arial"/>
        </w:rPr>
        <w:tab/>
        <w:t xml:space="preserve">Cyperaceae   </w:t>
      </w:r>
    </w:p>
    <w:p w14:paraId="590BE35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stricta</w:t>
      </w:r>
      <w:r w:rsidRPr="007709ED">
        <w:rPr>
          <w:rFonts w:ascii="Arial" w:hAnsi="Arial" w:cs="Arial"/>
        </w:rPr>
        <w:tab/>
        <w:t> </w:t>
      </w:r>
      <w:r w:rsidRPr="007709ED">
        <w:rPr>
          <w:rFonts w:ascii="Arial" w:hAnsi="Arial" w:cs="Arial"/>
        </w:rPr>
        <w:tab/>
        <w:t>Upright sedge</w:t>
      </w:r>
      <w:r w:rsidRPr="007709ED">
        <w:rPr>
          <w:rFonts w:ascii="Arial" w:hAnsi="Arial" w:cs="Arial"/>
        </w:rPr>
        <w:tab/>
        <w:t xml:space="preserve">Cyperaceae   </w:t>
      </w:r>
    </w:p>
    <w:p w14:paraId="381C889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Carex suberecta "SC"</w:t>
      </w:r>
      <w:r w:rsidRPr="007709ED">
        <w:rPr>
          <w:rFonts w:ascii="Arial" w:hAnsi="Arial" w:cs="Arial"/>
          <w:b/>
          <w:bCs/>
        </w:rPr>
        <w:tab/>
      </w:r>
      <w:r w:rsidRPr="007709ED">
        <w:rPr>
          <w:rFonts w:ascii="Arial" w:hAnsi="Arial" w:cs="Arial"/>
        </w:rPr>
        <w:t> </w:t>
      </w:r>
      <w:r w:rsidRPr="007709ED">
        <w:rPr>
          <w:rFonts w:ascii="Arial" w:hAnsi="Arial" w:cs="Arial"/>
        </w:rPr>
        <w:tab/>
        <w:t>Prairie straw sedge</w:t>
      </w:r>
      <w:r w:rsidRPr="007709ED">
        <w:rPr>
          <w:rFonts w:ascii="Arial" w:hAnsi="Arial" w:cs="Arial"/>
        </w:rPr>
        <w:tab/>
        <w:t>Cyperaceae</w:t>
      </w:r>
    </w:p>
    <w:p w14:paraId="39B0235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tonsa</w:t>
      </w:r>
      <w:r w:rsidRPr="007709ED">
        <w:rPr>
          <w:rFonts w:ascii="Arial" w:hAnsi="Arial" w:cs="Arial"/>
        </w:rPr>
        <w:tab/>
        <w:t> </w:t>
      </w:r>
      <w:r w:rsidRPr="007709ED">
        <w:rPr>
          <w:rFonts w:ascii="Arial" w:hAnsi="Arial" w:cs="Arial"/>
        </w:rPr>
        <w:tab/>
        <w:t>Shaved sedge</w:t>
      </w:r>
      <w:r w:rsidRPr="007709ED">
        <w:rPr>
          <w:rFonts w:ascii="Arial" w:hAnsi="Arial" w:cs="Arial"/>
        </w:rPr>
        <w:tab/>
        <w:t>Cyperaceae</w:t>
      </w:r>
    </w:p>
    <w:p w14:paraId="354822A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tribuloides</w:t>
      </w:r>
      <w:r w:rsidRPr="007709ED">
        <w:rPr>
          <w:rFonts w:ascii="Arial" w:hAnsi="Arial" w:cs="Arial"/>
        </w:rPr>
        <w:tab/>
        <w:t> </w:t>
      </w:r>
      <w:r w:rsidRPr="007709ED">
        <w:rPr>
          <w:rFonts w:ascii="Arial" w:hAnsi="Arial" w:cs="Arial"/>
        </w:rPr>
        <w:tab/>
        <w:t>Blunt broom sedge</w:t>
      </w:r>
      <w:r w:rsidRPr="007709ED">
        <w:rPr>
          <w:rFonts w:ascii="Arial" w:hAnsi="Arial" w:cs="Arial"/>
        </w:rPr>
        <w:tab/>
        <w:t xml:space="preserve">Cyperaceae   </w:t>
      </w:r>
    </w:p>
    <w:p w14:paraId="2B6587E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trisperma</w:t>
      </w:r>
      <w:r w:rsidRPr="007709ED">
        <w:rPr>
          <w:rFonts w:ascii="Arial" w:hAnsi="Arial" w:cs="Arial"/>
        </w:rPr>
        <w:tab/>
        <w:t> </w:t>
      </w:r>
      <w:r w:rsidRPr="007709ED">
        <w:rPr>
          <w:rFonts w:ascii="Arial" w:hAnsi="Arial" w:cs="Arial"/>
        </w:rPr>
        <w:tab/>
        <w:t>Three seeded sedge</w:t>
      </w:r>
      <w:r w:rsidRPr="007709ED">
        <w:rPr>
          <w:rFonts w:ascii="Arial" w:hAnsi="Arial" w:cs="Arial"/>
        </w:rPr>
        <w:tab/>
        <w:t xml:space="preserve">Cyperaceae   </w:t>
      </w:r>
    </w:p>
    <w:p w14:paraId="711A933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vesicaria</w:t>
      </w:r>
      <w:r w:rsidRPr="007709ED">
        <w:rPr>
          <w:rFonts w:ascii="Arial" w:hAnsi="Arial" w:cs="Arial"/>
        </w:rPr>
        <w:tab/>
        <w:t> </w:t>
      </w:r>
      <w:r w:rsidRPr="007709ED">
        <w:rPr>
          <w:rFonts w:ascii="Arial" w:hAnsi="Arial" w:cs="Arial"/>
        </w:rPr>
        <w:tab/>
        <w:t>Blister sedge</w:t>
      </w:r>
      <w:r w:rsidRPr="007709ED">
        <w:rPr>
          <w:rFonts w:ascii="Arial" w:hAnsi="Arial" w:cs="Arial"/>
        </w:rPr>
        <w:tab/>
        <w:t xml:space="preserve">Cyperaceae   </w:t>
      </w:r>
    </w:p>
    <w:p w14:paraId="238E5B9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Carex vulpinoidea</w:t>
      </w:r>
      <w:r w:rsidRPr="007709ED">
        <w:rPr>
          <w:rFonts w:ascii="Arial" w:hAnsi="Arial" w:cs="Arial"/>
        </w:rPr>
        <w:tab/>
        <w:t> </w:t>
      </w:r>
      <w:r w:rsidRPr="007709ED">
        <w:rPr>
          <w:rFonts w:ascii="Arial" w:hAnsi="Arial" w:cs="Arial"/>
        </w:rPr>
        <w:tab/>
        <w:t>Fox sedge</w:t>
      </w:r>
      <w:r w:rsidRPr="007709ED">
        <w:rPr>
          <w:rFonts w:ascii="Arial" w:hAnsi="Arial" w:cs="Arial"/>
        </w:rPr>
        <w:tab/>
        <w:t xml:space="preserve">Cyperaceae   </w:t>
      </w:r>
    </w:p>
    <w:p w14:paraId="275D0CD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Carpinus caroliniana</w:t>
      </w:r>
      <w:r w:rsidRPr="007709ED">
        <w:rPr>
          <w:rFonts w:ascii="Arial" w:hAnsi="Arial" w:cs="Arial"/>
        </w:rPr>
        <w:tab/>
        <w:t> </w:t>
      </w:r>
      <w:r w:rsidRPr="007709ED">
        <w:rPr>
          <w:rFonts w:ascii="Arial" w:hAnsi="Arial" w:cs="Arial"/>
        </w:rPr>
        <w:tab/>
        <w:t>Blue beech</w:t>
      </w:r>
      <w:r w:rsidRPr="007709ED">
        <w:rPr>
          <w:rFonts w:ascii="Arial" w:hAnsi="Arial" w:cs="Arial"/>
        </w:rPr>
        <w:tab/>
        <w:t xml:space="preserve">Betulaceae   </w:t>
      </w:r>
    </w:p>
    <w:p w14:paraId="37C1A10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Carya cordiformis</w:t>
      </w:r>
      <w:r w:rsidRPr="007709ED">
        <w:rPr>
          <w:rFonts w:ascii="Arial" w:hAnsi="Arial" w:cs="Arial"/>
        </w:rPr>
        <w:tab/>
        <w:t> </w:t>
      </w:r>
      <w:r w:rsidRPr="007709ED">
        <w:rPr>
          <w:rFonts w:ascii="Arial" w:hAnsi="Arial" w:cs="Arial"/>
        </w:rPr>
        <w:tab/>
        <w:t>Bitternut hickory</w:t>
      </w:r>
      <w:r w:rsidRPr="007709ED">
        <w:rPr>
          <w:rFonts w:ascii="Arial" w:hAnsi="Arial" w:cs="Arial"/>
        </w:rPr>
        <w:tab/>
        <w:t xml:space="preserve">Juglandaceae   </w:t>
      </w:r>
    </w:p>
    <w:p w14:paraId="1A4AF04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Carya ovata</w:t>
      </w:r>
      <w:r w:rsidRPr="007709ED">
        <w:rPr>
          <w:rFonts w:ascii="Arial" w:hAnsi="Arial" w:cs="Arial"/>
        </w:rPr>
        <w:tab/>
        <w:t> </w:t>
      </w:r>
      <w:r w:rsidRPr="007709ED">
        <w:rPr>
          <w:rFonts w:ascii="Arial" w:hAnsi="Arial" w:cs="Arial"/>
        </w:rPr>
        <w:tab/>
        <w:t>Shagbark hickory</w:t>
      </w:r>
      <w:r w:rsidRPr="007709ED">
        <w:rPr>
          <w:rFonts w:ascii="Arial" w:hAnsi="Arial" w:cs="Arial"/>
        </w:rPr>
        <w:tab/>
        <w:t xml:space="preserve">Juglandaceae   </w:t>
      </w:r>
    </w:p>
    <w:p w14:paraId="47F13EE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Castilleja coccinea</w:t>
      </w:r>
      <w:r w:rsidRPr="007709ED">
        <w:rPr>
          <w:rFonts w:ascii="Arial" w:hAnsi="Arial" w:cs="Arial"/>
        </w:rPr>
        <w:tab/>
        <w:t> </w:t>
      </w:r>
      <w:r w:rsidRPr="007709ED">
        <w:rPr>
          <w:rFonts w:ascii="Arial" w:hAnsi="Arial" w:cs="Arial"/>
        </w:rPr>
        <w:tab/>
        <w:t>Indian paintbrush</w:t>
      </w:r>
      <w:r w:rsidRPr="007709ED">
        <w:rPr>
          <w:rFonts w:ascii="Arial" w:hAnsi="Arial" w:cs="Arial"/>
        </w:rPr>
        <w:tab/>
        <w:t xml:space="preserve">Scrophulariaceae   </w:t>
      </w:r>
    </w:p>
    <w:p w14:paraId="0D0796C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Catalpa speciosa</w:t>
      </w:r>
      <w:r w:rsidRPr="007709ED">
        <w:rPr>
          <w:rFonts w:ascii="Arial" w:hAnsi="Arial" w:cs="Arial"/>
        </w:rPr>
        <w:tab/>
        <w:t> </w:t>
      </w:r>
      <w:r w:rsidRPr="007709ED">
        <w:rPr>
          <w:rFonts w:ascii="Arial" w:hAnsi="Arial" w:cs="Arial"/>
        </w:rPr>
        <w:tab/>
        <w:t>Northern catalpa</w:t>
      </w:r>
      <w:r w:rsidRPr="007709ED">
        <w:rPr>
          <w:rFonts w:ascii="Arial" w:hAnsi="Arial" w:cs="Arial"/>
        </w:rPr>
        <w:tab/>
        <w:t xml:space="preserve">Bignoniaceae   </w:t>
      </w:r>
    </w:p>
    <w:p w14:paraId="772F851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Caulophyllum thalictroides</w:t>
      </w:r>
      <w:r w:rsidRPr="007709ED">
        <w:rPr>
          <w:rFonts w:ascii="Arial" w:hAnsi="Arial" w:cs="Arial"/>
        </w:rPr>
        <w:tab/>
        <w:t> </w:t>
      </w:r>
      <w:r w:rsidRPr="007709ED">
        <w:rPr>
          <w:rFonts w:ascii="Arial" w:hAnsi="Arial" w:cs="Arial"/>
        </w:rPr>
        <w:tab/>
        <w:t>Blue cohosh</w:t>
      </w:r>
      <w:r w:rsidRPr="007709ED">
        <w:rPr>
          <w:rFonts w:ascii="Arial" w:hAnsi="Arial" w:cs="Arial"/>
        </w:rPr>
        <w:tab/>
        <w:t>Berberidaceae</w:t>
      </w:r>
    </w:p>
    <w:p w14:paraId="7510A8E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Ceanothus americanus</w:t>
      </w:r>
      <w:r w:rsidRPr="007709ED">
        <w:rPr>
          <w:rFonts w:ascii="Arial" w:hAnsi="Arial" w:cs="Arial"/>
        </w:rPr>
        <w:tab/>
        <w:t> </w:t>
      </w:r>
      <w:r w:rsidRPr="007709ED">
        <w:rPr>
          <w:rFonts w:ascii="Arial" w:hAnsi="Arial" w:cs="Arial"/>
        </w:rPr>
        <w:tab/>
        <w:t>New Jersey tea</w:t>
      </w:r>
      <w:r w:rsidRPr="007709ED">
        <w:rPr>
          <w:rFonts w:ascii="Arial" w:hAnsi="Arial" w:cs="Arial"/>
        </w:rPr>
        <w:tab/>
        <w:t xml:space="preserve">Rhamnaceae   </w:t>
      </w:r>
    </w:p>
    <w:p w14:paraId="1B2D7E8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Ceanothus herbaceus</w:t>
      </w:r>
      <w:r w:rsidRPr="007709ED">
        <w:rPr>
          <w:rFonts w:ascii="Arial" w:hAnsi="Arial" w:cs="Arial"/>
        </w:rPr>
        <w:tab/>
        <w:t> </w:t>
      </w:r>
      <w:r w:rsidRPr="007709ED">
        <w:rPr>
          <w:rFonts w:ascii="Arial" w:hAnsi="Arial" w:cs="Arial"/>
        </w:rPr>
        <w:tab/>
        <w:t>New Jersey tea</w:t>
      </w:r>
      <w:r w:rsidRPr="007709ED">
        <w:rPr>
          <w:rFonts w:ascii="Arial" w:hAnsi="Arial" w:cs="Arial"/>
        </w:rPr>
        <w:tab/>
        <w:t xml:space="preserve">Rhamnaceae   </w:t>
      </w:r>
    </w:p>
    <w:p w14:paraId="3B5B4F8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Celastrus scandens</w:t>
      </w:r>
      <w:r w:rsidRPr="007709ED">
        <w:rPr>
          <w:rFonts w:ascii="Arial" w:hAnsi="Arial" w:cs="Arial"/>
        </w:rPr>
        <w:tab/>
        <w:t> </w:t>
      </w:r>
      <w:r w:rsidRPr="007709ED">
        <w:rPr>
          <w:rFonts w:ascii="Arial" w:hAnsi="Arial" w:cs="Arial"/>
        </w:rPr>
        <w:tab/>
        <w:t>American bittersweet</w:t>
      </w:r>
      <w:r w:rsidRPr="007709ED">
        <w:rPr>
          <w:rFonts w:ascii="Arial" w:hAnsi="Arial" w:cs="Arial"/>
        </w:rPr>
        <w:tab/>
        <w:t xml:space="preserve">Celastraceae   </w:t>
      </w:r>
    </w:p>
    <w:p w14:paraId="3906525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Cenchrus longispinus</w:t>
      </w:r>
      <w:r w:rsidRPr="007709ED">
        <w:rPr>
          <w:rFonts w:ascii="Arial" w:hAnsi="Arial" w:cs="Arial"/>
        </w:rPr>
        <w:tab/>
        <w:t> </w:t>
      </w:r>
      <w:r w:rsidRPr="007709ED">
        <w:rPr>
          <w:rFonts w:ascii="Arial" w:hAnsi="Arial" w:cs="Arial"/>
        </w:rPr>
        <w:tab/>
        <w:t>Sandbur</w:t>
      </w:r>
      <w:r w:rsidRPr="007709ED">
        <w:rPr>
          <w:rFonts w:ascii="Arial" w:hAnsi="Arial" w:cs="Arial"/>
        </w:rPr>
        <w:tab/>
        <w:t xml:space="preserve">Poaceae   </w:t>
      </w:r>
    </w:p>
    <w:p w14:paraId="4290E5B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CENTAUREA BIEBERSTEINII</w:t>
      </w:r>
      <w:r w:rsidRPr="007709ED">
        <w:rPr>
          <w:rFonts w:ascii="Arial" w:hAnsi="Arial" w:cs="Arial"/>
        </w:rPr>
        <w:tab/>
        <w:t> </w:t>
      </w:r>
      <w:r w:rsidRPr="007709ED">
        <w:rPr>
          <w:rFonts w:ascii="Arial" w:hAnsi="Arial" w:cs="Arial"/>
        </w:rPr>
        <w:tab/>
        <w:t>Spotted knapweed</w:t>
      </w:r>
      <w:r w:rsidRPr="007709ED">
        <w:rPr>
          <w:rFonts w:ascii="Arial" w:hAnsi="Arial" w:cs="Arial"/>
        </w:rPr>
        <w:tab/>
        <w:t xml:space="preserve">Asteraceae  </w:t>
      </w:r>
    </w:p>
    <w:p w14:paraId="4BC858D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CENTAUREA NIGRA</w:t>
      </w:r>
      <w:r w:rsidRPr="007709ED">
        <w:rPr>
          <w:rFonts w:ascii="Arial" w:hAnsi="Arial" w:cs="Arial"/>
        </w:rPr>
        <w:tab/>
        <w:t> </w:t>
      </w:r>
      <w:r w:rsidRPr="007709ED">
        <w:rPr>
          <w:rFonts w:ascii="Arial" w:hAnsi="Arial" w:cs="Arial"/>
        </w:rPr>
        <w:tab/>
        <w:t>Black knapweed</w:t>
      </w:r>
      <w:r w:rsidRPr="007709ED">
        <w:rPr>
          <w:rFonts w:ascii="Arial" w:hAnsi="Arial" w:cs="Arial"/>
        </w:rPr>
        <w:tab/>
        <w:t xml:space="preserve">Asteraceae  </w:t>
      </w:r>
    </w:p>
    <w:p w14:paraId="600624D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CERASTIUM FONTANUM</w:t>
      </w:r>
      <w:r w:rsidRPr="007709ED">
        <w:rPr>
          <w:rFonts w:ascii="Arial" w:hAnsi="Arial" w:cs="Arial"/>
        </w:rPr>
        <w:tab/>
        <w:t> </w:t>
      </w:r>
      <w:r w:rsidRPr="007709ED">
        <w:rPr>
          <w:rFonts w:ascii="Arial" w:hAnsi="Arial" w:cs="Arial"/>
        </w:rPr>
        <w:tab/>
        <w:t>Mouse eared chickweed</w:t>
      </w:r>
      <w:r w:rsidRPr="007709ED">
        <w:rPr>
          <w:rFonts w:ascii="Arial" w:hAnsi="Arial" w:cs="Arial"/>
        </w:rPr>
        <w:tab/>
        <w:t xml:space="preserve">Caryophyllaceae   </w:t>
      </w:r>
    </w:p>
    <w:p w14:paraId="66C1724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CERASTIUM FONTANUM</w:t>
      </w:r>
      <w:r w:rsidRPr="007709ED">
        <w:rPr>
          <w:rFonts w:ascii="Arial" w:hAnsi="Arial" w:cs="Arial"/>
        </w:rPr>
        <w:tab/>
        <w:t>ssp. VULGARE</w:t>
      </w:r>
      <w:r w:rsidRPr="007709ED">
        <w:rPr>
          <w:rFonts w:ascii="Arial" w:hAnsi="Arial" w:cs="Arial"/>
        </w:rPr>
        <w:tab/>
        <w:t>Chickweed</w:t>
      </w:r>
      <w:r w:rsidRPr="007709ED">
        <w:rPr>
          <w:rFonts w:ascii="Arial" w:hAnsi="Arial" w:cs="Arial"/>
        </w:rPr>
        <w:tab/>
        <w:t xml:space="preserve">Caryophyllaceae   </w:t>
      </w:r>
    </w:p>
    <w:p w14:paraId="2648E90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Cerastium nutans</w:t>
      </w:r>
      <w:r w:rsidRPr="007709ED">
        <w:rPr>
          <w:rFonts w:ascii="Arial" w:hAnsi="Arial" w:cs="Arial"/>
        </w:rPr>
        <w:tab/>
        <w:t> </w:t>
      </w:r>
      <w:r w:rsidRPr="007709ED">
        <w:rPr>
          <w:rFonts w:ascii="Arial" w:hAnsi="Arial" w:cs="Arial"/>
        </w:rPr>
        <w:tab/>
        <w:t>Mouse eared chickweed</w:t>
      </w:r>
      <w:r w:rsidRPr="007709ED">
        <w:rPr>
          <w:rFonts w:ascii="Arial" w:hAnsi="Arial" w:cs="Arial"/>
        </w:rPr>
        <w:tab/>
        <w:t xml:space="preserve">Caryophyllaceae   </w:t>
      </w:r>
    </w:p>
    <w:p w14:paraId="56207AF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CHAENORHINUM MINUS</w:t>
      </w:r>
      <w:r w:rsidRPr="007709ED">
        <w:rPr>
          <w:rFonts w:ascii="Arial" w:hAnsi="Arial" w:cs="Arial"/>
        </w:rPr>
        <w:tab/>
        <w:t> </w:t>
      </w:r>
      <w:r w:rsidRPr="007709ED">
        <w:rPr>
          <w:rFonts w:ascii="Arial" w:hAnsi="Arial" w:cs="Arial"/>
        </w:rPr>
        <w:tab/>
        <w:t>Dwarf snapdragon</w:t>
      </w:r>
      <w:r w:rsidRPr="007709ED">
        <w:rPr>
          <w:rFonts w:ascii="Arial" w:hAnsi="Arial" w:cs="Arial"/>
        </w:rPr>
        <w:tab/>
        <w:t xml:space="preserve">Scrophulariaceae   </w:t>
      </w:r>
    </w:p>
    <w:p w14:paraId="371A7C9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Chamaedaphne calyculata</w:t>
      </w:r>
      <w:r w:rsidRPr="007709ED">
        <w:rPr>
          <w:rFonts w:ascii="Arial" w:hAnsi="Arial" w:cs="Arial"/>
        </w:rPr>
        <w:tab/>
        <w:t> </w:t>
      </w:r>
      <w:r w:rsidRPr="007709ED">
        <w:rPr>
          <w:rFonts w:ascii="Arial" w:hAnsi="Arial" w:cs="Arial"/>
        </w:rPr>
        <w:tab/>
        <w:t>Leather leaf</w:t>
      </w:r>
      <w:r w:rsidRPr="007709ED">
        <w:rPr>
          <w:rFonts w:ascii="Arial" w:hAnsi="Arial" w:cs="Arial"/>
        </w:rPr>
        <w:tab/>
        <w:t xml:space="preserve">Ericaceae   </w:t>
      </w:r>
    </w:p>
    <w:p w14:paraId="0E2AC0C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Chamaesyce glyptosperma</w:t>
      </w:r>
      <w:r w:rsidRPr="007709ED">
        <w:rPr>
          <w:rFonts w:ascii="Arial" w:hAnsi="Arial" w:cs="Arial"/>
        </w:rPr>
        <w:tab/>
        <w:t> </w:t>
      </w:r>
      <w:r w:rsidRPr="007709ED">
        <w:rPr>
          <w:rFonts w:ascii="Arial" w:hAnsi="Arial" w:cs="Arial"/>
        </w:rPr>
        <w:tab/>
        <w:t>Spurge</w:t>
      </w:r>
      <w:r w:rsidRPr="007709ED">
        <w:rPr>
          <w:rFonts w:ascii="Arial" w:hAnsi="Arial" w:cs="Arial"/>
        </w:rPr>
        <w:tab/>
        <w:t xml:space="preserve">Euphorbiaceae   </w:t>
      </w:r>
    </w:p>
    <w:p w14:paraId="1931E81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Chamaesyce maculata</w:t>
      </w:r>
      <w:r w:rsidRPr="007709ED">
        <w:rPr>
          <w:rFonts w:ascii="Arial" w:hAnsi="Arial" w:cs="Arial"/>
        </w:rPr>
        <w:tab/>
        <w:t> </w:t>
      </w:r>
      <w:r w:rsidRPr="007709ED">
        <w:rPr>
          <w:rFonts w:ascii="Arial" w:hAnsi="Arial" w:cs="Arial"/>
        </w:rPr>
        <w:tab/>
        <w:t>Milk purslane</w:t>
      </w:r>
      <w:r w:rsidRPr="007709ED">
        <w:rPr>
          <w:rFonts w:ascii="Arial" w:hAnsi="Arial" w:cs="Arial"/>
        </w:rPr>
        <w:tab/>
        <w:t xml:space="preserve">Euphorbiaceae   </w:t>
      </w:r>
    </w:p>
    <w:p w14:paraId="2AA249E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Chamerion angustifolium</w:t>
      </w:r>
      <w:r w:rsidRPr="007709ED">
        <w:rPr>
          <w:rFonts w:ascii="Arial" w:hAnsi="Arial" w:cs="Arial"/>
        </w:rPr>
        <w:tab/>
        <w:t> </w:t>
      </w:r>
      <w:r w:rsidRPr="007709ED">
        <w:rPr>
          <w:rFonts w:ascii="Arial" w:hAnsi="Arial" w:cs="Arial"/>
        </w:rPr>
        <w:tab/>
        <w:t>Fireweed</w:t>
      </w:r>
      <w:r w:rsidRPr="007709ED">
        <w:rPr>
          <w:rFonts w:ascii="Arial" w:hAnsi="Arial" w:cs="Arial"/>
        </w:rPr>
        <w:tab/>
        <w:t xml:space="preserve">Onagraceae   </w:t>
      </w:r>
    </w:p>
    <w:p w14:paraId="2EF9BA3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Chelone glabra</w:t>
      </w:r>
      <w:r w:rsidRPr="007709ED">
        <w:rPr>
          <w:rFonts w:ascii="Arial" w:hAnsi="Arial" w:cs="Arial"/>
        </w:rPr>
        <w:tab/>
        <w:t> </w:t>
      </w:r>
      <w:r w:rsidRPr="007709ED">
        <w:rPr>
          <w:rFonts w:ascii="Arial" w:hAnsi="Arial" w:cs="Arial"/>
        </w:rPr>
        <w:tab/>
        <w:t>Turtle head</w:t>
      </w:r>
      <w:r w:rsidRPr="007709ED">
        <w:rPr>
          <w:rFonts w:ascii="Arial" w:hAnsi="Arial" w:cs="Arial"/>
        </w:rPr>
        <w:tab/>
        <w:t xml:space="preserve">Scrophulariaceae   </w:t>
      </w:r>
    </w:p>
    <w:p w14:paraId="3D69E2F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Chenopodium album</w:t>
      </w:r>
      <w:r w:rsidRPr="007709ED">
        <w:rPr>
          <w:rFonts w:ascii="Arial" w:hAnsi="Arial" w:cs="Arial"/>
        </w:rPr>
        <w:tab/>
        <w:t> </w:t>
      </w:r>
      <w:r w:rsidRPr="007709ED">
        <w:rPr>
          <w:rFonts w:ascii="Arial" w:hAnsi="Arial" w:cs="Arial"/>
        </w:rPr>
        <w:tab/>
        <w:t>Lambs quarters</w:t>
      </w:r>
      <w:r w:rsidRPr="007709ED">
        <w:rPr>
          <w:rFonts w:ascii="Arial" w:hAnsi="Arial" w:cs="Arial"/>
        </w:rPr>
        <w:tab/>
        <w:t xml:space="preserve">Chenopodiaceae   </w:t>
      </w:r>
    </w:p>
    <w:p w14:paraId="2235EC4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Chenopodium leptophyllum</w:t>
      </w:r>
      <w:r w:rsidRPr="007709ED">
        <w:rPr>
          <w:rFonts w:ascii="Arial" w:hAnsi="Arial" w:cs="Arial"/>
        </w:rPr>
        <w:tab/>
        <w:t> </w:t>
      </w:r>
      <w:r w:rsidRPr="007709ED">
        <w:rPr>
          <w:rFonts w:ascii="Arial" w:hAnsi="Arial" w:cs="Arial"/>
        </w:rPr>
        <w:tab/>
        <w:t>Narrowleaf goosefoot</w:t>
      </w:r>
      <w:r w:rsidRPr="007709ED">
        <w:rPr>
          <w:rFonts w:ascii="Arial" w:hAnsi="Arial" w:cs="Arial"/>
        </w:rPr>
        <w:tab/>
        <w:t xml:space="preserve">Chenopodiaceae   </w:t>
      </w:r>
    </w:p>
    <w:p w14:paraId="09B6875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Chenopodium simplex</w:t>
      </w:r>
      <w:r w:rsidRPr="007709ED">
        <w:rPr>
          <w:rFonts w:ascii="Arial" w:hAnsi="Arial" w:cs="Arial"/>
        </w:rPr>
        <w:tab/>
        <w:t> </w:t>
      </w:r>
      <w:r w:rsidRPr="007709ED">
        <w:rPr>
          <w:rFonts w:ascii="Arial" w:hAnsi="Arial" w:cs="Arial"/>
        </w:rPr>
        <w:tab/>
        <w:t>Maple leaved goosefoot</w:t>
      </w:r>
      <w:r w:rsidRPr="007709ED">
        <w:rPr>
          <w:rFonts w:ascii="Arial" w:hAnsi="Arial" w:cs="Arial"/>
        </w:rPr>
        <w:tab/>
        <w:t xml:space="preserve">Chenopodiaceae   </w:t>
      </w:r>
    </w:p>
    <w:p w14:paraId="3A72A76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Chimaphila umbellata</w:t>
      </w:r>
      <w:r w:rsidRPr="007709ED">
        <w:rPr>
          <w:rFonts w:ascii="Arial" w:hAnsi="Arial" w:cs="Arial"/>
        </w:rPr>
        <w:tab/>
        <w:t> </w:t>
      </w:r>
      <w:r w:rsidRPr="007709ED">
        <w:rPr>
          <w:rFonts w:ascii="Arial" w:hAnsi="Arial" w:cs="Arial"/>
        </w:rPr>
        <w:tab/>
        <w:t>Pipsissewa</w:t>
      </w:r>
      <w:r w:rsidRPr="007709ED">
        <w:rPr>
          <w:rFonts w:ascii="Arial" w:hAnsi="Arial" w:cs="Arial"/>
        </w:rPr>
        <w:tab/>
        <w:t>Pyrolaceae</w:t>
      </w:r>
    </w:p>
    <w:p w14:paraId="5B8D57A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Chrysoplenium americanum</w:t>
      </w:r>
      <w:r w:rsidRPr="007709ED">
        <w:rPr>
          <w:rFonts w:ascii="Arial" w:hAnsi="Arial" w:cs="Arial"/>
        </w:rPr>
        <w:tab/>
        <w:t> </w:t>
      </w:r>
      <w:r w:rsidRPr="007709ED">
        <w:rPr>
          <w:rFonts w:ascii="Arial" w:hAnsi="Arial" w:cs="Arial"/>
        </w:rPr>
        <w:tab/>
        <w:t>American golden saxifrage</w:t>
      </w:r>
      <w:r w:rsidRPr="007709ED">
        <w:rPr>
          <w:rFonts w:ascii="Arial" w:hAnsi="Arial" w:cs="Arial"/>
        </w:rPr>
        <w:tab/>
        <w:t xml:space="preserve">Saxifragaceae   </w:t>
      </w:r>
    </w:p>
    <w:p w14:paraId="5869CE0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CICHORIUM INTYBUS</w:t>
      </w:r>
      <w:r w:rsidRPr="007709ED">
        <w:rPr>
          <w:rFonts w:ascii="Arial" w:hAnsi="Arial" w:cs="Arial"/>
        </w:rPr>
        <w:tab/>
        <w:t> </w:t>
      </w:r>
      <w:r w:rsidRPr="007709ED">
        <w:rPr>
          <w:rFonts w:ascii="Arial" w:hAnsi="Arial" w:cs="Arial"/>
        </w:rPr>
        <w:tab/>
        <w:t>Chicory</w:t>
      </w:r>
      <w:r w:rsidRPr="007709ED">
        <w:rPr>
          <w:rFonts w:ascii="Arial" w:hAnsi="Arial" w:cs="Arial"/>
        </w:rPr>
        <w:tab/>
        <w:t xml:space="preserve">Asteraceae  </w:t>
      </w:r>
    </w:p>
    <w:p w14:paraId="6E11F39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Cicuta bulbifera</w:t>
      </w:r>
      <w:r w:rsidRPr="007709ED">
        <w:rPr>
          <w:rFonts w:ascii="Arial" w:hAnsi="Arial" w:cs="Arial"/>
        </w:rPr>
        <w:tab/>
        <w:t> </w:t>
      </w:r>
      <w:r w:rsidRPr="007709ED">
        <w:rPr>
          <w:rFonts w:ascii="Arial" w:hAnsi="Arial" w:cs="Arial"/>
        </w:rPr>
        <w:tab/>
        <w:t>Water hemlock</w:t>
      </w:r>
      <w:r w:rsidRPr="007709ED">
        <w:rPr>
          <w:rFonts w:ascii="Arial" w:hAnsi="Arial" w:cs="Arial"/>
        </w:rPr>
        <w:tab/>
        <w:t xml:space="preserve">Apiaceae  </w:t>
      </w:r>
    </w:p>
    <w:p w14:paraId="41BB4DF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Cicuta maculata</w:t>
      </w:r>
      <w:r w:rsidRPr="007709ED">
        <w:rPr>
          <w:rFonts w:ascii="Arial" w:hAnsi="Arial" w:cs="Arial"/>
        </w:rPr>
        <w:tab/>
        <w:t> </w:t>
      </w:r>
      <w:r w:rsidRPr="007709ED">
        <w:rPr>
          <w:rFonts w:ascii="Arial" w:hAnsi="Arial" w:cs="Arial"/>
        </w:rPr>
        <w:tab/>
        <w:t>Water hemlock</w:t>
      </w:r>
      <w:r w:rsidRPr="007709ED">
        <w:rPr>
          <w:rFonts w:ascii="Arial" w:hAnsi="Arial" w:cs="Arial"/>
        </w:rPr>
        <w:tab/>
        <w:t xml:space="preserve">Apiaceae  </w:t>
      </w:r>
    </w:p>
    <w:p w14:paraId="28E61705"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3BD4AEDA"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Cinna arundinacea</w:t>
      </w:r>
      <w:r w:rsidRPr="007709ED">
        <w:rPr>
          <w:rFonts w:ascii="Arial" w:hAnsi="Arial" w:cs="Arial"/>
        </w:rPr>
        <w:tab/>
        <w:t> </w:t>
      </w:r>
      <w:r w:rsidRPr="007709ED">
        <w:rPr>
          <w:rFonts w:ascii="Arial" w:hAnsi="Arial" w:cs="Arial"/>
        </w:rPr>
        <w:tab/>
        <w:t>Sweet woodreed</w:t>
      </w:r>
      <w:r w:rsidRPr="007709ED">
        <w:rPr>
          <w:rFonts w:ascii="Arial" w:hAnsi="Arial" w:cs="Arial"/>
        </w:rPr>
        <w:tab/>
        <w:t xml:space="preserve">Poaceae   </w:t>
      </w:r>
    </w:p>
    <w:p w14:paraId="6944A980"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Cinna latifolia</w:t>
      </w:r>
      <w:r w:rsidRPr="007709ED">
        <w:rPr>
          <w:rFonts w:ascii="Arial" w:hAnsi="Arial" w:cs="Arial"/>
        </w:rPr>
        <w:tab/>
        <w:t> </w:t>
      </w:r>
      <w:r w:rsidRPr="007709ED">
        <w:rPr>
          <w:rFonts w:ascii="Arial" w:hAnsi="Arial" w:cs="Arial"/>
        </w:rPr>
        <w:tab/>
        <w:t>Drooping woodreed</w:t>
      </w:r>
      <w:r w:rsidRPr="007709ED">
        <w:rPr>
          <w:rFonts w:ascii="Arial" w:hAnsi="Arial" w:cs="Arial"/>
        </w:rPr>
        <w:tab/>
        <w:t xml:space="preserve">Poaceae   </w:t>
      </w:r>
    </w:p>
    <w:p w14:paraId="0A277835"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Circaea alpina</w:t>
      </w:r>
      <w:r w:rsidRPr="007709ED">
        <w:rPr>
          <w:rFonts w:ascii="Arial" w:hAnsi="Arial" w:cs="Arial"/>
        </w:rPr>
        <w:tab/>
        <w:t> </w:t>
      </w:r>
      <w:r w:rsidRPr="007709ED">
        <w:rPr>
          <w:rFonts w:ascii="Arial" w:hAnsi="Arial" w:cs="Arial"/>
        </w:rPr>
        <w:tab/>
        <w:t>Small enchanter's nightshade</w:t>
      </w:r>
      <w:r w:rsidRPr="007709ED">
        <w:rPr>
          <w:rFonts w:ascii="Arial" w:hAnsi="Arial" w:cs="Arial"/>
        </w:rPr>
        <w:tab/>
        <w:t xml:space="preserve">Onagraceae   </w:t>
      </w:r>
    </w:p>
    <w:p w14:paraId="273B4187"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Circaea lutetiana</w:t>
      </w:r>
      <w:r w:rsidRPr="007709ED">
        <w:rPr>
          <w:rFonts w:ascii="Arial" w:hAnsi="Arial" w:cs="Arial"/>
        </w:rPr>
        <w:tab/>
        <w:t>ssp. canadensis</w:t>
      </w:r>
      <w:r w:rsidRPr="007709ED">
        <w:rPr>
          <w:rFonts w:ascii="Arial" w:hAnsi="Arial" w:cs="Arial"/>
        </w:rPr>
        <w:tab/>
        <w:t>Enchanters nightshade</w:t>
      </w:r>
      <w:r w:rsidRPr="007709ED">
        <w:rPr>
          <w:rFonts w:ascii="Arial" w:hAnsi="Arial" w:cs="Arial"/>
        </w:rPr>
        <w:tab/>
        <w:t xml:space="preserve">Onagraceae   </w:t>
      </w:r>
    </w:p>
    <w:p w14:paraId="1E0DF6A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CIRSIUM ARVENSE</w:t>
      </w:r>
      <w:r w:rsidRPr="007709ED">
        <w:rPr>
          <w:rFonts w:ascii="Arial" w:hAnsi="Arial" w:cs="Arial"/>
        </w:rPr>
        <w:tab/>
        <w:t> </w:t>
      </w:r>
      <w:r w:rsidRPr="007709ED">
        <w:rPr>
          <w:rFonts w:ascii="Arial" w:hAnsi="Arial" w:cs="Arial"/>
        </w:rPr>
        <w:tab/>
        <w:t>Canada thistle</w:t>
      </w:r>
      <w:r w:rsidRPr="007709ED">
        <w:rPr>
          <w:rFonts w:ascii="Arial" w:hAnsi="Arial" w:cs="Arial"/>
        </w:rPr>
        <w:tab/>
        <w:t xml:space="preserve">Asteraceae  </w:t>
      </w:r>
    </w:p>
    <w:p w14:paraId="18BD3F3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Cirsium discolor</w:t>
      </w:r>
      <w:r w:rsidRPr="007709ED">
        <w:rPr>
          <w:rFonts w:ascii="Arial" w:hAnsi="Arial" w:cs="Arial"/>
        </w:rPr>
        <w:tab/>
        <w:t> </w:t>
      </w:r>
      <w:r w:rsidRPr="007709ED">
        <w:rPr>
          <w:rFonts w:ascii="Arial" w:hAnsi="Arial" w:cs="Arial"/>
        </w:rPr>
        <w:tab/>
        <w:t>Field thistle</w:t>
      </w:r>
      <w:r w:rsidRPr="007709ED">
        <w:rPr>
          <w:rFonts w:ascii="Arial" w:hAnsi="Arial" w:cs="Arial"/>
        </w:rPr>
        <w:tab/>
        <w:t xml:space="preserve">Asteraceae  </w:t>
      </w:r>
    </w:p>
    <w:p w14:paraId="2F2ED7D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Cirsium muticum</w:t>
      </w:r>
      <w:r w:rsidRPr="007709ED">
        <w:rPr>
          <w:rFonts w:ascii="Arial" w:hAnsi="Arial" w:cs="Arial"/>
        </w:rPr>
        <w:tab/>
        <w:t> </w:t>
      </w:r>
      <w:r w:rsidRPr="007709ED">
        <w:rPr>
          <w:rFonts w:ascii="Arial" w:hAnsi="Arial" w:cs="Arial"/>
        </w:rPr>
        <w:tab/>
        <w:t>Swamp thistle</w:t>
      </w:r>
      <w:r w:rsidRPr="007709ED">
        <w:rPr>
          <w:rFonts w:ascii="Arial" w:hAnsi="Arial" w:cs="Arial"/>
        </w:rPr>
        <w:tab/>
        <w:t xml:space="preserve">Asteraceae  </w:t>
      </w:r>
    </w:p>
    <w:p w14:paraId="331AB85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CIRSIUM VULGARE</w:t>
      </w:r>
      <w:r w:rsidRPr="007709ED">
        <w:rPr>
          <w:rFonts w:ascii="Arial" w:hAnsi="Arial" w:cs="Arial"/>
        </w:rPr>
        <w:tab/>
        <w:t> </w:t>
      </w:r>
      <w:r w:rsidRPr="007709ED">
        <w:rPr>
          <w:rFonts w:ascii="Arial" w:hAnsi="Arial" w:cs="Arial"/>
        </w:rPr>
        <w:tab/>
        <w:t>Bull thistle</w:t>
      </w:r>
      <w:r w:rsidRPr="007709ED">
        <w:rPr>
          <w:rFonts w:ascii="Arial" w:hAnsi="Arial" w:cs="Arial"/>
        </w:rPr>
        <w:tab/>
        <w:t xml:space="preserve">Asteraceae  </w:t>
      </w:r>
    </w:p>
    <w:p w14:paraId="231F5AD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Clematis virginiana</w:t>
      </w:r>
      <w:r w:rsidRPr="007709ED">
        <w:rPr>
          <w:rFonts w:ascii="Arial" w:hAnsi="Arial" w:cs="Arial"/>
        </w:rPr>
        <w:tab/>
        <w:t> </w:t>
      </w:r>
      <w:r w:rsidRPr="007709ED">
        <w:rPr>
          <w:rFonts w:ascii="Arial" w:hAnsi="Arial" w:cs="Arial"/>
        </w:rPr>
        <w:tab/>
        <w:t>Virgin's bower</w:t>
      </w:r>
      <w:r w:rsidRPr="007709ED">
        <w:rPr>
          <w:rFonts w:ascii="Arial" w:hAnsi="Arial" w:cs="Arial"/>
        </w:rPr>
        <w:tab/>
        <w:t xml:space="preserve">Ranunculaceae   </w:t>
      </w:r>
    </w:p>
    <w:p w14:paraId="04EBE30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Clinopodium vulgare</w:t>
      </w:r>
      <w:r w:rsidRPr="007709ED">
        <w:rPr>
          <w:rFonts w:ascii="Arial" w:hAnsi="Arial" w:cs="Arial"/>
        </w:rPr>
        <w:tab/>
        <w:t> </w:t>
      </w:r>
      <w:r w:rsidRPr="007709ED">
        <w:rPr>
          <w:rFonts w:ascii="Arial" w:hAnsi="Arial" w:cs="Arial"/>
        </w:rPr>
        <w:tab/>
        <w:t>Wild basil</w:t>
      </w:r>
      <w:r w:rsidRPr="007709ED">
        <w:rPr>
          <w:rFonts w:ascii="Arial" w:hAnsi="Arial" w:cs="Arial"/>
        </w:rPr>
        <w:tab/>
        <w:t>Lamiaceae</w:t>
      </w:r>
    </w:p>
    <w:p w14:paraId="6870B0D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Clintonia borealis</w:t>
      </w:r>
      <w:r w:rsidRPr="007709ED">
        <w:rPr>
          <w:rFonts w:ascii="Arial" w:hAnsi="Arial" w:cs="Arial"/>
        </w:rPr>
        <w:tab/>
        <w:t> </w:t>
      </w:r>
      <w:r w:rsidRPr="007709ED">
        <w:rPr>
          <w:rFonts w:ascii="Arial" w:hAnsi="Arial" w:cs="Arial"/>
        </w:rPr>
        <w:tab/>
        <w:t>Corn lily</w:t>
      </w:r>
      <w:r w:rsidRPr="007709ED">
        <w:rPr>
          <w:rFonts w:ascii="Arial" w:hAnsi="Arial" w:cs="Arial"/>
        </w:rPr>
        <w:tab/>
        <w:t xml:space="preserve">Liliaceae   </w:t>
      </w:r>
    </w:p>
    <w:p w14:paraId="463C541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Comandra umbellata</w:t>
      </w:r>
      <w:r w:rsidRPr="007709ED">
        <w:rPr>
          <w:rFonts w:ascii="Arial" w:hAnsi="Arial" w:cs="Arial"/>
        </w:rPr>
        <w:tab/>
        <w:t> </w:t>
      </w:r>
      <w:r w:rsidRPr="007709ED">
        <w:rPr>
          <w:rFonts w:ascii="Arial" w:hAnsi="Arial" w:cs="Arial"/>
        </w:rPr>
        <w:tab/>
        <w:t>Toad flax</w:t>
      </w:r>
      <w:r w:rsidRPr="007709ED">
        <w:rPr>
          <w:rFonts w:ascii="Arial" w:hAnsi="Arial" w:cs="Arial"/>
        </w:rPr>
        <w:tab/>
        <w:t xml:space="preserve">Santalaceae   </w:t>
      </w:r>
    </w:p>
    <w:p w14:paraId="13739EA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Comptonia peregrina</w:t>
      </w:r>
      <w:r w:rsidRPr="007709ED">
        <w:rPr>
          <w:rFonts w:ascii="Arial" w:hAnsi="Arial" w:cs="Arial"/>
        </w:rPr>
        <w:tab/>
        <w:t> </w:t>
      </w:r>
      <w:r w:rsidRPr="007709ED">
        <w:rPr>
          <w:rFonts w:ascii="Arial" w:hAnsi="Arial" w:cs="Arial"/>
        </w:rPr>
        <w:tab/>
        <w:t>Sweet fern</w:t>
      </w:r>
      <w:r w:rsidRPr="007709ED">
        <w:rPr>
          <w:rFonts w:ascii="Arial" w:hAnsi="Arial" w:cs="Arial"/>
        </w:rPr>
        <w:tab/>
        <w:t xml:space="preserve">Myricaceae   </w:t>
      </w:r>
    </w:p>
    <w:p w14:paraId="55991B8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CONVOLVULUS ARVENSIS</w:t>
      </w:r>
      <w:r w:rsidRPr="007709ED">
        <w:rPr>
          <w:rFonts w:ascii="Arial" w:hAnsi="Arial" w:cs="Arial"/>
        </w:rPr>
        <w:tab/>
        <w:t> </w:t>
      </w:r>
      <w:r w:rsidRPr="007709ED">
        <w:rPr>
          <w:rFonts w:ascii="Arial" w:hAnsi="Arial" w:cs="Arial"/>
        </w:rPr>
        <w:tab/>
      </w:r>
      <w:r w:rsidR="0076069D" w:rsidRPr="007709ED">
        <w:rPr>
          <w:rFonts w:ascii="Arial" w:hAnsi="Arial" w:cs="Arial"/>
        </w:rPr>
        <w:t>Field bindweed</w:t>
      </w:r>
      <w:r w:rsidR="0076069D" w:rsidRPr="007709ED">
        <w:rPr>
          <w:rFonts w:ascii="Arial" w:hAnsi="Arial" w:cs="Arial"/>
        </w:rPr>
        <w:tab/>
        <w:t>Convolvulaceae</w:t>
      </w:r>
    </w:p>
    <w:p w14:paraId="6DC27EE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Conyza canadensis</w:t>
      </w:r>
      <w:r w:rsidRPr="007709ED">
        <w:rPr>
          <w:rFonts w:ascii="Arial" w:hAnsi="Arial" w:cs="Arial"/>
        </w:rPr>
        <w:tab/>
        <w:t> </w:t>
      </w:r>
      <w:r w:rsidRPr="007709ED">
        <w:rPr>
          <w:rFonts w:ascii="Arial" w:hAnsi="Arial" w:cs="Arial"/>
        </w:rPr>
        <w:tab/>
        <w:t>Horseweed</w:t>
      </w:r>
      <w:r w:rsidRPr="007709ED">
        <w:rPr>
          <w:rFonts w:ascii="Arial" w:hAnsi="Arial" w:cs="Arial"/>
        </w:rPr>
        <w:tab/>
        <w:t xml:space="preserve">Asteraceae  </w:t>
      </w:r>
    </w:p>
    <w:p w14:paraId="598B7B3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Coptis trifolia</w:t>
      </w:r>
      <w:r w:rsidRPr="007709ED">
        <w:rPr>
          <w:rFonts w:ascii="Arial" w:hAnsi="Arial" w:cs="Arial"/>
        </w:rPr>
        <w:tab/>
        <w:t> </w:t>
      </w:r>
      <w:r w:rsidRPr="007709ED">
        <w:rPr>
          <w:rFonts w:ascii="Arial" w:hAnsi="Arial" w:cs="Arial"/>
        </w:rPr>
        <w:tab/>
        <w:t>Goldthread</w:t>
      </w:r>
      <w:r w:rsidRPr="007709ED">
        <w:rPr>
          <w:rFonts w:ascii="Arial" w:hAnsi="Arial" w:cs="Arial"/>
        </w:rPr>
        <w:tab/>
        <w:t xml:space="preserve">Ranunculaceae   </w:t>
      </w:r>
    </w:p>
    <w:p w14:paraId="5702232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Coreopsis palmata</w:t>
      </w:r>
      <w:r w:rsidRPr="007709ED">
        <w:rPr>
          <w:rFonts w:ascii="Arial" w:hAnsi="Arial" w:cs="Arial"/>
        </w:rPr>
        <w:tab/>
        <w:t> </w:t>
      </w:r>
      <w:r w:rsidRPr="007709ED">
        <w:rPr>
          <w:rFonts w:ascii="Arial" w:hAnsi="Arial" w:cs="Arial"/>
        </w:rPr>
        <w:tab/>
        <w:t>Stiff coreopsis</w:t>
      </w:r>
      <w:r w:rsidRPr="007709ED">
        <w:rPr>
          <w:rFonts w:ascii="Arial" w:hAnsi="Arial" w:cs="Arial"/>
        </w:rPr>
        <w:tab/>
        <w:t xml:space="preserve">Asteraceae  </w:t>
      </w:r>
    </w:p>
    <w:p w14:paraId="080C526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Cornus alternifolia</w:t>
      </w:r>
      <w:r w:rsidRPr="007709ED">
        <w:rPr>
          <w:rFonts w:ascii="Arial" w:hAnsi="Arial" w:cs="Arial"/>
        </w:rPr>
        <w:tab/>
        <w:t> </w:t>
      </w:r>
      <w:r w:rsidRPr="007709ED">
        <w:rPr>
          <w:rFonts w:ascii="Arial" w:hAnsi="Arial" w:cs="Arial"/>
        </w:rPr>
        <w:tab/>
        <w:t>Dogwood</w:t>
      </w:r>
      <w:r w:rsidRPr="007709ED">
        <w:rPr>
          <w:rFonts w:ascii="Arial" w:hAnsi="Arial" w:cs="Arial"/>
        </w:rPr>
        <w:tab/>
        <w:t xml:space="preserve">Cornaceae   </w:t>
      </w:r>
    </w:p>
    <w:p w14:paraId="5BC2508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Cornus amomum</w:t>
      </w:r>
      <w:r w:rsidRPr="007709ED">
        <w:rPr>
          <w:rFonts w:ascii="Arial" w:hAnsi="Arial" w:cs="Arial"/>
        </w:rPr>
        <w:tab/>
        <w:t> </w:t>
      </w:r>
      <w:r w:rsidRPr="007709ED">
        <w:rPr>
          <w:rFonts w:ascii="Arial" w:hAnsi="Arial" w:cs="Arial"/>
        </w:rPr>
        <w:tab/>
        <w:t>Silky dogwood</w:t>
      </w:r>
      <w:r w:rsidRPr="007709ED">
        <w:rPr>
          <w:rFonts w:ascii="Arial" w:hAnsi="Arial" w:cs="Arial"/>
        </w:rPr>
        <w:tab/>
        <w:t xml:space="preserve">Cornaceae   </w:t>
      </w:r>
    </w:p>
    <w:p w14:paraId="4898F2D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Cornus canadensis</w:t>
      </w:r>
      <w:r w:rsidRPr="007709ED">
        <w:rPr>
          <w:rFonts w:ascii="Arial" w:hAnsi="Arial" w:cs="Arial"/>
        </w:rPr>
        <w:tab/>
        <w:t> </w:t>
      </w:r>
      <w:r w:rsidRPr="007709ED">
        <w:rPr>
          <w:rFonts w:ascii="Arial" w:hAnsi="Arial" w:cs="Arial"/>
        </w:rPr>
        <w:tab/>
        <w:t>Bunchberry</w:t>
      </w:r>
      <w:r w:rsidRPr="007709ED">
        <w:rPr>
          <w:rFonts w:ascii="Arial" w:hAnsi="Arial" w:cs="Arial"/>
        </w:rPr>
        <w:tab/>
        <w:t xml:space="preserve">Cornaceae   </w:t>
      </w:r>
    </w:p>
    <w:p w14:paraId="2EA9C04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Cornus racemosa</w:t>
      </w:r>
      <w:r w:rsidRPr="007709ED">
        <w:rPr>
          <w:rFonts w:ascii="Arial" w:hAnsi="Arial" w:cs="Arial"/>
        </w:rPr>
        <w:tab/>
        <w:t> </w:t>
      </w:r>
      <w:r w:rsidRPr="007709ED">
        <w:rPr>
          <w:rFonts w:ascii="Arial" w:hAnsi="Arial" w:cs="Arial"/>
        </w:rPr>
        <w:tab/>
        <w:t>Dogwood</w:t>
      </w:r>
      <w:r w:rsidRPr="007709ED">
        <w:rPr>
          <w:rFonts w:ascii="Arial" w:hAnsi="Arial" w:cs="Arial"/>
        </w:rPr>
        <w:tab/>
        <w:t xml:space="preserve">Cornaceae   </w:t>
      </w:r>
    </w:p>
    <w:p w14:paraId="414171C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Cornus rugosa</w:t>
      </w:r>
      <w:r w:rsidRPr="007709ED">
        <w:rPr>
          <w:rFonts w:ascii="Arial" w:hAnsi="Arial" w:cs="Arial"/>
        </w:rPr>
        <w:tab/>
        <w:t> </w:t>
      </w:r>
      <w:r w:rsidRPr="007709ED">
        <w:rPr>
          <w:rFonts w:ascii="Arial" w:hAnsi="Arial" w:cs="Arial"/>
        </w:rPr>
        <w:tab/>
        <w:t>Roundleaf dogwood</w:t>
      </w:r>
      <w:r w:rsidRPr="007709ED">
        <w:rPr>
          <w:rFonts w:ascii="Arial" w:hAnsi="Arial" w:cs="Arial"/>
        </w:rPr>
        <w:tab/>
        <w:t xml:space="preserve">Cornaceae   </w:t>
      </w:r>
    </w:p>
    <w:p w14:paraId="06B5C16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Cornus sericea</w:t>
      </w:r>
      <w:r w:rsidRPr="007709ED">
        <w:rPr>
          <w:rFonts w:ascii="Arial" w:hAnsi="Arial" w:cs="Arial"/>
        </w:rPr>
        <w:tab/>
        <w:t>ssp. sericea</w:t>
      </w:r>
      <w:r w:rsidRPr="007709ED">
        <w:rPr>
          <w:rFonts w:ascii="Arial" w:hAnsi="Arial" w:cs="Arial"/>
        </w:rPr>
        <w:tab/>
        <w:t>Red osier dogwood</w:t>
      </w:r>
      <w:r w:rsidRPr="007709ED">
        <w:rPr>
          <w:rFonts w:ascii="Arial" w:hAnsi="Arial" w:cs="Arial"/>
        </w:rPr>
        <w:tab/>
        <w:t xml:space="preserve">Cornaceae   </w:t>
      </w:r>
    </w:p>
    <w:p w14:paraId="05CA0A9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CORONILLA VARIA</w:t>
      </w:r>
      <w:r w:rsidRPr="007709ED">
        <w:rPr>
          <w:rFonts w:ascii="Arial" w:hAnsi="Arial" w:cs="Arial"/>
        </w:rPr>
        <w:tab/>
        <w:t> </w:t>
      </w:r>
      <w:r w:rsidRPr="007709ED">
        <w:rPr>
          <w:rFonts w:ascii="Arial" w:hAnsi="Arial" w:cs="Arial"/>
        </w:rPr>
        <w:tab/>
        <w:t>Crown vetch</w:t>
      </w:r>
      <w:r w:rsidRPr="007709ED">
        <w:rPr>
          <w:rFonts w:ascii="Arial" w:hAnsi="Arial" w:cs="Arial"/>
        </w:rPr>
        <w:tab/>
        <w:t>Fabaceae</w:t>
      </w:r>
    </w:p>
    <w:p w14:paraId="3304880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Corylus americana</w:t>
      </w:r>
      <w:r w:rsidRPr="007709ED">
        <w:rPr>
          <w:rFonts w:ascii="Arial" w:hAnsi="Arial" w:cs="Arial"/>
        </w:rPr>
        <w:tab/>
        <w:t> </w:t>
      </w:r>
      <w:r w:rsidRPr="007709ED">
        <w:rPr>
          <w:rFonts w:ascii="Arial" w:hAnsi="Arial" w:cs="Arial"/>
        </w:rPr>
        <w:tab/>
        <w:t>Hazelnut</w:t>
      </w:r>
      <w:r w:rsidRPr="007709ED">
        <w:rPr>
          <w:rFonts w:ascii="Arial" w:hAnsi="Arial" w:cs="Arial"/>
        </w:rPr>
        <w:tab/>
        <w:t xml:space="preserve">Betulaceae   </w:t>
      </w:r>
    </w:p>
    <w:p w14:paraId="4FE3AAE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Corylus cornuta</w:t>
      </w:r>
      <w:r w:rsidRPr="007709ED">
        <w:rPr>
          <w:rFonts w:ascii="Arial" w:hAnsi="Arial" w:cs="Arial"/>
        </w:rPr>
        <w:tab/>
        <w:t> </w:t>
      </w:r>
      <w:r w:rsidRPr="007709ED">
        <w:rPr>
          <w:rFonts w:ascii="Arial" w:hAnsi="Arial" w:cs="Arial"/>
        </w:rPr>
        <w:tab/>
        <w:t>Beaked hazelnut</w:t>
      </w:r>
      <w:r w:rsidRPr="007709ED">
        <w:rPr>
          <w:rFonts w:ascii="Arial" w:hAnsi="Arial" w:cs="Arial"/>
        </w:rPr>
        <w:tab/>
        <w:t xml:space="preserve">Betulaceae   </w:t>
      </w:r>
    </w:p>
    <w:p w14:paraId="6C20D78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Crataegus pruinosa</w:t>
      </w:r>
      <w:r w:rsidRPr="007709ED">
        <w:rPr>
          <w:rFonts w:ascii="Arial" w:hAnsi="Arial" w:cs="Arial"/>
        </w:rPr>
        <w:tab/>
        <w:t> </w:t>
      </w:r>
      <w:r w:rsidRPr="007709ED">
        <w:rPr>
          <w:rFonts w:ascii="Arial" w:hAnsi="Arial" w:cs="Arial"/>
        </w:rPr>
        <w:tab/>
        <w:t>Hawthorn</w:t>
      </w:r>
      <w:r w:rsidRPr="007709ED">
        <w:rPr>
          <w:rFonts w:ascii="Arial" w:hAnsi="Arial" w:cs="Arial"/>
        </w:rPr>
        <w:tab/>
        <w:t xml:space="preserve">Rosaceae   </w:t>
      </w:r>
    </w:p>
    <w:p w14:paraId="42FA48C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Crateagus chrysocarpa</w:t>
      </w:r>
      <w:r w:rsidRPr="007709ED">
        <w:rPr>
          <w:rFonts w:ascii="Arial" w:hAnsi="Arial" w:cs="Arial"/>
        </w:rPr>
        <w:tab/>
        <w:t> </w:t>
      </w:r>
      <w:r w:rsidRPr="007709ED">
        <w:rPr>
          <w:rFonts w:ascii="Arial" w:hAnsi="Arial" w:cs="Arial"/>
        </w:rPr>
        <w:tab/>
        <w:t>Hawthorn</w:t>
      </w:r>
      <w:r w:rsidRPr="007709ED">
        <w:rPr>
          <w:rFonts w:ascii="Arial" w:hAnsi="Arial" w:cs="Arial"/>
        </w:rPr>
        <w:tab/>
        <w:t xml:space="preserve">Rosaceae   </w:t>
      </w:r>
    </w:p>
    <w:p w14:paraId="16C73DE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Crateagus punctata</w:t>
      </w:r>
      <w:r w:rsidRPr="007709ED">
        <w:rPr>
          <w:rFonts w:ascii="Arial" w:hAnsi="Arial" w:cs="Arial"/>
        </w:rPr>
        <w:tab/>
        <w:t> </w:t>
      </w:r>
      <w:r w:rsidRPr="007709ED">
        <w:rPr>
          <w:rFonts w:ascii="Arial" w:hAnsi="Arial" w:cs="Arial"/>
        </w:rPr>
        <w:tab/>
        <w:t>Hawthorn</w:t>
      </w:r>
      <w:r w:rsidRPr="007709ED">
        <w:rPr>
          <w:rFonts w:ascii="Arial" w:hAnsi="Arial" w:cs="Arial"/>
        </w:rPr>
        <w:tab/>
        <w:t xml:space="preserve">Rosaceae   </w:t>
      </w:r>
    </w:p>
    <w:p w14:paraId="749FB76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CREPIS CAPILLARIS</w:t>
      </w:r>
      <w:r w:rsidRPr="007709ED">
        <w:rPr>
          <w:rFonts w:ascii="Arial" w:hAnsi="Arial" w:cs="Arial"/>
        </w:rPr>
        <w:tab/>
        <w:t> </w:t>
      </w:r>
      <w:r w:rsidRPr="007709ED">
        <w:rPr>
          <w:rFonts w:ascii="Arial" w:hAnsi="Arial" w:cs="Arial"/>
        </w:rPr>
        <w:tab/>
        <w:t>Hawk's beard</w:t>
      </w:r>
      <w:r w:rsidRPr="007709ED">
        <w:rPr>
          <w:rFonts w:ascii="Arial" w:hAnsi="Arial" w:cs="Arial"/>
        </w:rPr>
        <w:tab/>
        <w:t xml:space="preserve">Asteraceae  </w:t>
      </w:r>
    </w:p>
    <w:p w14:paraId="2E4C433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CREPIS TECTORUM</w:t>
      </w:r>
      <w:r w:rsidRPr="007709ED">
        <w:rPr>
          <w:rFonts w:ascii="Arial" w:hAnsi="Arial" w:cs="Arial"/>
        </w:rPr>
        <w:tab/>
        <w:t> </w:t>
      </w:r>
      <w:r w:rsidRPr="007709ED">
        <w:rPr>
          <w:rFonts w:ascii="Arial" w:hAnsi="Arial" w:cs="Arial"/>
        </w:rPr>
        <w:tab/>
        <w:t>Hawk's beard</w:t>
      </w:r>
      <w:r w:rsidRPr="007709ED">
        <w:rPr>
          <w:rFonts w:ascii="Arial" w:hAnsi="Arial" w:cs="Arial"/>
        </w:rPr>
        <w:tab/>
        <w:t xml:space="preserve">Asteraceae  </w:t>
      </w:r>
    </w:p>
    <w:p w14:paraId="3EBA4EA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Crotalaria sagittalis "SC"</w:t>
      </w:r>
      <w:r w:rsidRPr="007709ED">
        <w:rPr>
          <w:rFonts w:ascii="Arial" w:hAnsi="Arial" w:cs="Arial"/>
          <w:b/>
          <w:bCs/>
        </w:rPr>
        <w:tab/>
      </w:r>
      <w:r w:rsidRPr="007709ED">
        <w:rPr>
          <w:rFonts w:ascii="Arial" w:hAnsi="Arial" w:cs="Arial"/>
        </w:rPr>
        <w:t> </w:t>
      </w:r>
      <w:r w:rsidRPr="007709ED">
        <w:rPr>
          <w:rFonts w:ascii="Arial" w:hAnsi="Arial" w:cs="Arial"/>
        </w:rPr>
        <w:tab/>
        <w:t>Rattlebox</w:t>
      </w:r>
      <w:r w:rsidRPr="007709ED">
        <w:rPr>
          <w:rFonts w:ascii="Arial" w:hAnsi="Arial" w:cs="Arial"/>
        </w:rPr>
        <w:tab/>
        <w:t>Fabaceae</w:t>
      </w:r>
    </w:p>
    <w:p w14:paraId="0C67F15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Cryptotaenia canadensis</w:t>
      </w:r>
      <w:r w:rsidRPr="007709ED">
        <w:rPr>
          <w:rFonts w:ascii="Arial" w:hAnsi="Arial" w:cs="Arial"/>
        </w:rPr>
        <w:tab/>
        <w:t> </w:t>
      </w:r>
      <w:r w:rsidRPr="007709ED">
        <w:rPr>
          <w:rFonts w:ascii="Arial" w:hAnsi="Arial" w:cs="Arial"/>
        </w:rPr>
        <w:tab/>
        <w:t>Honewort</w:t>
      </w:r>
      <w:r w:rsidRPr="007709ED">
        <w:rPr>
          <w:rFonts w:ascii="Arial" w:hAnsi="Arial" w:cs="Arial"/>
        </w:rPr>
        <w:tab/>
        <w:t xml:space="preserve">Apiaceae  </w:t>
      </w:r>
    </w:p>
    <w:p w14:paraId="0AA2C24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Cuscuta gronovii</w:t>
      </w:r>
      <w:r w:rsidRPr="007709ED">
        <w:rPr>
          <w:rFonts w:ascii="Arial" w:hAnsi="Arial" w:cs="Arial"/>
        </w:rPr>
        <w:tab/>
      </w:r>
      <w:r w:rsidR="0076069D" w:rsidRPr="007709ED">
        <w:rPr>
          <w:rFonts w:ascii="Arial" w:hAnsi="Arial" w:cs="Arial"/>
        </w:rPr>
        <w:t> </w:t>
      </w:r>
      <w:r w:rsidR="0076069D" w:rsidRPr="007709ED">
        <w:rPr>
          <w:rFonts w:ascii="Arial" w:hAnsi="Arial" w:cs="Arial"/>
        </w:rPr>
        <w:tab/>
        <w:t>Dodder</w:t>
      </w:r>
      <w:r w:rsidR="0076069D" w:rsidRPr="007709ED">
        <w:rPr>
          <w:rFonts w:ascii="Arial" w:hAnsi="Arial" w:cs="Arial"/>
        </w:rPr>
        <w:tab/>
        <w:t>Convolvulaceae</w:t>
      </w:r>
    </w:p>
    <w:p w14:paraId="210389D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Cycloloma atriplicifolium</w:t>
      </w:r>
      <w:r w:rsidRPr="007709ED">
        <w:rPr>
          <w:rFonts w:ascii="Arial" w:hAnsi="Arial" w:cs="Arial"/>
        </w:rPr>
        <w:tab/>
        <w:t> </w:t>
      </w:r>
      <w:r w:rsidRPr="007709ED">
        <w:rPr>
          <w:rFonts w:ascii="Arial" w:hAnsi="Arial" w:cs="Arial"/>
        </w:rPr>
        <w:tab/>
      </w:r>
      <w:r w:rsidR="0076069D" w:rsidRPr="007709ED">
        <w:rPr>
          <w:rFonts w:ascii="Arial" w:hAnsi="Arial" w:cs="Arial"/>
        </w:rPr>
        <w:t>Winged pigweed</w:t>
      </w:r>
      <w:r w:rsidR="0076069D" w:rsidRPr="007709ED">
        <w:rPr>
          <w:rFonts w:ascii="Arial" w:hAnsi="Arial" w:cs="Arial"/>
        </w:rPr>
        <w:tab/>
        <w:t>Chenopodiaceae</w:t>
      </w:r>
    </w:p>
    <w:p w14:paraId="1FCCB0F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Cyperus bipartitus</w:t>
      </w:r>
      <w:r w:rsidRPr="007709ED">
        <w:rPr>
          <w:rFonts w:ascii="Arial" w:hAnsi="Arial" w:cs="Arial"/>
        </w:rPr>
        <w:tab/>
        <w:t> </w:t>
      </w:r>
      <w:r w:rsidRPr="007709ED">
        <w:rPr>
          <w:rFonts w:ascii="Arial" w:hAnsi="Arial" w:cs="Arial"/>
        </w:rPr>
        <w:tab/>
        <w:t>Slender flatsedge</w:t>
      </w:r>
      <w:r w:rsidRPr="007709ED">
        <w:rPr>
          <w:rFonts w:ascii="Arial" w:hAnsi="Arial" w:cs="Arial"/>
        </w:rPr>
        <w:tab/>
        <w:t>Cyperaceae</w:t>
      </w:r>
    </w:p>
    <w:p w14:paraId="0AAE9B4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Cyperus filiformus</w:t>
      </w:r>
      <w:r w:rsidRPr="007709ED">
        <w:rPr>
          <w:rFonts w:ascii="Arial" w:hAnsi="Arial" w:cs="Arial"/>
        </w:rPr>
        <w:tab/>
        <w:t> </w:t>
      </w:r>
      <w:r w:rsidRPr="007709ED">
        <w:rPr>
          <w:rFonts w:ascii="Arial" w:hAnsi="Arial" w:cs="Arial"/>
        </w:rPr>
        <w:tab/>
        <w:t>Wiry flatsedge</w:t>
      </w:r>
      <w:r w:rsidRPr="007709ED">
        <w:rPr>
          <w:rFonts w:ascii="Arial" w:hAnsi="Arial" w:cs="Arial"/>
        </w:rPr>
        <w:tab/>
        <w:t>Cyperaceae</w:t>
      </w:r>
    </w:p>
    <w:p w14:paraId="6786A8B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Cyperus houghtonii</w:t>
      </w:r>
      <w:r w:rsidRPr="007709ED">
        <w:rPr>
          <w:rFonts w:ascii="Arial" w:hAnsi="Arial" w:cs="Arial"/>
        </w:rPr>
        <w:tab/>
        <w:t> </w:t>
      </w:r>
      <w:r w:rsidRPr="007709ED">
        <w:rPr>
          <w:rFonts w:ascii="Arial" w:hAnsi="Arial" w:cs="Arial"/>
        </w:rPr>
        <w:tab/>
        <w:t>Houghton's flatsedge</w:t>
      </w:r>
      <w:r w:rsidRPr="007709ED">
        <w:rPr>
          <w:rFonts w:ascii="Arial" w:hAnsi="Arial" w:cs="Arial"/>
        </w:rPr>
        <w:tab/>
        <w:t>Cyperaceae</w:t>
      </w:r>
    </w:p>
    <w:p w14:paraId="34032C6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Cyperus lupulinus</w:t>
      </w:r>
      <w:r w:rsidRPr="007709ED">
        <w:rPr>
          <w:rFonts w:ascii="Arial" w:hAnsi="Arial" w:cs="Arial"/>
        </w:rPr>
        <w:tab/>
        <w:t>ssp. lupulinus</w:t>
      </w:r>
      <w:r w:rsidRPr="007709ED">
        <w:rPr>
          <w:rFonts w:ascii="Arial" w:hAnsi="Arial" w:cs="Arial"/>
        </w:rPr>
        <w:tab/>
        <w:t>Nut grass</w:t>
      </w:r>
      <w:r w:rsidRPr="007709ED">
        <w:rPr>
          <w:rFonts w:ascii="Arial" w:hAnsi="Arial" w:cs="Arial"/>
        </w:rPr>
        <w:tab/>
        <w:t>Cyperaceae</w:t>
      </w:r>
    </w:p>
    <w:p w14:paraId="78CA4C0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Cyperus odoratus</w:t>
      </w:r>
      <w:r w:rsidRPr="007709ED">
        <w:rPr>
          <w:rFonts w:ascii="Arial" w:hAnsi="Arial" w:cs="Arial"/>
        </w:rPr>
        <w:tab/>
        <w:t> </w:t>
      </w:r>
      <w:r w:rsidRPr="007709ED">
        <w:rPr>
          <w:rFonts w:ascii="Arial" w:hAnsi="Arial" w:cs="Arial"/>
        </w:rPr>
        <w:tab/>
        <w:t>Fragrant flatsedge</w:t>
      </w:r>
      <w:r w:rsidRPr="007709ED">
        <w:rPr>
          <w:rFonts w:ascii="Arial" w:hAnsi="Arial" w:cs="Arial"/>
        </w:rPr>
        <w:tab/>
        <w:t>Cyperaceae</w:t>
      </w:r>
    </w:p>
    <w:p w14:paraId="03D434C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Cyperus schweinitzii</w:t>
      </w:r>
      <w:r w:rsidRPr="007709ED">
        <w:rPr>
          <w:rFonts w:ascii="Arial" w:hAnsi="Arial" w:cs="Arial"/>
        </w:rPr>
        <w:tab/>
        <w:t> </w:t>
      </w:r>
      <w:r w:rsidRPr="007709ED">
        <w:rPr>
          <w:rFonts w:ascii="Arial" w:hAnsi="Arial" w:cs="Arial"/>
        </w:rPr>
        <w:tab/>
        <w:t>Schweinitz's flatsedge</w:t>
      </w:r>
      <w:r w:rsidRPr="007709ED">
        <w:rPr>
          <w:rFonts w:ascii="Arial" w:hAnsi="Arial" w:cs="Arial"/>
        </w:rPr>
        <w:tab/>
        <w:t>Cyperaceae</w:t>
      </w:r>
    </w:p>
    <w:p w14:paraId="7EF9E75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Cyperus strigosus</w:t>
      </w:r>
      <w:r w:rsidRPr="007709ED">
        <w:rPr>
          <w:rFonts w:ascii="Arial" w:hAnsi="Arial" w:cs="Arial"/>
        </w:rPr>
        <w:tab/>
        <w:t> </w:t>
      </w:r>
      <w:r w:rsidRPr="007709ED">
        <w:rPr>
          <w:rFonts w:ascii="Arial" w:hAnsi="Arial" w:cs="Arial"/>
        </w:rPr>
        <w:tab/>
        <w:t>Straw colored flatsedge</w:t>
      </w:r>
      <w:r w:rsidRPr="007709ED">
        <w:rPr>
          <w:rFonts w:ascii="Arial" w:hAnsi="Arial" w:cs="Arial"/>
        </w:rPr>
        <w:tab/>
        <w:t>Cyperaceae</w:t>
      </w:r>
    </w:p>
    <w:p w14:paraId="542D237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Cypripedium acaule</w:t>
      </w:r>
      <w:r w:rsidRPr="007709ED">
        <w:rPr>
          <w:rFonts w:ascii="Arial" w:hAnsi="Arial" w:cs="Arial"/>
        </w:rPr>
        <w:tab/>
        <w:t> </w:t>
      </w:r>
      <w:r w:rsidRPr="007709ED">
        <w:rPr>
          <w:rFonts w:ascii="Arial" w:hAnsi="Arial" w:cs="Arial"/>
        </w:rPr>
        <w:tab/>
        <w:t>Pink lady slipper</w:t>
      </w:r>
      <w:r w:rsidRPr="007709ED">
        <w:rPr>
          <w:rFonts w:ascii="Arial" w:hAnsi="Arial" w:cs="Arial"/>
        </w:rPr>
        <w:tab/>
        <w:t xml:space="preserve">Orchidaceae   </w:t>
      </w:r>
    </w:p>
    <w:p w14:paraId="62B74A7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Cypripedium parviflorum "SC"</w:t>
      </w:r>
      <w:r w:rsidRPr="007709ED">
        <w:rPr>
          <w:rFonts w:ascii="Arial" w:hAnsi="Arial" w:cs="Arial"/>
          <w:b/>
          <w:bCs/>
        </w:rPr>
        <w:tab/>
      </w:r>
      <w:r w:rsidRPr="007709ED">
        <w:rPr>
          <w:rFonts w:ascii="Arial" w:hAnsi="Arial" w:cs="Arial"/>
        </w:rPr>
        <w:t> </w:t>
      </w:r>
      <w:r w:rsidRPr="007709ED">
        <w:rPr>
          <w:rFonts w:ascii="Arial" w:hAnsi="Arial" w:cs="Arial"/>
        </w:rPr>
        <w:tab/>
        <w:t>Small yellow lady slipper</w:t>
      </w:r>
      <w:r w:rsidRPr="007709ED">
        <w:rPr>
          <w:rFonts w:ascii="Arial" w:hAnsi="Arial" w:cs="Arial"/>
        </w:rPr>
        <w:tab/>
        <w:t xml:space="preserve">Orchidaceae   </w:t>
      </w:r>
    </w:p>
    <w:p w14:paraId="2CB0080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Cypripedium pubescens</w:t>
      </w:r>
      <w:r w:rsidRPr="007709ED">
        <w:rPr>
          <w:rFonts w:ascii="Arial" w:hAnsi="Arial" w:cs="Arial"/>
        </w:rPr>
        <w:tab/>
        <w:t>var. pubescens</w:t>
      </w:r>
      <w:r w:rsidRPr="007709ED">
        <w:rPr>
          <w:rFonts w:ascii="Arial" w:hAnsi="Arial" w:cs="Arial"/>
        </w:rPr>
        <w:tab/>
        <w:t>Yellow lady slipper</w:t>
      </w:r>
      <w:r w:rsidRPr="007709ED">
        <w:rPr>
          <w:rFonts w:ascii="Arial" w:hAnsi="Arial" w:cs="Arial"/>
        </w:rPr>
        <w:tab/>
        <w:t xml:space="preserve">Orchidaceae   </w:t>
      </w:r>
    </w:p>
    <w:p w14:paraId="7830BDB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Cystopteris tenuis</w:t>
      </w:r>
      <w:r w:rsidRPr="007709ED">
        <w:rPr>
          <w:rFonts w:ascii="Arial" w:hAnsi="Arial" w:cs="Arial"/>
        </w:rPr>
        <w:tab/>
        <w:t> </w:t>
      </w:r>
      <w:r w:rsidRPr="007709ED">
        <w:rPr>
          <w:rFonts w:ascii="Arial" w:hAnsi="Arial" w:cs="Arial"/>
        </w:rPr>
        <w:tab/>
        <w:t>Fragile fern</w:t>
      </w:r>
      <w:r w:rsidRPr="007709ED">
        <w:rPr>
          <w:rFonts w:ascii="Arial" w:hAnsi="Arial" w:cs="Arial"/>
        </w:rPr>
        <w:tab/>
        <w:t>Dryopteridaceae</w:t>
      </w:r>
    </w:p>
    <w:p w14:paraId="00EC33F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Dactylis glomerata</w:t>
      </w:r>
      <w:r w:rsidRPr="007709ED">
        <w:rPr>
          <w:rFonts w:ascii="Arial" w:hAnsi="Arial" w:cs="Arial"/>
        </w:rPr>
        <w:tab/>
        <w:t>ssp. glomerata</w:t>
      </w:r>
      <w:r w:rsidRPr="007709ED">
        <w:rPr>
          <w:rFonts w:ascii="Arial" w:hAnsi="Arial" w:cs="Arial"/>
        </w:rPr>
        <w:tab/>
        <w:t>Orchard grass</w:t>
      </w:r>
      <w:r w:rsidRPr="007709ED">
        <w:rPr>
          <w:rFonts w:ascii="Arial" w:hAnsi="Arial" w:cs="Arial"/>
        </w:rPr>
        <w:tab/>
        <w:t xml:space="preserve">Poaceae   </w:t>
      </w:r>
    </w:p>
    <w:p w14:paraId="00931E1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Dalea candida</w:t>
      </w:r>
      <w:r w:rsidRPr="007709ED">
        <w:rPr>
          <w:rFonts w:ascii="Arial" w:hAnsi="Arial" w:cs="Arial"/>
        </w:rPr>
        <w:tab/>
        <w:t> </w:t>
      </w:r>
      <w:r w:rsidRPr="007709ED">
        <w:rPr>
          <w:rFonts w:ascii="Arial" w:hAnsi="Arial" w:cs="Arial"/>
        </w:rPr>
        <w:tab/>
        <w:t>White prairie clover</w:t>
      </w:r>
      <w:r w:rsidRPr="007709ED">
        <w:rPr>
          <w:rFonts w:ascii="Arial" w:hAnsi="Arial" w:cs="Arial"/>
        </w:rPr>
        <w:tab/>
        <w:t>Fabaceae</w:t>
      </w:r>
    </w:p>
    <w:p w14:paraId="26F6468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Dalea purpurea</w:t>
      </w:r>
      <w:r w:rsidRPr="007709ED">
        <w:rPr>
          <w:rFonts w:ascii="Arial" w:hAnsi="Arial" w:cs="Arial"/>
        </w:rPr>
        <w:tab/>
        <w:t> </w:t>
      </w:r>
      <w:r w:rsidRPr="007709ED">
        <w:rPr>
          <w:rFonts w:ascii="Arial" w:hAnsi="Arial" w:cs="Arial"/>
        </w:rPr>
        <w:tab/>
        <w:t>Purple prairie clover</w:t>
      </w:r>
      <w:r w:rsidRPr="007709ED">
        <w:rPr>
          <w:rFonts w:ascii="Arial" w:hAnsi="Arial" w:cs="Arial"/>
        </w:rPr>
        <w:tab/>
        <w:t>Fabaceae</w:t>
      </w:r>
    </w:p>
    <w:p w14:paraId="50FB824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Danthonia spicata</w:t>
      </w:r>
      <w:r w:rsidRPr="007709ED">
        <w:rPr>
          <w:rFonts w:ascii="Arial" w:hAnsi="Arial" w:cs="Arial"/>
        </w:rPr>
        <w:tab/>
        <w:t> </w:t>
      </w:r>
      <w:r w:rsidRPr="007709ED">
        <w:rPr>
          <w:rFonts w:ascii="Arial" w:hAnsi="Arial" w:cs="Arial"/>
        </w:rPr>
        <w:tab/>
        <w:t>Wild oats grass</w:t>
      </w:r>
      <w:r w:rsidRPr="007709ED">
        <w:rPr>
          <w:rFonts w:ascii="Arial" w:hAnsi="Arial" w:cs="Arial"/>
        </w:rPr>
        <w:tab/>
        <w:t xml:space="preserve">Poaceae   </w:t>
      </w:r>
    </w:p>
    <w:p w14:paraId="5BC21DA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DAUCUS CAROTA</w:t>
      </w:r>
      <w:r w:rsidRPr="007709ED">
        <w:rPr>
          <w:rFonts w:ascii="Arial" w:hAnsi="Arial" w:cs="Arial"/>
        </w:rPr>
        <w:tab/>
        <w:t> </w:t>
      </w:r>
      <w:r w:rsidRPr="007709ED">
        <w:rPr>
          <w:rFonts w:ascii="Arial" w:hAnsi="Arial" w:cs="Arial"/>
        </w:rPr>
        <w:tab/>
        <w:t>Queen Anne's Lace</w:t>
      </w:r>
      <w:r w:rsidRPr="007709ED">
        <w:rPr>
          <w:rFonts w:ascii="Arial" w:hAnsi="Arial" w:cs="Arial"/>
        </w:rPr>
        <w:tab/>
        <w:t xml:space="preserve">Apiaceae  </w:t>
      </w:r>
    </w:p>
    <w:p w14:paraId="40F8337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Delphinium carolinianum</w:t>
      </w:r>
      <w:r w:rsidRPr="007709ED">
        <w:rPr>
          <w:rFonts w:ascii="Arial" w:hAnsi="Arial" w:cs="Arial"/>
        </w:rPr>
        <w:tab/>
        <w:t>ssp. virescens</w:t>
      </w:r>
      <w:r w:rsidRPr="007709ED">
        <w:rPr>
          <w:rFonts w:ascii="Arial" w:hAnsi="Arial" w:cs="Arial"/>
        </w:rPr>
        <w:tab/>
        <w:t>Prairie larkspur</w:t>
      </w:r>
      <w:r w:rsidRPr="007709ED">
        <w:rPr>
          <w:rFonts w:ascii="Arial" w:hAnsi="Arial" w:cs="Arial"/>
        </w:rPr>
        <w:tab/>
        <w:t xml:space="preserve">Ranunculaceae   </w:t>
      </w:r>
    </w:p>
    <w:p w14:paraId="0CDBEF2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Deschampsia cespitosa "SC"</w:t>
      </w:r>
      <w:r w:rsidRPr="007709ED">
        <w:rPr>
          <w:rFonts w:ascii="Arial" w:hAnsi="Arial" w:cs="Arial"/>
          <w:b/>
          <w:bCs/>
        </w:rPr>
        <w:tab/>
      </w:r>
      <w:r w:rsidRPr="007709ED">
        <w:rPr>
          <w:rFonts w:ascii="Arial" w:hAnsi="Arial" w:cs="Arial"/>
        </w:rPr>
        <w:t> </w:t>
      </w:r>
      <w:r w:rsidRPr="007709ED">
        <w:rPr>
          <w:rFonts w:ascii="Arial" w:hAnsi="Arial" w:cs="Arial"/>
        </w:rPr>
        <w:tab/>
        <w:t>Tufted hairgrass</w:t>
      </w:r>
      <w:r w:rsidRPr="007709ED">
        <w:rPr>
          <w:rFonts w:ascii="Arial" w:hAnsi="Arial" w:cs="Arial"/>
        </w:rPr>
        <w:tab/>
        <w:t xml:space="preserve">Poaceae   </w:t>
      </w:r>
    </w:p>
    <w:p w14:paraId="6C7222C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Deschampsia flexuosa "SC"</w:t>
      </w:r>
      <w:r w:rsidRPr="007709ED">
        <w:rPr>
          <w:rFonts w:ascii="Arial" w:hAnsi="Arial" w:cs="Arial"/>
          <w:b/>
          <w:bCs/>
        </w:rPr>
        <w:tab/>
      </w:r>
      <w:r w:rsidRPr="007709ED">
        <w:rPr>
          <w:rFonts w:ascii="Arial" w:hAnsi="Arial" w:cs="Arial"/>
        </w:rPr>
        <w:t> </w:t>
      </w:r>
      <w:r w:rsidRPr="007709ED">
        <w:rPr>
          <w:rFonts w:ascii="Arial" w:hAnsi="Arial" w:cs="Arial"/>
        </w:rPr>
        <w:tab/>
        <w:t>Wavy hairgrass</w:t>
      </w:r>
      <w:r w:rsidRPr="007709ED">
        <w:rPr>
          <w:rFonts w:ascii="Arial" w:hAnsi="Arial" w:cs="Arial"/>
        </w:rPr>
        <w:tab/>
        <w:t xml:space="preserve">Poaceae   </w:t>
      </w:r>
    </w:p>
    <w:p w14:paraId="71ACF8F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Desmodium canadense</w:t>
      </w:r>
      <w:r w:rsidRPr="007709ED">
        <w:rPr>
          <w:rFonts w:ascii="Arial" w:hAnsi="Arial" w:cs="Arial"/>
        </w:rPr>
        <w:tab/>
        <w:t> </w:t>
      </w:r>
      <w:r w:rsidRPr="007709ED">
        <w:rPr>
          <w:rFonts w:ascii="Arial" w:hAnsi="Arial" w:cs="Arial"/>
        </w:rPr>
        <w:tab/>
        <w:t>Canada tick trefoil</w:t>
      </w:r>
      <w:r w:rsidRPr="007709ED">
        <w:rPr>
          <w:rFonts w:ascii="Arial" w:hAnsi="Arial" w:cs="Arial"/>
        </w:rPr>
        <w:tab/>
        <w:t>Fabaceae</w:t>
      </w:r>
    </w:p>
    <w:p w14:paraId="13D72ED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Desmodium glutinosum</w:t>
      </w:r>
      <w:r w:rsidRPr="007709ED">
        <w:rPr>
          <w:rFonts w:ascii="Arial" w:hAnsi="Arial" w:cs="Arial"/>
        </w:rPr>
        <w:tab/>
        <w:t> </w:t>
      </w:r>
      <w:r w:rsidRPr="007709ED">
        <w:rPr>
          <w:rFonts w:ascii="Arial" w:hAnsi="Arial" w:cs="Arial"/>
        </w:rPr>
        <w:tab/>
        <w:t>Tick trefoil</w:t>
      </w:r>
      <w:r w:rsidRPr="007709ED">
        <w:rPr>
          <w:rFonts w:ascii="Arial" w:hAnsi="Arial" w:cs="Arial"/>
        </w:rPr>
        <w:tab/>
        <w:t>Fabaceae</w:t>
      </w:r>
    </w:p>
    <w:p w14:paraId="412D8AC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Desmodium nudiflorum</w:t>
      </w:r>
      <w:r w:rsidRPr="007709ED">
        <w:rPr>
          <w:rFonts w:ascii="Arial" w:hAnsi="Arial" w:cs="Arial"/>
        </w:rPr>
        <w:tab/>
        <w:t> </w:t>
      </w:r>
      <w:r w:rsidRPr="007709ED">
        <w:rPr>
          <w:rFonts w:ascii="Arial" w:hAnsi="Arial" w:cs="Arial"/>
        </w:rPr>
        <w:tab/>
        <w:t>Tick trefoil</w:t>
      </w:r>
      <w:r w:rsidRPr="007709ED">
        <w:rPr>
          <w:rFonts w:ascii="Arial" w:hAnsi="Arial" w:cs="Arial"/>
        </w:rPr>
        <w:tab/>
        <w:t>Fabaceae</w:t>
      </w:r>
    </w:p>
    <w:p w14:paraId="0B31105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DIANTHUS ARMERIA</w:t>
      </w:r>
      <w:r w:rsidRPr="007709ED">
        <w:rPr>
          <w:rFonts w:ascii="Arial" w:hAnsi="Arial" w:cs="Arial"/>
        </w:rPr>
        <w:tab/>
        <w:t> </w:t>
      </w:r>
      <w:r w:rsidRPr="007709ED">
        <w:rPr>
          <w:rFonts w:ascii="Arial" w:hAnsi="Arial" w:cs="Arial"/>
        </w:rPr>
        <w:tab/>
      </w:r>
      <w:r w:rsidR="0076069D" w:rsidRPr="007709ED">
        <w:rPr>
          <w:rFonts w:ascii="Arial" w:hAnsi="Arial" w:cs="Arial"/>
        </w:rPr>
        <w:t>Deptford pink</w:t>
      </w:r>
      <w:r w:rsidR="0076069D" w:rsidRPr="007709ED">
        <w:rPr>
          <w:rFonts w:ascii="Arial" w:hAnsi="Arial" w:cs="Arial"/>
        </w:rPr>
        <w:tab/>
        <w:t>Caryophyllaceae</w:t>
      </w:r>
    </w:p>
    <w:p w14:paraId="744CA79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Dichanthelium  boreale</w:t>
      </w:r>
      <w:r w:rsidRPr="007709ED">
        <w:rPr>
          <w:rFonts w:ascii="Arial" w:hAnsi="Arial" w:cs="Arial"/>
        </w:rPr>
        <w:tab/>
        <w:t> </w:t>
      </w:r>
      <w:r w:rsidRPr="007709ED">
        <w:rPr>
          <w:rFonts w:ascii="Arial" w:hAnsi="Arial" w:cs="Arial"/>
        </w:rPr>
        <w:tab/>
        <w:t>Northern panic grass</w:t>
      </w:r>
      <w:r w:rsidRPr="007709ED">
        <w:rPr>
          <w:rFonts w:ascii="Arial" w:hAnsi="Arial" w:cs="Arial"/>
        </w:rPr>
        <w:tab/>
        <w:t xml:space="preserve">Poaceae   </w:t>
      </w:r>
    </w:p>
    <w:p w14:paraId="16848254" w14:textId="784AF064" w:rsidR="00F70800" w:rsidRPr="007709ED" w:rsidRDefault="00F70800" w:rsidP="00176C92">
      <w:pPr>
        <w:tabs>
          <w:tab w:val="left" w:pos="3283"/>
          <w:tab w:val="left" w:pos="5096"/>
          <w:tab w:val="left" w:pos="7611"/>
        </w:tabs>
        <w:ind w:left="98"/>
        <w:rPr>
          <w:rFonts w:ascii="Arial" w:hAnsi="Arial" w:cs="Arial"/>
        </w:rPr>
      </w:pPr>
    </w:p>
    <w:p w14:paraId="748895F9"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6DF518D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Dichanthelium acuminatum</w:t>
      </w:r>
      <w:r w:rsidRPr="007709ED">
        <w:rPr>
          <w:rFonts w:ascii="Arial" w:hAnsi="Arial" w:cs="Arial"/>
        </w:rPr>
        <w:tab/>
        <w:t>var. fasciculatum</w:t>
      </w:r>
      <w:r w:rsidRPr="007709ED">
        <w:rPr>
          <w:rFonts w:ascii="Arial" w:hAnsi="Arial" w:cs="Arial"/>
        </w:rPr>
        <w:tab/>
        <w:t>Western panic grass</w:t>
      </w:r>
      <w:r w:rsidRPr="007709ED">
        <w:rPr>
          <w:rFonts w:ascii="Arial" w:hAnsi="Arial" w:cs="Arial"/>
        </w:rPr>
        <w:tab/>
        <w:t xml:space="preserve">Poaceae   </w:t>
      </w:r>
    </w:p>
    <w:p w14:paraId="6EC63117"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Dichanthelium clandestinum</w:t>
      </w:r>
      <w:r w:rsidRPr="007709ED">
        <w:rPr>
          <w:rFonts w:ascii="Arial" w:hAnsi="Arial" w:cs="Arial"/>
        </w:rPr>
        <w:tab/>
        <w:t> </w:t>
      </w:r>
      <w:r w:rsidRPr="007709ED">
        <w:rPr>
          <w:rFonts w:ascii="Arial" w:hAnsi="Arial" w:cs="Arial"/>
        </w:rPr>
        <w:tab/>
        <w:t>Deer tongue grass</w:t>
      </w:r>
      <w:r w:rsidRPr="007709ED">
        <w:rPr>
          <w:rFonts w:ascii="Arial" w:hAnsi="Arial" w:cs="Arial"/>
        </w:rPr>
        <w:tab/>
        <w:t xml:space="preserve">Poaceae   </w:t>
      </w:r>
    </w:p>
    <w:p w14:paraId="4456227C"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Dichanthelium commutatum</w:t>
      </w:r>
      <w:r w:rsidRPr="007709ED">
        <w:rPr>
          <w:rFonts w:ascii="Arial" w:hAnsi="Arial" w:cs="Arial"/>
        </w:rPr>
        <w:tab/>
        <w:t> </w:t>
      </w:r>
      <w:r w:rsidRPr="007709ED">
        <w:rPr>
          <w:rFonts w:ascii="Arial" w:hAnsi="Arial" w:cs="Arial"/>
        </w:rPr>
        <w:tab/>
        <w:t>Variable panic grass</w:t>
      </w:r>
      <w:r w:rsidRPr="007709ED">
        <w:rPr>
          <w:rFonts w:ascii="Arial" w:hAnsi="Arial" w:cs="Arial"/>
        </w:rPr>
        <w:tab/>
        <w:t xml:space="preserve">Poaceae   </w:t>
      </w:r>
    </w:p>
    <w:p w14:paraId="3775D4E0"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Dichanthelium depauperatum</w:t>
      </w:r>
      <w:r w:rsidRPr="007709ED">
        <w:rPr>
          <w:rFonts w:ascii="Arial" w:hAnsi="Arial" w:cs="Arial"/>
        </w:rPr>
        <w:tab/>
        <w:t> </w:t>
      </w:r>
      <w:r w:rsidRPr="007709ED">
        <w:rPr>
          <w:rFonts w:ascii="Arial" w:hAnsi="Arial" w:cs="Arial"/>
        </w:rPr>
        <w:tab/>
        <w:t>Starved panic grass</w:t>
      </w:r>
      <w:r w:rsidRPr="007709ED">
        <w:rPr>
          <w:rFonts w:ascii="Arial" w:hAnsi="Arial" w:cs="Arial"/>
        </w:rPr>
        <w:tab/>
        <w:t xml:space="preserve">Poaceae   </w:t>
      </w:r>
    </w:p>
    <w:p w14:paraId="12FE0C9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Dichanthelium dichotomum</w:t>
      </w:r>
      <w:r w:rsidRPr="007709ED">
        <w:rPr>
          <w:rFonts w:ascii="Arial" w:hAnsi="Arial" w:cs="Arial"/>
        </w:rPr>
        <w:tab/>
        <w:t> </w:t>
      </w:r>
      <w:r w:rsidRPr="007709ED">
        <w:rPr>
          <w:rFonts w:ascii="Arial" w:hAnsi="Arial" w:cs="Arial"/>
        </w:rPr>
        <w:tab/>
        <w:t>Cypress panic grass</w:t>
      </w:r>
      <w:r w:rsidRPr="007709ED">
        <w:rPr>
          <w:rFonts w:ascii="Arial" w:hAnsi="Arial" w:cs="Arial"/>
        </w:rPr>
        <w:tab/>
        <w:t>Poaceae</w:t>
      </w:r>
    </w:p>
    <w:p w14:paraId="36EE59E8" w14:textId="3736A07A" w:rsidR="00F70800" w:rsidRPr="007709ED" w:rsidRDefault="00F70800" w:rsidP="00FC3036">
      <w:pPr>
        <w:tabs>
          <w:tab w:val="left" w:pos="3283"/>
          <w:tab w:val="left" w:pos="5096"/>
          <w:tab w:val="left" w:pos="7611"/>
        </w:tabs>
        <w:ind w:left="98"/>
        <w:rPr>
          <w:rFonts w:ascii="Arial" w:hAnsi="Arial" w:cs="Arial"/>
        </w:rPr>
      </w:pPr>
      <w:r w:rsidRPr="007709ED">
        <w:rPr>
          <w:rFonts w:ascii="Arial" w:hAnsi="Arial" w:cs="Arial"/>
        </w:rPr>
        <w:t>Dichanthelium latifolium</w:t>
      </w:r>
      <w:r w:rsidRPr="007709ED">
        <w:rPr>
          <w:rFonts w:ascii="Arial" w:hAnsi="Arial" w:cs="Arial"/>
        </w:rPr>
        <w:tab/>
        <w:t> </w:t>
      </w:r>
      <w:r w:rsidRPr="007709ED">
        <w:rPr>
          <w:rFonts w:ascii="Arial" w:hAnsi="Arial" w:cs="Arial"/>
        </w:rPr>
        <w:tab/>
        <w:t>Broadleaf rosette grass</w:t>
      </w:r>
      <w:r w:rsidRPr="007709ED">
        <w:rPr>
          <w:rFonts w:ascii="Arial" w:hAnsi="Arial" w:cs="Arial"/>
        </w:rPr>
        <w:tab/>
        <w:t xml:space="preserve">Poaceae   </w:t>
      </w:r>
    </w:p>
    <w:p w14:paraId="70FBFB3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Dichanthelium leibergii</w:t>
      </w:r>
      <w:r w:rsidRPr="007709ED">
        <w:rPr>
          <w:rFonts w:ascii="Arial" w:hAnsi="Arial" w:cs="Arial"/>
        </w:rPr>
        <w:tab/>
        <w:t> </w:t>
      </w:r>
      <w:r w:rsidRPr="007709ED">
        <w:rPr>
          <w:rFonts w:ascii="Arial" w:hAnsi="Arial" w:cs="Arial"/>
        </w:rPr>
        <w:tab/>
        <w:t>Leiberg's panic grass</w:t>
      </w:r>
      <w:r w:rsidRPr="007709ED">
        <w:rPr>
          <w:rFonts w:ascii="Arial" w:hAnsi="Arial" w:cs="Arial"/>
        </w:rPr>
        <w:tab/>
        <w:t>Poaceae</w:t>
      </w:r>
    </w:p>
    <w:p w14:paraId="0DE12FF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Dichanthelium linearifolium</w:t>
      </w:r>
      <w:r w:rsidRPr="007709ED">
        <w:rPr>
          <w:rFonts w:ascii="Arial" w:hAnsi="Arial" w:cs="Arial"/>
        </w:rPr>
        <w:tab/>
        <w:t> </w:t>
      </w:r>
      <w:r w:rsidRPr="007709ED">
        <w:rPr>
          <w:rFonts w:ascii="Arial" w:hAnsi="Arial" w:cs="Arial"/>
        </w:rPr>
        <w:tab/>
        <w:t>Slimleaf panic grass</w:t>
      </w:r>
      <w:r w:rsidRPr="007709ED">
        <w:rPr>
          <w:rFonts w:ascii="Arial" w:hAnsi="Arial" w:cs="Arial"/>
        </w:rPr>
        <w:tab/>
        <w:t xml:space="preserve">Poaceae   </w:t>
      </w:r>
    </w:p>
    <w:p w14:paraId="12F9FF8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Dichanthelium oligosanthes</w:t>
      </w:r>
      <w:r w:rsidRPr="007709ED">
        <w:rPr>
          <w:rFonts w:ascii="Arial" w:hAnsi="Arial" w:cs="Arial"/>
        </w:rPr>
        <w:tab/>
        <w:t> </w:t>
      </w:r>
      <w:r w:rsidRPr="007709ED">
        <w:rPr>
          <w:rFonts w:ascii="Arial" w:hAnsi="Arial" w:cs="Arial"/>
        </w:rPr>
        <w:tab/>
        <w:t>Heller's rosette grass</w:t>
      </w:r>
      <w:r w:rsidRPr="007709ED">
        <w:rPr>
          <w:rFonts w:ascii="Arial" w:hAnsi="Arial" w:cs="Arial"/>
        </w:rPr>
        <w:tab/>
        <w:t xml:space="preserve">Poaceae   </w:t>
      </w:r>
    </w:p>
    <w:p w14:paraId="1BCDC8D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Dichanthelium ovale</w:t>
      </w:r>
      <w:r w:rsidRPr="007709ED">
        <w:rPr>
          <w:rFonts w:ascii="Arial" w:hAnsi="Arial" w:cs="Arial"/>
        </w:rPr>
        <w:tab/>
        <w:t> </w:t>
      </w:r>
      <w:r w:rsidRPr="007709ED">
        <w:rPr>
          <w:rFonts w:ascii="Arial" w:hAnsi="Arial" w:cs="Arial"/>
        </w:rPr>
        <w:tab/>
        <w:t>Eggleaf rosette grass</w:t>
      </w:r>
      <w:r w:rsidRPr="007709ED">
        <w:rPr>
          <w:rFonts w:ascii="Arial" w:hAnsi="Arial" w:cs="Arial"/>
        </w:rPr>
        <w:tab/>
        <w:t xml:space="preserve">Poaceae   </w:t>
      </w:r>
    </w:p>
    <w:p w14:paraId="409EF3A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Dichanthelium sabulorum</w:t>
      </w:r>
      <w:r w:rsidRPr="007709ED">
        <w:rPr>
          <w:rFonts w:ascii="Arial" w:hAnsi="Arial" w:cs="Arial"/>
        </w:rPr>
        <w:tab/>
        <w:t>var. thinium</w:t>
      </w:r>
      <w:r w:rsidRPr="007709ED">
        <w:rPr>
          <w:rFonts w:ascii="Arial" w:hAnsi="Arial" w:cs="Arial"/>
        </w:rPr>
        <w:tab/>
        <w:t>Hemlock rosette grass</w:t>
      </w:r>
      <w:r w:rsidRPr="007709ED">
        <w:rPr>
          <w:rFonts w:ascii="Arial" w:hAnsi="Arial" w:cs="Arial"/>
        </w:rPr>
        <w:tab/>
        <w:t>Poaceae</w:t>
      </w:r>
    </w:p>
    <w:p w14:paraId="2CF5A70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Dichanthelium villosissimum</w:t>
      </w:r>
      <w:r w:rsidRPr="007709ED">
        <w:rPr>
          <w:rFonts w:ascii="Arial" w:hAnsi="Arial" w:cs="Arial"/>
        </w:rPr>
        <w:tab/>
        <w:t>var. villosissimum</w:t>
      </w:r>
      <w:r w:rsidRPr="007709ED">
        <w:rPr>
          <w:rFonts w:ascii="Arial" w:hAnsi="Arial" w:cs="Arial"/>
        </w:rPr>
        <w:tab/>
        <w:t>Whitehair rosette grass</w:t>
      </w:r>
      <w:r w:rsidRPr="007709ED">
        <w:rPr>
          <w:rFonts w:ascii="Arial" w:hAnsi="Arial" w:cs="Arial"/>
        </w:rPr>
        <w:tab/>
        <w:t xml:space="preserve">Poaceae   </w:t>
      </w:r>
    </w:p>
    <w:p w14:paraId="6714B5B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Dichanthelium xanthophysum</w:t>
      </w:r>
      <w:r w:rsidRPr="007709ED">
        <w:rPr>
          <w:rFonts w:ascii="Arial" w:hAnsi="Arial" w:cs="Arial"/>
        </w:rPr>
        <w:tab/>
        <w:t> </w:t>
      </w:r>
      <w:r w:rsidRPr="007709ED">
        <w:rPr>
          <w:rFonts w:ascii="Arial" w:hAnsi="Arial" w:cs="Arial"/>
        </w:rPr>
        <w:tab/>
        <w:t>Slender rosette grass</w:t>
      </w:r>
      <w:r w:rsidRPr="007709ED">
        <w:rPr>
          <w:rFonts w:ascii="Arial" w:hAnsi="Arial" w:cs="Arial"/>
        </w:rPr>
        <w:tab/>
        <w:t xml:space="preserve">Poaceae   </w:t>
      </w:r>
    </w:p>
    <w:p w14:paraId="208B297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Diervilla lonicera</w:t>
      </w:r>
      <w:r w:rsidRPr="007709ED">
        <w:rPr>
          <w:rFonts w:ascii="Arial" w:hAnsi="Arial" w:cs="Arial"/>
        </w:rPr>
        <w:tab/>
        <w:t> </w:t>
      </w:r>
      <w:r w:rsidRPr="007709ED">
        <w:rPr>
          <w:rFonts w:ascii="Arial" w:hAnsi="Arial" w:cs="Arial"/>
        </w:rPr>
        <w:tab/>
        <w:t>Bush honeysuckle</w:t>
      </w:r>
      <w:r w:rsidRPr="007709ED">
        <w:rPr>
          <w:rFonts w:ascii="Arial" w:hAnsi="Arial" w:cs="Arial"/>
        </w:rPr>
        <w:tab/>
        <w:t xml:space="preserve">Caprifoliaceae   </w:t>
      </w:r>
    </w:p>
    <w:p w14:paraId="15C2456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Digitaria cognata</w:t>
      </w:r>
      <w:r w:rsidRPr="007709ED">
        <w:rPr>
          <w:rFonts w:ascii="Arial" w:hAnsi="Arial" w:cs="Arial"/>
        </w:rPr>
        <w:tab/>
        <w:t>var. cognata</w:t>
      </w:r>
      <w:r w:rsidRPr="007709ED">
        <w:rPr>
          <w:rFonts w:ascii="Arial" w:hAnsi="Arial" w:cs="Arial"/>
        </w:rPr>
        <w:tab/>
        <w:t>Fall witch grass</w:t>
      </w:r>
      <w:r w:rsidRPr="007709ED">
        <w:rPr>
          <w:rFonts w:ascii="Arial" w:hAnsi="Arial" w:cs="Arial"/>
        </w:rPr>
        <w:tab/>
        <w:t xml:space="preserve">Poaceae   </w:t>
      </w:r>
    </w:p>
    <w:p w14:paraId="58ED100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DIGITARIA ISCHAEMUM</w:t>
      </w:r>
      <w:r w:rsidRPr="007709ED">
        <w:rPr>
          <w:rFonts w:ascii="Arial" w:hAnsi="Arial" w:cs="Arial"/>
        </w:rPr>
        <w:tab/>
        <w:t> </w:t>
      </w:r>
      <w:r w:rsidRPr="007709ED">
        <w:rPr>
          <w:rFonts w:ascii="Arial" w:hAnsi="Arial" w:cs="Arial"/>
        </w:rPr>
        <w:tab/>
        <w:t>Crab grass</w:t>
      </w:r>
      <w:r w:rsidRPr="007709ED">
        <w:rPr>
          <w:rFonts w:ascii="Arial" w:hAnsi="Arial" w:cs="Arial"/>
        </w:rPr>
        <w:tab/>
        <w:t xml:space="preserve">Poaceae   </w:t>
      </w:r>
    </w:p>
    <w:p w14:paraId="198BC7D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Digitaria sanguinalis</w:t>
      </w:r>
      <w:r w:rsidRPr="007709ED">
        <w:rPr>
          <w:rFonts w:ascii="Arial" w:hAnsi="Arial" w:cs="Arial"/>
        </w:rPr>
        <w:tab/>
        <w:t> </w:t>
      </w:r>
      <w:r w:rsidRPr="007709ED">
        <w:rPr>
          <w:rFonts w:ascii="Arial" w:hAnsi="Arial" w:cs="Arial"/>
        </w:rPr>
        <w:tab/>
        <w:t>Hairy crabgrass</w:t>
      </w:r>
      <w:r w:rsidRPr="007709ED">
        <w:rPr>
          <w:rFonts w:ascii="Arial" w:hAnsi="Arial" w:cs="Arial"/>
        </w:rPr>
        <w:tab/>
        <w:t xml:space="preserve">Poaceae   </w:t>
      </w:r>
    </w:p>
    <w:p w14:paraId="227D3B0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Digitaria texana</w:t>
      </w:r>
      <w:r w:rsidRPr="007709ED">
        <w:rPr>
          <w:rFonts w:ascii="Arial" w:hAnsi="Arial" w:cs="Arial"/>
        </w:rPr>
        <w:tab/>
        <w:t> </w:t>
      </w:r>
      <w:r w:rsidRPr="007709ED">
        <w:rPr>
          <w:rFonts w:ascii="Arial" w:hAnsi="Arial" w:cs="Arial"/>
        </w:rPr>
        <w:tab/>
        <w:t>Texas crabgrass</w:t>
      </w:r>
      <w:r w:rsidRPr="007709ED">
        <w:rPr>
          <w:rFonts w:ascii="Arial" w:hAnsi="Arial" w:cs="Arial"/>
        </w:rPr>
        <w:tab/>
        <w:t xml:space="preserve">Poaceae   </w:t>
      </w:r>
    </w:p>
    <w:p w14:paraId="394F15F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Dioscorea villosa</w:t>
      </w:r>
      <w:r w:rsidRPr="007709ED">
        <w:rPr>
          <w:rFonts w:ascii="Arial" w:hAnsi="Arial" w:cs="Arial"/>
        </w:rPr>
        <w:tab/>
        <w:t> </w:t>
      </w:r>
      <w:r w:rsidRPr="007709ED">
        <w:rPr>
          <w:rFonts w:ascii="Arial" w:hAnsi="Arial" w:cs="Arial"/>
        </w:rPr>
        <w:tab/>
        <w:t>Wild yam</w:t>
      </w:r>
      <w:r w:rsidRPr="007709ED">
        <w:rPr>
          <w:rFonts w:ascii="Arial" w:hAnsi="Arial" w:cs="Arial"/>
        </w:rPr>
        <w:tab/>
        <w:t xml:space="preserve">Dioscoreaceae   </w:t>
      </w:r>
    </w:p>
    <w:p w14:paraId="2A09D5E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Doellingeria umbellata</w:t>
      </w:r>
      <w:r w:rsidRPr="007709ED">
        <w:rPr>
          <w:rFonts w:ascii="Arial" w:hAnsi="Arial" w:cs="Arial"/>
        </w:rPr>
        <w:tab/>
        <w:t>var. umbellata</w:t>
      </w:r>
      <w:r w:rsidRPr="007709ED">
        <w:rPr>
          <w:rFonts w:ascii="Arial" w:hAnsi="Arial" w:cs="Arial"/>
        </w:rPr>
        <w:tab/>
        <w:t>Flat topped aster</w:t>
      </w:r>
      <w:r w:rsidRPr="007709ED">
        <w:rPr>
          <w:rFonts w:ascii="Arial" w:hAnsi="Arial" w:cs="Arial"/>
        </w:rPr>
        <w:tab/>
        <w:t xml:space="preserve">Asteraceae  </w:t>
      </w:r>
    </w:p>
    <w:p w14:paraId="565FFBD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Doellingeria umbellata</w:t>
      </w:r>
      <w:r w:rsidRPr="007709ED">
        <w:rPr>
          <w:rFonts w:ascii="Arial" w:hAnsi="Arial" w:cs="Arial"/>
        </w:rPr>
        <w:tab/>
        <w:t>var. pubens</w:t>
      </w:r>
      <w:r w:rsidRPr="007709ED">
        <w:rPr>
          <w:rFonts w:ascii="Arial" w:hAnsi="Arial" w:cs="Arial"/>
        </w:rPr>
        <w:tab/>
        <w:t>Parasol whitetop</w:t>
      </w:r>
      <w:r w:rsidRPr="007709ED">
        <w:rPr>
          <w:rFonts w:ascii="Arial" w:hAnsi="Arial" w:cs="Arial"/>
        </w:rPr>
        <w:tab/>
        <w:t xml:space="preserve">Asteraceae  </w:t>
      </w:r>
    </w:p>
    <w:p w14:paraId="3B4C9FA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Draba reptans</w:t>
      </w:r>
      <w:r w:rsidRPr="007709ED">
        <w:rPr>
          <w:rFonts w:ascii="Arial" w:hAnsi="Arial" w:cs="Arial"/>
        </w:rPr>
        <w:tab/>
        <w:t> </w:t>
      </w:r>
      <w:r w:rsidRPr="007709ED">
        <w:rPr>
          <w:rFonts w:ascii="Arial" w:hAnsi="Arial" w:cs="Arial"/>
        </w:rPr>
        <w:tab/>
        <w:t>Carolina draba</w:t>
      </w:r>
      <w:r w:rsidRPr="007709ED">
        <w:rPr>
          <w:rFonts w:ascii="Arial" w:hAnsi="Arial" w:cs="Arial"/>
        </w:rPr>
        <w:tab/>
        <w:t xml:space="preserve">Brassicaceae  </w:t>
      </w:r>
    </w:p>
    <w:p w14:paraId="05948C0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Drosera intermedia</w:t>
      </w:r>
      <w:r w:rsidRPr="007709ED">
        <w:rPr>
          <w:rFonts w:ascii="Arial" w:hAnsi="Arial" w:cs="Arial"/>
        </w:rPr>
        <w:tab/>
        <w:t> </w:t>
      </w:r>
      <w:r w:rsidRPr="007709ED">
        <w:rPr>
          <w:rFonts w:ascii="Arial" w:hAnsi="Arial" w:cs="Arial"/>
        </w:rPr>
        <w:tab/>
        <w:t>Sundew</w:t>
      </w:r>
      <w:r w:rsidRPr="007709ED">
        <w:rPr>
          <w:rFonts w:ascii="Arial" w:hAnsi="Arial" w:cs="Arial"/>
        </w:rPr>
        <w:tab/>
        <w:t xml:space="preserve">Droseraceae   </w:t>
      </w:r>
    </w:p>
    <w:p w14:paraId="2ECCA64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Drosera rotundifolia</w:t>
      </w:r>
      <w:r w:rsidRPr="007709ED">
        <w:rPr>
          <w:rFonts w:ascii="Arial" w:hAnsi="Arial" w:cs="Arial"/>
        </w:rPr>
        <w:tab/>
        <w:t> </w:t>
      </w:r>
      <w:r w:rsidRPr="007709ED">
        <w:rPr>
          <w:rFonts w:ascii="Arial" w:hAnsi="Arial" w:cs="Arial"/>
        </w:rPr>
        <w:tab/>
        <w:t>Sundew</w:t>
      </w:r>
      <w:r w:rsidRPr="007709ED">
        <w:rPr>
          <w:rFonts w:ascii="Arial" w:hAnsi="Arial" w:cs="Arial"/>
        </w:rPr>
        <w:tab/>
        <w:t xml:space="preserve">Droseraceae   </w:t>
      </w:r>
    </w:p>
    <w:p w14:paraId="7C140BC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Dryopteris carthusiana</w:t>
      </w:r>
      <w:r w:rsidRPr="007709ED">
        <w:rPr>
          <w:rFonts w:ascii="Arial" w:hAnsi="Arial" w:cs="Arial"/>
        </w:rPr>
        <w:tab/>
        <w:t> </w:t>
      </w:r>
      <w:r w:rsidRPr="007709ED">
        <w:rPr>
          <w:rFonts w:ascii="Arial" w:hAnsi="Arial" w:cs="Arial"/>
        </w:rPr>
        <w:tab/>
        <w:t>Spinulose woodfern</w:t>
      </w:r>
      <w:r w:rsidRPr="007709ED">
        <w:rPr>
          <w:rFonts w:ascii="Arial" w:hAnsi="Arial" w:cs="Arial"/>
        </w:rPr>
        <w:tab/>
        <w:t>Dryopteridaceae</w:t>
      </w:r>
    </w:p>
    <w:p w14:paraId="281468D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Dryopteris clintoniana "SC"</w:t>
      </w:r>
      <w:r w:rsidRPr="007709ED">
        <w:rPr>
          <w:rFonts w:ascii="Arial" w:hAnsi="Arial" w:cs="Arial"/>
          <w:b/>
          <w:bCs/>
        </w:rPr>
        <w:tab/>
      </w:r>
      <w:r w:rsidRPr="007709ED">
        <w:rPr>
          <w:rFonts w:ascii="Arial" w:hAnsi="Arial" w:cs="Arial"/>
        </w:rPr>
        <w:t> </w:t>
      </w:r>
      <w:r w:rsidRPr="007709ED">
        <w:rPr>
          <w:rFonts w:ascii="Arial" w:hAnsi="Arial" w:cs="Arial"/>
        </w:rPr>
        <w:tab/>
        <w:t>Clinton's woodfern</w:t>
      </w:r>
      <w:r w:rsidRPr="007709ED">
        <w:rPr>
          <w:rFonts w:ascii="Arial" w:hAnsi="Arial" w:cs="Arial"/>
        </w:rPr>
        <w:tab/>
        <w:t>Dryopteridaceae</w:t>
      </w:r>
    </w:p>
    <w:p w14:paraId="32061BA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Dryopteris cristata</w:t>
      </w:r>
      <w:r w:rsidRPr="007709ED">
        <w:rPr>
          <w:rFonts w:ascii="Arial" w:hAnsi="Arial" w:cs="Arial"/>
        </w:rPr>
        <w:tab/>
        <w:t> </w:t>
      </w:r>
      <w:r w:rsidRPr="007709ED">
        <w:rPr>
          <w:rFonts w:ascii="Arial" w:hAnsi="Arial" w:cs="Arial"/>
        </w:rPr>
        <w:tab/>
        <w:t>Crested shield fern</w:t>
      </w:r>
      <w:r w:rsidRPr="007709ED">
        <w:rPr>
          <w:rFonts w:ascii="Arial" w:hAnsi="Arial" w:cs="Arial"/>
        </w:rPr>
        <w:tab/>
        <w:t>Dryopteridaceae</w:t>
      </w:r>
    </w:p>
    <w:p w14:paraId="2F5EB31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Dryopteris expansa "SC"</w:t>
      </w:r>
      <w:r w:rsidRPr="007709ED">
        <w:rPr>
          <w:rFonts w:ascii="Arial" w:hAnsi="Arial" w:cs="Arial"/>
          <w:b/>
          <w:bCs/>
        </w:rPr>
        <w:tab/>
      </w:r>
      <w:r w:rsidRPr="007709ED">
        <w:rPr>
          <w:rFonts w:ascii="Arial" w:hAnsi="Arial" w:cs="Arial"/>
        </w:rPr>
        <w:t> </w:t>
      </w:r>
      <w:r w:rsidRPr="007709ED">
        <w:rPr>
          <w:rFonts w:ascii="Arial" w:hAnsi="Arial" w:cs="Arial"/>
        </w:rPr>
        <w:tab/>
        <w:t>Spreading woodfern</w:t>
      </w:r>
      <w:r w:rsidRPr="007709ED">
        <w:rPr>
          <w:rFonts w:ascii="Arial" w:hAnsi="Arial" w:cs="Arial"/>
        </w:rPr>
        <w:tab/>
        <w:t>Dryopteridaceae</w:t>
      </w:r>
    </w:p>
    <w:p w14:paraId="5F08B39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Dulichium arundinaceum</w:t>
      </w:r>
      <w:r w:rsidRPr="007709ED">
        <w:rPr>
          <w:rFonts w:ascii="Arial" w:hAnsi="Arial" w:cs="Arial"/>
        </w:rPr>
        <w:tab/>
        <w:t> </w:t>
      </w:r>
      <w:r w:rsidRPr="007709ED">
        <w:rPr>
          <w:rFonts w:ascii="Arial" w:hAnsi="Arial" w:cs="Arial"/>
        </w:rPr>
        <w:tab/>
        <w:t>Three way sedge</w:t>
      </w:r>
      <w:r w:rsidRPr="007709ED">
        <w:rPr>
          <w:rFonts w:ascii="Arial" w:hAnsi="Arial" w:cs="Arial"/>
        </w:rPr>
        <w:tab/>
        <w:t>Cyperaceae</w:t>
      </w:r>
    </w:p>
    <w:p w14:paraId="6BDECA4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ECHINOCHLOA CRUSGALLI</w:t>
      </w:r>
      <w:r w:rsidRPr="007709ED">
        <w:rPr>
          <w:rFonts w:ascii="Arial" w:hAnsi="Arial" w:cs="Arial"/>
        </w:rPr>
        <w:tab/>
        <w:t> </w:t>
      </w:r>
      <w:r w:rsidRPr="007709ED">
        <w:rPr>
          <w:rFonts w:ascii="Arial" w:hAnsi="Arial" w:cs="Arial"/>
        </w:rPr>
        <w:tab/>
        <w:t>Barnyard grass</w:t>
      </w:r>
      <w:r w:rsidRPr="007709ED">
        <w:rPr>
          <w:rFonts w:ascii="Arial" w:hAnsi="Arial" w:cs="Arial"/>
        </w:rPr>
        <w:tab/>
        <w:t xml:space="preserve">Poaceae   </w:t>
      </w:r>
    </w:p>
    <w:p w14:paraId="5D03BE0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Echinochloa muricata</w:t>
      </w:r>
      <w:r w:rsidRPr="007709ED">
        <w:rPr>
          <w:rFonts w:ascii="Arial" w:hAnsi="Arial" w:cs="Arial"/>
        </w:rPr>
        <w:tab/>
        <w:t> </w:t>
      </w:r>
      <w:r w:rsidRPr="007709ED">
        <w:rPr>
          <w:rFonts w:ascii="Arial" w:hAnsi="Arial" w:cs="Arial"/>
        </w:rPr>
        <w:tab/>
        <w:t>Barnyard grass</w:t>
      </w:r>
      <w:r w:rsidRPr="007709ED">
        <w:rPr>
          <w:rFonts w:ascii="Arial" w:hAnsi="Arial" w:cs="Arial"/>
        </w:rPr>
        <w:tab/>
        <w:t xml:space="preserve">Poaceae   </w:t>
      </w:r>
    </w:p>
    <w:p w14:paraId="739D9BC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Echinocystis lobata</w:t>
      </w:r>
      <w:r w:rsidRPr="007709ED">
        <w:rPr>
          <w:rFonts w:ascii="Arial" w:hAnsi="Arial" w:cs="Arial"/>
        </w:rPr>
        <w:tab/>
        <w:t> </w:t>
      </w:r>
      <w:r w:rsidRPr="007709ED">
        <w:rPr>
          <w:rFonts w:ascii="Arial" w:hAnsi="Arial" w:cs="Arial"/>
        </w:rPr>
        <w:tab/>
        <w:t>Wild cucumber</w:t>
      </w:r>
      <w:r w:rsidRPr="007709ED">
        <w:rPr>
          <w:rFonts w:ascii="Arial" w:hAnsi="Arial" w:cs="Arial"/>
        </w:rPr>
        <w:tab/>
        <w:t xml:space="preserve">Cucurbitaceae  </w:t>
      </w:r>
    </w:p>
    <w:p w14:paraId="006D486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ELAEAGNUS ANGUSTIFOLIA</w:t>
      </w:r>
      <w:r w:rsidRPr="007709ED">
        <w:rPr>
          <w:rFonts w:ascii="Arial" w:hAnsi="Arial" w:cs="Arial"/>
        </w:rPr>
        <w:tab/>
        <w:t> </w:t>
      </w:r>
      <w:r w:rsidRPr="007709ED">
        <w:rPr>
          <w:rFonts w:ascii="Arial" w:hAnsi="Arial" w:cs="Arial"/>
        </w:rPr>
        <w:tab/>
        <w:t>Russian olive</w:t>
      </w:r>
      <w:r w:rsidRPr="007709ED">
        <w:rPr>
          <w:rFonts w:ascii="Arial" w:hAnsi="Arial" w:cs="Arial"/>
        </w:rPr>
        <w:tab/>
        <w:t xml:space="preserve">Elaeagnaceae   </w:t>
      </w:r>
    </w:p>
    <w:p w14:paraId="7B806D9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Elaeagnus commutata</w:t>
      </w:r>
      <w:r w:rsidRPr="007709ED">
        <w:rPr>
          <w:rFonts w:ascii="Arial" w:hAnsi="Arial" w:cs="Arial"/>
        </w:rPr>
        <w:tab/>
        <w:t> </w:t>
      </w:r>
      <w:r w:rsidRPr="007709ED">
        <w:rPr>
          <w:rFonts w:ascii="Arial" w:hAnsi="Arial" w:cs="Arial"/>
        </w:rPr>
        <w:tab/>
        <w:t>Silverberry</w:t>
      </w:r>
      <w:r w:rsidRPr="007709ED">
        <w:rPr>
          <w:rFonts w:ascii="Arial" w:hAnsi="Arial" w:cs="Arial"/>
        </w:rPr>
        <w:tab/>
        <w:t xml:space="preserve">Elaeagnaceae   </w:t>
      </w:r>
    </w:p>
    <w:p w14:paraId="08FA0F1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ELAEAGNUS UMBELLATA</w:t>
      </w:r>
      <w:r w:rsidRPr="007709ED">
        <w:rPr>
          <w:rFonts w:ascii="Arial" w:hAnsi="Arial" w:cs="Arial"/>
        </w:rPr>
        <w:tab/>
        <w:t> </w:t>
      </w:r>
      <w:r w:rsidRPr="007709ED">
        <w:rPr>
          <w:rFonts w:ascii="Arial" w:hAnsi="Arial" w:cs="Arial"/>
        </w:rPr>
        <w:tab/>
        <w:t>Autumn olive</w:t>
      </w:r>
      <w:r w:rsidRPr="007709ED">
        <w:rPr>
          <w:rFonts w:ascii="Arial" w:hAnsi="Arial" w:cs="Arial"/>
        </w:rPr>
        <w:tab/>
        <w:t xml:space="preserve">Elaeagnaceae   </w:t>
      </w:r>
    </w:p>
    <w:p w14:paraId="7C215EF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Eleocharis acicularis</w:t>
      </w:r>
      <w:r w:rsidRPr="007709ED">
        <w:rPr>
          <w:rFonts w:ascii="Arial" w:hAnsi="Arial" w:cs="Arial"/>
        </w:rPr>
        <w:tab/>
        <w:t> </w:t>
      </w:r>
      <w:r w:rsidRPr="007709ED">
        <w:rPr>
          <w:rFonts w:ascii="Arial" w:hAnsi="Arial" w:cs="Arial"/>
        </w:rPr>
        <w:tab/>
        <w:t>Spike rush</w:t>
      </w:r>
      <w:r w:rsidRPr="007709ED">
        <w:rPr>
          <w:rFonts w:ascii="Arial" w:hAnsi="Arial" w:cs="Arial"/>
        </w:rPr>
        <w:tab/>
        <w:t>Cyperaceae</w:t>
      </w:r>
    </w:p>
    <w:p w14:paraId="2745D8E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Eleocharis obtusa</w:t>
      </w:r>
      <w:r w:rsidRPr="007709ED">
        <w:rPr>
          <w:rFonts w:ascii="Arial" w:hAnsi="Arial" w:cs="Arial"/>
        </w:rPr>
        <w:tab/>
        <w:t> </w:t>
      </w:r>
      <w:r w:rsidRPr="007709ED">
        <w:rPr>
          <w:rFonts w:ascii="Arial" w:hAnsi="Arial" w:cs="Arial"/>
        </w:rPr>
        <w:tab/>
        <w:t>Blunt spike rush</w:t>
      </w:r>
      <w:r w:rsidRPr="007709ED">
        <w:rPr>
          <w:rFonts w:ascii="Arial" w:hAnsi="Arial" w:cs="Arial"/>
        </w:rPr>
        <w:tab/>
        <w:t>Cyperaceae</w:t>
      </w:r>
    </w:p>
    <w:p w14:paraId="3D9E79A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Eleocharis palustris</w:t>
      </w:r>
      <w:r w:rsidRPr="007709ED">
        <w:rPr>
          <w:rFonts w:ascii="Arial" w:hAnsi="Arial" w:cs="Arial"/>
        </w:rPr>
        <w:tab/>
        <w:t> </w:t>
      </w:r>
      <w:r w:rsidRPr="007709ED">
        <w:rPr>
          <w:rFonts w:ascii="Arial" w:hAnsi="Arial" w:cs="Arial"/>
        </w:rPr>
        <w:tab/>
        <w:t>Spikerush</w:t>
      </w:r>
      <w:r w:rsidRPr="007709ED">
        <w:rPr>
          <w:rFonts w:ascii="Arial" w:hAnsi="Arial" w:cs="Arial"/>
        </w:rPr>
        <w:tab/>
        <w:t>Cyperaceae</w:t>
      </w:r>
    </w:p>
    <w:p w14:paraId="03AE82F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Elodea canadensis</w:t>
      </w:r>
      <w:r w:rsidRPr="007709ED">
        <w:rPr>
          <w:rFonts w:ascii="Arial" w:hAnsi="Arial" w:cs="Arial"/>
        </w:rPr>
        <w:tab/>
        <w:t> </w:t>
      </w:r>
      <w:r w:rsidRPr="007709ED">
        <w:rPr>
          <w:rFonts w:ascii="Arial" w:hAnsi="Arial" w:cs="Arial"/>
        </w:rPr>
        <w:tab/>
        <w:t>Waterweed</w:t>
      </w:r>
      <w:r w:rsidRPr="007709ED">
        <w:rPr>
          <w:rFonts w:ascii="Arial" w:hAnsi="Arial" w:cs="Arial"/>
        </w:rPr>
        <w:tab/>
        <w:t xml:space="preserve">Hydrocharitaceae   </w:t>
      </w:r>
    </w:p>
    <w:p w14:paraId="58E3228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Elymus canadensis</w:t>
      </w:r>
      <w:r w:rsidRPr="007709ED">
        <w:rPr>
          <w:rFonts w:ascii="Arial" w:hAnsi="Arial" w:cs="Arial"/>
        </w:rPr>
        <w:tab/>
        <w:t> </w:t>
      </w:r>
      <w:r w:rsidRPr="007709ED">
        <w:rPr>
          <w:rFonts w:ascii="Arial" w:hAnsi="Arial" w:cs="Arial"/>
        </w:rPr>
        <w:tab/>
        <w:t>Wild rye</w:t>
      </w:r>
      <w:r w:rsidRPr="007709ED">
        <w:rPr>
          <w:rFonts w:ascii="Arial" w:hAnsi="Arial" w:cs="Arial"/>
        </w:rPr>
        <w:tab/>
        <w:t xml:space="preserve">Poaceae   </w:t>
      </w:r>
    </w:p>
    <w:p w14:paraId="1CAFBAD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Elymus hystrix</w:t>
      </w:r>
      <w:r w:rsidRPr="007709ED">
        <w:rPr>
          <w:rFonts w:ascii="Arial" w:hAnsi="Arial" w:cs="Arial"/>
        </w:rPr>
        <w:tab/>
        <w:t>var. hystrix</w:t>
      </w:r>
      <w:r w:rsidRPr="007709ED">
        <w:rPr>
          <w:rFonts w:ascii="Arial" w:hAnsi="Arial" w:cs="Arial"/>
        </w:rPr>
        <w:tab/>
        <w:t>Bottle brush grass</w:t>
      </w:r>
      <w:r w:rsidRPr="007709ED">
        <w:rPr>
          <w:rFonts w:ascii="Arial" w:hAnsi="Arial" w:cs="Arial"/>
        </w:rPr>
        <w:tab/>
        <w:t xml:space="preserve">Poaceae   </w:t>
      </w:r>
    </w:p>
    <w:p w14:paraId="1C9F3C8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ELYMUS REPENS</w:t>
      </w:r>
      <w:r w:rsidRPr="007709ED">
        <w:rPr>
          <w:rFonts w:ascii="Arial" w:hAnsi="Arial" w:cs="Arial"/>
        </w:rPr>
        <w:tab/>
        <w:t> </w:t>
      </w:r>
      <w:r w:rsidRPr="007709ED">
        <w:rPr>
          <w:rFonts w:ascii="Arial" w:hAnsi="Arial" w:cs="Arial"/>
        </w:rPr>
        <w:tab/>
        <w:t>Quackgrass</w:t>
      </w:r>
      <w:r w:rsidRPr="007709ED">
        <w:rPr>
          <w:rFonts w:ascii="Arial" w:hAnsi="Arial" w:cs="Arial"/>
        </w:rPr>
        <w:tab/>
        <w:t xml:space="preserve">Poaceae   </w:t>
      </w:r>
    </w:p>
    <w:p w14:paraId="23E27F0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Elymus riparius</w:t>
      </w:r>
      <w:r w:rsidRPr="007709ED">
        <w:rPr>
          <w:rFonts w:ascii="Arial" w:hAnsi="Arial" w:cs="Arial"/>
        </w:rPr>
        <w:tab/>
        <w:t> </w:t>
      </w:r>
      <w:r w:rsidRPr="007709ED">
        <w:rPr>
          <w:rFonts w:ascii="Arial" w:hAnsi="Arial" w:cs="Arial"/>
        </w:rPr>
        <w:tab/>
        <w:t>Riverbank rye</w:t>
      </w:r>
      <w:r w:rsidRPr="007709ED">
        <w:rPr>
          <w:rFonts w:ascii="Arial" w:hAnsi="Arial" w:cs="Arial"/>
        </w:rPr>
        <w:tab/>
        <w:t xml:space="preserve">Poaceae   </w:t>
      </w:r>
    </w:p>
    <w:p w14:paraId="43311EC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Elymus trachycaulus</w:t>
      </w:r>
      <w:r w:rsidRPr="007709ED">
        <w:rPr>
          <w:rFonts w:ascii="Arial" w:hAnsi="Arial" w:cs="Arial"/>
        </w:rPr>
        <w:tab/>
        <w:t>ssp. trachycaulus</w:t>
      </w:r>
      <w:r w:rsidRPr="007709ED">
        <w:rPr>
          <w:rFonts w:ascii="Arial" w:hAnsi="Arial" w:cs="Arial"/>
        </w:rPr>
        <w:tab/>
        <w:t>Slender wheatgrass</w:t>
      </w:r>
      <w:r w:rsidRPr="007709ED">
        <w:rPr>
          <w:rFonts w:ascii="Arial" w:hAnsi="Arial" w:cs="Arial"/>
        </w:rPr>
        <w:tab/>
        <w:t xml:space="preserve">Poaceae   </w:t>
      </w:r>
    </w:p>
    <w:p w14:paraId="4E76278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Elymus villosus</w:t>
      </w:r>
      <w:r w:rsidRPr="007709ED">
        <w:rPr>
          <w:rFonts w:ascii="Arial" w:hAnsi="Arial" w:cs="Arial"/>
        </w:rPr>
        <w:tab/>
        <w:t> </w:t>
      </w:r>
      <w:r w:rsidRPr="007709ED">
        <w:rPr>
          <w:rFonts w:ascii="Arial" w:hAnsi="Arial" w:cs="Arial"/>
        </w:rPr>
        <w:tab/>
        <w:t>Wild rye</w:t>
      </w:r>
      <w:r w:rsidRPr="007709ED">
        <w:rPr>
          <w:rFonts w:ascii="Arial" w:hAnsi="Arial" w:cs="Arial"/>
        </w:rPr>
        <w:tab/>
        <w:t xml:space="preserve">Poaceae   </w:t>
      </w:r>
    </w:p>
    <w:p w14:paraId="25D68C0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Epigaea repens</w:t>
      </w:r>
      <w:r w:rsidRPr="007709ED">
        <w:rPr>
          <w:rFonts w:ascii="Arial" w:hAnsi="Arial" w:cs="Arial"/>
        </w:rPr>
        <w:tab/>
        <w:t> </w:t>
      </w:r>
      <w:r w:rsidRPr="007709ED">
        <w:rPr>
          <w:rFonts w:ascii="Arial" w:hAnsi="Arial" w:cs="Arial"/>
        </w:rPr>
        <w:tab/>
        <w:t>Trailing arbutus</w:t>
      </w:r>
      <w:r w:rsidRPr="007709ED">
        <w:rPr>
          <w:rFonts w:ascii="Arial" w:hAnsi="Arial" w:cs="Arial"/>
        </w:rPr>
        <w:tab/>
        <w:t xml:space="preserve">Ericaceae   </w:t>
      </w:r>
    </w:p>
    <w:p w14:paraId="32C7C92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Epilobium ciliatum</w:t>
      </w:r>
      <w:r w:rsidRPr="007709ED">
        <w:rPr>
          <w:rFonts w:ascii="Arial" w:hAnsi="Arial" w:cs="Arial"/>
        </w:rPr>
        <w:tab/>
        <w:t>ssp. ciliatum</w:t>
      </w:r>
      <w:r w:rsidRPr="007709ED">
        <w:rPr>
          <w:rFonts w:ascii="Arial" w:hAnsi="Arial" w:cs="Arial"/>
        </w:rPr>
        <w:tab/>
        <w:t>Willow herb</w:t>
      </w:r>
      <w:r w:rsidRPr="007709ED">
        <w:rPr>
          <w:rFonts w:ascii="Arial" w:hAnsi="Arial" w:cs="Arial"/>
        </w:rPr>
        <w:tab/>
        <w:t xml:space="preserve">Onagraceae   </w:t>
      </w:r>
    </w:p>
    <w:p w14:paraId="357CD5B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Epilobium ciliatum</w:t>
      </w:r>
      <w:r w:rsidRPr="007709ED">
        <w:rPr>
          <w:rFonts w:ascii="Arial" w:hAnsi="Arial" w:cs="Arial"/>
        </w:rPr>
        <w:tab/>
        <w:t xml:space="preserve">ssp. glandulosum </w:t>
      </w:r>
      <w:r w:rsidRPr="007709ED">
        <w:rPr>
          <w:rFonts w:ascii="Arial" w:hAnsi="Arial" w:cs="Arial"/>
        </w:rPr>
        <w:tab/>
        <w:t>Fringed willow herb</w:t>
      </w:r>
      <w:r w:rsidRPr="007709ED">
        <w:rPr>
          <w:rFonts w:ascii="Arial" w:hAnsi="Arial" w:cs="Arial"/>
        </w:rPr>
        <w:tab/>
        <w:t xml:space="preserve">Onagraceae   </w:t>
      </w:r>
    </w:p>
    <w:p w14:paraId="1120246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Epilobium coloratum</w:t>
      </w:r>
      <w:r w:rsidRPr="007709ED">
        <w:rPr>
          <w:rFonts w:ascii="Arial" w:hAnsi="Arial" w:cs="Arial"/>
        </w:rPr>
        <w:tab/>
        <w:t> </w:t>
      </w:r>
      <w:r w:rsidRPr="007709ED">
        <w:rPr>
          <w:rFonts w:ascii="Arial" w:hAnsi="Arial" w:cs="Arial"/>
        </w:rPr>
        <w:tab/>
        <w:t>Purpleleaf willow herb</w:t>
      </w:r>
      <w:r w:rsidRPr="007709ED">
        <w:rPr>
          <w:rFonts w:ascii="Arial" w:hAnsi="Arial" w:cs="Arial"/>
        </w:rPr>
        <w:tab/>
        <w:t xml:space="preserve">Onagraceae   </w:t>
      </w:r>
    </w:p>
    <w:p w14:paraId="19204E9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Epilobium leptophyllum</w:t>
      </w:r>
      <w:r w:rsidRPr="007709ED">
        <w:rPr>
          <w:rFonts w:ascii="Arial" w:hAnsi="Arial" w:cs="Arial"/>
        </w:rPr>
        <w:tab/>
        <w:t> </w:t>
      </w:r>
      <w:r w:rsidRPr="007709ED">
        <w:rPr>
          <w:rFonts w:ascii="Arial" w:hAnsi="Arial" w:cs="Arial"/>
        </w:rPr>
        <w:tab/>
        <w:t>Bob willow herb</w:t>
      </w:r>
      <w:r w:rsidRPr="007709ED">
        <w:rPr>
          <w:rFonts w:ascii="Arial" w:hAnsi="Arial" w:cs="Arial"/>
        </w:rPr>
        <w:tab/>
        <w:t xml:space="preserve">Onagraceae   </w:t>
      </w:r>
    </w:p>
    <w:p w14:paraId="0774D1C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Equisetum arvense</w:t>
      </w:r>
      <w:r w:rsidRPr="007709ED">
        <w:rPr>
          <w:rFonts w:ascii="Arial" w:hAnsi="Arial" w:cs="Arial"/>
        </w:rPr>
        <w:tab/>
        <w:t> </w:t>
      </w:r>
      <w:r w:rsidRPr="007709ED">
        <w:rPr>
          <w:rFonts w:ascii="Arial" w:hAnsi="Arial" w:cs="Arial"/>
        </w:rPr>
        <w:tab/>
        <w:t>Horsetail</w:t>
      </w:r>
      <w:r w:rsidRPr="007709ED">
        <w:rPr>
          <w:rFonts w:ascii="Arial" w:hAnsi="Arial" w:cs="Arial"/>
        </w:rPr>
        <w:tab/>
        <w:t xml:space="preserve">Equisitaceae   </w:t>
      </w:r>
    </w:p>
    <w:p w14:paraId="27A0729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Equisetum fluviatile</w:t>
      </w:r>
      <w:r w:rsidRPr="007709ED">
        <w:rPr>
          <w:rFonts w:ascii="Arial" w:hAnsi="Arial" w:cs="Arial"/>
        </w:rPr>
        <w:tab/>
        <w:t> </w:t>
      </w:r>
      <w:r w:rsidRPr="007709ED">
        <w:rPr>
          <w:rFonts w:ascii="Arial" w:hAnsi="Arial" w:cs="Arial"/>
        </w:rPr>
        <w:tab/>
        <w:t>Water horsetail</w:t>
      </w:r>
      <w:r w:rsidRPr="007709ED">
        <w:rPr>
          <w:rFonts w:ascii="Arial" w:hAnsi="Arial" w:cs="Arial"/>
        </w:rPr>
        <w:tab/>
        <w:t xml:space="preserve">Equisitaceae   </w:t>
      </w:r>
    </w:p>
    <w:p w14:paraId="515A017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Equisetum hyemale</w:t>
      </w:r>
      <w:r w:rsidRPr="007709ED">
        <w:rPr>
          <w:rFonts w:ascii="Arial" w:hAnsi="Arial" w:cs="Arial"/>
        </w:rPr>
        <w:tab/>
        <w:t>var. affine</w:t>
      </w:r>
      <w:r w:rsidRPr="007709ED">
        <w:rPr>
          <w:rFonts w:ascii="Arial" w:hAnsi="Arial" w:cs="Arial"/>
        </w:rPr>
        <w:tab/>
        <w:t>Scouring rush</w:t>
      </w:r>
      <w:r w:rsidRPr="007709ED">
        <w:rPr>
          <w:rFonts w:ascii="Arial" w:hAnsi="Arial" w:cs="Arial"/>
        </w:rPr>
        <w:tab/>
        <w:t xml:space="preserve">Equisitaceae   </w:t>
      </w:r>
    </w:p>
    <w:p w14:paraId="04F846C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Equisetum laevigatum</w:t>
      </w:r>
      <w:r w:rsidRPr="007709ED">
        <w:rPr>
          <w:rFonts w:ascii="Arial" w:hAnsi="Arial" w:cs="Arial"/>
        </w:rPr>
        <w:tab/>
        <w:t> </w:t>
      </w:r>
      <w:r w:rsidRPr="007709ED">
        <w:rPr>
          <w:rFonts w:ascii="Arial" w:hAnsi="Arial" w:cs="Arial"/>
        </w:rPr>
        <w:tab/>
        <w:t>Smooth scouring rush</w:t>
      </w:r>
      <w:r w:rsidRPr="007709ED">
        <w:rPr>
          <w:rFonts w:ascii="Arial" w:hAnsi="Arial" w:cs="Arial"/>
        </w:rPr>
        <w:tab/>
        <w:t xml:space="preserve">Equisitaceae   </w:t>
      </w:r>
    </w:p>
    <w:p w14:paraId="43BFC10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Equisetum pratense</w:t>
      </w:r>
      <w:r w:rsidRPr="007709ED">
        <w:rPr>
          <w:rFonts w:ascii="Arial" w:hAnsi="Arial" w:cs="Arial"/>
        </w:rPr>
        <w:tab/>
        <w:t> </w:t>
      </w:r>
      <w:r w:rsidRPr="007709ED">
        <w:rPr>
          <w:rFonts w:ascii="Arial" w:hAnsi="Arial" w:cs="Arial"/>
        </w:rPr>
        <w:tab/>
        <w:t>Meadow horsetail</w:t>
      </w:r>
      <w:r w:rsidRPr="007709ED">
        <w:rPr>
          <w:rFonts w:ascii="Arial" w:hAnsi="Arial" w:cs="Arial"/>
        </w:rPr>
        <w:tab/>
        <w:t xml:space="preserve">Equisitaceae   </w:t>
      </w:r>
    </w:p>
    <w:p w14:paraId="2E5D95C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Equisetum sylvaticum</w:t>
      </w:r>
      <w:r w:rsidRPr="007709ED">
        <w:rPr>
          <w:rFonts w:ascii="Arial" w:hAnsi="Arial" w:cs="Arial"/>
        </w:rPr>
        <w:tab/>
        <w:t> </w:t>
      </w:r>
      <w:r w:rsidRPr="007709ED">
        <w:rPr>
          <w:rFonts w:ascii="Arial" w:hAnsi="Arial" w:cs="Arial"/>
        </w:rPr>
        <w:tab/>
        <w:t>Horsetail</w:t>
      </w:r>
      <w:r w:rsidRPr="007709ED">
        <w:rPr>
          <w:rFonts w:ascii="Arial" w:hAnsi="Arial" w:cs="Arial"/>
        </w:rPr>
        <w:tab/>
        <w:t xml:space="preserve">Equisitaceae   </w:t>
      </w:r>
    </w:p>
    <w:p w14:paraId="57485B9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Eragrostis capillaris</w:t>
      </w:r>
      <w:r w:rsidRPr="007709ED">
        <w:rPr>
          <w:rFonts w:ascii="Arial" w:hAnsi="Arial" w:cs="Arial"/>
        </w:rPr>
        <w:tab/>
        <w:t> </w:t>
      </w:r>
      <w:r w:rsidRPr="007709ED">
        <w:rPr>
          <w:rFonts w:ascii="Arial" w:hAnsi="Arial" w:cs="Arial"/>
        </w:rPr>
        <w:tab/>
        <w:t>Lace grass</w:t>
      </w:r>
      <w:r w:rsidRPr="007709ED">
        <w:rPr>
          <w:rFonts w:ascii="Arial" w:hAnsi="Arial" w:cs="Arial"/>
        </w:rPr>
        <w:tab/>
        <w:t xml:space="preserve">Poaceae   </w:t>
      </w:r>
    </w:p>
    <w:p w14:paraId="0DEDCD2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ERAGROSTIS CILIANENSIS</w:t>
      </w:r>
      <w:r w:rsidRPr="007709ED">
        <w:rPr>
          <w:rFonts w:ascii="Arial" w:hAnsi="Arial" w:cs="Arial"/>
        </w:rPr>
        <w:tab/>
        <w:t> </w:t>
      </w:r>
      <w:r w:rsidRPr="007709ED">
        <w:rPr>
          <w:rFonts w:ascii="Arial" w:hAnsi="Arial" w:cs="Arial"/>
        </w:rPr>
        <w:tab/>
        <w:t>Stink grass</w:t>
      </w:r>
      <w:r w:rsidRPr="007709ED">
        <w:rPr>
          <w:rFonts w:ascii="Arial" w:hAnsi="Arial" w:cs="Arial"/>
        </w:rPr>
        <w:tab/>
        <w:t xml:space="preserve">Poaceae   </w:t>
      </w:r>
    </w:p>
    <w:p w14:paraId="398354F1"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3687E5E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ERAGROSTIS MINOR</w:t>
      </w:r>
      <w:r w:rsidRPr="007709ED">
        <w:rPr>
          <w:rFonts w:ascii="Arial" w:hAnsi="Arial" w:cs="Arial"/>
        </w:rPr>
        <w:tab/>
        <w:t> </w:t>
      </w:r>
      <w:r w:rsidRPr="007709ED">
        <w:rPr>
          <w:rFonts w:ascii="Arial" w:hAnsi="Arial" w:cs="Arial"/>
        </w:rPr>
        <w:tab/>
        <w:t>Little love grass</w:t>
      </w:r>
      <w:r w:rsidRPr="007709ED">
        <w:rPr>
          <w:rFonts w:ascii="Arial" w:hAnsi="Arial" w:cs="Arial"/>
        </w:rPr>
        <w:tab/>
        <w:t xml:space="preserve">Poaceae   </w:t>
      </w:r>
    </w:p>
    <w:p w14:paraId="168B287C"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Eragrostis pectinacea</w:t>
      </w:r>
      <w:r w:rsidRPr="007709ED">
        <w:rPr>
          <w:rFonts w:ascii="Arial" w:hAnsi="Arial" w:cs="Arial"/>
        </w:rPr>
        <w:tab/>
        <w:t> </w:t>
      </w:r>
      <w:r w:rsidRPr="007709ED">
        <w:rPr>
          <w:rFonts w:ascii="Arial" w:hAnsi="Arial" w:cs="Arial"/>
        </w:rPr>
        <w:tab/>
        <w:t>Love grass</w:t>
      </w:r>
      <w:r w:rsidRPr="007709ED">
        <w:rPr>
          <w:rFonts w:ascii="Arial" w:hAnsi="Arial" w:cs="Arial"/>
        </w:rPr>
        <w:tab/>
        <w:t xml:space="preserve">Poaceae   </w:t>
      </w:r>
    </w:p>
    <w:p w14:paraId="739CC98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Eragrostis spectabilis</w:t>
      </w:r>
      <w:r w:rsidRPr="007709ED">
        <w:rPr>
          <w:rFonts w:ascii="Arial" w:hAnsi="Arial" w:cs="Arial"/>
        </w:rPr>
        <w:tab/>
        <w:t> </w:t>
      </w:r>
      <w:r w:rsidRPr="007709ED">
        <w:rPr>
          <w:rFonts w:ascii="Arial" w:hAnsi="Arial" w:cs="Arial"/>
        </w:rPr>
        <w:tab/>
        <w:t>Purple love grass</w:t>
      </w:r>
      <w:r w:rsidRPr="007709ED">
        <w:rPr>
          <w:rFonts w:ascii="Arial" w:hAnsi="Arial" w:cs="Arial"/>
        </w:rPr>
        <w:tab/>
        <w:t xml:space="preserve">Poaceae   </w:t>
      </w:r>
    </w:p>
    <w:p w14:paraId="60ED2261"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Erechtites hieraciifolia</w:t>
      </w:r>
      <w:r w:rsidRPr="007709ED">
        <w:rPr>
          <w:rFonts w:ascii="Arial" w:hAnsi="Arial" w:cs="Arial"/>
        </w:rPr>
        <w:tab/>
        <w:t> </w:t>
      </w:r>
      <w:r w:rsidRPr="007709ED">
        <w:rPr>
          <w:rFonts w:ascii="Arial" w:hAnsi="Arial" w:cs="Arial"/>
        </w:rPr>
        <w:tab/>
        <w:t>Burnweed</w:t>
      </w:r>
      <w:r w:rsidRPr="007709ED">
        <w:rPr>
          <w:rFonts w:ascii="Arial" w:hAnsi="Arial" w:cs="Arial"/>
        </w:rPr>
        <w:tab/>
        <w:t xml:space="preserve">Asteraceae  </w:t>
      </w:r>
    </w:p>
    <w:p w14:paraId="044CBC55"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Erigeron annuus</w:t>
      </w:r>
      <w:r w:rsidRPr="007709ED">
        <w:rPr>
          <w:rFonts w:ascii="Arial" w:hAnsi="Arial" w:cs="Arial"/>
        </w:rPr>
        <w:tab/>
        <w:t> </w:t>
      </w:r>
      <w:r w:rsidRPr="007709ED">
        <w:rPr>
          <w:rFonts w:ascii="Arial" w:hAnsi="Arial" w:cs="Arial"/>
        </w:rPr>
        <w:tab/>
        <w:t>Daisy fleabane</w:t>
      </w:r>
      <w:r w:rsidRPr="007709ED">
        <w:rPr>
          <w:rFonts w:ascii="Arial" w:hAnsi="Arial" w:cs="Arial"/>
        </w:rPr>
        <w:tab/>
        <w:t xml:space="preserve">Asteraceae  </w:t>
      </w:r>
    </w:p>
    <w:p w14:paraId="0EE1BB3C"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Erigeron pulchellus</w:t>
      </w:r>
      <w:r w:rsidRPr="007709ED">
        <w:rPr>
          <w:rFonts w:ascii="Arial" w:hAnsi="Arial" w:cs="Arial"/>
        </w:rPr>
        <w:tab/>
        <w:t> </w:t>
      </w:r>
      <w:r w:rsidRPr="007709ED">
        <w:rPr>
          <w:rFonts w:ascii="Arial" w:hAnsi="Arial" w:cs="Arial"/>
        </w:rPr>
        <w:tab/>
        <w:t>Fleabane</w:t>
      </w:r>
      <w:r w:rsidRPr="007709ED">
        <w:rPr>
          <w:rFonts w:ascii="Arial" w:hAnsi="Arial" w:cs="Arial"/>
        </w:rPr>
        <w:tab/>
        <w:t xml:space="preserve">Asteraceae  </w:t>
      </w:r>
    </w:p>
    <w:p w14:paraId="04D8A2A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Erigeron strigosus</w:t>
      </w:r>
      <w:r w:rsidRPr="007709ED">
        <w:rPr>
          <w:rFonts w:ascii="Arial" w:hAnsi="Arial" w:cs="Arial"/>
        </w:rPr>
        <w:tab/>
        <w:t> </w:t>
      </w:r>
      <w:r w:rsidRPr="007709ED">
        <w:rPr>
          <w:rFonts w:ascii="Arial" w:hAnsi="Arial" w:cs="Arial"/>
        </w:rPr>
        <w:tab/>
        <w:t>Fleabane</w:t>
      </w:r>
      <w:r w:rsidRPr="007709ED">
        <w:rPr>
          <w:rFonts w:ascii="Arial" w:hAnsi="Arial" w:cs="Arial"/>
        </w:rPr>
        <w:tab/>
        <w:t xml:space="preserve">Asteraceae  </w:t>
      </w:r>
    </w:p>
    <w:p w14:paraId="7E5E649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Eriophorum angustifolium</w:t>
      </w:r>
      <w:r w:rsidRPr="007709ED">
        <w:rPr>
          <w:rFonts w:ascii="Arial" w:hAnsi="Arial" w:cs="Arial"/>
        </w:rPr>
        <w:tab/>
        <w:t> </w:t>
      </w:r>
      <w:r w:rsidRPr="007709ED">
        <w:rPr>
          <w:rFonts w:ascii="Arial" w:hAnsi="Arial" w:cs="Arial"/>
        </w:rPr>
        <w:tab/>
        <w:t>Cotton grass</w:t>
      </w:r>
      <w:r w:rsidRPr="007709ED">
        <w:rPr>
          <w:rFonts w:ascii="Arial" w:hAnsi="Arial" w:cs="Arial"/>
        </w:rPr>
        <w:tab/>
        <w:t>Cyperaceae</w:t>
      </w:r>
    </w:p>
    <w:p w14:paraId="0646A45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Eriophorum tenellum</w:t>
      </w:r>
      <w:r w:rsidRPr="007709ED">
        <w:rPr>
          <w:rFonts w:ascii="Arial" w:hAnsi="Arial" w:cs="Arial"/>
        </w:rPr>
        <w:tab/>
        <w:t> </w:t>
      </w:r>
      <w:r w:rsidRPr="007709ED">
        <w:rPr>
          <w:rFonts w:ascii="Arial" w:hAnsi="Arial" w:cs="Arial"/>
        </w:rPr>
        <w:tab/>
        <w:t>Fewnerved cotton grass</w:t>
      </w:r>
      <w:r w:rsidRPr="007709ED">
        <w:rPr>
          <w:rFonts w:ascii="Arial" w:hAnsi="Arial" w:cs="Arial"/>
        </w:rPr>
        <w:tab/>
        <w:t>Cyperaceae</w:t>
      </w:r>
    </w:p>
    <w:p w14:paraId="5F1A83C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Eriophorum virginicum</w:t>
      </w:r>
      <w:r w:rsidRPr="007709ED">
        <w:rPr>
          <w:rFonts w:ascii="Arial" w:hAnsi="Arial" w:cs="Arial"/>
        </w:rPr>
        <w:tab/>
        <w:t> </w:t>
      </w:r>
      <w:r w:rsidRPr="007709ED">
        <w:rPr>
          <w:rFonts w:ascii="Arial" w:hAnsi="Arial" w:cs="Arial"/>
        </w:rPr>
        <w:tab/>
        <w:t>Tawny cotton grass</w:t>
      </w:r>
      <w:r w:rsidRPr="007709ED">
        <w:rPr>
          <w:rFonts w:ascii="Arial" w:hAnsi="Arial" w:cs="Arial"/>
        </w:rPr>
        <w:tab/>
        <w:t>Cyperaceae</w:t>
      </w:r>
    </w:p>
    <w:p w14:paraId="173E46A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Erysimum inconspicuum</w:t>
      </w:r>
      <w:r w:rsidRPr="007709ED">
        <w:rPr>
          <w:rFonts w:ascii="Arial" w:hAnsi="Arial" w:cs="Arial"/>
        </w:rPr>
        <w:tab/>
        <w:t> </w:t>
      </w:r>
      <w:r w:rsidRPr="007709ED">
        <w:rPr>
          <w:rFonts w:ascii="Arial" w:hAnsi="Arial" w:cs="Arial"/>
        </w:rPr>
        <w:tab/>
        <w:t>Shy wallflower</w:t>
      </w:r>
      <w:r w:rsidRPr="007709ED">
        <w:rPr>
          <w:rFonts w:ascii="Arial" w:hAnsi="Arial" w:cs="Arial"/>
        </w:rPr>
        <w:tab/>
        <w:t xml:space="preserve">Brassicaceae  </w:t>
      </w:r>
    </w:p>
    <w:p w14:paraId="4B295AF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Eupatorium fistulosum</w:t>
      </w:r>
      <w:r w:rsidRPr="007709ED">
        <w:rPr>
          <w:rFonts w:ascii="Arial" w:hAnsi="Arial" w:cs="Arial"/>
        </w:rPr>
        <w:tab/>
        <w:t> </w:t>
      </w:r>
      <w:r w:rsidRPr="007709ED">
        <w:rPr>
          <w:rFonts w:ascii="Arial" w:hAnsi="Arial" w:cs="Arial"/>
        </w:rPr>
        <w:tab/>
        <w:t>Trumpetweed</w:t>
      </w:r>
      <w:r w:rsidRPr="007709ED">
        <w:rPr>
          <w:rFonts w:ascii="Arial" w:hAnsi="Arial" w:cs="Arial"/>
        </w:rPr>
        <w:tab/>
        <w:t xml:space="preserve">Asteraceae  </w:t>
      </w:r>
    </w:p>
    <w:p w14:paraId="0C92CD6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Eupatorium maculatum</w:t>
      </w:r>
      <w:r w:rsidRPr="007709ED">
        <w:rPr>
          <w:rFonts w:ascii="Arial" w:hAnsi="Arial" w:cs="Arial"/>
        </w:rPr>
        <w:tab/>
        <w:t>var. maculatum</w:t>
      </w:r>
      <w:r w:rsidRPr="007709ED">
        <w:rPr>
          <w:rFonts w:ascii="Arial" w:hAnsi="Arial" w:cs="Arial"/>
        </w:rPr>
        <w:tab/>
        <w:t>Joe pye weed</w:t>
      </w:r>
      <w:r w:rsidRPr="007709ED">
        <w:rPr>
          <w:rFonts w:ascii="Arial" w:hAnsi="Arial" w:cs="Arial"/>
        </w:rPr>
        <w:tab/>
        <w:t xml:space="preserve">Asteraceae  </w:t>
      </w:r>
    </w:p>
    <w:p w14:paraId="76DFD4C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Eupatorium perfoliatum</w:t>
      </w:r>
      <w:r w:rsidRPr="007709ED">
        <w:rPr>
          <w:rFonts w:ascii="Arial" w:hAnsi="Arial" w:cs="Arial"/>
        </w:rPr>
        <w:tab/>
        <w:t> </w:t>
      </w:r>
      <w:r w:rsidRPr="007709ED">
        <w:rPr>
          <w:rFonts w:ascii="Arial" w:hAnsi="Arial" w:cs="Arial"/>
        </w:rPr>
        <w:tab/>
        <w:t>Boneset</w:t>
      </w:r>
      <w:r w:rsidRPr="007709ED">
        <w:rPr>
          <w:rFonts w:ascii="Arial" w:hAnsi="Arial" w:cs="Arial"/>
        </w:rPr>
        <w:tab/>
        <w:t xml:space="preserve">Asteraceae  </w:t>
      </w:r>
    </w:p>
    <w:p w14:paraId="03F355C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Eupatorium semiserratum</w:t>
      </w:r>
      <w:r w:rsidRPr="007709ED">
        <w:rPr>
          <w:rFonts w:ascii="Arial" w:hAnsi="Arial" w:cs="Arial"/>
        </w:rPr>
        <w:tab/>
        <w:t> </w:t>
      </w:r>
      <w:r w:rsidRPr="007709ED">
        <w:rPr>
          <w:rFonts w:ascii="Arial" w:hAnsi="Arial" w:cs="Arial"/>
        </w:rPr>
        <w:tab/>
        <w:t>Smallflower thoroughwort</w:t>
      </w:r>
      <w:r w:rsidRPr="007709ED">
        <w:rPr>
          <w:rFonts w:ascii="Arial" w:hAnsi="Arial" w:cs="Arial"/>
        </w:rPr>
        <w:tab/>
        <w:t xml:space="preserve">Asteraceae  </w:t>
      </w:r>
    </w:p>
    <w:p w14:paraId="292F5C3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Euphorbia corollata</w:t>
      </w:r>
      <w:r w:rsidRPr="007709ED">
        <w:rPr>
          <w:rFonts w:ascii="Arial" w:hAnsi="Arial" w:cs="Arial"/>
        </w:rPr>
        <w:tab/>
        <w:t> </w:t>
      </w:r>
      <w:r w:rsidRPr="007709ED">
        <w:rPr>
          <w:rFonts w:ascii="Arial" w:hAnsi="Arial" w:cs="Arial"/>
        </w:rPr>
        <w:tab/>
        <w:t>Flowering spurge</w:t>
      </w:r>
      <w:r w:rsidRPr="007709ED">
        <w:rPr>
          <w:rFonts w:ascii="Arial" w:hAnsi="Arial" w:cs="Arial"/>
        </w:rPr>
        <w:tab/>
        <w:t xml:space="preserve">Euphorbiaceae   </w:t>
      </w:r>
    </w:p>
    <w:p w14:paraId="18F23D9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EUPHORBIA CYPARISSIAS</w:t>
      </w:r>
      <w:r w:rsidRPr="007709ED">
        <w:rPr>
          <w:rFonts w:ascii="Arial" w:hAnsi="Arial" w:cs="Arial"/>
        </w:rPr>
        <w:tab/>
        <w:t> </w:t>
      </w:r>
      <w:r w:rsidRPr="007709ED">
        <w:rPr>
          <w:rFonts w:ascii="Arial" w:hAnsi="Arial" w:cs="Arial"/>
        </w:rPr>
        <w:tab/>
        <w:t>Cypress spurge</w:t>
      </w:r>
      <w:r w:rsidRPr="007709ED">
        <w:rPr>
          <w:rFonts w:ascii="Arial" w:hAnsi="Arial" w:cs="Arial"/>
        </w:rPr>
        <w:tab/>
        <w:t xml:space="preserve">Euphorbiaceae   </w:t>
      </w:r>
    </w:p>
    <w:p w14:paraId="2030C05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Euphorbia dentata</w:t>
      </w:r>
      <w:r w:rsidRPr="007709ED">
        <w:rPr>
          <w:rFonts w:ascii="Arial" w:hAnsi="Arial" w:cs="Arial"/>
        </w:rPr>
        <w:tab/>
        <w:t> </w:t>
      </w:r>
      <w:r w:rsidRPr="007709ED">
        <w:rPr>
          <w:rFonts w:ascii="Arial" w:hAnsi="Arial" w:cs="Arial"/>
        </w:rPr>
        <w:tab/>
        <w:t>Toothed spurge</w:t>
      </w:r>
      <w:r w:rsidRPr="007709ED">
        <w:rPr>
          <w:rFonts w:ascii="Arial" w:hAnsi="Arial" w:cs="Arial"/>
        </w:rPr>
        <w:tab/>
        <w:t xml:space="preserve">Euphorbiaceae   </w:t>
      </w:r>
    </w:p>
    <w:p w14:paraId="09507DB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EUPHORBIA ESULA</w:t>
      </w:r>
      <w:r w:rsidRPr="007709ED">
        <w:rPr>
          <w:rFonts w:ascii="Arial" w:hAnsi="Arial" w:cs="Arial"/>
        </w:rPr>
        <w:tab/>
        <w:t> </w:t>
      </w:r>
      <w:r w:rsidRPr="007709ED">
        <w:rPr>
          <w:rFonts w:ascii="Arial" w:hAnsi="Arial" w:cs="Arial"/>
        </w:rPr>
        <w:tab/>
        <w:t>Leafy spurge</w:t>
      </w:r>
      <w:r w:rsidRPr="007709ED">
        <w:rPr>
          <w:rFonts w:ascii="Arial" w:hAnsi="Arial" w:cs="Arial"/>
        </w:rPr>
        <w:tab/>
        <w:t xml:space="preserve">Euphorbiaceae   </w:t>
      </w:r>
    </w:p>
    <w:p w14:paraId="6FF3855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Euphorbia heterophylla</w:t>
      </w:r>
      <w:r w:rsidRPr="007709ED">
        <w:rPr>
          <w:rFonts w:ascii="Arial" w:hAnsi="Arial" w:cs="Arial"/>
        </w:rPr>
        <w:tab/>
        <w:t> </w:t>
      </w:r>
      <w:r w:rsidRPr="007709ED">
        <w:rPr>
          <w:rFonts w:ascii="Arial" w:hAnsi="Arial" w:cs="Arial"/>
        </w:rPr>
        <w:tab/>
        <w:t>Fire-on-the mountain</w:t>
      </w:r>
      <w:r w:rsidRPr="007709ED">
        <w:rPr>
          <w:rFonts w:ascii="Arial" w:hAnsi="Arial" w:cs="Arial"/>
        </w:rPr>
        <w:tab/>
        <w:t xml:space="preserve">Euphorbiaceae   </w:t>
      </w:r>
    </w:p>
    <w:p w14:paraId="6C4FF6E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Eurybia furcata</w:t>
      </w:r>
      <w:r w:rsidRPr="007709ED">
        <w:rPr>
          <w:rFonts w:ascii="Arial" w:hAnsi="Arial" w:cs="Arial"/>
        </w:rPr>
        <w:tab/>
        <w:t> </w:t>
      </w:r>
      <w:r w:rsidRPr="007709ED">
        <w:rPr>
          <w:rFonts w:ascii="Arial" w:hAnsi="Arial" w:cs="Arial"/>
        </w:rPr>
        <w:tab/>
        <w:t>Aster</w:t>
      </w:r>
      <w:r w:rsidRPr="007709ED">
        <w:rPr>
          <w:rFonts w:ascii="Arial" w:hAnsi="Arial" w:cs="Arial"/>
        </w:rPr>
        <w:tab/>
        <w:t xml:space="preserve">Asteraceae  </w:t>
      </w:r>
    </w:p>
    <w:p w14:paraId="52BF1BA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Eurybia macrophylla</w:t>
      </w:r>
      <w:r w:rsidRPr="007709ED">
        <w:rPr>
          <w:rFonts w:ascii="Arial" w:hAnsi="Arial" w:cs="Arial"/>
        </w:rPr>
        <w:tab/>
        <w:t> </w:t>
      </w:r>
      <w:r w:rsidRPr="007709ED">
        <w:rPr>
          <w:rFonts w:ascii="Arial" w:hAnsi="Arial" w:cs="Arial"/>
        </w:rPr>
        <w:tab/>
        <w:t>Large leaf aster</w:t>
      </w:r>
      <w:r w:rsidRPr="007709ED">
        <w:rPr>
          <w:rFonts w:ascii="Arial" w:hAnsi="Arial" w:cs="Arial"/>
        </w:rPr>
        <w:tab/>
        <w:t xml:space="preserve">Asteraceae  </w:t>
      </w:r>
    </w:p>
    <w:p w14:paraId="0894067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Euthamia graminifolia</w:t>
      </w:r>
      <w:r w:rsidRPr="007709ED">
        <w:rPr>
          <w:rFonts w:ascii="Arial" w:hAnsi="Arial" w:cs="Arial"/>
        </w:rPr>
        <w:tab/>
        <w:t> </w:t>
      </w:r>
      <w:r w:rsidRPr="007709ED">
        <w:rPr>
          <w:rFonts w:ascii="Arial" w:hAnsi="Arial" w:cs="Arial"/>
        </w:rPr>
        <w:tab/>
        <w:t>Grass leaved goldenrod</w:t>
      </w:r>
      <w:r w:rsidRPr="007709ED">
        <w:rPr>
          <w:rFonts w:ascii="Arial" w:hAnsi="Arial" w:cs="Arial"/>
        </w:rPr>
        <w:tab/>
        <w:t xml:space="preserve">Asteraceae  </w:t>
      </w:r>
    </w:p>
    <w:p w14:paraId="31C903A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Euthamia gymnospermoides</w:t>
      </w:r>
      <w:r w:rsidRPr="007709ED">
        <w:rPr>
          <w:rFonts w:ascii="Arial" w:hAnsi="Arial" w:cs="Arial"/>
        </w:rPr>
        <w:tab/>
        <w:t> </w:t>
      </w:r>
      <w:r w:rsidRPr="007709ED">
        <w:rPr>
          <w:rFonts w:ascii="Arial" w:hAnsi="Arial" w:cs="Arial"/>
        </w:rPr>
        <w:tab/>
        <w:t>Texas goldentop</w:t>
      </w:r>
      <w:r w:rsidRPr="007709ED">
        <w:rPr>
          <w:rFonts w:ascii="Arial" w:hAnsi="Arial" w:cs="Arial"/>
        </w:rPr>
        <w:tab/>
        <w:t xml:space="preserve">Asteraceae  </w:t>
      </w:r>
    </w:p>
    <w:p w14:paraId="079E2A9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FAGOPYRUM ESCULENTUM</w:t>
      </w:r>
      <w:r w:rsidRPr="007709ED">
        <w:rPr>
          <w:rFonts w:ascii="Arial" w:hAnsi="Arial" w:cs="Arial"/>
        </w:rPr>
        <w:tab/>
        <w:t> </w:t>
      </w:r>
      <w:r w:rsidRPr="007709ED">
        <w:rPr>
          <w:rFonts w:ascii="Arial" w:hAnsi="Arial" w:cs="Arial"/>
        </w:rPr>
        <w:tab/>
        <w:t>Buckwheat</w:t>
      </w:r>
      <w:r w:rsidRPr="007709ED">
        <w:rPr>
          <w:rFonts w:ascii="Arial" w:hAnsi="Arial" w:cs="Arial"/>
        </w:rPr>
        <w:tab/>
        <w:t xml:space="preserve">Polygonaceae   </w:t>
      </w:r>
    </w:p>
    <w:p w14:paraId="59D56FB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FAGOPYRUM TATORICUM</w:t>
      </w:r>
      <w:r w:rsidRPr="007709ED">
        <w:rPr>
          <w:rFonts w:ascii="Arial" w:hAnsi="Arial" w:cs="Arial"/>
        </w:rPr>
        <w:tab/>
        <w:t> </w:t>
      </w:r>
      <w:r w:rsidRPr="007709ED">
        <w:rPr>
          <w:rFonts w:ascii="Arial" w:hAnsi="Arial" w:cs="Arial"/>
        </w:rPr>
        <w:tab/>
        <w:t>Buckwheat</w:t>
      </w:r>
      <w:r w:rsidRPr="007709ED">
        <w:rPr>
          <w:rFonts w:ascii="Arial" w:hAnsi="Arial" w:cs="Arial"/>
        </w:rPr>
        <w:tab/>
        <w:t xml:space="preserve">Polygonaceae   </w:t>
      </w:r>
    </w:p>
    <w:p w14:paraId="6C2AF56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FESTUCA OVINA</w:t>
      </w:r>
      <w:r w:rsidRPr="007709ED">
        <w:rPr>
          <w:rFonts w:ascii="Arial" w:hAnsi="Arial" w:cs="Arial"/>
        </w:rPr>
        <w:tab/>
        <w:t> </w:t>
      </w:r>
      <w:r w:rsidRPr="007709ED">
        <w:rPr>
          <w:rFonts w:ascii="Arial" w:hAnsi="Arial" w:cs="Arial"/>
        </w:rPr>
        <w:tab/>
        <w:t>Sheep's fescue</w:t>
      </w:r>
      <w:r w:rsidRPr="007709ED">
        <w:rPr>
          <w:rFonts w:ascii="Arial" w:hAnsi="Arial" w:cs="Arial"/>
        </w:rPr>
        <w:tab/>
        <w:t xml:space="preserve">Poaceae   </w:t>
      </w:r>
    </w:p>
    <w:p w14:paraId="47144B6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Festuca rubra</w:t>
      </w:r>
      <w:r w:rsidRPr="007709ED">
        <w:rPr>
          <w:rFonts w:ascii="Arial" w:hAnsi="Arial" w:cs="Arial"/>
        </w:rPr>
        <w:tab/>
        <w:t> </w:t>
      </w:r>
      <w:r w:rsidRPr="007709ED">
        <w:rPr>
          <w:rFonts w:ascii="Arial" w:hAnsi="Arial" w:cs="Arial"/>
        </w:rPr>
        <w:tab/>
        <w:t>Red fescue</w:t>
      </w:r>
      <w:r w:rsidRPr="007709ED">
        <w:rPr>
          <w:rFonts w:ascii="Arial" w:hAnsi="Arial" w:cs="Arial"/>
        </w:rPr>
        <w:tab/>
        <w:t xml:space="preserve">Poaceae   </w:t>
      </w:r>
    </w:p>
    <w:p w14:paraId="709E6FA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Festuca subverticillata</w:t>
      </w:r>
      <w:r w:rsidRPr="007709ED">
        <w:rPr>
          <w:rFonts w:ascii="Arial" w:hAnsi="Arial" w:cs="Arial"/>
        </w:rPr>
        <w:tab/>
        <w:t> </w:t>
      </w:r>
      <w:r w:rsidRPr="007709ED">
        <w:rPr>
          <w:rFonts w:ascii="Arial" w:hAnsi="Arial" w:cs="Arial"/>
        </w:rPr>
        <w:tab/>
        <w:t>Nodding fescue</w:t>
      </w:r>
      <w:r w:rsidRPr="007709ED">
        <w:rPr>
          <w:rFonts w:ascii="Arial" w:hAnsi="Arial" w:cs="Arial"/>
        </w:rPr>
        <w:tab/>
        <w:t xml:space="preserve">Poaceae   </w:t>
      </w:r>
    </w:p>
    <w:p w14:paraId="092D8E4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Floerkea proserpinacoides</w:t>
      </w:r>
      <w:r w:rsidRPr="007709ED">
        <w:rPr>
          <w:rFonts w:ascii="Arial" w:hAnsi="Arial" w:cs="Arial"/>
        </w:rPr>
        <w:tab/>
        <w:t> </w:t>
      </w:r>
      <w:r w:rsidRPr="007709ED">
        <w:rPr>
          <w:rFonts w:ascii="Arial" w:hAnsi="Arial" w:cs="Arial"/>
        </w:rPr>
        <w:tab/>
        <w:t>False mermaid</w:t>
      </w:r>
      <w:r w:rsidRPr="007709ED">
        <w:rPr>
          <w:rFonts w:ascii="Arial" w:hAnsi="Arial" w:cs="Arial"/>
        </w:rPr>
        <w:tab/>
        <w:t xml:space="preserve">Limnanthaceae   </w:t>
      </w:r>
    </w:p>
    <w:p w14:paraId="33B8913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Fragaria vesca</w:t>
      </w:r>
      <w:r w:rsidRPr="007709ED">
        <w:rPr>
          <w:rFonts w:ascii="Arial" w:hAnsi="Arial" w:cs="Arial"/>
        </w:rPr>
        <w:tab/>
        <w:t>ssp. americana</w:t>
      </w:r>
      <w:r w:rsidRPr="007709ED">
        <w:rPr>
          <w:rFonts w:ascii="Arial" w:hAnsi="Arial" w:cs="Arial"/>
        </w:rPr>
        <w:tab/>
        <w:t>Woodland strawberry</w:t>
      </w:r>
      <w:r w:rsidRPr="007709ED">
        <w:rPr>
          <w:rFonts w:ascii="Arial" w:hAnsi="Arial" w:cs="Arial"/>
        </w:rPr>
        <w:tab/>
        <w:t xml:space="preserve">Rosaceae   </w:t>
      </w:r>
    </w:p>
    <w:p w14:paraId="4AA7A6C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Fragaria virginiana</w:t>
      </w:r>
      <w:r w:rsidRPr="007709ED">
        <w:rPr>
          <w:rFonts w:ascii="Arial" w:hAnsi="Arial" w:cs="Arial"/>
        </w:rPr>
        <w:tab/>
        <w:t> </w:t>
      </w:r>
      <w:r w:rsidRPr="007709ED">
        <w:rPr>
          <w:rFonts w:ascii="Arial" w:hAnsi="Arial" w:cs="Arial"/>
        </w:rPr>
        <w:tab/>
        <w:t>Wild strawberry</w:t>
      </w:r>
      <w:r w:rsidRPr="007709ED">
        <w:rPr>
          <w:rFonts w:ascii="Arial" w:hAnsi="Arial" w:cs="Arial"/>
        </w:rPr>
        <w:tab/>
        <w:t xml:space="preserve">Rosaceae   </w:t>
      </w:r>
    </w:p>
    <w:p w14:paraId="1CB5D1D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FRANGULA ALNUS</w:t>
      </w:r>
      <w:r w:rsidRPr="007709ED">
        <w:rPr>
          <w:rFonts w:ascii="Arial" w:hAnsi="Arial" w:cs="Arial"/>
        </w:rPr>
        <w:tab/>
        <w:t> </w:t>
      </w:r>
      <w:r w:rsidRPr="007709ED">
        <w:rPr>
          <w:rFonts w:ascii="Arial" w:hAnsi="Arial" w:cs="Arial"/>
        </w:rPr>
        <w:tab/>
        <w:t>European buckthorn</w:t>
      </w:r>
      <w:r w:rsidRPr="007709ED">
        <w:rPr>
          <w:rFonts w:ascii="Arial" w:hAnsi="Arial" w:cs="Arial"/>
        </w:rPr>
        <w:tab/>
        <w:t xml:space="preserve">Rhamnaceae   </w:t>
      </w:r>
    </w:p>
    <w:p w14:paraId="063F419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Fraxinus nigra</w:t>
      </w:r>
      <w:r w:rsidRPr="007709ED">
        <w:rPr>
          <w:rFonts w:ascii="Arial" w:hAnsi="Arial" w:cs="Arial"/>
        </w:rPr>
        <w:tab/>
        <w:t> </w:t>
      </w:r>
      <w:r w:rsidRPr="007709ED">
        <w:rPr>
          <w:rFonts w:ascii="Arial" w:hAnsi="Arial" w:cs="Arial"/>
        </w:rPr>
        <w:tab/>
        <w:t>Black ash</w:t>
      </w:r>
      <w:r w:rsidRPr="007709ED">
        <w:rPr>
          <w:rFonts w:ascii="Arial" w:hAnsi="Arial" w:cs="Arial"/>
        </w:rPr>
        <w:tab/>
        <w:t xml:space="preserve">Oleaceae   </w:t>
      </w:r>
    </w:p>
    <w:p w14:paraId="43C4826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Fraxinus pennsylvanica</w:t>
      </w:r>
      <w:r w:rsidRPr="007709ED">
        <w:rPr>
          <w:rFonts w:ascii="Arial" w:hAnsi="Arial" w:cs="Arial"/>
        </w:rPr>
        <w:tab/>
        <w:t> </w:t>
      </w:r>
      <w:r w:rsidRPr="007709ED">
        <w:rPr>
          <w:rFonts w:ascii="Arial" w:hAnsi="Arial" w:cs="Arial"/>
        </w:rPr>
        <w:tab/>
        <w:t>Green ash</w:t>
      </w:r>
      <w:r w:rsidRPr="007709ED">
        <w:rPr>
          <w:rFonts w:ascii="Arial" w:hAnsi="Arial" w:cs="Arial"/>
        </w:rPr>
        <w:tab/>
        <w:t xml:space="preserve">Oleaceae   </w:t>
      </w:r>
    </w:p>
    <w:p w14:paraId="64CB212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Froelichia floridana</w:t>
      </w:r>
      <w:r w:rsidRPr="007709ED">
        <w:rPr>
          <w:rFonts w:ascii="Arial" w:hAnsi="Arial" w:cs="Arial"/>
        </w:rPr>
        <w:tab/>
        <w:t> </w:t>
      </w:r>
      <w:r w:rsidRPr="007709ED">
        <w:rPr>
          <w:rFonts w:ascii="Arial" w:hAnsi="Arial" w:cs="Arial"/>
        </w:rPr>
        <w:tab/>
        <w:t>Cottonweed</w:t>
      </w:r>
      <w:r w:rsidRPr="007709ED">
        <w:rPr>
          <w:rFonts w:ascii="Arial" w:hAnsi="Arial" w:cs="Arial"/>
        </w:rPr>
        <w:tab/>
        <w:t xml:space="preserve">Amaranthaceae   </w:t>
      </w:r>
    </w:p>
    <w:p w14:paraId="5FC495E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Galium aparine</w:t>
      </w:r>
      <w:r w:rsidRPr="007709ED">
        <w:rPr>
          <w:rFonts w:ascii="Arial" w:hAnsi="Arial" w:cs="Arial"/>
        </w:rPr>
        <w:tab/>
        <w:t> </w:t>
      </w:r>
      <w:r w:rsidRPr="007709ED">
        <w:rPr>
          <w:rFonts w:ascii="Arial" w:hAnsi="Arial" w:cs="Arial"/>
        </w:rPr>
        <w:tab/>
        <w:t>Bedstraw</w:t>
      </w:r>
      <w:r w:rsidRPr="007709ED">
        <w:rPr>
          <w:rFonts w:ascii="Arial" w:hAnsi="Arial" w:cs="Arial"/>
        </w:rPr>
        <w:tab/>
        <w:t xml:space="preserve">Rubiaceae   </w:t>
      </w:r>
    </w:p>
    <w:p w14:paraId="13B8E2D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Galium asprellum</w:t>
      </w:r>
      <w:r w:rsidRPr="007709ED">
        <w:rPr>
          <w:rFonts w:ascii="Arial" w:hAnsi="Arial" w:cs="Arial"/>
        </w:rPr>
        <w:tab/>
        <w:t> </w:t>
      </w:r>
      <w:r w:rsidRPr="007709ED">
        <w:rPr>
          <w:rFonts w:ascii="Arial" w:hAnsi="Arial" w:cs="Arial"/>
        </w:rPr>
        <w:tab/>
        <w:t>Rough bedstraw</w:t>
      </w:r>
      <w:r w:rsidRPr="007709ED">
        <w:rPr>
          <w:rFonts w:ascii="Arial" w:hAnsi="Arial" w:cs="Arial"/>
        </w:rPr>
        <w:tab/>
        <w:t xml:space="preserve">Rubiaceae   </w:t>
      </w:r>
    </w:p>
    <w:p w14:paraId="36E2427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Galium boreale</w:t>
      </w:r>
      <w:r w:rsidRPr="007709ED">
        <w:rPr>
          <w:rFonts w:ascii="Arial" w:hAnsi="Arial" w:cs="Arial"/>
        </w:rPr>
        <w:tab/>
        <w:t> </w:t>
      </w:r>
      <w:r w:rsidRPr="007709ED">
        <w:rPr>
          <w:rFonts w:ascii="Arial" w:hAnsi="Arial" w:cs="Arial"/>
        </w:rPr>
        <w:tab/>
        <w:t>Northern bedstraw</w:t>
      </w:r>
      <w:r w:rsidRPr="007709ED">
        <w:rPr>
          <w:rFonts w:ascii="Arial" w:hAnsi="Arial" w:cs="Arial"/>
        </w:rPr>
        <w:tab/>
        <w:t xml:space="preserve">Rubiaceae   </w:t>
      </w:r>
    </w:p>
    <w:p w14:paraId="211CC79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Galium circaezans</w:t>
      </w:r>
      <w:r w:rsidRPr="007709ED">
        <w:rPr>
          <w:rFonts w:ascii="Arial" w:hAnsi="Arial" w:cs="Arial"/>
        </w:rPr>
        <w:tab/>
        <w:t> </w:t>
      </w:r>
      <w:r w:rsidRPr="007709ED">
        <w:rPr>
          <w:rFonts w:ascii="Arial" w:hAnsi="Arial" w:cs="Arial"/>
        </w:rPr>
        <w:tab/>
        <w:t>Licorice bedstraw</w:t>
      </w:r>
      <w:r w:rsidRPr="007709ED">
        <w:rPr>
          <w:rFonts w:ascii="Arial" w:hAnsi="Arial" w:cs="Arial"/>
        </w:rPr>
        <w:tab/>
        <w:t xml:space="preserve">Rubiaceae   </w:t>
      </w:r>
    </w:p>
    <w:p w14:paraId="6820D49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Galium concinnum</w:t>
      </w:r>
      <w:r w:rsidRPr="007709ED">
        <w:rPr>
          <w:rFonts w:ascii="Arial" w:hAnsi="Arial" w:cs="Arial"/>
        </w:rPr>
        <w:tab/>
        <w:t> </w:t>
      </w:r>
      <w:r w:rsidRPr="007709ED">
        <w:rPr>
          <w:rFonts w:ascii="Arial" w:hAnsi="Arial" w:cs="Arial"/>
        </w:rPr>
        <w:tab/>
        <w:t>Bedstraw</w:t>
      </w:r>
      <w:r w:rsidRPr="007709ED">
        <w:rPr>
          <w:rFonts w:ascii="Arial" w:hAnsi="Arial" w:cs="Arial"/>
        </w:rPr>
        <w:tab/>
        <w:t xml:space="preserve">Rubiaceae   </w:t>
      </w:r>
    </w:p>
    <w:p w14:paraId="4E87EF8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Galium obtusum</w:t>
      </w:r>
      <w:r w:rsidRPr="007709ED">
        <w:rPr>
          <w:rFonts w:ascii="Arial" w:hAnsi="Arial" w:cs="Arial"/>
        </w:rPr>
        <w:tab/>
        <w:t>ssp. filifolium</w:t>
      </w:r>
      <w:r w:rsidRPr="007709ED">
        <w:rPr>
          <w:rFonts w:ascii="Arial" w:hAnsi="Arial" w:cs="Arial"/>
        </w:rPr>
        <w:tab/>
        <w:t>Bluntleaf bedstraw</w:t>
      </w:r>
      <w:r w:rsidRPr="007709ED">
        <w:rPr>
          <w:rFonts w:ascii="Arial" w:hAnsi="Arial" w:cs="Arial"/>
        </w:rPr>
        <w:tab/>
        <w:t xml:space="preserve">Rubiaceae   </w:t>
      </w:r>
    </w:p>
    <w:p w14:paraId="4FFC1B7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Galium palustre "SC"</w:t>
      </w:r>
      <w:r w:rsidRPr="007709ED">
        <w:rPr>
          <w:rFonts w:ascii="Arial" w:hAnsi="Arial" w:cs="Arial"/>
          <w:b/>
          <w:bCs/>
        </w:rPr>
        <w:tab/>
      </w:r>
      <w:r w:rsidRPr="007709ED">
        <w:rPr>
          <w:rFonts w:ascii="Arial" w:hAnsi="Arial" w:cs="Arial"/>
        </w:rPr>
        <w:t> </w:t>
      </w:r>
      <w:r w:rsidRPr="007709ED">
        <w:rPr>
          <w:rFonts w:ascii="Arial" w:hAnsi="Arial" w:cs="Arial"/>
        </w:rPr>
        <w:tab/>
        <w:t>Marsh bedstraw</w:t>
      </w:r>
      <w:r w:rsidRPr="007709ED">
        <w:rPr>
          <w:rFonts w:ascii="Arial" w:hAnsi="Arial" w:cs="Arial"/>
        </w:rPr>
        <w:tab/>
        <w:t xml:space="preserve">Rubiaceae   </w:t>
      </w:r>
    </w:p>
    <w:p w14:paraId="15B6FB9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Galium triflorum</w:t>
      </w:r>
      <w:r w:rsidRPr="007709ED">
        <w:rPr>
          <w:rFonts w:ascii="Arial" w:hAnsi="Arial" w:cs="Arial"/>
        </w:rPr>
        <w:tab/>
        <w:t> </w:t>
      </w:r>
      <w:r w:rsidRPr="007709ED">
        <w:rPr>
          <w:rFonts w:ascii="Arial" w:hAnsi="Arial" w:cs="Arial"/>
        </w:rPr>
        <w:tab/>
        <w:t>Fragrant bedstraw</w:t>
      </w:r>
      <w:r w:rsidRPr="007709ED">
        <w:rPr>
          <w:rFonts w:ascii="Arial" w:hAnsi="Arial" w:cs="Arial"/>
        </w:rPr>
        <w:tab/>
        <w:t xml:space="preserve">Rubiaceae   </w:t>
      </w:r>
    </w:p>
    <w:p w14:paraId="27DE119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Gaultheria procumbens</w:t>
      </w:r>
      <w:r w:rsidRPr="007709ED">
        <w:rPr>
          <w:rFonts w:ascii="Arial" w:hAnsi="Arial" w:cs="Arial"/>
        </w:rPr>
        <w:tab/>
        <w:t> </w:t>
      </w:r>
      <w:r w:rsidRPr="007709ED">
        <w:rPr>
          <w:rFonts w:ascii="Arial" w:hAnsi="Arial" w:cs="Arial"/>
        </w:rPr>
        <w:tab/>
        <w:t>Wintergreen</w:t>
      </w:r>
      <w:r w:rsidRPr="007709ED">
        <w:rPr>
          <w:rFonts w:ascii="Arial" w:hAnsi="Arial" w:cs="Arial"/>
        </w:rPr>
        <w:tab/>
        <w:t xml:space="preserve">Ericaceae   </w:t>
      </w:r>
    </w:p>
    <w:p w14:paraId="0D55A9D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Gaylussacia baccata</w:t>
      </w:r>
      <w:r w:rsidRPr="007709ED">
        <w:rPr>
          <w:rFonts w:ascii="Arial" w:hAnsi="Arial" w:cs="Arial"/>
        </w:rPr>
        <w:tab/>
        <w:t> </w:t>
      </w:r>
      <w:r w:rsidRPr="007709ED">
        <w:rPr>
          <w:rFonts w:ascii="Arial" w:hAnsi="Arial" w:cs="Arial"/>
        </w:rPr>
        <w:tab/>
        <w:t>Huckleberry</w:t>
      </w:r>
      <w:r w:rsidRPr="007709ED">
        <w:rPr>
          <w:rFonts w:ascii="Arial" w:hAnsi="Arial" w:cs="Arial"/>
        </w:rPr>
        <w:tab/>
        <w:t xml:space="preserve">Ericaceae   </w:t>
      </w:r>
    </w:p>
    <w:p w14:paraId="2A62859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Gentiana alba "THR"</w:t>
      </w:r>
      <w:r w:rsidRPr="007709ED">
        <w:rPr>
          <w:rFonts w:ascii="Arial" w:hAnsi="Arial" w:cs="Arial"/>
          <w:b/>
          <w:bCs/>
        </w:rPr>
        <w:tab/>
      </w:r>
      <w:r w:rsidRPr="007709ED">
        <w:rPr>
          <w:rFonts w:ascii="Arial" w:hAnsi="Arial" w:cs="Arial"/>
        </w:rPr>
        <w:t> </w:t>
      </w:r>
      <w:r w:rsidRPr="007709ED">
        <w:rPr>
          <w:rFonts w:ascii="Arial" w:hAnsi="Arial" w:cs="Arial"/>
        </w:rPr>
        <w:tab/>
        <w:t>Cream gentian</w:t>
      </w:r>
      <w:r w:rsidRPr="007709ED">
        <w:rPr>
          <w:rFonts w:ascii="Arial" w:hAnsi="Arial" w:cs="Arial"/>
        </w:rPr>
        <w:tab/>
        <w:t xml:space="preserve">Gentianaceae   </w:t>
      </w:r>
    </w:p>
    <w:p w14:paraId="20ABA07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Gentiana andrewsii</w:t>
      </w:r>
      <w:r w:rsidRPr="007709ED">
        <w:rPr>
          <w:rFonts w:ascii="Arial" w:hAnsi="Arial" w:cs="Arial"/>
        </w:rPr>
        <w:tab/>
        <w:t> </w:t>
      </w:r>
      <w:r w:rsidRPr="007709ED">
        <w:rPr>
          <w:rFonts w:ascii="Arial" w:hAnsi="Arial" w:cs="Arial"/>
        </w:rPr>
        <w:tab/>
        <w:t>Closed gentian</w:t>
      </w:r>
      <w:r w:rsidRPr="007709ED">
        <w:rPr>
          <w:rFonts w:ascii="Arial" w:hAnsi="Arial" w:cs="Arial"/>
        </w:rPr>
        <w:tab/>
        <w:t xml:space="preserve">Gentianaceae   </w:t>
      </w:r>
    </w:p>
    <w:p w14:paraId="7337A7F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Gentianopsis crinita</w:t>
      </w:r>
      <w:r w:rsidRPr="007709ED">
        <w:rPr>
          <w:rFonts w:ascii="Arial" w:hAnsi="Arial" w:cs="Arial"/>
        </w:rPr>
        <w:tab/>
        <w:t> </w:t>
      </w:r>
      <w:r w:rsidRPr="007709ED">
        <w:rPr>
          <w:rFonts w:ascii="Arial" w:hAnsi="Arial" w:cs="Arial"/>
        </w:rPr>
        <w:tab/>
        <w:t>Fringed gentian</w:t>
      </w:r>
      <w:r w:rsidRPr="007709ED">
        <w:rPr>
          <w:rFonts w:ascii="Arial" w:hAnsi="Arial" w:cs="Arial"/>
        </w:rPr>
        <w:tab/>
        <w:t xml:space="preserve">Gentianaceae   </w:t>
      </w:r>
    </w:p>
    <w:p w14:paraId="39333AB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Geranium bicknelii</w:t>
      </w:r>
      <w:r w:rsidRPr="007709ED">
        <w:rPr>
          <w:rFonts w:ascii="Arial" w:hAnsi="Arial" w:cs="Arial"/>
        </w:rPr>
        <w:tab/>
        <w:t> </w:t>
      </w:r>
      <w:r w:rsidRPr="007709ED">
        <w:rPr>
          <w:rFonts w:ascii="Arial" w:hAnsi="Arial" w:cs="Arial"/>
        </w:rPr>
        <w:tab/>
        <w:t>Cranesbill</w:t>
      </w:r>
      <w:r w:rsidRPr="007709ED">
        <w:rPr>
          <w:rFonts w:ascii="Arial" w:hAnsi="Arial" w:cs="Arial"/>
        </w:rPr>
        <w:tab/>
        <w:t xml:space="preserve">Geraniaceae   </w:t>
      </w:r>
    </w:p>
    <w:p w14:paraId="7D60811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Geranium maculatum</w:t>
      </w:r>
      <w:r w:rsidRPr="007709ED">
        <w:rPr>
          <w:rFonts w:ascii="Arial" w:hAnsi="Arial" w:cs="Arial"/>
        </w:rPr>
        <w:tab/>
        <w:t> </w:t>
      </w:r>
      <w:r w:rsidRPr="007709ED">
        <w:rPr>
          <w:rFonts w:ascii="Arial" w:hAnsi="Arial" w:cs="Arial"/>
        </w:rPr>
        <w:tab/>
        <w:t>Wild geranium</w:t>
      </w:r>
      <w:r w:rsidRPr="007709ED">
        <w:rPr>
          <w:rFonts w:ascii="Arial" w:hAnsi="Arial" w:cs="Arial"/>
        </w:rPr>
        <w:tab/>
        <w:t xml:space="preserve">Geraniaceae   </w:t>
      </w:r>
    </w:p>
    <w:p w14:paraId="7A44CD1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Geum canadense</w:t>
      </w:r>
      <w:r w:rsidRPr="007709ED">
        <w:rPr>
          <w:rFonts w:ascii="Arial" w:hAnsi="Arial" w:cs="Arial"/>
        </w:rPr>
        <w:tab/>
        <w:t> </w:t>
      </w:r>
      <w:r w:rsidRPr="007709ED">
        <w:rPr>
          <w:rFonts w:ascii="Arial" w:hAnsi="Arial" w:cs="Arial"/>
        </w:rPr>
        <w:tab/>
        <w:t>Avens</w:t>
      </w:r>
      <w:r w:rsidRPr="007709ED">
        <w:rPr>
          <w:rFonts w:ascii="Arial" w:hAnsi="Arial" w:cs="Arial"/>
        </w:rPr>
        <w:tab/>
        <w:t xml:space="preserve">Rosaceae   </w:t>
      </w:r>
    </w:p>
    <w:p w14:paraId="3C7D73E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Geum lacinatum</w:t>
      </w:r>
      <w:r w:rsidRPr="007709ED">
        <w:rPr>
          <w:rFonts w:ascii="Arial" w:hAnsi="Arial" w:cs="Arial"/>
        </w:rPr>
        <w:tab/>
        <w:t> </w:t>
      </w:r>
      <w:r w:rsidRPr="007709ED">
        <w:rPr>
          <w:rFonts w:ascii="Arial" w:hAnsi="Arial" w:cs="Arial"/>
        </w:rPr>
        <w:tab/>
        <w:t>Rough avens</w:t>
      </w:r>
      <w:r w:rsidRPr="007709ED">
        <w:rPr>
          <w:rFonts w:ascii="Arial" w:hAnsi="Arial" w:cs="Arial"/>
        </w:rPr>
        <w:tab/>
        <w:t xml:space="preserve">Rosaceae   </w:t>
      </w:r>
    </w:p>
    <w:p w14:paraId="33D5335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 xml:space="preserve">Geum macrophyllum </w:t>
      </w:r>
      <w:r w:rsidRPr="007709ED">
        <w:rPr>
          <w:rFonts w:ascii="Arial" w:hAnsi="Arial" w:cs="Arial"/>
        </w:rPr>
        <w:tab/>
        <w:t> </w:t>
      </w:r>
      <w:r w:rsidRPr="007709ED">
        <w:rPr>
          <w:rFonts w:ascii="Arial" w:hAnsi="Arial" w:cs="Arial"/>
        </w:rPr>
        <w:tab/>
        <w:t>Large leaved avens</w:t>
      </w:r>
      <w:r w:rsidRPr="007709ED">
        <w:rPr>
          <w:rFonts w:ascii="Arial" w:hAnsi="Arial" w:cs="Arial"/>
        </w:rPr>
        <w:tab/>
        <w:t xml:space="preserve">Rosaceae  </w:t>
      </w:r>
    </w:p>
    <w:p w14:paraId="151EC40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Geum triflorum</w:t>
      </w:r>
      <w:r w:rsidRPr="007709ED">
        <w:rPr>
          <w:rFonts w:ascii="Arial" w:hAnsi="Arial" w:cs="Arial"/>
        </w:rPr>
        <w:tab/>
        <w:t> </w:t>
      </w:r>
      <w:r w:rsidRPr="007709ED">
        <w:rPr>
          <w:rFonts w:ascii="Arial" w:hAnsi="Arial" w:cs="Arial"/>
        </w:rPr>
        <w:tab/>
        <w:t>Prairie smoke</w:t>
      </w:r>
      <w:r w:rsidRPr="007709ED">
        <w:rPr>
          <w:rFonts w:ascii="Arial" w:hAnsi="Arial" w:cs="Arial"/>
        </w:rPr>
        <w:tab/>
        <w:t xml:space="preserve">Rosaceae   </w:t>
      </w:r>
    </w:p>
    <w:p w14:paraId="5853285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Geum virginianum</w:t>
      </w:r>
      <w:r w:rsidRPr="007709ED">
        <w:rPr>
          <w:rFonts w:ascii="Arial" w:hAnsi="Arial" w:cs="Arial"/>
        </w:rPr>
        <w:tab/>
        <w:t> </w:t>
      </w:r>
      <w:r w:rsidRPr="007709ED">
        <w:rPr>
          <w:rFonts w:ascii="Arial" w:hAnsi="Arial" w:cs="Arial"/>
        </w:rPr>
        <w:tab/>
        <w:t>Cream colored avens</w:t>
      </w:r>
      <w:r w:rsidRPr="007709ED">
        <w:rPr>
          <w:rFonts w:ascii="Arial" w:hAnsi="Arial" w:cs="Arial"/>
        </w:rPr>
        <w:tab/>
        <w:t xml:space="preserve">Rosaceae   </w:t>
      </w:r>
    </w:p>
    <w:p w14:paraId="093E9B3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GLECHOMA HEDERACEA</w:t>
      </w:r>
      <w:r w:rsidRPr="007709ED">
        <w:rPr>
          <w:rFonts w:ascii="Arial" w:hAnsi="Arial" w:cs="Arial"/>
        </w:rPr>
        <w:tab/>
        <w:t> </w:t>
      </w:r>
      <w:r w:rsidRPr="007709ED">
        <w:rPr>
          <w:rFonts w:ascii="Arial" w:hAnsi="Arial" w:cs="Arial"/>
        </w:rPr>
        <w:tab/>
        <w:t>Ground ivy</w:t>
      </w:r>
      <w:r w:rsidRPr="007709ED">
        <w:rPr>
          <w:rFonts w:ascii="Arial" w:hAnsi="Arial" w:cs="Arial"/>
        </w:rPr>
        <w:tab/>
        <w:t xml:space="preserve">Lamiaceae  </w:t>
      </w:r>
    </w:p>
    <w:p w14:paraId="41D58D7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Gleditsia triacanthos</w:t>
      </w:r>
      <w:r w:rsidRPr="007709ED">
        <w:rPr>
          <w:rFonts w:ascii="Arial" w:hAnsi="Arial" w:cs="Arial"/>
        </w:rPr>
        <w:tab/>
        <w:t> </w:t>
      </w:r>
      <w:r w:rsidRPr="007709ED">
        <w:rPr>
          <w:rFonts w:ascii="Arial" w:hAnsi="Arial" w:cs="Arial"/>
        </w:rPr>
        <w:tab/>
        <w:t>Honey locust</w:t>
      </w:r>
      <w:r w:rsidRPr="007709ED">
        <w:rPr>
          <w:rFonts w:ascii="Arial" w:hAnsi="Arial" w:cs="Arial"/>
        </w:rPr>
        <w:tab/>
        <w:t>Fabaceae</w:t>
      </w:r>
    </w:p>
    <w:p w14:paraId="38A1953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Glyceria canadensis</w:t>
      </w:r>
      <w:r w:rsidRPr="007709ED">
        <w:rPr>
          <w:rFonts w:ascii="Arial" w:hAnsi="Arial" w:cs="Arial"/>
        </w:rPr>
        <w:tab/>
        <w:t> </w:t>
      </w:r>
      <w:r w:rsidRPr="007709ED">
        <w:rPr>
          <w:rFonts w:ascii="Arial" w:hAnsi="Arial" w:cs="Arial"/>
        </w:rPr>
        <w:tab/>
        <w:t>Rattlesnake manna grass</w:t>
      </w:r>
      <w:r w:rsidRPr="007709ED">
        <w:rPr>
          <w:rFonts w:ascii="Arial" w:hAnsi="Arial" w:cs="Arial"/>
        </w:rPr>
        <w:tab/>
        <w:t xml:space="preserve">Poaceae   </w:t>
      </w:r>
    </w:p>
    <w:p w14:paraId="1BF61403"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5AAA8D70"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Glyceria grandis</w:t>
      </w:r>
      <w:r w:rsidRPr="007709ED">
        <w:rPr>
          <w:rFonts w:ascii="Arial" w:hAnsi="Arial" w:cs="Arial"/>
        </w:rPr>
        <w:tab/>
        <w:t>ssp. grandis</w:t>
      </w:r>
      <w:r w:rsidRPr="007709ED">
        <w:rPr>
          <w:rFonts w:ascii="Arial" w:hAnsi="Arial" w:cs="Arial"/>
        </w:rPr>
        <w:tab/>
        <w:t>Reed meadow grass</w:t>
      </w:r>
      <w:r w:rsidRPr="007709ED">
        <w:rPr>
          <w:rFonts w:ascii="Arial" w:hAnsi="Arial" w:cs="Arial"/>
        </w:rPr>
        <w:tab/>
        <w:t xml:space="preserve">Poaceae   </w:t>
      </w:r>
    </w:p>
    <w:p w14:paraId="5C00DCA7"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Glyceria striata</w:t>
      </w:r>
      <w:r w:rsidRPr="007709ED">
        <w:rPr>
          <w:rFonts w:ascii="Arial" w:hAnsi="Arial" w:cs="Arial"/>
        </w:rPr>
        <w:tab/>
        <w:t> </w:t>
      </w:r>
      <w:r w:rsidRPr="007709ED">
        <w:rPr>
          <w:rFonts w:ascii="Arial" w:hAnsi="Arial" w:cs="Arial"/>
        </w:rPr>
        <w:tab/>
        <w:t>Fowl meadow grass</w:t>
      </w:r>
      <w:r w:rsidRPr="007709ED">
        <w:rPr>
          <w:rFonts w:ascii="Arial" w:hAnsi="Arial" w:cs="Arial"/>
        </w:rPr>
        <w:tab/>
        <w:t xml:space="preserve">Poaceae   </w:t>
      </w:r>
    </w:p>
    <w:p w14:paraId="281DD0C8"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GLYCINE MAX</w:t>
      </w:r>
      <w:r w:rsidRPr="007709ED">
        <w:rPr>
          <w:rFonts w:ascii="Arial" w:hAnsi="Arial" w:cs="Arial"/>
        </w:rPr>
        <w:tab/>
        <w:t> </w:t>
      </w:r>
      <w:r w:rsidRPr="007709ED">
        <w:rPr>
          <w:rFonts w:ascii="Arial" w:hAnsi="Arial" w:cs="Arial"/>
        </w:rPr>
        <w:tab/>
        <w:t>Soybean</w:t>
      </w:r>
      <w:r w:rsidRPr="007709ED">
        <w:rPr>
          <w:rFonts w:ascii="Arial" w:hAnsi="Arial" w:cs="Arial"/>
        </w:rPr>
        <w:tab/>
        <w:t>Fabaceae</w:t>
      </w:r>
    </w:p>
    <w:p w14:paraId="1ADF4188"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GNAPHALIUM ULIGINOSUM</w:t>
      </w:r>
      <w:r w:rsidRPr="007709ED">
        <w:rPr>
          <w:rFonts w:ascii="Arial" w:hAnsi="Arial" w:cs="Arial"/>
        </w:rPr>
        <w:tab/>
        <w:t> </w:t>
      </w:r>
      <w:r w:rsidRPr="007709ED">
        <w:rPr>
          <w:rFonts w:ascii="Arial" w:hAnsi="Arial" w:cs="Arial"/>
        </w:rPr>
        <w:tab/>
        <w:t>Everlasting</w:t>
      </w:r>
      <w:r w:rsidRPr="007709ED">
        <w:rPr>
          <w:rFonts w:ascii="Arial" w:hAnsi="Arial" w:cs="Arial"/>
        </w:rPr>
        <w:tab/>
        <w:t xml:space="preserve">Asteraceae  </w:t>
      </w:r>
    </w:p>
    <w:p w14:paraId="01E1ACB7"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Goodyera pubescens</w:t>
      </w:r>
      <w:r w:rsidRPr="007709ED">
        <w:rPr>
          <w:rFonts w:ascii="Arial" w:hAnsi="Arial" w:cs="Arial"/>
        </w:rPr>
        <w:tab/>
        <w:t> </w:t>
      </w:r>
      <w:r w:rsidRPr="007709ED">
        <w:rPr>
          <w:rFonts w:ascii="Arial" w:hAnsi="Arial" w:cs="Arial"/>
        </w:rPr>
        <w:tab/>
        <w:t>Rattlesnake plantain</w:t>
      </w:r>
      <w:r w:rsidRPr="007709ED">
        <w:rPr>
          <w:rFonts w:ascii="Arial" w:hAnsi="Arial" w:cs="Arial"/>
        </w:rPr>
        <w:tab/>
        <w:t xml:space="preserve">Orchidaceae   </w:t>
      </w:r>
    </w:p>
    <w:p w14:paraId="49ABA5B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Gratiola neglecta</w:t>
      </w:r>
      <w:r w:rsidRPr="007709ED">
        <w:rPr>
          <w:rFonts w:ascii="Arial" w:hAnsi="Arial" w:cs="Arial"/>
        </w:rPr>
        <w:tab/>
        <w:t> </w:t>
      </w:r>
      <w:r w:rsidRPr="007709ED">
        <w:rPr>
          <w:rFonts w:ascii="Arial" w:hAnsi="Arial" w:cs="Arial"/>
        </w:rPr>
        <w:tab/>
        <w:t>Clammy hedge hyssop</w:t>
      </w:r>
      <w:r w:rsidRPr="007709ED">
        <w:rPr>
          <w:rFonts w:ascii="Arial" w:hAnsi="Arial" w:cs="Arial"/>
        </w:rPr>
        <w:tab/>
        <w:t xml:space="preserve">Scrophulariaceae   </w:t>
      </w:r>
    </w:p>
    <w:p w14:paraId="590086D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Grindelia squarrosa</w:t>
      </w:r>
      <w:r w:rsidRPr="007709ED">
        <w:rPr>
          <w:rFonts w:ascii="Arial" w:hAnsi="Arial" w:cs="Arial"/>
        </w:rPr>
        <w:tab/>
        <w:t> </w:t>
      </w:r>
      <w:r w:rsidRPr="007709ED">
        <w:rPr>
          <w:rFonts w:ascii="Arial" w:hAnsi="Arial" w:cs="Arial"/>
        </w:rPr>
        <w:tab/>
        <w:t>Gumweed</w:t>
      </w:r>
      <w:r w:rsidRPr="007709ED">
        <w:rPr>
          <w:rFonts w:ascii="Arial" w:hAnsi="Arial" w:cs="Arial"/>
        </w:rPr>
        <w:tab/>
        <w:t xml:space="preserve">Asteraceae  </w:t>
      </w:r>
    </w:p>
    <w:p w14:paraId="0442BE08"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Hackelia virginiana</w:t>
      </w:r>
      <w:r w:rsidRPr="007709ED">
        <w:rPr>
          <w:rFonts w:ascii="Arial" w:hAnsi="Arial" w:cs="Arial"/>
        </w:rPr>
        <w:tab/>
        <w:t> </w:t>
      </w:r>
      <w:r w:rsidRPr="007709ED">
        <w:rPr>
          <w:rFonts w:ascii="Arial" w:hAnsi="Arial" w:cs="Arial"/>
        </w:rPr>
        <w:tab/>
        <w:t>Stickseed</w:t>
      </w:r>
      <w:r w:rsidRPr="007709ED">
        <w:rPr>
          <w:rFonts w:ascii="Arial" w:hAnsi="Arial" w:cs="Arial"/>
        </w:rPr>
        <w:tab/>
        <w:t xml:space="preserve">Boraginaceae   </w:t>
      </w:r>
    </w:p>
    <w:p w14:paraId="4A6A774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Hamamelis virginiana</w:t>
      </w:r>
      <w:r w:rsidRPr="007709ED">
        <w:rPr>
          <w:rFonts w:ascii="Arial" w:hAnsi="Arial" w:cs="Arial"/>
        </w:rPr>
        <w:tab/>
        <w:t> </w:t>
      </w:r>
      <w:r w:rsidRPr="007709ED">
        <w:rPr>
          <w:rFonts w:ascii="Arial" w:hAnsi="Arial" w:cs="Arial"/>
        </w:rPr>
        <w:tab/>
        <w:t>Witch hazel</w:t>
      </w:r>
      <w:r w:rsidRPr="007709ED">
        <w:rPr>
          <w:rFonts w:ascii="Arial" w:hAnsi="Arial" w:cs="Arial"/>
        </w:rPr>
        <w:tab/>
        <w:t xml:space="preserve">Hamamelidaceae   </w:t>
      </w:r>
    </w:p>
    <w:p w14:paraId="716FB85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Hedeoma hispida</w:t>
      </w:r>
      <w:r w:rsidRPr="007709ED">
        <w:rPr>
          <w:rFonts w:ascii="Arial" w:hAnsi="Arial" w:cs="Arial"/>
        </w:rPr>
        <w:tab/>
        <w:t> </w:t>
      </w:r>
      <w:r w:rsidRPr="007709ED">
        <w:rPr>
          <w:rFonts w:ascii="Arial" w:hAnsi="Arial" w:cs="Arial"/>
        </w:rPr>
        <w:tab/>
        <w:t>Grass leaved pennyroyal</w:t>
      </w:r>
      <w:r w:rsidRPr="007709ED">
        <w:rPr>
          <w:rFonts w:ascii="Arial" w:hAnsi="Arial" w:cs="Arial"/>
        </w:rPr>
        <w:tab/>
        <w:t xml:space="preserve">Lamiaceae  </w:t>
      </w:r>
    </w:p>
    <w:p w14:paraId="6600972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Hedeoma pulegioides</w:t>
      </w:r>
      <w:r w:rsidRPr="007709ED">
        <w:rPr>
          <w:rFonts w:ascii="Arial" w:hAnsi="Arial" w:cs="Arial"/>
        </w:rPr>
        <w:tab/>
        <w:t> </w:t>
      </w:r>
      <w:r w:rsidRPr="007709ED">
        <w:rPr>
          <w:rFonts w:ascii="Arial" w:hAnsi="Arial" w:cs="Arial"/>
        </w:rPr>
        <w:tab/>
        <w:t>American pennyroyal</w:t>
      </w:r>
      <w:r w:rsidRPr="007709ED">
        <w:rPr>
          <w:rFonts w:ascii="Arial" w:hAnsi="Arial" w:cs="Arial"/>
        </w:rPr>
        <w:tab/>
        <w:t xml:space="preserve">Lamiaceae  </w:t>
      </w:r>
    </w:p>
    <w:p w14:paraId="3FB2DAF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Helenium autumnale</w:t>
      </w:r>
      <w:r w:rsidRPr="007709ED">
        <w:rPr>
          <w:rFonts w:ascii="Arial" w:hAnsi="Arial" w:cs="Arial"/>
        </w:rPr>
        <w:tab/>
        <w:t> </w:t>
      </w:r>
      <w:r w:rsidRPr="007709ED">
        <w:rPr>
          <w:rFonts w:ascii="Arial" w:hAnsi="Arial" w:cs="Arial"/>
        </w:rPr>
        <w:tab/>
        <w:t>Sneezeweed</w:t>
      </w:r>
      <w:r w:rsidRPr="007709ED">
        <w:rPr>
          <w:rFonts w:ascii="Arial" w:hAnsi="Arial" w:cs="Arial"/>
        </w:rPr>
        <w:tab/>
        <w:t xml:space="preserve">Asteraceae  </w:t>
      </w:r>
    </w:p>
    <w:p w14:paraId="4B878AA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Helianthemum bicknellii</w:t>
      </w:r>
      <w:r w:rsidRPr="007709ED">
        <w:rPr>
          <w:rFonts w:ascii="Arial" w:hAnsi="Arial" w:cs="Arial"/>
        </w:rPr>
        <w:tab/>
        <w:t> </w:t>
      </w:r>
      <w:r w:rsidRPr="007709ED">
        <w:rPr>
          <w:rFonts w:ascii="Arial" w:hAnsi="Arial" w:cs="Arial"/>
        </w:rPr>
        <w:tab/>
        <w:t>Frostweed</w:t>
      </w:r>
      <w:r w:rsidRPr="007709ED">
        <w:rPr>
          <w:rFonts w:ascii="Arial" w:hAnsi="Arial" w:cs="Arial"/>
        </w:rPr>
        <w:tab/>
        <w:t xml:space="preserve">Cistaceae   </w:t>
      </w:r>
    </w:p>
    <w:p w14:paraId="29DFF13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Helianthemum canadense</w:t>
      </w:r>
      <w:r w:rsidRPr="007709ED">
        <w:rPr>
          <w:rFonts w:ascii="Arial" w:hAnsi="Arial" w:cs="Arial"/>
        </w:rPr>
        <w:tab/>
        <w:t> </w:t>
      </w:r>
      <w:r w:rsidRPr="007709ED">
        <w:rPr>
          <w:rFonts w:ascii="Arial" w:hAnsi="Arial" w:cs="Arial"/>
        </w:rPr>
        <w:tab/>
        <w:t>Frostweed</w:t>
      </w:r>
      <w:r w:rsidRPr="007709ED">
        <w:rPr>
          <w:rFonts w:ascii="Arial" w:hAnsi="Arial" w:cs="Arial"/>
        </w:rPr>
        <w:tab/>
        <w:t xml:space="preserve">Cistaceae   </w:t>
      </w:r>
    </w:p>
    <w:p w14:paraId="0F362AD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Helianthus giganteus</w:t>
      </w:r>
      <w:r w:rsidRPr="007709ED">
        <w:rPr>
          <w:rFonts w:ascii="Arial" w:hAnsi="Arial" w:cs="Arial"/>
        </w:rPr>
        <w:tab/>
        <w:t> </w:t>
      </w:r>
      <w:r w:rsidRPr="007709ED">
        <w:rPr>
          <w:rFonts w:ascii="Arial" w:hAnsi="Arial" w:cs="Arial"/>
        </w:rPr>
        <w:tab/>
        <w:t>Tall sunflower</w:t>
      </w:r>
      <w:r w:rsidRPr="007709ED">
        <w:rPr>
          <w:rFonts w:ascii="Arial" w:hAnsi="Arial" w:cs="Arial"/>
        </w:rPr>
        <w:tab/>
        <w:t xml:space="preserve">Asteraceae  </w:t>
      </w:r>
    </w:p>
    <w:p w14:paraId="2C17569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Helianthus grosseserratus</w:t>
      </w:r>
      <w:r w:rsidRPr="007709ED">
        <w:rPr>
          <w:rFonts w:ascii="Arial" w:hAnsi="Arial" w:cs="Arial"/>
        </w:rPr>
        <w:tab/>
        <w:t> </w:t>
      </w:r>
      <w:r w:rsidRPr="007709ED">
        <w:rPr>
          <w:rFonts w:ascii="Arial" w:hAnsi="Arial" w:cs="Arial"/>
        </w:rPr>
        <w:tab/>
        <w:t>Sawtooth sunflower</w:t>
      </w:r>
      <w:r w:rsidRPr="007709ED">
        <w:rPr>
          <w:rFonts w:ascii="Arial" w:hAnsi="Arial" w:cs="Arial"/>
        </w:rPr>
        <w:tab/>
        <w:t xml:space="preserve">Asteraceae  </w:t>
      </w:r>
    </w:p>
    <w:p w14:paraId="1661FE2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Helianthus hirsutus</w:t>
      </w:r>
      <w:r w:rsidRPr="007709ED">
        <w:rPr>
          <w:rFonts w:ascii="Arial" w:hAnsi="Arial" w:cs="Arial"/>
        </w:rPr>
        <w:tab/>
        <w:t> </w:t>
      </w:r>
      <w:r w:rsidRPr="007709ED">
        <w:rPr>
          <w:rFonts w:ascii="Arial" w:hAnsi="Arial" w:cs="Arial"/>
        </w:rPr>
        <w:tab/>
        <w:t>Sunflower</w:t>
      </w:r>
      <w:r w:rsidRPr="007709ED">
        <w:rPr>
          <w:rFonts w:ascii="Arial" w:hAnsi="Arial" w:cs="Arial"/>
        </w:rPr>
        <w:tab/>
        <w:t xml:space="preserve">Asteraceae  </w:t>
      </w:r>
    </w:p>
    <w:p w14:paraId="485FFE7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Helianthus mollis</w:t>
      </w:r>
      <w:r w:rsidRPr="007709ED">
        <w:rPr>
          <w:rFonts w:ascii="Arial" w:hAnsi="Arial" w:cs="Arial"/>
        </w:rPr>
        <w:tab/>
        <w:t> </w:t>
      </w:r>
      <w:r w:rsidRPr="007709ED">
        <w:rPr>
          <w:rFonts w:ascii="Arial" w:hAnsi="Arial" w:cs="Arial"/>
        </w:rPr>
        <w:tab/>
        <w:t>Ashy sunflower</w:t>
      </w:r>
      <w:r w:rsidRPr="007709ED">
        <w:rPr>
          <w:rFonts w:ascii="Arial" w:hAnsi="Arial" w:cs="Arial"/>
        </w:rPr>
        <w:tab/>
        <w:t>Asteraceae</w:t>
      </w:r>
    </w:p>
    <w:p w14:paraId="25B16B4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Helianthus occidentalis</w:t>
      </w:r>
      <w:r w:rsidRPr="007709ED">
        <w:rPr>
          <w:rFonts w:ascii="Arial" w:hAnsi="Arial" w:cs="Arial"/>
        </w:rPr>
        <w:tab/>
        <w:t> </w:t>
      </w:r>
      <w:r w:rsidRPr="007709ED">
        <w:rPr>
          <w:rFonts w:ascii="Arial" w:hAnsi="Arial" w:cs="Arial"/>
        </w:rPr>
        <w:tab/>
        <w:t>Naked sunflower</w:t>
      </w:r>
      <w:r w:rsidRPr="007709ED">
        <w:rPr>
          <w:rFonts w:ascii="Arial" w:hAnsi="Arial" w:cs="Arial"/>
        </w:rPr>
        <w:tab/>
        <w:t xml:space="preserve">Asteraceae  </w:t>
      </w:r>
    </w:p>
    <w:p w14:paraId="226D530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Helianthus pauciflorus</w:t>
      </w:r>
      <w:r w:rsidR="0076069D" w:rsidRPr="007709ED">
        <w:rPr>
          <w:rFonts w:ascii="Arial" w:hAnsi="Arial" w:cs="Arial"/>
        </w:rPr>
        <w:t xml:space="preserve">             </w:t>
      </w:r>
      <w:r w:rsidRPr="007709ED">
        <w:rPr>
          <w:rFonts w:ascii="Arial" w:hAnsi="Arial" w:cs="Arial"/>
        </w:rPr>
        <w:t>ssp. subrhomboideus</w:t>
      </w:r>
      <w:r w:rsidRPr="007709ED">
        <w:rPr>
          <w:rFonts w:ascii="Arial" w:hAnsi="Arial" w:cs="Arial"/>
        </w:rPr>
        <w:tab/>
        <w:t>Stiff sunflower</w:t>
      </w:r>
      <w:r w:rsidRPr="007709ED">
        <w:rPr>
          <w:rFonts w:ascii="Arial" w:hAnsi="Arial" w:cs="Arial"/>
        </w:rPr>
        <w:tab/>
        <w:t xml:space="preserve">Asteraceae  </w:t>
      </w:r>
    </w:p>
    <w:p w14:paraId="5717951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Helianthus strumosus</w:t>
      </w:r>
      <w:r w:rsidRPr="007709ED">
        <w:rPr>
          <w:rFonts w:ascii="Arial" w:hAnsi="Arial" w:cs="Arial"/>
        </w:rPr>
        <w:tab/>
        <w:t> </w:t>
      </w:r>
      <w:r w:rsidRPr="007709ED">
        <w:rPr>
          <w:rFonts w:ascii="Arial" w:hAnsi="Arial" w:cs="Arial"/>
        </w:rPr>
        <w:tab/>
        <w:t>Woodland sunflower</w:t>
      </w:r>
      <w:r w:rsidRPr="007709ED">
        <w:rPr>
          <w:rFonts w:ascii="Arial" w:hAnsi="Arial" w:cs="Arial"/>
        </w:rPr>
        <w:tab/>
        <w:t xml:space="preserve">Asteraceae  </w:t>
      </w:r>
    </w:p>
    <w:p w14:paraId="3EBEF01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Helianthus X laetiflorus</w:t>
      </w:r>
      <w:r w:rsidRPr="007709ED">
        <w:rPr>
          <w:rFonts w:ascii="Arial" w:hAnsi="Arial" w:cs="Arial"/>
        </w:rPr>
        <w:tab/>
        <w:t> </w:t>
      </w:r>
      <w:r w:rsidRPr="007709ED">
        <w:rPr>
          <w:rFonts w:ascii="Arial" w:hAnsi="Arial" w:cs="Arial"/>
        </w:rPr>
        <w:tab/>
        <w:t>Showy sunflower</w:t>
      </w:r>
      <w:r w:rsidRPr="007709ED">
        <w:rPr>
          <w:rFonts w:ascii="Arial" w:hAnsi="Arial" w:cs="Arial"/>
        </w:rPr>
        <w:tab/>
        <w:t xml:space="preserve">Asteraceae  </w:t>
      </w:r>
    </w:p>
    <w:p w14:paraId="3E0C80C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Heliopsis helianthoides</w:t>
      </w:r>
      <w:r w:rsidRPr="007709ED">
        <w:rPr>
          <w:rFonts w:ascii="Arial" w:hAnsi="Arial" w:cs="Arial"/>
        </w:rPr>
        <w:tab/>
        <w:t> </w:t>
      </w:r>
      <w:r w:rsidRPr="007709ED">
        <w:rPr>
          <w:rFonts w:ascii="Arial" w:hAnsi="Arial" w:cs="Arial"/>
        </w:rPr>
        <w:tab/>
        <w:t>Ox eye</w:t>
      </w:r>
      <w:r w:rsidRPr="007709ED">
        <w:rPr>
          <w:rFonts w:ascii="Arial" w:hAnsi="Arial" w:cs="Arial"/>
        </w:rPr>
        <w:tab/>
        <w:t xml:space="preserve">Asteraceae  </w:t>
      </w:r>
    </w:p>
    <w:p w14:paraId="00B66DB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HEMEROCALLIS FULVA</w:t>
      </w:r>
      <w:r w:rsidRPr="007709ED">
        <w:rPr>
          <w:rFonts w:ascii="Arial" w:hAnsi="Arial" w:cs="Arial"/>
        </w:rPr>
        <w:tab/>
        <w:t> </w:t>
      </w:r>
      <w:r w:rsidRPr="007709ED">
        <w:rPr>
          <w:rFonts w:ascii="Arial" w:hAnsi="Arial" w:cs="Arial"/>
        </w:rPr>
        <w:tab/>
        <w:t>Day lily</w:t>
      </w:r>
      <w:r w:rsidRPr="007709ED">
        <w:rPr>
          <w:rFonts w:ascii="Arial" w:hAnsi="Arial" w:cs="Arial"/>
        </w:rPr>
        <w:tab/>
        <w:t xml:space="preserve">Liliaceae   </w:t>
      </w:r>
    </w:p>
    <w:p w14:paraId="719C3AF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Hepatica nobilis</w:t>
      </w:r>
      <w:r w:rsidRPr="007709ED">
        <w:rPr>
          <w:rFonts w:ascii="Arial" w:hAnsi="Arial" w:cs="Arial"/>
        </w:rPr>
        <w:tab/>
        <w:t> </w:t>
      </w:r>
      <w:r w:rsidRPr="007709ED">
        <w:rPr>
          <w:rFonts w:ascii="Arial" w:hAnsi="Arial" w:cs="Arial"/>
        </w:rPr>
        <w:tab/>
        <w:t>Hepatica</w:t>
      </w:r>
      <w:r w:rsidRPr="007709ED">
        <w:rPr>
          <w:rFonts w:ascii="Arial" w:hAnsi="Arial" w:cs="Arial"/>
        </w:rPr>
        <w:tab/>
        <w:t xml:space="preserve">Ranunculaceae   </w:t>
      </w:r>
    </w:p>
    <w:p w14:paraId="118EA04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Hesperostipa spartea</w:t>
      </w:r>
      <w:r w:rsidRPr="007709ED">
        <w:rPr>
          <w:rFonts w:ascii="Arial" w:hAnsi="Arial" w:cs="Arial"/>
        </w:rPr>
        <w:tab/>
        <w:t> </w:t>
      </w:r>
      <w:r w:rsidRPr="007709ED">
        <w:rPr>
          <w:rFonts w:ascii="Arial" w:hAnsi="Arial" w:cs="Arial"/>
        </w:rPr>
        <w:tab/>
        <w:t>Needle grass</w:t>
      </w:r>
      <w:r w:rsidRPr="007709ED">
        <w:rPr>
          <w:rFonts w:ascii="Arial" w:hAnsi="Arial" w:cs="Arial"/>
        </w:rPr>
        <w:tab/>
        <w:t xml:space="preserve">Poaceae   </w:t>
      </w:r>
    </w:p>
    <w:p w14:paraId="27A85A2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Heuchera americana</w:t>
      </w:r>
      <w:r w:rsidRPr="007709ED">
        <w:rPr>
          <w:rFonts w:ascii="Arial" w:hAnsi="Arial" w:cs="Arial"/>
        </w:rPr>
        <w:tab/>
        <w:t> </w:t>
      </w:r>
      <w:r w:rsidRPr="007709ED">
        <w:rPr>
          <w:rFonts w:ascii="Arial" w:hAnsi="Arial" w:cs="Arial"/>
        </w:rPr>
        <w:tab/>
        <w:t>Alum-root</w:t>
      </w:r>
      <w:r w:rsidRPr="007709ED">
        <w:rPr>
          <w:rFonts w:ascii="Arial" w:hAnsi="Arial" w:cs="Arial"/>
        </w:rPr>
        <w:tab/>
        <w:t xml:space="preserve">Saxifragaceae   </w:t>
      </w:r>
    </w:p>
    <w:p w14:paraId="00975C2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Heuchera richardsonii</w:t>
      </w:r>
      <w:r w:rsidRPr="007709ED">
        <w:rPr>
          <w:rFonts w:ascii="Arial" w:hAnsi="Arial" w:cs="Arial"/>
        </w:rPr>
        <w:tab/>
        <w:t> </w:t>
      </w:r>
      <w:r w:rsidRPr="007709ED">
        <w:rPr>
          <w:rFonts w:ascii="Arial" w:hAnsi="Arial" w:cs="Arial"/>
        </w:rPr>
        <w:tab/>
        <w:t>Alum-root</w:t>
      </w:r>
      <w:r w:rsidRPr="007709ED">
        <w:rPr>
          <w:rFonts w:ascii="Arial" w:hAnsi="Arial" w:cs="Arial"/>
        </w:rPr>
        <w:tab/>
        <w:t xml:space="preserve">Saxifragaceae   </w:t>
      </w:r>
    </w:p>
    <w:p w14:paraId="49B69FF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HIERACIUM AURANTICUM</w:t>
      </w:r>
      <w:r w:rsidRPr="007709ED">
        <w:rPr>
          <w:rFonts w:ascii="Arial" w:hAnsi="Arial" w:cs="Arial"/>
        </w:rPr>
        <w:tab/>
        <w:t> </w:t>
      </w:r>
      <w:r w:rsidRPr="007709ED">
        <w:rPr>
          <w:rFonts w:ascii="Arial" w:hAnsi="Arial" w:cs="Arial"/>
        </w:rPr>
        <w:tab/>
        <w:t>Orange hawkweed</w:t>
      </w:r>
      <w:r w:rsidRPr="007709ED">
        <w:rPr>
          <w:rFonts w:ascii="Arial" w:hAnsi="Arial" w:cs="Arial"/>
        </w:rPr>
        <w:tab/>
        <w:t xml:space="preserve">Asteraceae  </w:t>
      </w:r>
    </w:p>
    <w:p w14:paraId="7E241DE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HIERACIUM CAESPITOSUM</w:t>
      </w:r>
      <w:r w:rsidRPr="007709ED">
        <w:rPr>
          <w:rFonts w:ascii="Arial" w:hAnsi="Arial" w:cs="Arial"/>
        </w:rPr>
        <w:tab/>
        <w:t> </w:t>
      </w:r>
      <w:r w:rsidRPr="007709ED">
        <w:rPr>
          <w:rFonts w:ascii="Arial" w:hAnsi="Arial" w:cs="Arial"/>
        </w:rPr>
        <w:tab/>
        <w:t>Field hawkweed</w:t>
      </w:r>
      <w:r w:rsidRPr="007709ED">
        <w:rPr>
          <w:rFonts w:ascii="Arial" w:hAnsi="Arial" w:cs="Arial"/>
        </w:rPr>
        <w:tab/>
        <w:t xml:space="preserve">Asteraceae  </w:t>
      </w:r>
    </w:p>
    <w:p w14:paraId="4A9CE5D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Hieracium canadense</w:t>
      </w:r>
      <w:r w:rsidRPr="007709ED">
        <w:rPr>
          <w:rFonts w:ascii="Arial" w:hAnsi="Arial" w:cs="Arial"/>
        </w:rPr>
        <w:tab/>
        <w:t> </w:t>
      </w:r>
      <w:r w:rsidRPr="007709ED">
        <w:rPr>
          <w:rFonts w:ascii="Arial" w:hAnsi="Arial" w:cs="Arial"/>
        </w:rPr>
        <w:tab/>
        <w:t>Hawkweed</w:t>
      </w:r>
      <w:r w:rsidRPr="007709ED">
        <w:rPr>
          <w:rFonts w:ascii="Arial" w:hAnsi="Arial" w:cs="Arial"/>
        </w:rPr>
        <w:tab/>
        <w:t xml:space="preserve">Asteraceae  </w:t>
      </w:r>
    </w:p>
    <w:p w14:paraId="002938C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Hieracium gronovii</w:t>
      </w:r>
      <w:r w:rsidRPr="007709ED">
        <w:rPr>
          <w:rFonts w:ascii="Arial" w:hAnsi="Arial" w:cs="Arial"/>
        </w:rPr>
        <w:tab/>
        <w:t> </w:t>
      </w:r>
      <w:r w:rsidRPr="007709ED">
        <w:rPr>
          <w:rFonts w:ascii="Arial" w:hAnsi="Arial" w:cs="Arial"/>
        </w:rPr>
        <w:tab/>
        <w:t>Queendevil</w:t>
      </w:r>
      <w:r w:rsidRPr="007709ED">
        <w:rPr>
          <w:rFonts w:ascii="Arial" w:hAnsi="Arial" w:cs="Arial"/>
        </w:rPr>
        <w:tab/>
        <w:t xml:space="preserve">Asteraceae  </w:t>
      </w:r>
    </w:p>
    <w:p w14:paraId="4874DAF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Hieracium longipilum</w:t>
      </w:r>
      <w:r w:rsidRPr="007709ED">
        <w:rPr>
          <w:rFonts w:ascii="Arial" w:hAnsi="Arial" w:cs="Arial"/>
        </w:rPr>
        <w:tab/>
        <w:t> </w:t>
      </w:r>
      <w:r w:rsidRPr="007709ED">
        <w:rPr>
          <w:rFonts w:ascii="Arial" w:hAnsi="Arial" w:cs="Arial"/>
        </w:rPr>
        <w:tab/>
        <w:t>Hairy hawkweed</w:t>
      </w:r>
      <w:r w:rsidRPr="007709ED">
        <w:rPr>
          <w:rFonts w:ascii="Arial" w:hAnsi="Arial" w:cs="Arial"/>
        </w:rPr>
        <w:tab/>
        <w:t xml:space="preserve">Asteraceae  </w:t>
      </w:r>
    </w:p>
    <w:p w14:paraId="46008B3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Hieracium paniculatum</w:t>
      </w:r>
      <w:r w:rsidRPr="007709ED">
        <w:rPr>
          <w:rFonts w:ascii="Arial" w:hAnsi="Arial" w:cs="Arial"/>
        </w:rPr>
        <w:tab/>
        <w:t> </w:t>
      </w:r>
      <w:r w:rsidRPr="007709ED">
        <w:rPr>
          <w:rFonts w:ascii="Arial" w:hAnsi="Arial" w:cs="Arial"/>
        </w:rPr>
        <w:tab/>
        <w:t>Allegheny hawkweed</w:t>
      </w:r>
      <w:r w:rsidRPr="007709ED">
        <w:rPr>
          <w:rFonts w:ascii="Arial" w:hAnsi="Arial" w:cs="Arial"/>
        </w:rPr>
        <w:tab/>
        <w:t xml:space="preserve">Asteraceae  </w:t>
      </w:r>
    </w:p>
    <w:p w14:paraId="1DEAD87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Hieracium scabrum</w:t>
      </w:r>
      <w:r w:rsidRPr="007709ED">
        <w:rPr>
          <w:rFonts w:ascii="Arial" w:hAnsi="Arial" w:cs="Arial"/>
        </w:rPr>
        <w:tab/>
        <w:t> </w:t>
      </w:r>
      <w:r w:rsidRPr="007709ED">
        <w:rPr>
          <w:rFonts w:ascii="Arial" w:hAnsi="Arial" w:cs="Arial"/>
        </w:rPr>
        <w:tab/>
        <w:t>Rough hawkweed</w:t>
      </w:r>
      <w:r w:rsidRPr="007709ED">
        <w:rPr>
          <w:rFonts w:ascii="Arial" w:hAnsi="Arial" w:cs="Arial"/>
        </w:rPr>
        <w:tab/>
        <w:t xml:space="preserve">Asteraceae  </w:t>
      </w:r>
    </w:p>
    <w:p w14:paraId="557FFCC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HIERACIUM X FLORIBUNDUM</w:t>
      </w:r>
      <w:r w:rsidRPr="007709ED">
        <w:rPr>
          <w:rFonts w:ascii="Arial" w:hAnsi="Arial" w:cs="Arial"/>
        </w:rPr>
        <w:tab/>
        <w:t> </w:t>
      </w:r>
      <w:r w:rsidRPr="007709ED">
        <w:rPr>
          <w:rFonts w:ascii="Arial" w:hAnsi="Arial" w:cs="Arial"/>
        </w:rPr>
        <w:tab/>
        <w:t>King devil</w:t>
      </w:r>
      <w:r w:rsidRPr="007709ED">
        <w:rPr>
          <w:rFonts w:ascii="Arial" w:hAnsi="Arial" w:cs="Arial"/>
        </w:rPr>
        <w:tab/>
        <w:t xml:space="preserve">Asteraceae  </w:t>
      </w:r>
    </w:p>
    <w:p w14:paraId="2A10BE6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Hierochloe odorata</w:t>
      </w:r>
      <w:r w:rsidRPr="007709ED">
        <w:rPr>
          <w:rFonts w:ascii="Arial" w:hAnsi="Arial" w:cs="Arial"/>
        </w:rPr>
        <w:tab/>
        <w:t> </w:t>
      </w:r>
      <w:r w:rsidRPr="007709ED">
        <w:rPr>
          <w:rFonts w:ascii="Arial" w:hAnsi="Arial" w:cs="Arial"/>
        </w:rPr>
        <w:tab/>
        <w:t>Vanilla grass</w:t>
      </w:r>
      <w:r w:rsidRPr="007709ED">
        <w:rPr>
          <w:rFonts w:ascii="Arial" w:hAnsi="Arial" w:cs="Arial"/>
        </w:rPr>
        <w:tab/>
        <w:t xml:space="preserve">Poaceae   </w:t>
      </w:r>
    </w:p>
    <w:p w14:paraId="5F64342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Hordeum jubatum</w:t>
      </w:r>
      <w:r w:rsidRPr="007709ED">
        <w:rPr>
          <w:rFonts w:ascii="Arial" w:hAnsi="Arial" w:cs="Arial"/>
        </w:rPr>
        <w:tab/>
        <w:t>ssp. jubatum</w:t>
      </w:r>
      <w:r w:rsidRPr="007709ED">
        <w:rPr>
          <w:rFonts w:ascii="Arial" w:hAnsi="Arial" w:cs="Arial"/>
        </w:rPr>
        <w:tab/>
        <w:t>Squirrel tail grass</w:t>
      </w:r>
      <w:r w:rsidRPr="007709ED">
        <w:rPr>
          <w:rFonts w:ascii="Arial" w:hAnsi="Arial" w:cs="Arial"/>
        </w:rPr>
        <w:tab/>
        <w:t xml:space="preserve">Poaceae   </w:t>
      </w:r>
    </w:p>
    <w:p w14:paraId="2232913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Houstonia longifolia</w:t>
      </w:r>
      <w:r w:rsidRPr="007709ED">
        <w:rPr>
          <w:rFonts w:ascii="Arial" w:hAnsi="Arial" w:cs="Arial"/>
        </w:rPr>
        <w:tab/>
        <w:t> </w:t>
      </w:r>
      <w:r w:rsidRPr="007709ED">
        <w:rPr>
          <w:rFonts w:ascii="Arial" w:hAnsi="Arial" w:cs="Arial"/>
        </w:rPr>
        <w:tab/>
        <w:t>Long leaf bluets</w:t>
      </w:r>
      <w:r w:rsidRPr="007709ED">
        <w:rPr>
          <w:rFonts w:ascii="Arial" w:hAnsi="Arial" w:cs="Arial"/>
        </w:rPr>
        <w:tab/>
        <w:t xml:space="preserve">Rubiaceae   </w:t>
      </w:r>
    </w:p>
    <w:p w14:paraId="08FACAC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Humulus lupulus</w:t>
      </w:r>
      <w:r w:rsidRPr="007709ED">
        <w:rPr>
          <w:rFonts w:ascii="Arial" w:hAnsi="Arial" w:cs="Arial"/>
        </w:rPr>
        <w:tab/>
        <w:t> </w:t>
      </w:r>
      <w:r w:rsidRPr="007709ED">
        <w:rPr>
          <w:rFonts w:ascii="Arial" w:hAnsi="Arial" w:cs="Arial"/>
        </w:rPr>
        <w:tab/>
        <w:t>Hops</w:t>
      </w:r>
      <w:r w:rsidRPr="007709ED">
        <w:rPr>
          <w:rFonts w:ascii="Arial" w:hAnsi="Arial" w:cs="Arial"/>
        </w:rPr>
        <w:tab/>
        <w:t xml:space="preserve">Moraceae  </w:t>
      </w:r>
    </w:p>
    <w:p w14:paraId="1841B9D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Huperzia lucidula</w:t>
      </w:r>
      <w:r w:rsidRPr="007709ED">
        <w:rPr>
          <w:rFonts w:ascii="Arial" w:hAnsi="Arial" w:cs="Arial"/>
        </w:rPr>
        <w:tab/>
        <w:t> </w:t>
      </w:r>
      <w:r w:rsidRPr="007709ED">
        <w:rPr>
          <w:rFonts w:ascii="Arial" w:hAnsi="Arial" w:cs="Arial"/>
        </w:rPr>
        <w:tab/>
        <w:t>Shining clubmoss</w:t>
      </w:r>
      <w:r w:rsidRPr="007709ED">
        <w:rPr>
          <w:rFonts w:ascii="Arial" w:hAnsi="Arial" w:cs="Arial"/>
        </w:rPr>
        <w:tab/>
        <w:t xml:space="preserve">Lycopodiaceae   </w:t>
      </w:r>
    </w:p>
    <w:p w14:paraId="2C83318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Hydrocotyle americana</w:t>
      </w:r>
      <w:r w:rsidRPr="007709ED">
        <w:rPr>
          <w:rFonts w:ascii="Arial" w:hAnsi="Arial" w:cs="Arial"/>
        </w:rPr>
        <w:tab/>
        <w:t> </w:t>
      </w:r>
      <w:r w:rsidRPr="007709ED">
        <w:rPr>
          <w:rFonts w:ascii="Arial" w:hAnsi="Arial" w:cs="Arial"/>
        </w:rPr>
        <w:tab/>
        <w:t>Water pennywort</w:t>
      </w:r>
      <w:r w:rsidRPr="007709ED">
        <w:rPr>
          <w:rFonts w:ascii="Arial" w:hAnsi="Arial" w:cs="Arial"/>
        </w:rPr>
        <w:tab/>
        <w:t xml:space="preserve">Apiaceae  </w:t>
      </w:r>
    </w:p>
    <w:p w14:paraId="400F689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 xml:space="preserve">Hydrophyllum virginianum </w:t>
      </w:r>
      <w:r w:rsidRPr="007709ED">
        <w:rPr>
          <w:rFonts w:ascii="Arial" w:hAnsi="Arial" w:cs="Arial"/>
        </w:rPr>
        <w:tab/>
        <w:t> </w:t>
      </w:r>
      <w:r w:rsidRPr="007709ED">
        <w:rPr>
          <w:rFonts w:ascii="Arial" w:hAnsi="Arial" w:cs="Arial"/>
        </w:rPr>
        <w:tab/>
        <w:t>Shawnee salad</w:t>
      </w:r>
      <w:r w:rsidRPr="007709ED">
        <w:rPr>
          <w:rFonts w:ascii="Arial" w:hAnsi="Arial" w:cs="Arial"/>
        </w:rPr>
        <w:tab/>
        <w:t xml:space="preserve">Hydrophyllaceae   </w:t>
      </w:r>
    </w:p>
    <w:p w14:paraId="2A2B9E2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Hypericum ascyron</w:t>
      </w:r>
      <w:r w:rsidRPr="007709ED">
        <w:rPr>
          <w:rFonts w:ascii="Arial" w:hAnsi="Arial" w:cs="Arial"/>
        </w:rPr>
        <w:tab/>
        <w:t> </w:t>
      </w:r>
      <w:r w:rsidRPr="007709ED">
        <w:rPr>
          <w:rFonts w:ascii="Arial" w:hAnsi="Arial" w:cs="Arial"/>
        </w:rPr>
        <w:tab/>
        <w:t>Great St. John's wort</w:t>
      </w:r>
      <w:r w:rsidRPr="007709ED">
        <w:rPr>
          <w:rFonts w:ascii="Arial" w:hAnsi="Arial" w:cs="Arial"/>
        </w:rPr>
        <w:tab/>
        <w:t>Clusiaceae</w:t>
      </w:r>
    </w:p>
    <w:p w14:paraId="665F145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Hypericum canadense</w:t>
      </w:r>
      <w:r w:rsidRPr="007709ED">
        <w:rPr>
          <w:rFonts w:ascii="Arial" w:hAnsi="Arial" w:cs="Arial"/>
        </w:rPr>
        <w:tab/>
        <w:t> </w:t>
      </w:r>
      <w:r w:rsidRPr="007709ED">
        <w:rPr>
          <w:rFonts w:ascii="Arial" w:hAnsi="Arial" w:cs="Arial"/>
        </w:rPr>
        <w:tab/>
        <w:t>Canadian St.John's wort</w:t>
      </w:r>
      <w:r w:rsidRPr="007709ED">
        <w:rPr>
          <w:rFonts w:ascii="Arial" w:hAnsi="Arial" w:cs="Arial"/>
        </w:rPr>
        <w:tab/>
        <w:t>Clusiaceae</w:t>
      </w:r>
    </w:p>
    <w:p w14:paraId="689BFCB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Hypericum drummondii</w:t>
      </w:r>
      <w:r w:rsidRPr="007709ED">
        <w:rPr>
          <w:rFonts w:ascii="Arial" w:hAnsi="Arial" w:cs="Arial"/>
        </w:rPr>
        <w:tab/>
        <w:t> </w:t>
      </w:r>
      <w:r w:rsidRPr="007709ED">
        <w:rPr>
          <w:rFonts w:ascii="Arial" w:hAnsi="Arial" w:cs="Arial"/>
        </w:rPr>
        <w:tab/>
        <w:t>St. John's wort</w:t>
      </w:r>
      <w:r w:rsidRPr="007709ED">
        <w:rPr>
          <w:rFonts w:ascii="Arial" w:hAnsi="Arial" w:cs="Arial"/>
        </w:rPr>
        <w:tab/>
        <w:t>Clusiaceae</w:t>
      </w:r>
    </w:p>
    <w:p w14:paraId="433B9BC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Hypericum kalmianum</w:t>
      </w:r>
      <w:r w:rsidRPr="007709ED">
        <w:rPr>
          <w:rFonts w:ascii="Arial" w:hAnsi="Arial" w:cs="Arial"/>
        </w:rPr>
        <w:tab/>
        <w:t> </w:t>
      </w:r>
      <w:r w:rsidRPr="007709ED">
        <w:rPr>
          <w:rFonts w:ascii="Arial" w:hAnsi="Arial" w:cs="Arial"/>
        </w:rPr>
        <w:tab/>
        <w:t>St. John's wort</w:t>
      </w:r>
      <w:r w:rsidRPr="007709ED">
        <w:rPr>
          <w:rFonts w:ascii="Arial" w:hAnsi="Arial" w:cs="Arial"/>
        </w:rPr>
        <w:tab/>
        <w:t>Clusiaceae</w:t>
      </w:r>
    </w:p>
    <w:p w14:paraId="60D4E9B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Hypericum majus</w:t>
      </w:r>
      <w:r w:rsidRPr="007709ED">
        <w:rPr>
          <w:rFonts w:ascii="Arial" w:hAnsi="Arial" w:cs="Arial"/>
        </w:rPr>
        <w:tab/>
        <w:t> </w:t>
      </w:r>
      <w:r w:rsidRPr="007709ED">
        <w:rPr>
          <w:rFonts w:ascii="Arial" w:hAnsi="Arial" w:cs="Arial"/>
        </w:rPr>
        <w:tab/>
        <w:t>St. John's wort</w:t>
      </w:r>
      <w:r w:rsidRPr="007709ED">
        <w:rPr>
          <w:rFonts w:ascii="Arial" w:hAnsi="Arial" w:cs="Arial"/>
        </w:rPr>
        <w:tab/>
        <w:t>Clusiaceae</w:t>
      </w:r>
    </w:p>
    <w:p w14:paraId="63167D3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Hypericum mutilum</w:t>
      </w:r>
      <w:r w:rsidRPr="007709ED">
        <w:rPr>
          <w:rFonts w:ascii="Arial" w:hAnsi="Arial" w:cs="Arial"/>
        </w:rPr>
        <w:tab/>
        <w:t> </w:t>
      </w:r>
      <w:r w:rsidRPr="007709ED">
        <w:rPr>
          <w:rFonts w:ascii="Arial" w:hAnsi="Arial" w:cs="Arial"/>
        </w:rPr>
        <w:tab/>
        <w:t>St. John's wort</w:t>
      </w:r>
      <w:r w:rsidRPr="007709ED">
        <w:rPr>
          <w:rFonts w:ascii="Arial" w:hAnsi="Arial" w:cs="Arial"/>
        </w:rPr>
        <w:tab/>
        <w:t>Clusiaceae</w:t>
      </w:r>
    </w:p>
    <w:p w14:paraId="70CFD87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HYPERICUM PERFORATUM</w:t>
      </w:r>
      <w:r w:rsidRPr="007709ED">
        <w:rPr>
          <w:rFonts w:ascii="Arial" w:hAnsi="Arial" w:cs="Arial"/>
        </w:rPr>
        <w:tab/>
        <w:t> </w:t>
      </w:r>
      <w:r w:rsidRPr="007709ED">
        <w:rPr>
          <w:rFonts w:ascii="Arial" w:hAnsi="Arial" w:cs="Arial"/>
        </w:rPr>
        <w:tab/>
        <w:t>St. John's wort</w:t>
      </w:r>
      <w:r w:rsidRPr="007709ED">
        <w:rPr>
          <w:rFonts w:ascii="Arial" w:hAnsi="Arial" w:cs="Arial"/>
        </w:rPr>
        <w:tab/>
        <w:t>Clusiaceae</w:t>
      </w:r>
    </w:p>
    <w:p w14:paraId="70AF38D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Hypericum prolificum</w:t>
      </w:r>
      <w:r w:rsidRPr="007709ED">
        <w:rPr>
          <w:rFonts w:ascii="Arial" w:hAnsi="Arial" w:cs="Arial"/>
        </w:rPr>
        <w:tab/>
        <w:t> </w:t>
      </w:r>
      <w:r w:rsidRPr="007709ED">
        <w:rPr>
          <w:rFonts w:ascii="Arial" w:hAnsi="Arial" w:cs="Arial"/>
        </w:rPr>
        <w:tab/>
        <w:t>Shrubby St. John's wort</w:t>
      </w:r>
      <w:r w:rsidRPr="007709ED">
        <w:rPr>
          <w:rFonts w:ascii="Arial" w:hAnsi="Arial" w:cs="Arial"/>
        </w:rPr>
        <w:tab/>
        <w:t>Clusiaceae</w:t>
      </w:r>
    </w:p>
    <w:p w14:paraId="0D25AA5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Hypericum punctatum</w:t>
      </w:r>
      <w:r w:rsidRPr="007709ED">
        <w:rPr>
          <w:rFonts w:ascii="Arial" w:hAnsi="Arial" w:cs="Arial"/>
        </w:rPr>
        <w:tab/>
        <w:t> </w:t>
      </w:r>
      <w:r w:rsidRPr="007709ED">
        <w:rPr>
          <w:rFonts w:ascii="Arial" w:hAnsi="Arial" w:cs="Arial"/>
        </w:rPr>
        <w:tab/>
        <w:t>St. John's wort</w:t>
      </w:r>
      <w:r w:rsidRPr="007709ED">
        <w:rPr>
          <w:rFonts w:ascii="Arial" w:hAnsi="Arial" w:cs="Arial"/>
        </w:rPr>
        <w:tab/>
        <w:t>Clusiaceae</w:t>
      </w:r>
    </w:p>
    <w:p w14:paraId="790491A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Hypoxis hirsuta</w:t>
      </w:r>
      <w:r w:rsidRPr="007709ED">
        <w:rPr>
          <w:rFonts w:ascii="Arial" w:hAnsi="Arial" w:cs="Arial"/>
        </w:rPr>
        <w:tab/>
        <w:t> </w:t>
      </w:r>
      <w:r w:rsidRPr="007709ED">
        <w:rPr>
          <w:rFonts w:ascii="Arial" w:hAnsi="Arial" w:cs="Arial"/>
        </w:rPr>
        <w:tab/>
        <w:t>Stargrass</w:t>
      </w:r>
      <w:r w:rsidRPr="007709ED">
        <w:rPr>
          <w:rFonts w:ascii="Arial" w:hAnsi="Arial" w:cs="Arial"/>
        </w:rPr>
        <w:tab/>
        <w:t xml:space="preserve">Amaryillidaceae   </w:t>
      </w:r>
    </w:p>
    <w:p w14:paraId="3F54FA3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Ilex decidua</w:t>
      </w:r>
      <w:r w:rsidRPr="007709ED">
        <w:rPr>
          <w:rFonts w:ascii="Arial" w:hAnsi="Arial" w:cs="Arial"/>
        </w:rPr>
        <w:tab/>
        <w:t> </w:t>
      </w:r>
      <w:r w:rsidRPr="007709ED">
        <w:rPr>
          <w:rFonts w:ascii="Arial" w:hAnsi="Arial" w:cs="Arial"/>
        </w:rPr>
        <w:tab/>
        <w:t xml:space="preserve">Possumhaw </w:t>
      </w:r>
      <w:r w:rsidRPr="007709ED">
        <w:rPr>
          <w:rFonts w:ascii="Arial" w:hAnsi="Arial" w:cs="Arial"/>
        </w:rPr>
        <w:tab/>
        <w:t xml:space="preserve">Aquifoliaceae   </w:t>
      </w:r>
    </w:p>
    <w:p w14:paraId="3A106A6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Ilex verticillata</w:t>
      </w:r>
      <w:r w:rsidRPr="007709ED">
        <w:rPr>
          <w:rFonts w:ascii="Arial" w:hAnsi="Arial" w:cs="Arial"/>
        </w:rPr>
        <w:tab/>
        <w:t> </w:t>
      </w:r>
      <w:r w:rsidRPr="007709ED">
        <w:rPr>
          <w:rFonts w:ascii="Arial" w:hAnsi="Arial" w:cs="Arial"/>
        </w:rPr>
        <w:tab/>
        <w:t>Winterberry</w:t>
      </w:r>
      <w:r w:rsidRPr="007709ED">
        <w:rPr>
          <w:rFonts w:ascii="Arial" w:hAnsi="Arial" w:cs="Arial"/>
        </w:rPr>
        <w:tab/>
        <w:t xml:space="preserve">Aquifoliaceae   </w:t>
      </w:r>
    </w:p>
    <w:p w14:paraId="22CE910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Impatiens capensis</w:t>
      </w:r>
      <w:r w:rsidRPr="007709ED">
        <w:rPr>
          <w:rFonts w:ascii="Arial" w:hAnsi="Arial" w:cs="Arial"/>
        </w:rPr>
        <w:tab/>
        <w:t> </w:t>
      </w:r>
      <w:r w:rsidRPr="007709ED">
        <w:rPr>
          <w:rFonts w:ascii="Arial" w:hAnsi="Arial" w:cs="Arial"/>
        </w:rPr>
        <w:tab/>
        <w:t>Jewelweed</w:t>
      </w:r>
      <w:r w:rsidRPr="007709ED">
        <w:rPr>
          <w:rFonts w:ascii="Arial" w:hAnsi="Arial" w:cs="Arial"/>
        </w:rPr>
        <w:tab/>
        <w:t xml:space="preserve">Balsaminaceae   </w:t>
      </w:r>
    </w:p>
    <w:p w14:paraId="699EF92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IRIS PSEUDACORUS</w:t>
      </w:r>
      <w:r w:rsidRPr="007709ED">
        <w:rPr>
          <w:rFonts w:ascii="Arial" w:hAnsi="Arial" w:cs="Arial"/>
        </w:rPr>
        <w:tab/>
        <w:t> </w:t>
      </w:r>
      <w:r w:rsidRPr="007709ED">
        <w:rPr>
          <w:rFonts w:ascii="Arial" w:hAnsi="Arial" w:cs="Arial"/>
        </w:rPr>
        <w:tab/>
        <w:t>Yellow iris</w:t>
      </w:r>
      <w:r w:rsidRPr="007709ED">
        <w:rPr>
          <w:rFonts w:ascii="Arial" w:hAnsi="Arial" w:cs="Arial"/>
        </w:rPr>
        <w:tab/>
        <w:t xml:space="preserve">Iridaceae   </w:t>
      </w:r>
    </w:p>
    <w:p w14:paraId="12C878A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Iris versicolor</w:t>
      </w:r>
      <w:r w:rsidRPr="007709ED">
        <w:rPr>
          <w:rFonts w:ascii="Arial" w:hAnsi="Arial" w:cs="Arial"/>
        </w:rPr>
        <w:tab/>
        <w:t> </w:t>
      </w:r>
      <w:r w:rsidRPr="007709ED">
        <w:rPr>
          <w:rFonts w:ascii="Arial" w:hAnsi="Arial" w:cs="Arial"/>
        </w:rPr>
        <w:tab/>
        <w:t>Blue flag</w:t>
      </w:r>
      <w:r w:rsidRPr="007709ED">
        <w:rPr>
          <w:rFonts w:ascii="Arial" w:hAnsi="Arial" w:cs="Arial"/>
        </w:rPr>
        <w:tab/>
        <w:t xml:space="preserve">Iridaceae   </w:t>
      </w:r>
    </w:p>
    <w:p w14:paraId="2FC9565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Iris virginica</w:t>
      </w:r>
      <w:r w:rsidRPr="007709ED">
        <w:rPr>
          <w:rFonts w:ascii="Arial" w:hAnsi="Arial" w:cs="Arial"/>
        </w:rPr>
        <w:tab/>
        <w:t> </w:t>
      </w:r>
      <w:r w:rsidRPr="007709ED">
        <w:rPr>
          <w:rFonts w:ascii="Arial" w:hAnsi="Arial" w:cs="Arial"/>
        </w:rPr>
        <w:tab/>
        <w:t>Virginia iris</w:t>
      </w:r>
      <w:r w:rsidRPr="007709ED">
        <w:rPr>
          <w:rFonts w:ascii="Arial" w:hAnsi="Arial" w:cs="Arial"/>
        </w:rPr>
        <w:tab/>
        <w:t xml:space="preserve">Iridaceae   </w:t>
      </w:r>
    </w:p>
    <w:p w14:paraId="449D235E" w14:textId="0FD79FF5"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lastRenderedPageBreak/>
        <w:t xml:space="preserve"> </w:t>
      </w:r>
    </w:p>
    <w:p w14:paraId="5B62935B"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520DB8F5"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Iris virginica</w:t>
      </w:r>
      <w:r w:rsidRPr="007709ED">
        <w:rPr>
          <w:rFonts w:ascii="Arial" w:hAnsi="Arial" w:cs="Arial"/>
        </w:rPr>
        <w:tab/>
        <w:t>var. shrevei</w:t>
      </w:r>
      <w:r w:rsidRPr="007709ED">
        <w:rPr>
          <w:rFonts w:ascii="Arial" w:hAnsi="Arial" w:cs="Arial"/>
        </w:rPr>
        <w:tab/>
        <w:t>Shreve's iris</w:t>
      </w:r>
      <w:r w:rsidRPr="007709ED">
        <w:rPr>
          <w:rFonts w:ascii="Arial" w:hAnsi="Arial" w:cs="Arial"/>
        </w:rPr>
        <w:tab/>
        <w:t xml:space="preserve">Iridaceae   </w:t>
      </w:r>
    </w:p>
    <w:p w14:paraId="737D646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Isotria verticillata</w:t>
      </w:r>
      <w:r w:rsidRPr="007709ED">
        <w:rPr>
          <w:rFonts w:ascii="Arial" w:hAnsi="Arial" w:cs="Arial"/>
        </w:rPr>
        <w:tab/>
        <w:t> </w:t>
      </w:r>
      <w:r w:rsidRPr="007709ED">
        <w:rPr>
          <w:rFonts w:ascii="Arial" w:hAnsi="Arial" w:cs="Arial"/>
        </w:rPr>
        <w:tab/>
        <w:t>Whorled pogonia</w:t>
      </w:r>
      <w:r w:rsidRPr="007709ED">
        <w:rPr>
          <w:rFonts w:ascii="Arial" w:hAnsi="Arial" w:cs="Arial"/>
        </w:rPr>
        <w:tab/>
        <w:t xml:space="preserve">Orchidaceae  </w:t>
      </w:r>
    </w:p>
    <w:p w14:paraId="2C825FC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Juglans cinerea</w:t>
      </w:r>
      <w:r w:rsidRPr="007709ED">
        <w:rPr>
          <w:rFonts w:ascii="Arial" w:hAnsi="Arial" w:cs="Arial"/>
        </w:rPr>
        <w:tab/>
        <w:t> </w:t>
      </w:r>
      <w:r w:rsidRPr="007709ED">
        <w:rPr>
          <w:rFonts w:ascii="Arial" w:hAnsi="Arial" w:cs="Arial"/>
        </w:rPr>
        <w:tab/>
        <w:t>Butternut</w:t>
      </w:r>
      <w:r w:rsidRPr="007709ED">
        <w:rPr>
          <w:rFonts w:ascii="Arial" w:hAnsi="Arial" w:cs="Arial"/>
        </w:rPr>
        <w:tab/>
        <w:t xml:space="preserve">Juglandaceae   </w:t>
      </w:r>
    </w:p>
    <w:p w14:paraId="20A0EEF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Juglans nigra</w:t>
      </w:r>
      <w:r w:rsidRPr="007709ED">
        <w:rPr>
          <w:rFonts w:ascii="Arial" w:hAnsi="Arial" w:cs="Arial"/>
        </w:rPr>
        <w:tab/>
        <w:t> </w:t>
      </w:r>
      <w:r w:rsidRPr="007709ED">
        <w:rPr>
          <w:rFonts w:ascii="Arial" w:hAnsi="Arial" w:cs="Arial"/>
        </w:rPr>
        <w:tab/>
        <w:t>Black walnut</w:t>
      </w:r>
      <w:r w:rsidRPr="007709ED">
        <w:rPr>
          <w:rFonts w:ascii="Arial" w:hAnsi="Arial" w:cs="Arial"/>
        </w:rPr>
        <w:tab/>
        <w:t xml:space="preserve">Juglandaceae   </w:t>
      </w:r>
    </w:p>
    <w:p w14:paraId="58FD6BBA"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Juncus acuminatus</w:t>
      </w:r>
      <w:r w:rsidRPr="007709ED">
        <w:rPr>
          <w:rFonts w:ascii="Arial" w:hAnsi="Arial" w:cs="Arial"/>
        </w:rPr>
        <w:tab/>
        <w:t> </w:t>
      </w:r>
      <w:r w:rsidRPr="007709ED">
        <w:rPr>
          <w:rFonts w:ascii="Arial" w:hAnsi="Arial" w:cs="Arial"/>
        </w:rPr>
        <w:tab/>
        <w:t>Tapertip rush</w:t>
      </w:r>
      <w:r w:rsidRPr="007709ED">
        <w:rPr>
          <w:rFonts w:ascii="Arial" w:hAnsi="Arial" w:cs="Arial"/>
        </w:rPr>
        <w:tab/>
        <w:t xml:space="preserve">Juncaceae   </w:t>
      </w:r>
    </w:p>
    <w:p w14:paraId="0D1A962A"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Juncus alpinoarticulatus</w:t>
      </w:r>
      <w:r w:rsidRPr="007709ED">
        <w:rPr>
          <w:rFonts w:ascii="Arial" w:hAnsi="Arial" w:cs="Arial"/>
        </w:rPr>
        <w:tab/>
        <w:t>ssp. nodulosus</w:t>
      </w:r>
      <w:r w:rsidRPr="007709ED">
        <w:rPr>
          <w:rFonts w:ascii="Arial" w:hAnsi="Arial" w:cs="Arial"/>
        </w:rPr>
        <w:tab/>
        <w:t>Northern green rush</w:t>
      </w:r>
      <w:r w:rsidRPr="007709ED">
        <w:rPr>
          <w:rFonts w:ascii="Arial" w:hAnsi="Arial" w:cs="Arial"/>
        </w:rPr>
        <w:tab/>
        <w:t xml:space="preserve">Juncaceae   </w:t>
      </w:r>
    </w:p>
    <w:p w14:paraId="4FFF89B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Juncus brachycephalis</w:t>
      </w:r>
      <w:r w:rsidRPr="007709ED">
        <w:rPr>
          <w:rFonts w:ascii="Arial" w:hAnsi="Arial" w:cs="Arial"/>
        </w:rPr>
        <w:tab/>
        <w:t> </w:t>
      </w:r>
      <w:r w:rsidRPr="007709ED">
        <w:rPr>
          <w:rFonts w:ascii="Arial" w:hAnsi="Arial" w:cs="Arial"/>
        </w:rPr>
        <w:tab/>
        <w:t>Smallhead rush</w:t>
      </w:r>
      <w:r w:rsidRPr="007709ED">
        <w:rPr>
          <w:rFonts w:ascii="Arial" w:hAnsi="Arial" w:cs="Arial"/>
        </w:rPr>
        <w:tab/>
        <w:t xml:space="preserve">Juncaceae   </w:t>
      </w:r>
    </w:p>
    <w:p w14:paraId="19525399"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Juncus brevicaudatus</w:t>
      </w:r>
      <w:r w:rsidRPr="007709ED">
        <w:rPr>
          <w:rFonts w:ascii="Arial" w:hAnsi="Arial" w:cs="Arial"/>
        </w:rPr>
        <w:tab/>
        <w:t> </w:t>
      </w:r>
      <w:r w:rsidRPr="007709ED">
        <w:rPr>
          <w:rFonts w:ascii="Arial" w:hAnsi="Arial" w:cs="Arial"/>
        </w:rPr>
        <w:tab/>
        <w:t>Narrowpanicle rush</w:t>
      </w:r>
      <w:r w:rsidRPr="007709ED">
        <w:rPr>
          <w:rFonts w:ascii="Arial" w:hAnsi="Arial" w:cs="Arial"/>
        </w:rPr>
        <w:tab/>
        <w:t xml:space="preserve">Juncaceae   </w:t>
      </w:r>
    </w:p>
    <w:p w14:paraId="6FBBEB76" w14:textId="065DD792" w:rsidR="00F70800"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Juncus canadensis</w:t>
      </w:r>
      <w:r w:rsidRPr="007709ED">
        <w:rPr>
          <w:rFonts w:ascii="Arial" w:hAnsi="Arial" w:cs="Arial"/>
        </w:rPr>
        <w:tab/>
        <w:t> </w:t>
      </w:r>
      <w:r w:rsidRPr="007709ED">
        <w:rPr>
          <w:rFonts w:ascii="Arial" w:hAnsi="Arial" w:cs="Arial"/>
        </w:rPr>
        <w:tab/>
        <w:t>Canadian rush</w:t>
      </w:r>
      <w:r w:rsidRPr="007709ED">
        <w:rPr>
          <w:rFonts w:ascii="Arial" w:hAnsi="Arial" w:cs="Arial"/>
        </w:rPr>
        <w:tab/>
        <w:t xml:space="preserve">Juncaceae  </w:t>
      </w:r>
      <w:r w:rsidR="00F70800" w:rsidRPr="007709ED">
        <w:rPr>
          <w:rFonts w:ascii="Arial" w:hAnsi="Arial" w:cs="Arial"/>
        </w:rPr>
        <w:t>Juncus effusus</w:t>
      </w:r>
      <w:r w:rsidR="00F70800" w:rsidRPr="007709ED">
        <w:rPr>
          <w:rFonts w:ascii="Arial" w:hAnsi="Arial" w:cs="Arial"/>
        </w:rPr>
        <w:tab/>
        <w:t>var. solutus</w:t>
      </w:r>
      <w:r w:rsidR="00F70800" w:rsidRPr="007709ED">
        <w:rPr>
          <w:rFonts w:ascii="Arial" w:hAnsi="Arial" w:cs="Arial"/>
        </w:rPr>
        <w:tab/>
        <w:t>Soft rush</w:t>
      </w:r>
      <w:r w:rsidR="00F70800" w:rsidRPr="007709ED">
        <w:rPr>
          <w:rFonts w:ascii="Arial" w:hAnsi="Arial" w:cs="Arial"/>
        </w:rPr>
        <w:tab/>
        <w:t xml:space="preserve">Juncaceae   </w:t>
      </w:r>
    </w:p>
    <w:p w14:paraId="1745132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Juncus greenii</w:t>
      </w:r>
      <w:r w:rsidRPr="007709ED">
        <w:rPr>
          <w:rFonts w:ascii="Arial" w:hAnsi="Arial" w:cs="Arial"/>
        </w:rPr>
        <w:tab/>
        <w:t> </w:t>
      </w:r>
      <w:r w:rsidRPr="007709ED">
        <w:rPr>
          <w:rFonts w:ascii="Arial" w:hAnsi="Arial" w:cs="Arial"/>
        </w:rPr>
        <w:tab/>
        <w:t>Greene's rush</w:t>
      </w:r>
      <w:r w:rsidRPr="007709ED">
        <w:rPr>
          <w:rFonts w:ascii="Arial" w:hAnsi="Arial" w:cs="Arial"/>
        </w:rPr>
        <w:tab/>
        <w:t xml:space="preserve">Juncaceae   </w:t>
      </w:r>
    </w:p>
    <w:p w14:paraId="4FFD117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Juncus interior</w:t>
      </w:r>
      <w:r w:rsidRPr="007709ED">
        <w:rPr>
          <w:rFonts w:ascii="Arial" w:hAnsi="Arial" w:cs="Arial"/>
        </w:rPr>
        <w:tab/>
        <w:t> </w:t>
      </w:r>
      <w:r w:rsidRPr="007709ED">
        <w:rPr>
          <w:rFonts w:ascii="Arial" w:hAnsi="Arial" w:cs="Arial"/>
        </w:rPr>
        <w:tab/>
        <w:t>Path rush</w:t>
      </w:r>
      <w:r w:rsidRPr="007709ED">
        <w:rPr>
          <w:rFonts w:ascii="Arial" w:hAnsi="Arial" w:cs="Arial"/>
        </w:rPr>
        <w:tab/>
        <w:t xml:space="preserve">Juncaceae   </w:t>
      </w:r>
    </w:p>
    <w:p w14:paraId="3A94E37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Juncus nodosus</w:t>
      </w:r>
      <w:r w:rsidRPr="007709ED">
        <w:rPr>
          <w:rFonts w:ascii="Arial" w:hAnsi="Arial" w:cs="Arial"/>
        </w:rPr>
        <w:tab/>
        <w:t> </w:t>
      </w:r>
      <w:r w:rsidRPr="007709ED">
        <w:rPr>
          <w:rFonts w:ascii="Arial" w:hAnsi="Arial" w:cs="Arial"/>
        </w:rPr>
        <w:tab/>
        <w:t>Rush</w:t>
      </w:r>
      <w:r w:rsidRPr="007709ED">
        <w:rPr>
          <w:rFonts w:ascii="Arial" w:hAnsi="Arial" w:cs="Arial"/>
        </w:rPr>
        <w:tab/>
        <w:t xml:space="preserve">Juncaceae   </w:t>
      </w:r>
    </w:p>
    <w:p w14:paraId="7CE649A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Juncus tenuis</w:t>
      </w:r>
      <w:r w:rsidRPr="007709ED">
        <w:rPr>
          <w:rFonts w:ascii="Arial" w:hAnsi="Arial" w:cs="Arial"/>
        </w:rPr>
        <w:tab/>
        <w:t> </w:t>
      </w:r>
      <w:r w:rsidRPr="007709ED">
        <w:rPr>
          <w:rFonts w:ascii="Arial" w:hAnsi="Arial" w:cs="Arial"/>
        </w:rPr>
        <w:tab/>
        <w:t>Path rush</w:t>
      </w:r>
      <w:r w:rsidRPr="007709ED">
        <w:rPr>
          <w:rFonts w:ascii="Arial" w:hAnsi="Arial" w:cs="Arial"/>
        </w:rPr>
        <w:tab/>
        <w:t xml:space="preserve">Juncaceae   </w:t>
      </w:r>
    </w:p>
    <w:p w14:paraId="29A38EB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Juniperus communis</w:t>
      </w:r>
      <w:r w:rsidRPr="007709ED">
        <w:rPr>
          <w:rFonts w:ascii="Arial" w:hAnsi="Arial" w:cs="Arial"/>
        </w:rPr>
        <w:tab/>
        <w:t> </w:t>
      </w:r>
      <w:r w:rsidRPr="007709ED">
        <w:rPr>
          <w:rFonts w:ascii="Arial" w:hAnsi="Arial" w:cs="Arial"/>
        </w:rPr>
        <w:tab/>
        <w:t>Juniper</w:t>
      </w:r>
      <w:r w:rsidRPr="007709ED">
        <w:rPr>
          <w:rFonts w:ascii="Arial" w:hAnsi="Arial" w:cs="Arial"/>
        </w:rPr>
        <w:tab/>
        <w:t>Cupressaceae</w:t>
      </w:r>
    </w:p>
    <w:p w14:paraId="02A5D0A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Juniperus virginiana</w:t>
      </w:r>
      <w:r w:rsidRPr="007709ED">
        <w:rPr>
          <w:rFonts w:ascii="Arial" w:hAnsi="Arial" w:cs="Arial"/>
        </w:rPr>
        <w:tab/>
        <w:t> </w:t>
      </w:r>
      <w:r w:rsidRPr="007709ED">
        <w:rPr>
          <w:rFonts w:ascii="Arial" w:hAnsi="Arial" w:cs="Arial"/>
        </w:rPr>
        <w:tab/>
        <w:t>Red cedar</w:t>
      </w:r>
      <w:r w:rsidRPr="007709ED">
        <w:rPr>
          <w:rFonts w:ascii="Arial" w:hAnsi="Arial" w:cs="Arial"/>
        </w:rPr>
        <w:tab/>
        <w:t>Cupressaceae</w:t>
      </w:r>
    </w:p>
    <w:p w14:paraId="2E43556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Koeleria macrantha</w:t>
      </w:r>
      <w:r w:rsidRPr="007709ED">
        <w:rPr>
          <w:rFonts w:ascii="Arial" w:hAnsi="Arial" w:cs="Arial"/>
        </w:rPr>
        <w:tab/>
        <w:t> </w:t>
      </w:r>
      <w:r w:rsidRPr="007709ED">
        <w:rPr>
          <w:rFonts w:ascii="Arial" w:hAnsi="Arial" w:cs="Arial"/>
        </w:rPr>
        <w:tab/>
        <w:t>June grass</w:t>
      </w:r>
      <w:r w:rsidRPr="007709ED">
        <w:rPr>
          <w:rFonts w:ascii="Arial" w:hAnsi="Arial" w:cs="Arial"/>
        </w:rPr>
        <w:tab/>
        <w:t xml:space="preserve">Poaceae   </w:t>
      </w:r>
    </w:p>
    <w:p w14:paraId="683091C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Krigia biflora</w:t>
      </w:r>
      <w:r w:rsidRPr="007709ED">
        <w:rPr>
          <w:rFonts w:ascii="Arial" w:hAnsi="Arial" w:cs="Arial"/>
        </w:rPr>
        <w:tab/>
        <w:t> </w:t>
      </w:r>
      <w:r w:rsidRPr="007709ED">
        <w:rPr>
          <w:rFonts w:ascii="Arial" w:hAnsi="Arial" w:cs="Arial"/>
        </w:rPr>
        <w:tab/>
        <w:t>Two flowered Cynthia</w:t>
      </w:r>
      <w:r w:rsidRPr="007709ED">
        <w:rPr>
          <w:rFonts w:ascii="Arial" w:hAnsi="Arial" w:cs="Arial"/>
        </w:rPr>
        <w:tab/>
        <w:t xml:space="preserve">Asteraceae  </w:t>
      </w:r>
    </w:p>
    <w:p w14:paraId="2A569BE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Krigia caespitosa</w:t>
      </w:r>
      <w:r w:rsidRPr="007709ED">
        <w:rPr>
          <w:rFonts w:ascii="Arial" w:hAnsi="Arial" w:cs="Arial"/>
        </w:rPr>
        <w:tab/>
        <w:t> </w:t>
      </w:r>
      <w:r w:rsidRPr="007709ED">
        <w:rPr>
          <w:rFonts w:ascii="Arial" w:hAnsi="Arial" w:cs="Arial"/>
        </w:rPr>
        <w:tab/>
        <w:t>Weedy dwarf dandelion</w:t>
      </w:r>
      <w:r w:rsidRPr="007709ED">
        <w:rPr>
          <w:rFonts w:ascii="Arial" w:hAnsi="Arial" w:cs="Arial"/>
        </w:rPr>
        <w:tab/>
        <w:t xml:space="preserve">Asteraceae  </w:t>
      </w:r>
    </w:p>
    <w:p w14:paraId="57A891E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Krigia virginica</w:t>
      </w:r>
      <w:r w:rsidRPr="007709ED">
        <w:rPr>
          <w:rFonts w:ascii="Arial" w:hAnsi="Arial" w:cs="Arial"/>
        </w:rPr>
        <w:tab/>
        <w:t> </w:t>
      </w:r>
      <w:r w:rsidRPr="007709ED">
        <w:rPr>
          <w:rFonts w:ascii="Arial" w:hAnsi="Arial" w:cs="Arial"/>
        </w:rPr>
        <w:tab/>
        <w:t>Virginia dwarf dandelion</w:t>
      </w:r>
      <w:r w:rsidRPr="007709ED">
        <w:rPr>
          <w:rFonts w:ascii="Arial" w:hAnsi="Arial" w:cs="Arial"/>
        </w:rPr>
        <w:tab/>
        <w:t xml:space="preserve">Asteraceae  </w:t>
      </w:r>
    </w:p>
    <w:p w14:paraId="78F1938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Lactuca biennis</w:t>
      </w:r>
      <w:r w:rsidRPr="007709ED">
        <w:rPr>
          <w:rFonts w:ascii="Arial" w:hAnsi="Arial" w:cs="Arial"/>
        </w:rPr>
        <w:tab/>
        <w:t> </w:t>
      </w:r>
      <w:r w:rsidRPr="007709ED">
        <w:rPr>
          <w:rFonts w:ascii="Arial" w:hAnsi="Arial" w:cs="Arial"/>
        </w:rPr>
        <w:tab/>
        <w:t>Lettuce</w:t>
      </w:r>
      <w:r w:rsidRPr="007709ED">
        <w:rPr>
          <w:rFonts w:ascii="Arial" w:hAnsi="Arial" w:cs="Arial"/>
        </w:rPr>
        <w:tab/>
        <w:t xml:space="preserve">Asteraceae  </w:t>
      </w:r>
    </w:p>
    <w:p w14:paraId="66B632C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Lactuca candensis</w:t>
      </w:r>
      <w:r w:rsidRPr="007709ED">
        <w:rPr>
          <w:rFonts w:ascii="Arial" w:hAnsi="Arial" w:cs="Arial"/>
        </w:rPr>
        <w:tab/>
        <w:t> </w:t>
      </w:r>
      <w:r w:rsidRPr="007709ED">
        <w:rPr>
          <w:rFonts w:ascii="Arial" w:hAnsi="Arial" w:cs="Arial"/>
        </w:rPr>
        <w:tab/>
        <w:t>Canada lettuce</w:t>
      </w:r>
      <w:r w:rsidRPr="007709ED">
        <w:rPr>
          <w:rFonts w:ascii="Arial" w:hAnsi="Arial" w:cs="Arial"/>
        </w:rPr>
        <w:tab/>
        <w:t xml:space="preserve">Asteraceae  </w:t>
      </w:r>
    </w:p>
    <w:p w14:paraId="76C7031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Lactuca hirsuta</w:t>
      </w:r>
      <w:r w:rsidRPr="007709ED">
        <w:rPr>
          <w:rFonts w:ascii="Arial" w:hAnsi="Arial" w:cs="Arial"/>
        </w:rPr>
        <w:tab/>
        <w:t> </w:t>
      </w:r>
      <w:r w:rsidRPr="007709ED">
        <w:rPr>
          <w:rFonts w:ascii="Arial" w:hAnsi="Arial" w:cs="Arial"/>
        </w:rPr>
        <w:tab/>
        <w:t>Hairy lettuce</w:t>
      </w:r>
      <w:r w:rsidRPr="007709ED">
        <w:rPr>
          <w:rFonts w:ascii="Arial" w:hAnsi="Arial" w:cs="Arial"/>
        </w:rPr>
        <w:tab/>
        <w:t xml:space="preserve">Asteraceae  </w:t>
      </w:r>
    </w:p>
    <w:p w14:paraId="4BCE5A6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Lactuca ludoviciana</w:t>
      </w:r>
      <w:r w:rsidRPr="007709ED">
        <w:rPr>
          <w:rFonts w:ascii="Arial" w:hAnsi="Arial" w:cs="Arial"/>
        </w:rPr>
        <w:tab/>
        <w:t> </w:t>
      </w:r>
      <w:r w:rsidRPr="007709ED">
        <w:rPr>
          <w:rFonts w:ascii="Arial" w:hAnsi="Arial" w:cs="Arial"/>
        </w:rPr>
        <w:tab/>
        <w:t>Lettuce</w:t>
      </w:r>
      <w:r w:rsidRPr="007709ED">
        <w:rPr>
          <w:rFonts w:ascii="Arial" w:hAnsi="Arial" w:cs="Arial"/>
        </w:rPr>
        <w:tab/>
        <w:t xml:space="preserve">Asteraceae  </w:t>
      </w:r>
    </w:p>
    <w:p w14:paraId="466FF61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LACTUCA SERRIOLA</w:t>
      </w:r>
      <w:r w:rsidRPr="007709ED">
        <w:rPr>
          <w:rFonts w:ascii="Arial" w:hAnsi="Arial" w:cs="Arial"/>
        </w:rPr>
        <w:tab/>
        <w:t> </w:t>
      </w:r>
      <w:r w:rsidRPr="007709ED">
        <w:rPr>
          <w:rFonts w:ascii="Arial" w:hAnsi="Arial" w:cs="Arial"/>
        </w:rPr>
        <w:tab/>
        <w:t>Prickly lettuce</w:t>
      </w:r>
      <w:r w:rsidRPr="007709ED">
        <w:rPr>
          <w:rFonts w:ascii="Arial" w:hAnsi="Arial" w:cs="Arial"/>
        </w:rPr>
        <w:tab/>
        <w:t xml:space="preserve">Asteraceae  </w:t>
      </w:r>
    </w:p>
    <w:p w14:paraId="5041B3A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LAMIUM PURPUREUM</w:t>
      </w:r>
      <w:r w:rsidRPr="007709ED">
        <w:rPr>
          <w:rFonts w:ascii="Arial" w:hAnsi="Arial" w:cs="Arial"/>
        </w:rPr>
        <w:tab/>
        <w:t> </w:t>
      </w:r>
      <w:r w:rsidRPr="007709ED">
        <w:rPr>
          <w:rFonts w:ascii="Arial" w:hAnsi="Arial" w:cs="Arial"/>
        </w:rPr>
        <w:tab/>
        <w:t>Purple dead nettle</w:t>
      </w:r>
      <w:r w:rsidRPr="007709ED">
        <w:rPr>
          <w:rFonts w:ascii="Arial" w:hAnsi="Arial" w:cs="Arial"/>
        </w:rPr>
        <w:tab/>
        <w:t xml:space="preserve">Lamiaceae  </w:t>
      </w:r>
    </w:p>
    <w:p w14:paraId="039667A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Laportea canadensis</w:t>
      </w:r>
      <w:r w:rsidRPr="007709ED">
        <w:rPr>
          <w:rFonts w:ascii="Arial" w:hAnsi="Arial" w:cs="Arial"/>
        </w:rPr>
        <w:tab/>
        <w:t> </w:t>
      </w:r>
      <w:r w:rsidRPr="007709ED">
        <w:rPr>
          <w:rFonts w:ascii="Arial" w:hAnsi="Arial" w:cs="Arial"/>
        </w:rPr>
        <w:tab/>
        <w:t>Stinging nettle</w:t>
      </w:r>
      <w:r w:rsidRPr="007709ED">
        <w:rPr>
          <w:rFonts w:ascii="Arial" w:hAnsi="Arial" w:cs="Arial"/>
        </w:rPr>
        <w:tab/>
        <w:t xml:space="preserve">Uriticaceae   </w:t>
      </w:r>
    </w:p>
    <w:p w14:paraId="3C129AC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LARIX DECIDUA</w:t>
      </w:r>
      <w:r w:rsidRPr="007709ED">
        <w:rPr>
          <w:rFonts w:ascii="Arial" w:hAnsi="Arial" w:cs="Arial"/>
        </w:rPr>
        <w:tab/>
        <w:t> </w:t>
      </w:r>
      <w:r w:rsidRPr="007709ED">
        <w:rPr>
          <w:rFonts w:ascii="Arial" w:hAnsi="Arial" w:cs="Arial"/>
        </w:rPr>
        <w:tab/>
        <w:t>European larch</w:t>
      </w:r>
      <w:r w:rsidRPr="007709ED">
        <w:rPr>
          <w:rFonts w:ascii="Arial" w:hAnsi="Arial" w:cs="Arial"/>
        </w:rPr>
        <w:tab/>
        <w:t xml:space="preserve">Pinaceae   </w:t>
      </w:r>
    </w:p>
    <w:p w14:paraId="30C79CF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Larix laricina</w:t>
      </w:r>
      <w:r w:rsidRPr="007709ED">
        <w:rPr>
          <w:rFonts w:ascii="Arial" w:hAnsi="Arial" w:cs="Arial"/>
        </w:rPr>
        <w:tab/>
        <w:t> </w:t>
      </w:r>
      <w:r w:rsidRPr="007709ED">
        <w:rPr>
          <w:rFonts w:ascii="Arial" w:hAnsi="Arial" w:cs="Arial"/>
        </w:rPr>
        <w:tab/>
        <w:t>Tamarack</w:t>
      </w:r>
      <w:r w:rsidRPr="007709ED">
        <w:rPr>
          <w:rFonts w:ascii="Arial" w:hAnsi="Arial" w:cs="Arial"/>
        </w:rPr>
        <w:tab/>
        <w:t xml:space="preserve">Pinaceae   </w:t>
      </w:r>
    </w:p>
    <w:p w14:paraId="74DE0BD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Lathyrus ochroleucus</w:t>
      </w:r>
      <w:r w:rsidRPr="007709ED">
        <w:rPr>
          <w:rFonts w:ascii="Arial" w:hAnsi="Arial" w:cs="Arial"/>
        </w:rPr>
        <w:tab/>
        <w:t> </w:t>
      </w:r>
      <w:r w:rsidRPr="007709ED">
        <w:rPr>
          <w:rFonts w:ascii="Arial" w:hAnsi="Arial" w:cs="Arial"/>
        </w:rPr>
        <w:tab/>
        <w:t>Cream pea</w:t>
      </w:r>
      <w:r w:rsidRPr="007709ED">
        <w:rPr>
          <w:rFonts w:ascii="Arial" w:hAnsi="Arial" w:cs="Arial"/>
        </w:rPr>
        <w:tab/>
        <w:t>Fabaceae</w:t>
      </w:r>
    </w:p>
    <w:p w14:paraId="057A36D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Lathyrus palustris</w:t>
      </w:r>
      <w:r w:rsidRPr="007709ED">
        <w:rPr>
          <w:rFonts w:ascii="Arial" w:hAnsi="Arial" w:cs="Arial"/>
        </w:rPr>
        <w:tab/>
        <w:t> </w:t>
      </w:r>
      <w:r w:rsidRPr="007709ED">
        <w:rPr>
          <w:rFonts w:ascii="Arial" w:hAnsi="Arial" w:cs="Arial"/>
        </w:rPr>
        <w:tab/>
        <w:t>Vetchling</w:t>
      </w:r>
      <w:r w:rsidRPr="007709ED">
        <w:rPr>
          <w:rFonts w:ascii="Arial" w:hAnsi="Arial" w:cs="Arial"/>
        </w:rPr>
        <w:tab/>
        <w:t>Fabaceae</w:t>
      </w:r>
    </w:p>
    <w:p w14:paraId="3C95AA7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Layia carnosa</w:t>
      </w:r>
      <w:r w:rsidRPr="007709ED">
        <w:rPr>
          <w:rFonts w:ascii="Arial" w:hAnsi="Arial" w:cs="Arial"/>
        </w:rPr>
        <w:tab/>
        <w:t> </w:t>
      </w:r>
      <w:r w:rsidRPr="007709ED">
        <w:rPr>
          <w:rFonts w:ascii="Arial" w:hAnsi="Arial" w:cs="Arial"/>
        </w:rPr>
        <w:tab/>
        <w:t>Beach tidytips</w:t>
      </w:r>
      <w:r w:rsidRPr="007709ED">
        <w:rPr>
          <w:rFonts w:ascii="Arial" w:hAnsi="Arial" w:cs="Arial"/>
        </w:rPr>
        <w:tab/>
        <w:t xml:space="preserve">Asteraceae  </w:t>
      </w:r>
    </w:p>
    <w:p w14:paraId="54B8ABE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Lechea mucronata</w:t>
      </w:r>
      <w:r w:rsidRPr="007709ED">
        <w:rPr>
          <w:rFonts w:ascii="Arial" w:hAnsi="Arial" w:cs="Arial"/>
        </w:rPr>
        <w:tab/>
        <w:t> </w:t>
      </w:r>
      <w:r w:rsidRPr="007709ED">
        <w:rPr>
          <w:rFonts w:ascii="Arial" w:hAnsi="Arial" w:cs="Arial"/>
        </w:rPr>
        <w:tab/>
        <w:t>Hairy pinweed</w:t>
      </w:r>
      <w:r w:rsidRPr="007709ED">
        <w:rPr>
          <w:rFonts w:ascii="Arial" w:hAnsi="Arial" w:cs="Arial"/>
        </w:rPr>
        <w:tab/>
        <w:t xml:space="preserve">Cistaceae   </w:t>
      </w:r>
    </w:p>
    <w:p w14:paraId="4BA8C57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Lechea pulchella</w:t>
      </w:r>
      <w:r w:rsidRPr="007709ED">
        <w:rPr>
          <w:rFonts w:ascii="Arial" w:hAnsi="Arial" w:cs="Arial"/>
        </w:rPr>
        <w:tab/>
        <w:t> </w:t>
      </w:r>
      <w:r w:rsidRPr="007709ED">
        <w:rPr>
          <w:rFonts w:ascii="Arial" w:hAnsi="Arial" w:cs="Arial"/>
        </w:rPr>
        <w:tab/>
        <w:t>Pinweed</w:t>
      </w:r>
      <w:r w:rsidRPr="007709ED">
        <w:rPr>
          <w:rFonts w:ascii="Arial" w:hAnsi="Arial" w:cs="Arial"/>
        </w:rPr>
        <w:tab/>
        <w:t xml:space="preserve">Cistaceae   </w:t>
      </w:r>
    </w:p>
    <w:p w14:paraId="24AC57A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Lechia intermedia</w:t>
      </w:r>
      <w:r w:rsidRPr="007709ED">
        <w:rPr>
          <w:rFonts w:ascii="Arial" w:hAnsi="Arial" w:cs="Arial"/>
        </w:rPr>
        <w:tab/>
        <w:t> </w:t>
      </w:r>
      <w:r w:rsidRPr="007709ED">
        <w:rPr>
          <w:rFonts w:ascii="Arial" w:hAnsi="Arial" w:cs="Arial"/>
        </w:rPr>
        <w:tab/>
        <w:t>Pinweed</w:t>
      </w:r>
      <w:r w:rsidRPr="007709ED">
        <w:rPr>
          <w:rFonts w:ascii="Arial" w:hAnsi="Arial" w:cs="Arial"/>
        </w:rPr>
        <w:tab/>
        <w:t xml:space="preserve">Cistaceae   </w:t>
      </w:r>
    </w:p>
    <w:p w14:paraId="02AC3B7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Lechia stricta</w:t>
      </w:r>
      <w:r w:rsidRPr="007709ED">
        <w:rPr>
          <w:rFonts w:ascii="Arial" w:hAnsi="Arial" w:cs="Arial"/>
        </w:rPr>
        <w:tab/>
        <w:t> </w:t>
      </w:r>
      <w:r w:rsidRPr="007709ED">
        <w:rPr>
          <w:rFonts w:ascii="Arial" w:hAnsi="Arial" w:cs="Arial"/>
        </w:rPr>
        <w:tab/>
        <w:t>Pinweed</w:t>
      </w:r>
      <w:r w:rsidRPr="007709ED">
        <w:rPr>
          <w:rFonts w:ascii="Arial" w:hAnsi="Arial" w:cs="Arial"/>
        </w:rPr>
        <w:tab/>
        <w:t xml:space="preserve">Cistaceae   </w:t>
      </w:r>
    </w:p>
    <w:p w14:paraId="2472709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Lechia tenuifolia</w:t>
      </w:r>
      <w:r w:rsidRPr="007709ED">
        <w:rPr>
          <w:rFonts w:ascii="Arial" w:hAnsi="Arial" w:cs="Arial"/>
        </w:rPr>
        <w:tab/>
        <w:t> </w:t>
      </w:r>
      <w:r w:rsidRPr="007709ED">
        <w:rPr>
          <w:rFonts w:ascii="Arial" w:hAnsi="Arial" w:cs="Arial"/>
        </w:rPr>
        <w:tab/>
        <w:t>Narrow leaved pinweed</w:t>
      </w:r>
      <w:r w:rsidRPr="007709ED">
        <w:rPr>
          <w:rFonts w:ascii="Arial" w:hAnsi="Arial" w:cs="Arial"/>
        </w:rPr>
        <w:tab/>
        <w:t xml:space="preserve">Cistaceae   </w:t>
      </w:r>
    </w:p>
    <w:p w14:paraId="55553BD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Leersia oryzoides</w:t>
      </w:r>
      <w:r w:rsidRPr="007709ED">
        <w:rPr>
          <w:rFonts w:ascii="Arial" w:hAnsi="Arial" w:cs="Arial"/>
        </w:rPr>
        <w:tab/>
        <w:t> </w:t>
      </w:r>
      <w:r w:rsidRPr="007709ED">
        <w:rPr>
          <w:rFonts w:ascii="Arial" w:hAnsi="Arial" w:cs="Arial"/>
        </w:rPr>
        <w:tab/>
        <w:t>Rice cut grass</w:t>
      </w:r>
      <w:r w:rsidRPr="007709ED">
        <w:rPr>
          <w:rFonts w:ascii="Arial" w:hAnsi="Arial" w:cs="Arial"/>
        </w:rPr>
        <w:tab/>
        <w:t xml:space="preserve">Poaceae   </w:t>
      </w:r>
    </w:p>
    <w:p w14:paraId="41E4F3A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Lemna minor</w:t>
      </w:r>
      <w:r w:rsidRPr="007709ED">
        <w:rPr>
          <w:rFonts w:ascii="Arial" w:hAnsi="Arial" w:cs="Arial"/>
        </w:rPr>
        <w:tab/>
        <w:t> </w:t>
      </w:r>
      <w:r w:rsidRPr="007709ED">
        <w:rPr>
          <w:rFonts w:ascii="Arial" w:hAnsi="Arial" w:cs="Arial"/>
        </w:rPr>
        <w:tab/>
        <w:t>Duckweed</w:t>
      </w:r>
      <w:r w:rsidRPr="007709ED">
        <w:rPr>
          <w:rFonts w:ascii="Arial" w:hAnsi="Arial" w:cs="Arial"/>
        </w:rPr>
        <w:tab/>
        <w:t xml:space="preserve">Lemnaceae   </w:t>
      </w:r>
    </w:p>
    <w:p w14:paraId="0763498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LEONURUS CARDIACA</w:t>
      </w:r>
      <w:r w:rsidRPr="007709ED">
        <w:rPr>
          <w:rFonts w:ascii="Arial" w:hAnsi="Arial" w:cs="Arial"/>
        </w:rPr>
        <w:tab/>
        <w:t> </w:t>
      </w:r>
      <w:r w:rsidRPr="007709ED">
        <w:rPr>
          <w:rFonts w:ascii="Arial" w:hAnsi="Arial" w:cs="Arial"/>
        </w:rPr>
        <w:tab/>
        <w:t>Motherwort</w:t>
      </w:r>
      <w:r w:rsidRPr="007709ED">
        <w:rPr>
          <w:rFonts w:ascii="Arial" w:hAnsi="Arial" w:cs="Arial"/>
        </w:rPr>
        <w:tab/>
        <w:t xml:space="preserve">Lamiaceae  </w:t>
      </w:r>
    </w:p>
    <w:p w14:paraId="0707571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Lepidium densiflorum</w:t>
      </w:r>
      <w:r w:rsidRPr="007709ED">
        <w:rPr>
          <w:rFonts w:ascii="Arial" w:hAnsi="Arial" w:cs="Arial"/>
        </w:rPr>
        <w:tab/>
        <w:t> </w:t>
      </w:r>
      <w:r w:rsidRPr="007709ED">
        <w:rPr>
          <w:rFonts w:ascii="Arial" w:hAnsi="Arial" w:cs="Arial"/>
        </w:rPr>
        <w:tab/>
        <w:t>Pepperweed</w:t>
      </w:r>
      <w:r w:rsidRPr="007709ED">
        <w:rPr>
          <w:rFonts w:ascii="Arial" w:hAnsi="Arial" w:cs="Arial"/>
        </w:rPr>
        <w:tab/>
        <w:t xml:space="preserve">Brassicaceae  </w:t>
      </w:r>
    </w:p>
    <w:p w14:paraId="3FA4F1E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LEPIDIUM RUDERALE</w:t>
      </w:r>
      <w:r w:rsidRPr="007709ED">
        <w:rPr>
          <w:rFonts w:ascii="Arial" w:hAnsi="Arial" w:cs="Arial"/>
        </w:rPr>
        <w:tab/>
        <w:t> </w:t>
      </w:r>
      <w:r w:rsidRPr="007709ED">
        <w:rPr>
          <w:rFonts w:ascii="Arial" w:hAnsi="Arial" w:cs="Arial"/>
        </w:rPr>
        <w:tab/>
        <w:t>Pepperweed</w:t>
      </w:r>
      <w:r w:rsidRPr="007709ED">
        <w:rPr>
          <w:rFonts w:ascii="Arial" w:hAnsi="Arial" w:cs="Arial"/>
        </w:rPr>
        <w:tab/>
        <w:t xml:space="preserve">Brassicaceae  </w:t>
      </w:r>
    </w:p>
    <w:p w14:paraId="35E1485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Lepidium virginicum</w:t>
      </w:r>
      <w:r w:rsidRPr="007709ED">
        <w:rPr>
          <w:rFonts w:ascii="Arial" w:hAnsi="Arial" w:cs="Arial"/>
        </w:rPr>
        <w:tab/>
        <w:t> </w:t>
      </w:r>
      <w:r w:rsidRPr="007709ED">
        <w:rPr>
          <w:rFonts w:ascii="Arial" w:hAnsi="Arial" w:cs="Arial"/>
        </w:rPr>
        <w:tab/>
        <w:t>Pepperweed</w:t>
      </w:r>
      <w:r w:rsidRPr="007709ED">
        <w:rPr>
          <w:rFonts w:ascii="Arial" w:hAnsi="Arial" w:cs="Arial"/>
        </w:rPr>
        <w:tab/>
        <w:t xml:space="preserve">Brassicaceae  </w:t>
      </w:r>
    </w:p>
    <w:p w14:paraId="1EA1238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Lespedeza capitata</w:t>
      </w:r>
      <w:r w:rsidRPr="007709ED">
        <w:rPr>
          <w:rFonts w:ascii="Arial" w:hAnsi="Arial" w:cs="Arial"/>
        </w:rPr>
        <w:tab/>
        <w:t> </w:t>
      </w:r>
      <w:r w:rsidRPr="007709ED">
        <w:rPr>
          <w:rFonts w:ascii="Arial" w:hAnsi="Arial" w:cs="Arial"/>
        </w:rPr>
        <w:tab/>
        <w:t>Bush clover</w:t>
      </w:r>
      <w:r w:rsidRPr="007709ED">
        <w:rPr>
          <w:rFonts w:ascii="Arial" w:hAnsi="Arial" w:cs="Arial"/>
        </w:rPr>
        <w:tab/>
        <w:t>Fabaceae</w:t>
      </w:r>
    </w:p>
    <w:p w14:paraId="26DB9C9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Lespedeza leptostachya "FEDTHR"</w:t>
      </w:r>
      <w:r w:rsidRPr="007709ED">
        <w:rPr>
          <w:rFonts w:ascii="Arial" w:hAnsi="Arial" w:cs="Arial"/>
          <w:b/>
          <w:bCs/>
        </w:rPr>
        <w:tab/>
      </w:r>
      <w:r w:rsidR="0076069D" w:rsidRPr="007709ED">
        <w:rPr>
          <w:rFonts w:ascii="Arial" w:hAnsi="Arial" w:cs="Arial"/>
        </w:rPr>
        <w:t> </w:t>
      </w:r>
      <w:r w:rsidRPr="007709ED">
        <w:rPr>
          <w:rFonts w:ascii="Arial" w:hAnsi="Arial" w:cs="Arial"/>
        </w:rPr>
        <w:t>Bush clover</w:t>
      </w:r>
      <w:r w:rsidRPr="007709ED">
        <w:rPr>
          <w:rFonts w:ascii="Arial" w:hAnsi="Arial" w:cs="Arial"/>
        </w:rPr>
        <w:tab/>
        <w:t>Fabaceae</w:t>
      </w:r>
    </w:p>
    <w:p w14:paraId="52127A4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LEUCANTHEMUM VULGARE</w:t>
      </w:r>
      <w:r w:rsidRPr="007709ED">
        <w:rPr>
          <w:rFonts w:ascii="Arial" w:hAnsi="Arial" w:cs="Arial"/>
        </w:rPr>
        <w:tab/>
        <w:t> </w:t>
      </w:r>
      <w:r w:rsidRPr="007709ED">
        <w:rPr>
          <w:rFonts w:ascii="Arial" w:hAnsi="Arial" w:cs="Arial"/>
        </w:rPr>
        <w:tab/>
        <w:t>Ox eye daisy</w:t>
      </w:r>
      <w:r w:rsidRPr="007709ED">
        <w:rPr>
          <w:rFonts w:ascii="Arial" w:hAnsi="Arial" w:cs="Arial"/>
        </w:rPr>
        <w:tab/>
        <w:t xml:space="preserve">Asteraceae  </w:t>
      </w:r>
    </w:p>
    <w:p w14:paraId="29EA15E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Liatris aspera</w:t>
      </w:r>
      <w:r w:rsidRPr="007709ED">
        <w:rPr>
          <w:rFonts w:ascii="Arial" w:hAnsi="Arial" w:cs="Arial"/>
        </w:rPr>
        <w:tab/>
        <w:t>var. aspera</w:t>
      </w:r>
      <w:r w:rsidRPr="007709ED">
        <w:rPr>
          <w:rFonts w:ascii="Arial" w:hAnsi="Arial" w:cs="Arial"/>
        </w:rPr>
        <w:tab/>
        <w:t>Rough blazing star</w:t>
      </w:r>
      <w:r w:rsidRPr="007709ED">
        <w:rPr>
          <w:rFonts w:ascii="Arial" w:hAnsi="Arial" w:cs="Arial"/>
        </w:rPr>
        <w:tab/>
        <w:t xml:space="preserve">Asteraceae  </w:t>
      </w:r>
    </w:p>
    <w:p w14:paraId="1457923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Liatris aspera</w:t>
      </w:r>
      <w:r w:rsidRPr="007709ED">
        <w:rPr>
          <w:rFonts w:ascii="Arial" w:hAnsi="Arial" w:cs="Arial"/>
        </w:rPr>
        <w:tab/>
        <w:t>var. intermedia</w:t>
      </w:r>
      <w:r w:rsidRPr="007709ED">
        <w:rPr>
          <w:rFonts w:ascii="Arial" w:hAnsi="Arial" w:cs="Arial"/>
        </w:rPr>
        <w:tab/>
        <w:t>Rough blazing star</w:t>
      </w:r>
      <w:r w:rsidRPr="007709ED">
        <w:rPr>
          <w:rFonts w:ascii="Arial" w:hAnsi="Arial" w:cs="Arial"/>
        </w:rPr>
        <w:tab/>
        <w:t xml:space="preserve">Asteraceae  </w:t>
      </w:r>
    </w:p>
    <w:p w14:paraId="7E912A8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Liatris cylindracea</w:t>
      </w:r>
      <w:r w:rsidRPr="007709ED">
        <w:rPr>
          <w:rFonts w:ascii="Arial" w:hAnsi="Arial" w:cs="Arial"/>
        </w:rPr>
        <w:tab/>
        <w:t> </w:t>
      </w:r>
      <w:r w:rsidRPr="007709ED">
        <w:rPr>
          <w:rFonts w:ascii="Arial" w:hAnsi="Arial" w:cs="Arial"/>
        </w:rPr>
        <w:tab/>
        <w:t>Cylindric blazing star</w:t>
      </w:r>
      <w:r w:rsidRPr="007709ED">
        <w:rPr>
          <w:rFonts w:ascii="Arial" w:hAnsi="Arial" w:cs="Arial"/>
        </w:rPr>
        <w:tab/>
        <w:t xml:space="preserve">Asteraceae  </w:t>
      </w:r>
    </w:p>
    <w:p w14:paraId="2218B7F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Liatris pycnostachya</w:t>
      </w:r>
      <w:r w:rsidRPr="007709ED">
        <w:rPr>
          <w:rFonts w:ascii="Arial" w:hAnsi="Arial" w:cs="Arial"/>
        </w:rPr>
        <w:tab/>
        <w:t> </w:t>
      </w:r>
      <w:r w:rsidRPr="007709ED">
        <w:rPr>
          <w:rFonts w:ascii="Arial" w:hAnsi="Arial" w:cs="Arial"/>
        </w:rPr>
        <w:tab/>
        <w:t>Gayfeathers</w:t>
      </w:r>
      <w:r w:rsidRPr="007709ED">
        <w:rPr>
          <w:rFonts w:ascii="Arial" w:hAnsi="Arial" w:cs="Arial"/>
        </w:rPr>
        <w:tab/>
        <w:t xml:space="preserve">Asteraceae  </w:t>
      </w:r>
    </w:p>
    <w:p w14:paraId="2956203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Lilium michiganense</w:t>
      </w:r>
      <w:r w:rsidRPr="007709ED">
        <w:rPr>
          <w:rFonts w:ascii="Arial" w:hAnsi="Arial" w:cs="Arial"/>
        </w:rPr>
        <w:tab/>
        <w:t> </w:t>
      </w:r>
      <w:r w:rsidRPr="007709ED">
        <w:rPr>
          <w:rFonts w:ascii="Arial" w:hAnsi="Arial" w:cs="Arial"/>
        </w:rPr>
        <w:tab/>
        <w:t>Michigan lily</w:t>
      </w:r>
      <w:r w:rsidRPr="007709ED">
        <w:rPr>
          <w:rFonts w:ascii="Arial" w:hAnsi="Arial" w:cs="Arial"/>
        </w:rPr>
        <w:tab/>
        <w:t xml:space="preserve">Liliaceae   </w:t>
      </w:r>
    </w:p>
    <w:p w14:paraId="681F0BF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Lilium philidelphicum</w:t>
      </w:r>
      <w:r w:rsidRPr="007709ED">
        <w:rPr>
          <w:rFonts w:ascii="Arial" w:hAnsi="Arial" w:cs="Arial"/>
        </w:rPr>
        <w:tab/>
        <w:t> </w:t>
      </w:r>
      <w:r w:rsidRPr="007709ED">
        <w:rPr>
          <w:rFonts w:ascii="Arial" w:hAnsi="Arial" w:cs="Arial"/>
        </w:rPr>
        <w:tab/>
        <w:t>Wood lily</w:t>
      </w:r>
      <w:r w:rsidRPr="007709ED">
        <w:rPr>
          <w:rFonts w:ascii="Arial" w:hAnsi="Arial" w:cs="Arial"/>
        </w:rPr>
        <w:tab/>
        <w:t xml:space="preserve">Liliaceae   </w:t>
      </w:r>
    </w:p>
    <w:p w14:paraId="0A1AD3B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LINARIA VULGARIS</w:t>
      </w:r>
      <w:r w:rsidRPr="007709ED">
        <w:rPr>
          <w:rFonts w:ascii="Arial" w:hAnsi="Arial" w:cs="Arial"/>
        </w:rPr>
        <w:tab/>
        <w:t> </w:t>
      </w:r>
      <w:r w:rsidRPr="007709ED">
        <w:rPr>
          <w:rFonts w:ascii="Arial" w:hAnsi="Arial" w:cs="Arial"/>
        </w:rPr>
        <w:tab/>
        <w:t>Butter and eggs</w:t>
      </w:r>
      <w:r w:rsidRPr="007709ED">
        <w:rPr>
          <w:rFonts w:ascii="Arial" w:hAnsi="Arial" w:cs="Arial"/>
        </w:rPr>
        <w:tab/>
        <w:t xml:space="preserve">Scrophulariaceae   </w:t>
      </w:r>
    </w:p>
    <w:p w14:paraId="42396DF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Linum striatum</w:t>
      </w:r>
      <w:r w:rsidRPr="007709ED">
        <w:rPr>
          <w:rFonts w:ascii="Arial" w:hAnsi="Arial" w:cs="Arial"/>
        </w:rPr>
        <w:tab/>
        <w:t> </w:t>
      </w:r>
      <w:r w:rsidRPr="007709ED">
        <w:rPr>
          <w:rFonts w:ascii="Arial" w:hAnsi="Arial" w:cs="Arial"/>
        </w:rPr>
        <w:tab/>
        <w:t>Flax</w:t>
      </w:r>
      <w:r w:rsidRPr="007709ED">
        <w:rPr>
          <w:rFonts w:ascii="Arial" w:hAnsi="Arial" w:cs="Arial"/>
        </w:rPr>
        <w:tab/>
        <w:t xml:space="preserve">Linaceae   </w:t>
      </w:r>
    </w:p>
    <w:p w14:paraId="303CB66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Linum sulcatum</w:t>
      </w:r>
      <w:r w:rsidRPr="007709ED">
        <w:rPr>
          <w:rFonts w:ascii="Arial" w:hAnsi="Arial" w:cs="Arial"/>
        </w:rPr>
        <w:tab/>
        <w:t> </w:t>
      </w:r>
      <w:r w:rsidRPr="007709ED">
        <w:rPr>
          <w:rFonts w:ascii="Arial" w:hAnsi="Arial" w:cs="Arial"/>
        </w:rPr>
        <w:tab/>
        <w:t>Yellow flax</w:t>
      </w:r>
      <w:r w:rsidRPr="007709ED">
        <w:rPr>
          <w:rFonts w:ascii="Arial" w:hAnsi="Arial" w:cs="Arial"/>
        </w:rPr>
        <w:tab/>
        <w:t xml:space="preserve">Linaceae   </w:t>
      </w:r>
    </w:p>
    <w:p w14:paraId="242EA28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Linum virginianum</w:t>
      </w:r>
      <w:r w:rsidRPr="007709ED">
        <w:rPr>
          <w:rFonts w:ascii="Arial" w:hAnsi="Arial" w:cs="Arial"/>
        </w:rPr>
        <w:tab/>
        <w:t> </w:t>
      </w:r>
      <w:r w:rsidRPr="007709ED">
        <w:rPr>
          <w:rFonts w:ascii="Arial" w:hAnsi="Arial" w:cs="Arial"/>
        </w:rPr>
        <w:tab/>
        <w:t>Wild yellow flax</w:t>
      </w:r>
      <w:r w:rsidRPr="007709ED">
        <w:rPr>
          <w:rFonts w:ascii="Arial" w:hAnsi="Arial" w:cs="Arial"/>
        </w:rPr>
        <w:tab/>
        <w:t xml:space="preserve">Linaceae   </w:t>
      </w:r>
    </w:p>
    <w:p w14:paraId="2C1DDA5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Liparis liliifolia</w:t>
      </w:r>
      <w:r w:rsidRPr="007709ED">
        <w:rPr>
          <w:rFonts w:ascii="Arial" w:hAnsi="Arial" w:cs="Arial"/>
        </w:rPr>
        <w:tab/>
        <w:t> </w:t>
      </w:r>
      <w:r w:rsidRPr="007709ED">
        <w:rPr>
          <w:rFonts w:ascii="Arial" w:hAnsi="Arial" w:cs="Arial"/>
        </w:rPr>
        <w:tab/>
        <w:t>Twayblade</w:t>
      </w:r>
      <w:r w:rsidRPr="007709ED">
        <w:rPr>
          <w:rFonts w:ascii="Arial" w:hAnsi="Arial" w:cs="Arial"/>
        </w:rPr>
        <w:tab/>
        <w:t xml:space="preserve">Orchidaceae   </w:t>
      </w:r>
    </w:p>
    <w:p w14:paraId="104E893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Lithospermum canescens</w:t>
      </w:r>
      <w:r w:rsidRPr="007709ED">
        <w:rPr>
          <w:rFonts w:ascii="Arial" w:hAnsi="Arial" w:cs="Arial"/>
        </w:rPr>
        <w:tab/>
        <w:t> </w:t>
      </w:r>
      <w:r w:rsidRPr="007709ED">
        <w:rPr>
          <w:rFonts w:ascii="Arial" w:hAnsi="Arial" w:cs="Arial"/>
        </w:rPr>
        <w:tab/>
        <w:t>Puccoon</w:t>
      </w:r>
      <w:r w:rsidRPr="007709ED">
        <w:rPr>
          <w:rFonts w:ascii="Arial" w:hAnsi="Arial" w:cs="Arial"/>
        </w:rPr>
        <w:tab/>
        <w:t xml:space="preserve">Boraginaceae   </w:t>
      </w:r>
    </w:p>
    <w:p w14:paraId="548D3A87"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428A02C3"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Lithospermum caroliniense</w:t>
      </w:r>
      <w:r w:rsidRPr="007709ED">
        <w:rPr>
          <w:rFonts w:ascii="Arial" w:hAnsi="Arial" w:cs="Arial"/>
        </w:rPr>
        <w:tab/>
        <w:t> </w:t>
      </w:r>
      <w:r w:rsidRPr="007709ED">
        <w:rPr>
          <w:rFonts w:ascii="Arial" w:hAnsi="Arial" w:cs="Arial"/>
        </w:rPr>
        <w:tab/>
        <w:t>Puccoon</w:t>
      </w:r>
      <w:r w:rsidRPr="007709ED">
        <w:rPr>
          <w:rFonts w:ascii="Arial" w:hAnsi="Arial" w:cs="Arial"/>
        </w:rPr>
        <w:tab/>
        <w:t xml:space="preserve">Boraginaceae   </w:t>
      </w:r>
    </w:p>
    <w:p w14:paraId="4398D8BE"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Lobelia inflata</w:t>
      </w:r>
      <w:r w:rsidRPr="007709ED">
        <w:rPr>
          <w:rFonts w:ascii="Arial" w:hAnsi="Arial" w:cs="Arial"/>
        </w:rPr>
        <w:tab/>
        <w:t> </w:t>
      </w:r>
      <w:r w:rsidRPr="007709ED">
        <w:rPr>
          <w:rFonts w:ascii="Arial" w:hAnsi="Arial" w:cs="Arial"/>
        </w:rPr>
        <w:tab/>
        <w:t>Indian tobacco</w:t>
      </w:r>
      <w:r w:rsidRPr="007709ED">
        <w:rPr>
          <w:rFonts w:ascii="Arial" w:hAnsi="Arial" w:cs="Arial"/>
        </w:rPr>
        <w:tab/>
        <w:t xml:space="preserve">Lobeliaceae   </w:t>
      </w:r>
    </w:p>
    <w:p w14:paraId="59BFCC0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Lobelia siphilitica</w:t>
      </w:r>
      <w:r w:rsidRPr="007709ED">
        <w:rPr>
          <w:rFonts w:ascii="Arial" w:hAnsi="Arial" w:cs="Arial"/>
        </w:rPr>
        <w:tab/>
        <w:t> </w:t>
      </w:r>
      <w:r w:rsidRPr="007709ED">
        <w:rPr>
          <w:rFonts w:ascii="Arial" w:hAnsi="Arial" w:cs="Arial"/>
        </w:rPr>
        <w:tab/>
        <w:t>Great lobelia</w:t>
      </w:r>
      <w:r w:rsidRPr="007709ED">
        <w:rPr>
          <w:rFonts w:ascii="Arial" w:hAnsi="Arial" w:cs="Arial"/>
        </w:rPr>
        <w:tab/>
        <w:t xml:space="preserve">Lobeliaceae   </w:t>
      </w:r>
    </w:p>
    <w:p w14:paraId="2E044FE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Lobelia spicata</w:t>
      </w:r>
      <w:r w:rsidRPr="007709ED">
        <w:rPr>
          <w:rFonts w:ascii="Arial" w:hAnsi="Arial" w:cs="Arial"/>
        </w:rPr>
        <w:tab/>
        <w:t> </w:t>
      </w:r>
      <w:r w:rsidRPr="007709ED">
        <w:rPr>
          <w:rFonts w:ascii="Arial" w:hAnsi="Arial" w:cs="Arial"/>
        </w:rPr>
        <w:tab/>
        <w:t>Slender lobelia</w:t>
      </w:r>
      <w:r w:rsidRPr="007709ED">
        <w:rPr>
          <w:rFonts w:ascii="Arial" w:hAnsi="Arial" w:cs="Arial"/>
        </w:rPr>
        <w:tab/>
        <w:t xml:space="preserve">Lobeliaceae   </w:t>
      </w:r>
    </w:p>
    <w:p w14:paraId="76799BA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Lobelia spicata</w:t>
      </w:r>
      <w:r w:rsidRPr="007709ED">
        <w:rPr>
          <w:rFonts w:ascii="Arial" w:hAnsi="Arial" w:cs="Arial"/>
        </w:rPr>
        <w:tab/>
        <w:t>var. spicata</w:t>
      </w:r>
      <w:r w:rsidRPr="007709ED">
        <w:rPr>
          <w:rFonts w:ascii="Arial" w:hAnsi="Arial" w:cs="Arial"/>
        </w:rPr>
        <w:tab/>
        <w:t>Highbelia</w:t>
      </w:r>
      <w:r w:rsidRPr="007709ED">
        <w:rPr>
          <w:rFonts w:ascii="Arial" w:hAnsi="Arial" w:cs="Arial"/>
        </w:rPr>
        <w:tab/>
        <w:t xml:space="preserve">Lobeliaceae   </w:t>
      </w:r>
    </w:p>
    <w:p w14:paraId="3254DD29"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LOLIUM PERENNE</w:t>
      </w:r>
      <w:r w:rsidRPr="007709ED">
        <w:rPr>
          <w:rFonts w:ascii="Arial" w:hAnsi="Arial" w:cs="Arial"/>
        </w:rPr>
        <w:tab/>
        <w:t> </w:t>
      </w:r>
      <w:r w:rsidRPr="007709ED">
        <w:rPr>
          <w:rFonts w:ascii="Arial" w:hAnsi="Arial" w:cs="Arial"/>
        </w:rPr>
        <w:tab/>
        <w:t>English rye grass</w:t>
      </w:r>
      <w:r w:rsidRPr="007709ED">
        <w:rPr>
          <w:rFonts w:ascii="Arial" w:hAnsi="Arial" w:cs="Arial"/>
        </w:rPr>
        <w:tab/>
        <w:t xml:space="preserve">Poaceae   </w:t>
      </w:r>
    </w:p>
    <w:p w14:paraId="7CB54E0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LOLIUM PRATENSE</w:t>
      </w:r>
      <w:r w:rsidRPr="007709ED">
        <w:rPr>
          <w:rFonts w:ascii="Arial" w:hAnsi="Arial" w:cs="Arial"/>
        </w:rPr>
        <w:tab/>
        <w:t> </w:t>
      </w:r>
      <w:r w:rsidRPr="007709ED">
        <w:rPr>
          <w:rFonts w:ascii="Arial" w:hAnsi="Arial" w:cs="Arial"/>
        </w:rPr>
        <w:tab/>
        <w:t>Meadow fescue</w:t>
      </w:r>
      <w:r w:rsidRPr="007709ED">
        <w:rPr>
          <w:rFonts w:ascii="Arial" w:hAnsi="Arial" w:cs="Arial"/>
        </w:rPr>
        <w:tab/>
        <w:t xml:space="preserve">Poaceae   </w:t>
      </w:r>
    </w:p>
    <w:p w14:paraId="527F3E1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Lonicera canadensis</w:t>
      </w:r>
      <w:r w:rsidRPr="007709ED">
        <w:rPr>
          <w:rFonts w:ascii="Arial" w:hAnsi="Arial" w:cs="Arial"/>
        </w:rPr>
        <w:tab/>
        <w:t> </w:t>
      </w:r>
      <w:r w:rsidRPr="007709ED">
        <w:rPr>
          <w:rFonts w:ascii="Arial" w:hAnsi="Arial" w:cs="Arial"/>
        </w:rPr>
        <w:tab/>
        <w:t>American fly honeysuckle</w:t>
      </w:r>
      <w:r w:rsidRPr="007709ED">
        <w:rPr>
          <w:rFonts w:ascii="Arial" w:hAnsi="Arial" w:cs="Arial"/>
        </w:rPr>
        <w:tab/>
        <w:t xml:space="preserve">Caprifoliaceae   </w:t>
      </w:r>
    </w:p>
    <w:p w14:paraId="767E6A7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Lonicera dioica</w:t>
      </w:r>
      <w:r w:rsidRPr="007709ED">
        <w:rPr>
          <w:rFonts w:ascii="Arial" w:hAnsi="Arial" w:cs="Arial"/>
        </w:rPr>
        <w:tab/>
        <w:t> </w:t>
      </w:r>
      <w:r w:rsidRPr="007709ED">
        <w:rPr>
          <w:rFonts w:ascii="Arial" w:hAnsi="Arial" w:cs="Arial"/>
        </w:rPr>
        <w:tab/>
        <w:t>Limber honeysuckle</w:t>
      </w:r>
      <w:r w:rsidRPr="007709ED">
        <w:rPr>
          <w:rFonts w:ascii="Arial" w:hAnsi="Arial" w:cs="Arial"/>
        </w:rPr>
        <w:tab/>
        <w:t xml:space="preserve">Caprifoliaceae   </w:t>
      </w:r>
    </w:p>
    <w:p w14:paraId="6AC6930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LONICERA MAACKII</w:t>
      </w:r>
      <w:r w:rsidRPr="007709ED">
        <w:rPr>
          <w:rFonts w:ascii="Arial" w:hAnsi="Arial" w:cs="Arial"/>
        </w:rPr>
        <w:tab/>
        <w:t> </w:t>
      </w:r>
      <w:r w:rsidRPr="007709ED">
        <w:rPr>
          <w:rFonts w:ascii="Arial" w:hAnsi="Arial" w:cs="Arial"/>
        </w:rPr>
        <w:tab/>
        <w:t>Amur honeysuckle</w:t>
      </w:r>
      <w:r w:rsidRPr="007709ED">
        <w:rPr>
          <w:rFonts w:ascii="Arial" w:hAnsi="Arial" w:cs="Arial"/>
        </w:rPr>
        <w:tab/>
        <w:t xml:space="preserve">Caprifoliaceae   </w:t>
      </w:r>
    </w:p>
    <w:p w14:paraId="5F04021C"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LONICERA TATARICA</w:t>
      </w:r>
      <w:r w:rsidRPr="007709ED">
        <w:rPr>
          <w:rFonts w:ascii="Arial" w:hAnsi="Arial" w:cs="Arial"/>
        </w:rPr>
        <w:tab/>
        <w:t> </w:t>
      </w:r>
      <w:r w:rsidRPr="007709ED">
        <w:rPr>
          <w:rFonts w:ascii="Arial" w:hAnsi="Arial" w:cs="Arial"/>
        </w:rPr>
        <w:tab/>
        <w:t>Honeysuckle</w:t>
      </w:r>
      <w:r w:rsidRPr="007709ED">
        <w:rPr>
          <w:rFonts w:ascii="Arial" w:hAnsi="Arial" w:cs="Arial"/>
        </w:rPr>
        <w:tab/>
        <w:t xml:space="preserve">Caprifoliaceae   </w:t>
      </w:r>
    </w:p>
    <w:p w14:paraId="490B3BA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LONICERA XYLOSTEUM</w:t>
      </w:r>
      <w:r w:rsidRPr="007709ED">
        <w:rPr>
          <w:rFonts w:ascii="Arial" w:hAnsi="Arial" w:cs="Arial"/>
        </w:rPr>
        <w:tab/>
        <w:t> </w:t>
      </w:r>
      <w:r w:rsidRPr="007709ED">
        <w:rPr>
          <w:rFonts w:ascii="Arial" w:hAnsi="Arial" w:cs="Arial"/>
        </w:rPr>
        <w:tab/>
        <w:t>Fly honeysuckle</w:t>
      </w:r>
      <w:r w:rsidRPr="007709ED">
        <w:rPr>
          <w:rFonts w:ascii="Arial" w:hAnsi="Arial" w:cs="Arial"/>
        </w:rPr>
        <w:tab/>
        <w:t xml:space="preserve">Caprifoliaceae   </w:t>
      </w:r>
    </w:p>
    <w:p w14:paraId="4EFBB9F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LOTUS CORNICULATUS</w:t>
      </w:r>
      <w:r w:rsidRPr="007709ED">
        <w:rPr>
          <w:rFonts w:ascii="Arial" w:hAnsi="Arial" w:cs="Arial"/>
        </w:rPr>
        <w:tab/>
        <w:t> </w:t>
      </w:r>
      <w:r w:rsidRPr="007709ED">
        <w:rPr>
          <w:rFonts w:ascii="Arial" w:hAnsi="Arial" w:cs="Arial"/>
        </w:rPr>
        <w:tab/>
        <w:t>Bird's foot trefoil</w:t>
      </w:r>
      <w:r w:rsidRPr="007709ED">
        <w:rPr>
          <w:rFonts w:ascii="Arial" w:hAnsi="Arial" w:cs="Arial"/>
        </w:rPr>
        <w:tab/>
        <w:t>Fabaceae</w:t>
      </w:r>
    </w:p>
    <w:p w14:paraId="2A19820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Lupinus perennis</w:t>
      </w:r>
      <w:r w:rsidRPr="007709ED">
        <w:rPr>
          <w:rFonts w:ascii="Arial" w:hAnsi="Arial" w:cs="Arial"/>
        </w:rPr>
        <w:tab/>
        <w:t> </w:t>
      </w:r>
      <w:r w:rsidRPr="007709ED">
        <w:rPr>
          <w:rFonts w:ascii="Arial" w:hAnsi="Arial" w:cs="Arial"/>
        </w:rPr>
        <w:tab/>
        <w:t>Wild lupine</w:t>
      </w:r>
      <w:r w:rsidRPr="007709ED">
        <w:rPr>
          <w:rFonts w:ascii="Arial" w:hAnsi="Arial" w:cs="Arial"/>
        </w:rPr>
        <w:tab/>
        <w:t>Fabaceae</w:t>
      </w:r>
    </w:p>
    <w:p w14:paraId="2F9E562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Luzula acuminata</w:t>
      </w:r>
      <w:r w:rsidRPr="007709ED">
        <w:rPr>
          <w:rFonts w:ascii="Arial" w:hAnsi="Arial" w:cs="Arial"/>
        </w:rPr>
        <w:tab/>
        <w:t> </w:t>
      </w:r>
      <w:r w:rsidRPr="007709ED">
        <w:rPr>
          <w:rFonts w:ascii="Arial" w:hAnsi="Arial" w:cs="Arial"/>
        </w:rPr>
        <w:tab/>
        <w:t>Hairy woodrush</w:t>
      </w:r>
      <w:r w:rsidRPr="007709ED">
        <w:rPr>
          <w:rFonts w:ascii="Arial" w:hAnsi="Arial" w:cs="Arial"/>
        </w:rPr>
        <w:tab/>
        <w:t xml:space="preserve">Juncaceae   </w:t>
      </w:r>
    </w:p>
    <w:p w14:paraId="685D046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Luzula multiflora</w:t>
      </w:r>
      <w:r w:rsidRPr="007709ED">
        <w:rPr>
          <w:rFonts w:ascii="Arial" w:hAnsi="Arial" w:cs="Arial"/>
        </w:rPr>
        <w:tab/>
        <w:t> </w:t>
      </w:r>
      <w:r w:rsidRPr="007709ED">
        <w:rPr>
          <w:rFonts w:ascii="Arial" w:hAnsi="Arial" w:cs="Arial"/>
        </w:rPr>
        <w:tab/>
        <w:t>Wood rush</w:t>
      </w:r>
      <w:r w:rsidRPr="007709ED">
        <w:rPr>
          <w:rFonts w:ascii="Arial" w:hAnsi="Arial" w:cs="Arial"/>
        </w:rPr>
        <w:tab/>
        <w:t xml:space="preserve">Juncaceae   </w:t>
      </w:r>
    </w:p>
    <w:p w14:paraId="537F515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Lycopodium annotinum</w:t>
      </w:r>
      <w:r w:rsidRPr="007709ED">
        <w:rPr>
          <w:rFonts w:ascii="Arial" w:hAnsi="Arial" w:cs="Arial"/>
        </w:rPr>
        <w:tab/>
        <w:t> </w:t>
      </w:r>
      <w:r w:rsidRPr="007709ED">
        <w:rPr>
          <w:rFonts w:ascii="Arial" w:hAnsi="Arial" w:cs="Arial"/>
        </w:rPr>
        <w:tab/>
        <w:t>Stiff clubmoss</w:t>
      </w:r>
      <w:r w:rsidRPr="007709ED">
        <w:rPr>
          <w:rFonts w:ascii="Arial" w:hAnsi="Arial" w:cs="Arial"/>
        </w:rPr>
        <w:tab/>
        <w:t xml:space="preserve">Lycopodiaceae   </w:t>
      </w:r>
    </w:p>
    <w:p w14:paraId="565F5F1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Lycopodium clavatum</w:t>
      </w:r>
      <w:r w:rsidRPr="007709ED">
        <w:rPr>
          <w:rFonts w:ascii="Arial" w:hAnsi="Arial" w:cs="Arial"/>
        </w:rPr>
        <w:tab/>
        <w:t> </w:t>
      </w:r>
      <w:r w:rsidRPr="007709ED">
        <w:rPr>
          <w:rFonts w:ascii="Arial" w:hAnsi="Arial" w:cs="Arial"/>
        </w:rPr>
        <w:tab/>
        <w:t>Running pine</w:t>
      </w:r>
      <w:r w:rsidRPr="007709ED">
        <w:rPr>
          <w:rFonts w:ascii="Arial" w:hAnsi="Arial" w:cs="Arial"/>
        </w:rPr>
        <w:tab/>
        <w:t xml:space="preserve">Lycopodiaceae   </w:t>
      </w:r>
    </w:p>
    <w:p w14:paraId="23D037A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Lycopodium complanatum</w:t>
      </w:r>
      <w:r w:rsidRPr="007709ED">
        <w:rPr>
          <w:rFonts w:ascii="Arial" w:hAnsi="Arial" w:cs="Arial"/>
        </w:rPr>
        <w:tab/>
        <w:t> </w:t>
      </w:r>
      <w:r w:rsidRPr="007709ED">
        <w:rPr>
          <w:rFonts w:ascii="Arial" w:hAnsi="Arial" w:cs="Arial"/>
        </w:rPr>
        <w:tab/>
        <w:t>Ground cedar</w:t>
      </w:r>
      <w:r w:rsidRPr="007709ED">
        <w:rPr>
          <w:rFonts w:ascii="Arial" w:hAnsi="Arial" w:cs="Arial"/>
        </w:rPr>
        <w:tab/>
        <w:t xml:space="preserve">Lycopodiaceae   </w:t>
      </w:r>
    </w:p>
    <w:p w14:paraId="05F38E8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Lycopodium obscurum</w:t>
      </w:r>
      <w:r w:rsidRPr="007709ED">
        <w:rPr>
          <w:rFonts w:ascii="Arial" w:hAnsi="Arial" w:cs="Arial"/>
        </w:rPr>
        <w:tab/>
        <w:t> </w:t>
      </w:r>
      <w:r w:rsidRPr="007709ED">
        <w:rPr>
          <w:rFonts w:ascii="Arial" w:hAnsi="Arial" w:cs="Arial"/>
        </w:rPr>
        <w:tab/>
        <w:t>Ground pine</w:t>
      </w:r>
      <w:r w:rsidRPr="007709ED">
        <w:rPr>
          <w:rFonts w:ascii="Arial" w:hAnsi="Arial" w:cs="Arial"/>
        </w:rPr>
        <w:tab/>
        <w:t xml:space="preserve">Lycopodiaceae   </w:t>
      </w:r>
    </w:p>
    <w:p w14:paraId="6BB0C0B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Lycopus americanus</w:t>
      </w:r>
      <w:r w:rsidRPr="007709ED">
        <w:rPr>
          <w:rFonts w:ascii="Arial" w:hAnsi="Arial" w:cs="Arial"/>
        </w:rPr>
        <w:tab/>
        <w:t> </w:t>
      </w:r>
      <w:r w:rsidRPr="007709ED">
        <w:rPr>
          <w:rFonts w:ascii="Arial" w:hAnsi="Arial" w:cs="Arial"/>
        </w:rPr>
        <w:tab/>
        <w:t>Cut leaved water horehound</w:t>
      </w:r>
      <w:r w:rsidRPr="007709ED">
        <w:rPr>
          <w:rFonts w:ascii="Arial" w:hAnsi="Arial" w:cs="Arial"/>
        </w:rPr>
        <w:tab/>
        <w:t xml:space="preserve">Lamiaceae  </w:t>
      </w:r>
    </w:p>
    <w:p w14:paraId="76DE123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Lycopus uniflorus</w:t>
      </w:r>
      <w:r w:rsidRPr="007709ED">
        <w:rPr>
          <w:rFonts w:ascii="Arial" w:hAnsi="Arial" w:cs="Arial"/>
        </w:rPr>
        <w:tab/>
        <w:t> </w:t>
      </w:r>
      <w:r w:rsidRPr="007709ED">
        <w:rPr>
          <w:rFonts w:ascii="Arial" w:hAnsi="Arial" w:cs="Arial"/>
        </w:rPr>
        <w:tab/>
        <w:t>Water horehound</w:t>
      </w:r>
      <w:r w:rsidRPr="007709ED">
        <w:rPr>
          <w:rFonts w:ascii="Arial" w:hAnsi="Arial" w:cs="Arial"/>
        </w:rPr>
        <w:tab/>
        <w:t xml:space="preserve">Lamiaceae  </w:t>
      </w:r>
    </w:p>
    <w:p w14:paraId="406E550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Lycopus virginicus</w:t>
      </w:r>
      <w:r w:rsidRPr="007709ED">
        <w:rPr>
          <w:rFonts w:ascii="Arial" w:hAnsi="Arial" w:cs="Arial"/>
        </w:rPr>
        <w:tab/>
        <w:t> </w:t>
      </w:r>
      <w:r w:rsidRPr="007709ED">
        <w:rPr>
          <w:rFonts w:ascii="Arial" w:hAnsi="Arial" w:cs="Arial"/>
        </w:rPr>
        <w:tab/>
        <w:t>Horehound</w:t>
      </w:r>
      <w:r w:rsidRPr="007709ED">
        <w:rPr>
          <w:rFonts w:ascii="Arial" w:hAnsi="Arial" w:cs="Arial"/>
        </w:rPr>
        <w:tab/>
        <w:t xml:space="preserve">Lamiaceae  </w:t>
      </w:r>
    </w:p>
    <w:p w14:paraId="63C191B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Lysimachia ciliata</w:t>
      </w:r>
      <w:r w:rsidRPr="007709ED">
        <w:rPr>
          <w:rFonts w:ascii="Arial" w:hAnsi="Arial" w:cs="Arial"/>
        </w:rPr>
        <w:tab/>
        <w:t> </w:t>
      </w:r>
      <w:r w:rsidRPr="007709ED">
        <w:rPr>
          <w:rFonts w:ascii="Arial" w:hAnsi="Arial" w:cs="Arial"/>
        </w:rPr>
        <w:tab/>
        <w:t>Fringed loosestrife</w:t>
      </w:r>
      <w:r w:rsidRPr="007709ED">
        <w:rPr>
          <w:rFonts w:ascii="Arial" w:hAnsi="Arial" w:cs="Arial"/>
        </w:rPr>
        <w:tab/>
        <w:t xml:space="preserve">Primulaceae   </w:t>
      </w:r>
    </w:p>
    <w:p w14:paraId="13FEEF1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Lysimachia hybrida</w:t>
      </w:r>
      <w:r w:rsidRPr="007709ED">
        <w:rPr>
          <w:rFonts w:ascii="Arial" w:hAnsi="Arial" w:cs="Arial"/>
        </w:rPr>
        <w:tab/>
        <w:t> </w:t>
      </w:r>
      <w:r w:rsidRPr="007709ED">
        <w:rPr>
          <w:rFonts w:ascii="Arial" w:hAnsi="Arial" w:cs="Arial"/>
        </w:rPr>
        <w:tab/>
        <w:t>Lance leaved loosestrife</w:t>
      </w:r>
      <w:r w:rsidRPr="007709ED">
        <w:rPr>
          <w:rFonts w:ascii="Arial" w:hAnsi="Arial" w:cs="Arial"/>
        </w:rPr>
        <w:tab/>
        <w:t xml:space="preserve">Primulaceae   </w:t>
      </w:r>
    </w:p>
    <w:p w14:paraId="3627439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Lysimachia lanceolata</w:t>
      </w:r>
      <w:r w:rsidRPr="007709ED">
        <w:rPr>
          <w:rFonts w:ascii="Arial" w:hAnsi="Arial" w:cs="Arial"/>
        </w:rPr>
        <w:tab/>
        <w:t> </w:t>
      </w:r>
      <w:r w:rsidRPr="007709ED">
        <w:rPr>
          <w:rFonts w:ascii="Arial" w:hAnsi="Arial" w:cs="Arial"/>
        </w:rPr>
        <w:tab/>
        <w:t>Lance leaved loosestrife</w:t>
      </w:r>
      <w:r w:rsidRPr="007709ED">
        <w:rPr>
          <w:rFonts w:ascii="Arial" w:hAnsi="Arial" w:cs="Arial"/>
        </w:rPr>
        <w:tab/>
        <w:t xml:space="preserve">Primulaceae   </w:t>
      </w:r>
    </w:p>
    <w:p w14:paraId="1B5993F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LYSIMACHIA NUMMULARIA</w:t>
      </w:r>
      <w:r w:rsidRPr="007709ED">
        <w:rPr>
          <w:rFonts w:ascii="Arial" w:hAnsi="Arial" w:cs="Arial"/>
        </w:rPr>
        <w:tab/>
        <w:t> </w:t>
      </w:r>
      <w:r w:rsidRPr="007709ED">
        <w:rPr>
          <w:rFonts w:ascii="Arial" w:hAnsi="Arial" w:cs="Arial"/>
        </w:rPr>
        <w:tab/>
        <w:t>Moneywort</w:t>
      </w:r>
      <w:r w:rsidRPr="007709ED">
        <w:rPr>
          <w:rFonts w:ascii="Arial" w:hAnsi="Arial" w:cs="Arial"/>
        </w:rPr>
        <w:tab/>
        <w:t xml:space="preserve">Primulaceae   </w:t>
      </w:r>
    </w:p>
    <w:p w14:paraId="568EFBF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Lysimachia quadrifolia</w:t>
      </w:r>
      <w:r w:rsidRPr="007709ED">
        <w:rPr>
          <w:rFonts w:ascii="Arial" w:hAnsi="Arial" w:cs="Arial"/>
        </w:rPr>
        <w:tab/>
        <w:t> </w:t>
      </w:r>
      <w:r w:rsidRPr="007709ED">
        <w:rPr>
          <w:rFonts w:ascii="Arial" w:hAnsi="Arial" w:cs="Arial"/>
        </w:rPr>
        <w:tab/>
        <w:t>Whorled loosestrife</w:t>
      </w:r>
      <w:r w:rsidRPr="007709ED">
        <w:rPr>
          <w:rFonts w:ascii="Arial" w:hAnsi="Arial" w:cs="Arial"/>
        </w:rPr>
        <w:tab/>
        <w:t xml:space="preserve">Primulaceae   </w:t>
      </w:r>
    </w:p>
    <w:p w14:paraId="46662A1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Lysimachia terrestris</w:t>
      </w:r>
      <w:r w:rsidRPr="007709ED">
        <w:rPr>
          <w:rFonts w:ascii="Arial" w:hAnsi="Arial" w:cs="Arial"/>
        </w:rPr>
        <w:tab/>
        <w:t> </w:t>
      </w:r>
      <w:r w:rsidRPr="007709ED">
        <w:rPr>
          <w:rFonts w:ascii="Arial" w:hAnsi="Arial" w:cs="Arial"/>
        </w:rPr>
        <w:tab/>
        <w:t>Loosestrife</w:t>
      </w:r>
      <w:r w:rsidRPr="007709ED">
        <w:rPr>
          <w:rFonts w:ascii="Arial" w:hAnsi="Arial" w:cs="Arial"/>
        </w:rPr>
        <w:tab/>
        <w:t xml:space="preserve">Primulaceae   </w:t>
      </w:r>
    </w:p>
    <w:p w14:paraId="586AC1D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Lysimachia thrysifolia</w:t>
      </w:r>
      <w:r w:rsidRPr="007709ED">
        <w:rPr>
          <w:rFonts w:ascii="Arial" w:hAnsi="Arial" w:cs="Arial"/>
        </w:rPr>
        <w:tab/>
        <w:t> </w:t>
      </w:r>
      <w:r w:rsidRPr="007709ED">
        <w:rPr>
          <w:rFonts w:ascii="Arial" w:hAnsi="Arial" w:cs="Arial"/>
        </w:rPr>
        <w:tab/>
        <w:t>Tufted loosestrife</w:t>
      </w:r>
      <w:r w:rsidRPr="007709ED">
        <w:rPr>
          <w:rFonts w:ascii="Arial" w:hAnsi="Arial" w:cs="Arial"/>
        </w:rPr>
        <w:tab/>
        <w:t xml:space="preserve">Primulaceae   </w:t>
      </w:r>
    </w:p>
    <w:p w14:paraId="129B92D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Maianthemum canadense</w:t>
      </w:r>
      <w:r w:rsidRPr="007709ED">
        <w:rPr>
          <w:rFonts w:ascii="Arial" w:hAnsi="Arial" w:cs="Arial"/>
        </w:rPr>
        <w:tab/>
        <w:t> </w:t>
      </w:r>
      <w:r w:rsidRPr="007709ED">
        <w:rPr>
          <w:rFonts w:ascii="Arial" w:hAnsi="Arial" w:cs="Arial"/>
        </w:rPr>
        <w:tab/>
        <w:t>Wild lily of the valley</w:t>
      </w:r>
      <w:r w:rsidRPr="007709ED">
        <w:rPr>
          <w:rFonts w:ascii="Arial" w:hAnsi="Arial" w:cs="Arial"/>
        </w:rPr>
        <w:tab/>
        <w:t xml:space="preserve">Liliaceae   </w:t>
      </w:r>
    </w:p>
    <w:p w14:paraId="755C7F3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Maianthemum racemosum</w:t>
      </w:r>
      <w:r w:rsidRPr="007709ED">
        <w:rPr>
          <w:rFonts w:ascii="Arial" w:hAnsi="Arial" w:cs="Arial"/>
        </w:rPr>
        <w:tab/>
        <w:t>ssp. racemosum</w:t>
      </w:r>
      <w:r w:rsidRPr="007709ED">
        <w:rPr>
          <w:rFonts w:ascii="Arial" w:hAnsi="Arial" w:cs="Arial"/>
        </w:rPr>
        <w:tab/>
        <w:t>False Solomon's seal</w:t>
      </w:r>
      <w:r w:rsidRPr="007709ED">
        <w:rPr>
          <w:rFonts w:ascii="Arial" w:hAnsi="Arial" w:cs="Arial"/>
        </w:rPr>
        <w:tab/>
        <w:t xml:space="preserve">Liliaceae   </w:t>
      </w:r>
    </w:p>
    <w:p w14:paraId="7888732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Maianthemum stellatum</w:t>
      </w:r>
      <w:r w:rsidRPr="007709ED">
        <w:rPr>
          <w:rFonts w:ascii="Arial" w:hAnsi="Arial" w:cs="Arial"/>
        </w:rPr>
        <w:tab/>
        <w:t> </w:t>
      </w:r>
      <w:r w:rsidRPr="007709ED">
        <w:rPr>
          <w:rFonts w:ascii="Arial" w:hAnsi="Arial" w:cs="Arial"/>
        </w:rPr>
        <w:tab/>
        <w:t>False Solomon's seal</w:t>
      </w:r>
      <w:r w:rsidRPr="007709ED">
        <w:rPr>
          <w:rFonts w:ascii="Arial" w:hAnsi="Arial" w:cs="Arial"/>
        </w:rPr>
        <w:tab/>
        <w:t xml:space="preserve">Liliaceae   </w:t>
      </w:r>
    </w:p>
    <w:p w14:paraId="25B5D4C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Malus spp.</w:t>
      </w:r>
      <w:r w:rsidRPr="007709ED">
        <w:rPr>
          <w:rFonts w:ascii="Arial" w:hAnsi="Arial" w:cs="Arial"/>
        </w:rPr>
        <w:tab/>
        <w:t> </w:t>
      </w:r>
      <w:r w:rsidRPr="007709ED">
        <w:rPr>
          <w:rFonts w:ascii="Arial" w:hAnsi="Arial" w:cs="Arial"/>
        </w:rPr>
        <w:tab/>
        <w:t>Apple</w:t>
      </w:r>
      <w:r w:rsidRPr="007709ED">
        <w:rPr>
          <w:rFonts w:ascii="Arial" w:hAnsi="Arial" w:cs="Arial"/>
        </w:rPr>
        <w:tab/>
        <w:t xml:space="preserve">Rosaceae   </w:t>
      </w:r>
    </w:p>
    <w:p w14:paraId="4BB02EF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MALVA NEGLECTA</w:t>
      </w:r>
      <w:r w:rsidRPr="007709ED">
        <w:rPr>
          <w:rFonts w:ascii="Arial" w:hAnsi="Arial" w:cs="Arial"/>
        </w:rPr>
        <w:tab/>
        <w:t> </w:t>
      </w:r>
      <w:r w:rsidRPr="007709ED">
        <w:rPr>
          <w:rFonts w:ascii="Arial" w:hAnsi="Arial" w:cs="Arial"/>
        </w:rPr>
        <w:tab/>
        <w:t>Cheeses</w:t>
      </w:r>
      <w:r w:rsidRPr="007709ED">
        <w:rPr>
          <w:rFonts w:ascii="Arial" w:hAnsi="Arial" w:cs="Arial"/>
        </w:rPr>
        <w:tab/>
        <w:t xml:space="preserve">Malvaceae   </w:t>
      </w:r>
    </w:p>
    <w:p w14:paraId="410638F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MEDICAGO LUPULINA</w:t>
      </w:r>
      <w:r w:rsidRPr="007709ED">
        <w:rPr>
          <w:rFonts w:ascii="Arial" w:hAnsi="Arial" w:cs="Arial"/>
        </w:rPr>
        <w:tab/>
        <w:t> </w:t>
      </w:r>
      <w:r w:rsidRPr="007709ED">
        <w:rPr>
          <w:rFonts w:ascii="Arial" w:hAnsi="Arial" w:cs="Arial"/>
        </w:rPr>
        <w:tab/>
        <w:t>Black medic</w:t>
      </w:r>
      <w:r w:rsidRPr="007709ED">
        <w:rPr>
          <w:rFonts w:ascii="Arial" w:hAnsi="Arial" w:cs="Arial"/>
        </w:rPr>
        <w:tab/>
        <w:t>Fabaceae</w:t>
      </w:r>
    </w:p>
    <w:p w14:paraId="26C4D61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MEDICAGO SATIVA</w:t>
      </w:r>
      <w:r w:rsidRPr="007709ED">
        <w:rPr>
          <w:rFonts w:ascii="Arial" w:hAnsi="Arial" w:cs="Arial"/>
        </w:rPr>
        <w:tab/>
        <w:t> </w:t>
      </w:r>
      <w:r w:rsidRPr="007709ED">
        <w:rPr>
          <w:rFonts w:ascii="Arial" w:hAnsi="Arial" w:cs="Arial"/>
        </w:rPr>
        <w:tab/>
        <w:t>Alfalfa</w:t>
      </w:r>
      <w:r w:rsidRPr="007709ED">
        <w:rPr>
          <w:rFonts w:ascii="Arial" w:hAnsi="Arial" w:cs="Arial"/>
        </w:rPr>
        <w:tab/>
        <w:t>Fabaceae</w:t>
      </w:r>
    </w:p>
    <w:p w14:paraId="68551EB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Megalodonta beckii</w:t>
      </w:r>
      <w:r w:rsidRPr="007709ED">
        <w:rPr>
          <w:rFonts w:ascii="Arial" w:hAnsi="Arial" w:cs="Arial"/>
        </w:rPr>
        <w:tab/>
        <w:t> </w:t>
      </w:r>
      <w:r w:rsidRPr="007709ED">
        <w:rPr>
          <w:rFonts w:ascii="Arial" w:hAnsi="Arial" w:cs="Arial"/>
        </w:rPr>
        <w:tab/>
        <w:t>Water marigold</w:t>
      </w:r>
      <w:r w:rsidRPr="007709ED">
        <w:rPr>
          <w:rFonts w:ascii="Arial" w:hAnsi="Arial" w:cs="Arial"/>
        </w:rPr>
        <w:tab/>
        <w:t xml:space="preserve">Asteraceae  </w:t>
      </w:r>
    </w:p>
    <w:p w14:paraId="2487684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MELILOTUS ALBA</w:t>
      </w:r>
      <w:r w:rsidRPr="007709ED">
        <w:rPr>
          <w:rFonts w:ascii="Arial" w:hAnsi="Arial" w:cs="Arial"/>
        </w:rPr>
        <w:tab/>
        <w:t> </w:t>
      </w:r>
      <w:r w:rsidRPr="007709ED">
        <w:rPr>
          <w:rFonts w:ascii="Arial" w:hAnsi="Arial" w:cs="Arial"/>
        </w:rPr>
        <w:tab/>
        <w:t>White sweet clover</w:t>
      </w:r>
      <w:r w:rsidRPr="007709ED">
        <w:rPr>
          <w:rFonts w:ascii="Arial" w:hAnsi="Arial" w:cs="Arial"/>
        </w:rPr>
        <w:tab/>
        <w:t>Fabaceae</w:t>
      </w:r>
    </w:p>
    <w:p w14:paraId="79B969C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MELILOTUS OFFICINALIS</w:t>
      </w:r>
      <w:r w:rsidRPr="007709ED">
        <w:rPr>
          <w:rFonts w:ascii="Arial" w:hAnsi="Arial" w:cs="Arial"/>
        </w:rPr>
        <w:tab/>
        <w:t> </w:t>
      </w:r>
      <w:r w:rsidRPr="007709ED">
        <w:rPr>
          <w:rFonts w:ascii="Arial" w:hAnsi="Arial" w:cs="Arial"/>
        </w:rPr>
        <w:tab/>
        <w:t>Yellow sweet clover</w:t>
      </w:r>
      <w:r w:rsidRPr="007709ED">
        <w:rPr>
          <w:rFonts w:ascii="Arial" w:hAnsi="Arial" w:cs="Arial"/>
        </w:rPr>
        <w:tab/>
        <w:t>Fabaceae</w:t>
      </w:r>
    </w:p>
    <w:p w14:paraId="591BD14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Menispermum canadense</w:t>
      </w:r>
      <w:r w:rsidRPr="007709ED">
        <w:rPr>
          <w:rFonts w:ascii="Arial" w:hAnsi="Arial" w:cs="Arial"/>
        </w:rPr>
        <w:tab/>
        <w:t> </w:t>
      </w:r>
      <w:r w:rsidRPr="007709ED">
        <w:rPr>
          <w:rFonts w:ascii="Arial" w:hAnsi="Arial" w:cs="Arial"/>
        </w:rPr>
        <w:tab/>
        <w:t>Moon seed</w:t>
      </w:r>
      <w:r w:rsidRPr="007709ED">
        <w:rPr>
          <w:rFonts w:ascii="Arial" w:hAnsi="Arial" w:cs="Arial"/>
        </w:rPr>
        <w:tab/>
        <w:t xml:space="preserve">Menispermaceae   </w:t>
      </w:r>
    </w:p>
    <w:p w14:paraId="1B3896D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Mentha arvensis</w:t>
      </w:r>
      <w:r w:rsidRPr="007709ED">
        <w:rPr>
          <w:rFonts w:ascii="Arial" w:hAnsi="Arial" w:cs="Arial"/>
        </w:rPr>
        <w:tab/>
        <w:t> </w:t>
      </w:r>
      <w:r w:rsidRPr="007709ED">
        <w:rPr>
          <w:rFonts w:ascii="Arial" w:hAnsi="Arial" w:cs="Arial"/>
        </w:rPr>
        <w:tab/>
        <w:t>Wild mint</w:t>
      </w:r>
      <w:r w:rsidRPr="007709ED">
        <w:rPr>
          <w:rFonts w:ascii="Arial" w:hAnsi="Arial" w:cs="Arial"/>
        </w:rPr>
        <w:tab/>
        <w:t xml:space="preserve">Lamiaceae  </w:t>
      </w:r>
    </w:p>
    <w:p w14:paraId="64FF8E3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MENTHA X PIPERATA</w:t>
      </w:r>
      <w:r w:rsidRPr="007709ED">
        <w:rPr>
          <w:rFonts w:ascii="Arial" w:hAnsi="Arial" w:cs="Arial"/>
        </w:rPr>
        <w:tab/>
        <w:t> </w:t>
      </w:r>
      <w:r w:rsidRPr="007709ED">
        <w:rPr>
          <w:rFonts w:ascii="Arial" w:hAnsi="Arial" w:cs="Arial"/>
        </w:rPr>
        <w:tab/>
        <w:t>Peppermint</w:t>
      </w:r>
      <w:r w:rsidRPr="007709ED">
        <w:rPr>
          <w:rFonts w:ascii="Arial" w:hAnsi="Arial" w:cs="Arial"/>
        </w:rPr>
        <w:tab/>
        <w:t xml:space="preserve">Lamiaceae  </w:t>
      </w:r>
    </w:p>
    <w:p w14:paraId="3AFFEB9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Milium effusum</w:t>
      </w:r>
      <w:r w:rsidRPr="007709ED">
        <w:rPr>
          <w:rFonts w:ascii="Arial" w:hAnsi="Arial" w:cs="Arial"/>
        </w:rPr>
        <w:tab/>
        <w:t>var. cisotlanticum</w:t>
      </w:r>
      <w:r w:rsidRPr="007709ED">
        <w:rPr>
          <w:rFonts w:ascii="Arial" w:hAnsi="Arial" w:cs="Arial"/>
        </w:rPr>
        <w:tab/>
        <w:t>Milletgrass</w:t>
      </w:r>
      <w:r w:rsidRPr="007709ED">
        <w:rPr>
          <w:rFonts w:ascii="Arial" w:hAnsi="Arial" w:cs="Arial"/>
        </w:rPr>
        <w:tab/>
        <w:t xml:space="preserve">Poaceae   </w:t>
      </w:r>
    </w:p>
    <w:p w14:paraId="06FCB86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Mimulus glabratus</w:t>
      </w:r>
      <w:r w:rsidRPr="007709ED">
        <w:rPr>
          <w:rFonts w:ascii="Arial" w:hAnsi="Arial" w:cs="Arial"/>
        </w:rPr>
        <w:tab/>
        <w:t> </w:t>
      </w:r>
      <w:r w:rsidRPr="007709ED">
        <w:rPr>
          <w:rFonts w:ascii="Arial" w:hAnsi="Arial" w:cs="Arial"/>
        </w:rPr>
        <w:tab/>
        <w:t>Monkey flower</w:t>
      </w:r>
      <w:r w:rsidRPr="007709ED">
        <w:rPr>
          <w:rFonts w:ascii="Arial" w:hAnsi="Arial" w:cs="Arial"/>
        </w:rPr>
        <w:tab/>
        <w:t xml:space="preserve">Scrophulariaceae   </w:t>
      </w:r>
    </w:p>
    <w:p w14:paraId="283AE6A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Mimulus ringens</w:t>
      </w:r>
      <w:r w:rsidRPr="007709ED">
        <w:rPr>
          <w:rFonts w:ascii="Arial" w:hAnsi="Arial" w:cs="Arial"/>
        </w:rPr>
        <w:tab/>
        <w:t> </w:t>
      </w:r>
      <w:r w:rsidRPr="007709ED">
        <w:rPr>
          <w:rFonts w:ascii="Arial" w:hAnsi="Arial" w:cs="Arial"/>
        </w:rPr>
        <w:tab/>
        <w:t>Monkey flower</w:t>
      </w:r>
      <w:r w:rsidRPr="007709ED">
        <w:rPr>
          <w:rFonts w:ascii="Arial" w:hAnsi="Arial" w:cs="Arial"/>
        </w:rPr>
        <w:tab/>
        <w:t xml:space="preserve">Scrophulariaceae   </w:t>
      </w:r>
    </w:p>
    <w:p w14:paraId="76AFD7C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Mirabilis nyctaginea</w:t>
      </w:r>
      <w:r w:rsidRPr="007709ED">
        <w:rPr>
          <w:rFonts w:ascii="Arial" w:hAnsi="Arial" w:cs="Arial"/>
        </w:rPr>
        <w:tab/>
        <w:t> </w:t>
      </w:r>
      <w:r w:rsidRPr="007709ED">
        <w:rPr>
          <w:rFonts w:ascii="Arial" w:hAnsi="Arial" w:cs="Arial"/>
        </w:rPr>
        <w:tab/>
        <w:t>Wild four o'clock</w:t>
      </w:r>
      <w:r w:rsidRPr="007709ED">
        <w:rPr>
          <w:rFonts w:ascii="Arial" w:hAnsi="Arial" w:cs="Arial"/>
        </w:rPr>
        <w:tab/>
        <w:t xml:space="preserve">Nyctaginaceae   </w:t>
      </w:r>
    </w:p>
    <w:p w14:paraId="52F5ED3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Mitchella repens</w:t>
      </w:r>
      <w:r w:rsidRPr="007709ED">
        <w:rPr>
          <w:rFonts w:ascii="Arial" w:hAnsi="Arial" w:cs="Arial"/>
        </w:rPr>
        <w:tab/>
        <w:t> </w:t>
      </w:r>
      <w:r w:rsidRPr="007709ED">
        <w:rPr>
          <w:rFonts w:ascii="Arial" w:hAnsi="Arial" w:cs="Arial"/>
        </w:rPr>
        <w:tab/>
        <w:t>Partridge berry</w:t>
      </w:r>
      <w:r w:rsidRPr="007709ED">
        <w:rPr>
          <w:rFonts w:ascii="Arial" w:hAnsi="Arial" w:cs="Arial"/>
        </w:rPr>
        <w:tab/>
        <w:t xml:space="preserve">Rubiaceae   </w:t>
      </w:r>
    </w:p>
    <w:p w14:paraId="3F99736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Mollugo verticillata</w:t>
      </w:r>
      <w:r w:rsidRPr="007709ED">
        <w:rPr>
          <w:rFonts w:ascii="Arial" w:hAnsi="Arial" w:cs="Arial"/>
        </w:rPr>
        <w:tab/>
        <w:t> </w:t>
      </w:r>
      <w:r w:rsidRPr="007709ED">
        <w:rPr>
          <w:rFonts w:ascii="Arial" w:hAnsi="Arial" w:cs="Arial"/>
        </w:rPr>
        <w:tab/>
        <w:t>Carpet weed</w:t>
      </w:r>
      <w:r w:rsidRPr="007709ED">
        <w:rPr>
          <w:rFonts w:ascii="Arial" w:hAnsi="Arial" w:cs="Arial"/>
        </w:rPr>
        <w:tab/>
        <w:t>Molluginaceae</w:t>
      </w:r>
    </w:p>
    <w:p w14:paraId="7CED00E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Monarda fistulosa</w:t>
      </w:r>
      <w:r w:rsidRPr="007709ED">
        <w:rPr>
          <w:rFonts w:ascii="Arial" w:hAnsi="Arial" w:cs="Arial"/>
        </w:rPr>
        <w:tab/>
        <w:t> </w:t>
      </w:r>
      <w:r w:rsidRPr="007709ED">
        <w:rPr>
          <w:rFonts w:ascii="Arial" w:hAnsi="Arial" w:cs="Arial"/>
        </w:rPr>
        <w:tab/>
        <w:t>Wild bergamot</w:t>
      </w:r>
      <w:r w:rsidRPr="007709ED">
        <w:rPr>
          <w:rFonts w:ascii="Arial" w:hAnsi="Arial" w:cs="Arial"/>
        </w:rPr>
        <w:tab/>
        <w:t xml:space="preserve">Lamiaceae  </w:t>
      </w:r>
    </w:p>
    <w:p w14:paraId="2B48402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Monarda punctata</w:t>
      </w:r>
      <w:r w:rsidRPr="007709ED">
        <w:rPr>
          <w:rFonts w:ascii="Arial" w:hAnsi="Arial" w:cs="Arial"/>
        </w:rPr>
        <w:tab/>
        <w:t>var. villicaulis</w:t>
      </w:r>
      <w:r w:rsidRPr="007709ED">
        <w:rPr>
          <w:rFonts w:ascii="Arial" w:hAnsi="Arial" w:cs="Arial"/>
        </w:rPr>
        <w:tab/>
        <w:t>Dotted mint</w:t>
      </w:r>
      <w:r w:rsidRPr="007709ED">
        <w:rPr>
          <w:rFonts w:ascii="Arial" w:hAnsi="Arial" w:cs="Arial"/>
        </w:rPr>
        <w:tab/>
        <w:t xml:space="preserve">Lamiaceae  </w:t>
      </w:r>
    </w:p>
    <w:p w14:paraId="0DD23F3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Monotropa uniflora</w:t>
      </w:r>
      <w:r w:rsidRPr="007709ED">
        <w:rPr>
          <w:rFonts w:ascii="Arial" w:hAnsi="Arial" w:cs="Arial"/>
        </w:rPr>
        <w:tab/>
        <w:t> </w:t>
      </w:r>
      <w:r w:rsidRPr="007709ED">
        <w:rPr>
          <w:rFonts w:ascii="Arial" w:hAnsi="Arial" w:cs="Arial"/>
        </w:rPr>
        <w:tab/>
        <w:t>Indian pipe</w:t>
      </w:r>
      <w:r w:rsidRPr="007709ED">
        <w:rPr>
          <w:rFonts w:ascii="Arial" w:hAnsi="Arial" w:cs="Arial"/>
        </w:rPr>
        <w:tab/>
        <w:t>Monotropaceae</w:t>
      </w:r>
    </w:p>
    <w:p w14:paraId="55CEC33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Muhlenbergia bushii</w:t>
      </w:r>
      <w:r w:rsidRPr="007709ED">
        <w:rPr>
          <w:rFonts w:ascii="Arial" w:hAnsi="Arial" w:cs="Arial"/>
        </w:rPr>
        <w:tab/>
        <w:t> </w:t>
      </w:r>
      <w:r w:rsidRPr="007709ED">
        <w:rPr>
          <w:rFonts w:ascii="Arial" w:hAnsi="Arial" w:cs="Arial"/>
        </w:rPr>
        <w:tab/>
        <w:t>Nodding muhly</w:t>
      </w:r>
      <w:r w:rsidRPr="007709ED">
        <w:rPr>
          <w:rFonts w:ascii="Arial" w:hAnsi="Arial" w:cs="Arial"/>
        </w:rPr>
        <w:tab/>
        <w:t xml:space="preserve">Poaceae   </w:t>
      </w:r>
    </w:p>
    <w:p w14:paraId="782315D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Muhlenbergia frondosa</w:t>
      </w:r>
      <w:r w:rsidRPr="007709ED">
        <w:rPr>
          <w:rFonts w:ascii="Arial" w:hAnsi="Arial" w:cs="Arial"/>
        </w:rPr>
        <w:tab/>
        <w:t> </w:t>
      </w:r>
      <w:r w:rsidRPr="007709ED">
        <w:rPr>
          <w:rFonts w:ascii="Arial" w:hAnsi="Arial" w:cs="Arial"/>
        </w:rPr>
        <w:tab/>
        <w:t>Muhly grass</w:t>
      </w:r>
      <w:r w:rsidRPr="007709ED">
        <w:rPr>
          <w:rFonts w:ascii="Arial" w:hAnsi="Arial" w:cs="Arial"/>
        </w:rPr>
        <w:tab/>
        <w:t xml:space="preserve">Poaceae   </w:t>
      </w:r>
    </w:p>
    <w:p w14:paraId="7509367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Muhlenbergia mexicana</w:t>
      </w:r>
      <w:r w:rsidRPr="007709ED">
        <w:rPr>
          <w:rFonts w:ascii="Arial" w:hAnsi="Arial" w:cs="Arial"/>
        </w:rPr>
        <w:tab/>
        <w:t> </w:t>
      </w:r>
      <w:r w:rsidRPr="007709ED">
        <w:rPr>
          <w:rFonts w:ascii="Arial" w:hAnsi="Arial" w:cs="Arial"/>
        </w:rPr>
        <w:tab/>
        <w:t>Muhly grass</w:t>
      </w:r>
      <w:r w:rsidRPr="007709ED">
        <w:rPr>
          <w:rFonts w:ascii="Arial" w:hAnsi="Arial" w:cs="Arial"/>
        </w:rPr>
        <w:tab/>
        <w:t xml:space="preserve">Poaceae   </w:t>
      </w:r>
    </w:p>
    <w:p w14:paraId="7D7C368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Muhlenbergia racemosa</w:t>
      </w:r>
      <w:r w:rsidRPr="007709ED">
        <w:rPr>
          <w:rFonts w:ascii="Arial" w:hAnsi="Arial" w:cs="Arial"/>
        </w:rPr>
        <w:tab/>
        <w:t> </w:t>
      </w:r>
      <w:r w:rsidRPr="007709ED">
        <w:rPr>
          <w:rFonts w:ascii="Arial" w:hAnsi="Arial" w:cs="Arial"/>
        </w:rPr>
        <w:tab/>
        <w:t>Muhly grass</w:t>
      </w:r>
      <w:r w:rsidRPr="007709ED">
        <w:rPr>
          <w:rFonts w:ascii="Arial" w:hAnsi="Arial" w:cs="Arial"/>
        </w:rPr>
        <w:tab/>
        <w:t xml:space="preserve">Poaceae   </w:t>
      </w:r>
    </w:p>
    <w:p w14:paraId="21456A4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Myriophyllum spp.</w:t>
      </w:r>
      <w:r w:rsidRPr="007709ED">
        <w:rPr>
          <w:rFonts w:ascii="Arial" w:hAnsi="Arial" w:cs="Arial"/>
        </w:rPr>
        <w:tab/>
        <w:t> </w:t>
      </w:r>
      <w:r w:rsidRPr="007709ED">
        <w:rPr>
          <w:rFonts w:ascii="Arial" w:hAnsi="Arial" w:cs="Arial"/>
        </w:rPr>
        <w:tab/>
        <w:t>Water milfoil</w:t>
      </w:r>
      <w:r w:rsidRPr="007709ED">
        <w:rPr>
          <w:rFonts w:ascii="Arial" w:hAnsi="Arial" w:cs="Arial"/>
        </w:rPr>
        <w:tab/>
        <w:t xml:space="preserve">Haloragaceae   </w:t>
      </w:r>
    </w:p>
    <w:p w14:paraId="7F0C1D4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Najas guadalupensis</w:t>
      </w:r>
      <w:r w:rsidRPr="007709ED">
        <w:rPr>
          <w:rFonts w:ascii="Arial" w:hAnsi="Arial" w:cs="Arial"/>
        </w:rPr>
        <w:tab/>
        <w:t> </w:t>
      </w:r>
      <w:r w:rsidRPr="007709ED">
        <w:rPr>
          <w:rFonts w:ascii="Arial" w:hAnsi="Arial" w:cs="Arial"/>
        </w:rPr>
        <w:tab/>
        <w:t>Southern water nymph</w:t>
      </w:r>
      <w:r w:rsidRPr="007709ED">
        <w:rPr>
          <w:rFonts w:ascii="Arial" w:hAnsi="Arial" w:cs="Arial"/>
        </w:rPr>
        <w:tab/>
        <w:t xml:space="preserve">Najadaceae   </w:t>
      </w:r>
    </w:p>
    <w:p w14:paraId="0ECB4E8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Nemopanthus mucronatas</w:t>
      </w:r>
      <w:r w:rsidRPr="007709ED">
        <w:rPr>
          <w:rFonts w:ascii="Arial" w:hAnsi="Arial" w:cs="Arial"/>
        </w:rPr>
        <w:tab/>
        <w:t> </w:t>
      </w:r>
      <w:r w:rsidRPr="007709ED">
        <w:rPr>
          <w:rFonts w:ascii="Arial" w:hAnsi="Arial" w:cs="Arial"/>
        </w:rPr>
        <w:tab/>
        <w:t>Mountain holly</w:t>
      </w:r>
      <w:r w:rsidRPr="007709ED">
        <w:rPr>
          <w:rFonts w:ascii="Arial" w:hAnsi="Arial" w:cs="Arial"/>
        </w:rPr>
        <w:tab/>
        <w:t xml:space="preserve">Aquifoliaceae   </w:t>
      </w:r>
    </w:p>
    <w:p w14:paraId="68FBD42D"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52A1C999"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NEPETA CATARIA</w:t>
      </w:r>
      <w:r w:rsidRPr="007709ED">
        <w:rPr>
          <w:rFonts w:ascii="Arial" w:hAnsi="Arial" w:cs="Arial"/>
        </w:rPr>
        <w:tab/>
        <w:t> </w:t>
      </w:r>
      <w:r w:rsidRPr="007709ED">
        <w:rPr>
          <w:rFonts w:ascii="Arial" w:hAnsi="Arial" w:cs="Arial"/>
        </w:rPr>
        <w:tab/>
        <w:t>Catnip</w:t>
      </w:r>
      <w:r w:rsidRPr="007709ED">
        <w:rPr>
          <w:rFonts w:ascii="Arial" w:hAnsi="Arial" w:cs="Arial"/>
        </w:rPr>
        <w:tab/>
        <w:t xml:space="preserve">Lamiaceae  </w:t>
      </w:r>
    </w:p>
    <w:p w14:paraId="23BFDFC1"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Nuttallanthus canadensis</w:t>
      </w:r>
      <w:r w:rsidRPr="007709ED">
        <w:rPr>
          <w:rFonts w:ascii="Arial" w:hAnsi="Arial" w:cs="Arial"/>
        </w:rPr>
        <w:tab/>
        <w:t> </w:t>
      </w:r>
      <w:r w:rsidRPr="007709ED">
        <w:rPr>
          <w:rFonts w:ascii="Arial" w:hAnsi="Arial" w:cs="Arial"/>
        </w:rPr>
        <w:tab/>
        <w:t>Canada toadflax</w:t>
      </w:r>
      <w:r w:rsidRPr="007709ED">
        <w:rPr>
          <w:rFonts w:ascii="Arial" w:hAnsi="Arial" w:cs="Arial"/>
        </w:rPr>
        <w:tab/>
        <w:t xml:space="preserve">Scrophulariaceae   </w:t>
      </w:r>
    </w:p>
    <w:p w14:paraId="12F7BB8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Nymphaea odorata</w:t>
      </w:r>
      <w:r w:rsidRPr="007709ED">
        <w:rPr>
          <w:rFonts w:ascii="Arial" w:hAnsi="Arial" w:cs="Arial"/>
        </w:rPr>
        <w:tab/>
        <w:t> </w:t>
      </w:r>
      <w:r w:rsidRPr="007709ED">
        <w:rPr>
          <w:rFonts w:ascii="Arial" w:hAnsi="Arial" w:cs="Arial"/>
        </w:rPr>
        <w:tab/>
        <w:t>Fragrant water lily</w:t>
      </w:r>
      <w:r w:rsidRPr="007709ED">
        <w:rPr>
          <w:rFonts w:ascii="Arial" w:hAnsi="Arial" w:cs="Arial"/>
        </w:rPr>
        <w:tab/>
        <w:t xml:space="preserve">Nymphaeaceae   </w:t>
      </w:r>
    </w:p>
    <w:p w14:paraId="44E2817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Oclemena nemoralis</w:t>
      </w:r>
      <w:r w:rsidRPr="007709ED">
        <w:rPr>
          <w:rFonts w:ascii="Arial" w:hAnsi="Arial" w:cs="Arial"/>
        </w:rPr>
        <w:tab/>
        <w:t> </w:t>
      </w:r>
      <w:r w:rsidRPr="007709ED">
        <w:rPr>
          <w:rFonts w:ascii="Arial" w:hAnsi="Arial" w:cs="Arial"/>
        </w:rPr>
        <w:tab/>
        <w:t>Bog aster</w:t>
      </w:r>
      <w:r w:rsidRPr="007709ED">
        <w:rPr>
          <w:rFonts w:ascii="Arial" w:hAnsi="Arial" w:cs="Arial"/>
        </w:rPr>
        <w:tab/>
        <w:t xml:space="preserve">Asteraceae  </w:t>
      </w:r>
    </w:p>
    <w:p w14:paraId="408D6E0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Oenothera biennis</w:t>
      </w:r>
      <w:r w:rsidRPr="007709ED">
        <w:rPr>
          <w:rFonts w:ascii="Arial" w:hAnsi="Arial" w:cs="Arial"/>
        </w:rPr>
        <w:tab/>
        <w:t> </w:t>
      </w:r>
      <w:r w:rsidRPr="007709ED">
        <w:rPr>
          <w:rFonts w:ascii="Arial" w:hAnsi="Arial" w:cs="Arial"/>
        </w:rPr>
        <w:tab/>
        <w:t>Evening primrose</w:t>
      </w:r>
      <w:r w:rsidRPr="007709ED">
        <w:rPr>
          <w:rFonts w:ascii="Arial" w:hAnsi="Arial" w:cs="Arial"/>
        </w:rPr>
        <w:tab/>
        <w:t xml:space="preserve">Onagraceae   </w:t>
      </w:r>
    </w:p>
    <w:p w14:paraId="0CC2B413"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Oenothera clelandii</w:t>
      </w:r>
      <w:r w:rsidRPr="007709ED">
        <w:rPr>
          <w:rFonts w:ascii="Arial" w:hAnsi="Arial" w:cs="Arial"/>
        </w:rPr>
        <w:tab/>
        <w:t> </w:t>
      </w:r>
      <w:r w:rsidRPr="007709ED">
        <w:rPr>
          <w:rFonts w:ascii="Arial" w:hAnsi="Arial" w:cs="Arial"/>
        </w:rPr>
        <w:tab/>
        <w:t>Evening primrose</w:t>
      </w:r>
      <w:r w:rsidRPr="007709ED">
        <w:rPr>
          <w:rFonts w:ascii="Arial" w:hAnsi="Arial" w:cs="Arial"/>
        </w:rPr>
        <w:tab/>
        <w:t xml:space="preserve">Onagraceae   </w:t>
      </w:r>
    </w:p>
    <w:p w14:paraId="2482F2DA"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Oenothera lacinata</w:t>
      </w:r>
      <w:r w:rsidRPr="007709ED">
        <w:rPr>
          <w:rFonts w:ascii="Arial" w:hAnsi="Arial" w:cs="Arial"/>
        </w:rPr>
        <w:tab/>
        <w:t> </w:t>
      </w:r>
      <w:r w:rsidRPr="007709ED">
        <w:rPr>
          <w:rFonts w:ascii="Arial" w:hAnsi="Arial" w:cs="Arial"/>
        </w:rPr>
        <w:tab/>
        <w:t>Cut leaved evening primrose</w:t>
      </w:r>
      <w:r w:rsidRPr="007709ED">
        <w:rPr>
          <w:rFonts w:ascii="Arial" w:hAnsi="Arial" w:cs="Arial"/>
        </w:rPr>
        <w:tab/>
        <w:t xml:space="preserve">Onagraceae   </w:t>
      </w:r>
    </w:p>
    <w:p w14:paraId="4EAB66A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Oenothera perennis</w:t>
      </w:r>
      <w:r w:rsidRPr="007709ED">
        <w:rPr>
          <w:rFonts w:ascii="Arial" w:hAnsi="Arial" w:cs="Arial"/>
        </w:rPr>
        <w:tab/>
        <w:t> </w:t>
      </w:r>
      <w:r w:rsidRPr="007709ED">
        <w:rPr>
          <w:rFonts w:ascii="Arial" w:hAnsi="Arial" w:cs="Arial"/>
        </w:rPr>
        <w:tab/>
        <w:t>Evening primrose</w:t>
      </w:r>
      <w:r w:rsidRPr="007709ED">
        <w:rPr>
          <w:rFonts w:ascii="Arial" w:hAnsi="Arial" w:cs="Arial"/>
        </w:rPr>
        <w:tab/>
        <w:t xml:space="preserve">Onagraceae   </w:t>
      </w:r>
    </w:p>
    <w:p w14:paraId="208D8C6E"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Oenothera rhombipetala</w:t>
      </w:r>
      <w:r w:rsidRPr="007709ED">
        <w:rPr>
          <w:rFonts w:ascii="Arial" w:hAnsi="Arial" w:cs="Arial"/>
        </w:rPr>
        <w:tab/>
        <w:t> </w:t>
      </w:r>
      <w:r w:rsidRPr="007709ED">
        <w:rPr>
          <w:rFonts w:ascii="Arial" w:hAnsi="Arial" w:cs="Arial"/>
        </w:rPr>
        <w:tab/>
        <w:t>Evening primrose</w:t>
      </w:r>
      <w:r w:rsidRPr="007709ED">
        <w:rPr>
          <w:rFonts w:ascii="Arial" w:hAnsi="Arial" w:cs="Arial"/>
        </w:rPr>
        <w:tab/>
        <w:t xml:space="preserve">Onagraceae   </w:t>
      </w:r>
    </w:p>
    <w:p w14:paraId="71510C2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Oligoneuron album</w:t>
      </w:r>
      <w:r w:rsidRPr="007709ED">
        <w:rPr>
          <w:rFonts w:ascii="Arial" w:hAnsi="Arial" w:cs="Arial"/>
        </w:rPr>
        <w:tab/>
        <w:t> </w:t>
      </w:r>
      <w:r w:rsidRPr="007709ED">
        <w:rPr>
          <w:rFonts w:ascii="Arial" w:hAnsi="Arial" w:cs="Arial"/>
        </w:rPr>
        <w:tab/>
        <w:t>Upland white aster</w:t>
      </w:r>
      <w:r w:rsidRPr="007709ED">
        <w:rPr>
          <w:rFonts w:ascii="Arial" w:hAnsi="Arial" w:cs="Arial"/>
        </w:rPr>
        <w:tab/>
        <w:t xml:space="preserve">Asteraceae  </w:t>
      </w:r>
    </w:p>
    <w:p w14:paraId="4D4D5811"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Oligoneuron album</w:t>
      </w:r>
      <w:r w:rsidRPr="007709ED">
        <w:rPr>
          <w:rFonts w:ascii="Arial" w:hAnsi="Arial" w:cs="Arial"/>
        </w:rPr>
        <w:tab/>
        <w:t> </w:t>
      </w:r>
      <w:r w:rsidRPr="007709ED">
        <w:rPr>
          <w:rFonts w:ascii="Arial" w:hAnsi="Arial" w:cs="Arial"/>
        </w:rPr>
        <w:tab/>
        <w:t>White aster</w:t>
      </w:r>
      <w:r w:rsidRPr="007709ED">
        <w:rPr>
          <w:rFonts w:ascii="Arial" w:hAnsi="Arial" w:cs="Arial"/>
        </w:rPr>
        <w:tab/>
        <w:t xml:space="preserve">Asteraceae  </w:t>
      </w:r>
    </w:p>
    <w:p w14:paraId="2B385AB8"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Oligoneuron ohiense</w:t>
      </w:r>
      <w:r w:rsidRPr="007709ED">
        <w:rPr>
          <w:rFonts w:ascii="Arial" w:hAnsi="Arial" w:cs="Arial"/>
        </w:rPr>
        <w:tab/>
        <w:t> </w:t>
      </w:r>
      <w:r w:rsidRPr="007709ED">
        <w:rPr>
          <w:rFonts w:ascii="Arial" w:hAnsi="Arial" w:cs="Arial"/>
        </w:rPr>
        <w:tab/>
        <w:t>Goldenrod</w:t>
      </w:r>
      <w:r w:rsidRPr="007709ED">
        <w:rPr>
          <w:rFonts w:ascii="Arial" w:hAnsi="Arial" w:cs="Arial"/>
        </w:rPr>
        <w:tab/>
        <w:t xml:space="preserve">Asteraceae  </w:t>
      </w:r>
    </w:p>
    <w:p w14:paraId="2007A48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Oligoneuron rigidum</w:t>
      </w:r>
      <w:r w:rsidRPr="007709ED">
        <w:rPr>
          <w:rFonts w:ascii="Arial" w:hAnsi="Arial" w:cs="Arial"/>
        </w:rPr>
        <w:tab/>
        <w:t>var. rigidum</w:t>
      </w:r>
      <w:r w:rsidRPr="007709ED">
        <w:rPr>
          <w:rFonts w:ascii="Arial" w:hAnsi="Arial" w:cs="Arial"/>
        </w:rPr>
        <w:tab/>
        <w:t>Hard leaved goldenrod</w:t>
      </w:r>
      <w:r w:rsidRPr="007709ED">
        <w:rPr>
          <w:rFonts w:ascii="Arial" w:hAnsi="Arial" w:cs="Arial"/>
        </w:rPr>
        <w:tab/>
        <w:t xml:space="preserve">Asteraceae  </w:t>
      </w:r>
    </w:p>
    <w:p w14:paraId="603EC0C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Onoclea sensibilis</w:t>
      </w:r>
      <w:r w:rsidRPr="007709ED">
        <w:rPr>
          <w:rFonts w:ascii="Arial" w:hAnsi="Arial" w:cs="Arial"/>
        </w:rPr>
        <w:tab/>
        <w:t> </w:t>
      </w:r>
      <w:r w:rsidRPr="007709ED">
        <w:rPr>
          <w:rFonts w:ascii="Arial" w:hAnsi="Arial" w:cs="Arial"/>
        </w:rPr>
        <w:tab/>
        <w:t>Sensitive fern</w:t>
      </w:r>
      <w:r w:rsidRPr="007709ED">
        <w:rPr>
          <w:rFonts w:ascii="Arial" w:hAnsi="Arial" w:cs="Arial"/>
        </w:rPr>
        <w:tab/>
        <w:t>Dryopteridaceae</w:t>
      </w:r>
    </w:p>
    <w:p w14:paraId="6275886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Opuntia fragilis "THR"</w:t>
      </w:r>
      <w:r w:rsidRPr="007709ED">
        <w:rPr>
          <w:rFonts w:ascii="Arial" w:hAnsi="Arial" w:cs="Arial"/>
          <w:b/>
          <w:bCs/>
        </w:rPr>
        <w:tab/>
      </w:r>
      <w:r w:rsidRPr="007709ED">
        <w:rPr>
          <w:rFonts w:ascii="Arial" w:hAnsi="Arial" w:cs="Arial"/>
        </w:rPr>
        <w:t> </w:t>
      </w:r>
      <w:r w:rsidRPr="007709ED">
        <w:rPr>
          <w:rFonts w:ascii="Arial" w:hAnsi="Arial" w:cs="Arial"/>
        </w:rPr>
        <w:tab/>
        <w:t>Britle prickly pear</w:t>
      </w:r>
      <w:r w:rsidRPr="007709ED">
        <w:rPr>
          <w:rFonts w:ascii="Arial" w:hAnsi="Arial" w:cs="Arial"/>
        </w:rPr>
        <w:tab/>
        <w:t xml:space="preserve">Cactaceae   </w:t>
      </w:r>
    </w:p>
    <w:p w14:paraId="51FF8F0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Opuntia humifusa</w:t>
      </w:r>
      <w:r w:rsidRPr="007709ED">
        <w:rPr>
          <w:rFonts w:ascii="Arial" w:hAnsi="Arial" w:cs="Arial"/>
        </w:rPr>
        <w:tab/>
        <w:t>var. humifusa</w:t>
      </w:r>
      <w:r w:rsidRPr="007709ED">
        <w:rPr>
          <w:rFonts w:ascii="Arial" w:hAnsi="Arial" w:cs="Arial"/>
        </w:rPr>
        <w:tab/>
        <w:t>Prickly pear</w:t>
      </w:r>
      <w:r w:rsidRPr="007709ED">
        <w:rPr>
          <w:rFonts w:ascii="Arial" w:hAnsi="Arial" w:cs="Arial"/>
        </w:rPr>
        <w:tab/>
        <w:t xml:space="preserve">Cactaceae   </w:t>
      </w:r>
    </w:p>
    <w:p w14:paraId="541F83D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Orobanche uniflora "SC"</w:t>
      </w:r>
      <w:r w:rsidRPr="007709ED">
        <w:rPr>
          <w:rFonts w:ascii="Arial" w:hAnsi="Arial" w:cs="Arial"/>
          <w:b/>
          <w:bCs/>
        </w:rPr>
        <w:tab/>
      </w:r>
      <w:r w:rsidRPr="007709ED">
        <w:rPr>
          <w:rFonts w:ascii="Arial" w:hAnsi="Arial" w:cs="Arial"/>
        </w:rPr>
        <w:t> </w:t>
      </w:r>
      <w:r w:rsidRPr="007709ED">
        <w:rPr>
          <w:rFonts w:ascii="Arial" w:hAnsi="Arial" w:cs="Arial"/>
        </w:rPr>
        <w:tab/>
        <w:t>One flowered cancer root</w:t>
      </w:r>
      <w:r w:rsidRPr="007709ED">
        <w:rPr>
          <w:rFonts w:ascii="Arial" w:hAnsi="Arial" w:cs="Arial"/>
        </w:rPr>
        <w:tab/>
        <w:t>Orobanchaceae</w:t>
      </w:r>
    </w:p>
    <w:p w14:paraId="5811D00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Oryzopsis asperifolia</w:t>
      </w:r>
      <w:r w:rsidRPr="007709ED">
        <w:rPr>
          <w:rFonts w:ascii="Arial" w:hAnsi="Arial" w:cs="Arial"/>
        </w:rPr>
        <w:tab/>
        <w:t> </w:t>
      </w:r>
      <w:r w:rsidRPr="007709ED">
        <w:rPr>
          <w:rFonts w:ascii="Arial" w:hAnsi="Arial" w:cs="Arial"/>
        </w:rPr>
        <w:tab/>
        <w:t>Roughleaf ricegrass</w:t>
      </w:r>
      <w:r w:rsidRPr="007709ED">
        <w:rPr>
          <w:rFonts w:ascii="Arial" w:hAnsi="Arial" w:cs="Arial"/>
        </w:rPr>
        <w:tab/>
        <w:t xml:space="preserve">Poaceae   </w:t>
      </w:r>
    </w:p>
    <w:p w14:paraId="3E679A1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Osmorhiza claytoni</w:t>
      </w:r>
      <w:r w:rsidRPr="007709ED">
        <w:rPr>
          <w:rFonts w:ascii="Arial" w:hAnsi="Arial" w:cs="Arial"/>
        </w:rPr>
        <w:tab/>
        <w:t> </w:t>
      </w:r>
      <w:r w:rsidRPr="007709ED">
        <w:rPr>
          <w:rFonts w:ascii="Arial" w:hAnsi="Arial" w:cs="Arial"/>
        </w:rPr>
        <w:tab/>
        <w:t>Sweet cicely</w:t>
      </w:r>
      <w:r w:rsidRPr="007709ED">
        <w:rPr>
          <w:rFonts w:ascii="Arial" w:hAnsi="Arial" w:cs="Arial"/>
        </w:rPr>
        <w:tab/>
        <w:t xml:space="preserve">Apiaceae  </w:t>
      </w:r>
    </w:p>
    <w:p w14:paraId="278EC7C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Osmunda cinnamomea</w:t>
      </w:r>
      <w:r w:rsidRPr="007709ED">
        <w:rPr>
          <w:rFonts w:ascii="Arial" w:hAnsi="Arial" w:cs="Arial"/>
        </w:rPr>
        <w:tab/>
        <w:t> </w:t>
      </w:r>
      <w:r w:rsidRPr="007709ED">
        <w:rPr>
          <w:rFonts w:ascii="Arial" w:hAnsi="Arial" w:cs="Arial"/>
        </w:rPr>
        <w:tab/>
        <w:t>Cinnamon fern</w:t>
      </w:r>
      <w:r w:rsidRPr="007709ED">
        <w:rPr>
          <w:rFonts w:ascii="Arial" w:hAnsi="Arial" w:cs="Arial"/>
        </w:rPr>
        <w:tab/>
        <w:t xml:space="preserve">Osmundaceae   </w:t>
      </w:r>
    </w:p>
    <w:p w14:paraId="2B94222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Osmunda claytoniana</w:t>
      </w:r>
      <w:r w:rsidRPr="007709ED">
        <w:rPr>
          <w:rFonts w:ascii="Arial" w:hAnsi="Arial" w:cs="Arial"/>
        </w:rPr>
        <w:tab/>
        <w:t> </w:t>
      </w:r>
      <w:r w:rsidRPr="007709ED">
        <w:rPr>
          <w:rFonts w:ascii="Arial" w:hAnsi="Arial" w:cs="Arial"/>
        </w:rPr>
        <w:tab/>
        <w:t>Interrupted fern</w:t>
      </w:r>
      <w:r w:rsidRPr="007709ED">
        <w:rPr>
          <w:rFonts w:ascii="Arial" w:hAnsi="Arial" w:cs="Arial"/>
        </w:rPr>
        <w:tab/>
        <w:t xml:space="preserve">Osmundaceae   </w:t>
      </w:r>
    </w:p>
    <w:p w14:paraId="6CEFC0E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Osmunda regalis</w:t>
      </w:r>
      <w:r w:rsidRPr="007709ED">
        <w:rPr>
          <w:rFonts w:ascii="Arial" w:hAnsi="Arial" w:cs="Arial"/>
        </w:rPr>
        <w:tab/>
        <w:t>var. spectabilis</w:t>
      </w:r>
      <w:r w:rsidRPr="007709ED">
        <w:rPr>
          <w:rFonts w:ascii="Arial" w:hAnsi="Arial" w:cs="Arial"/>
        </w:rPr>
        <w:tab/>
        <w:t>Royal fern</w:t>
      </w:r>
      <w:r w:rsidRPr="007709ED">
        <w:rPr>
          <w:rFonts w:ascii="Arial" w:hAnsi="Arial" w:cs="Arial"/>
        </w:rPr>
        <w:tab/>
        <w:t xml:space="preserve">Osmundaceae   </w:t>
      </w:r>
    </w:p>
    <w:p w14:paraId="44C7823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Ostrya virginiana</w:t>
      </w:r>
      <w:r w:rsidRPr="007709ED">
        <w:rPr>
          <w:rFonts w:ascii="Arial" w:hAnsi="Arial" w:cs="Arial"/>
        </w:rPr>
        <w:tab/>
        <w:t> </w:t>
      </w:r>
      <w:r w:rsidRPr="007709ED">
        <w:rPr>
          <w:rFonts w:ascii="Arial" w:hAnsi="Arial" w:cs="Arial"/>
        </w:rPr>
        <w:tab/>
        <w:t>Ironwood</w:t>
      </w:r>
      <w:r w:rsidRPr="007709ED">
        <w:rPr>
          <w:rFonts w:ascii="Arial" w:hAnsi="Arial" w:cs="Arial"/>
        </w:rPr>
        <w:tab/>
        <w:t xml:space="preserve">Betulaceae   </w:t>
      </w:r>
    </w:p>
    <w:p w14:paraId="34DAF88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Oxalis corniculata</w:t>
      </w:r>
      <w:r w:rsidRPr="007709ED">
        <w:rPr>
          <w:rFonts w:ascii="Arial" w:hAnsi="Arial" w:cs="Arial"/>
        </w:rPr>
        <w:tab/>
        <w:t> </w:t>
      </w:r>
      <w:r w:rsidRPr="007709ED">
        <w:rPr>
          <w:rFonts w:ascii="Arial" w:hAnsi="Arial" w:cs="Arial"/>
        </w:rPr>
        <w:tab/>
        <w:t>Wood sorrel</w:t>
      </w:r>
      <w:r w:rsidRPr="007709ED">
        <w:rPr>
          <w:rFonts w:ascii="Arial" w:hAnsi="Arial" w:cs="Arial"/>
        </w:rPr>
        <w:tab/>
        <w:t xml:space="preserve">Oxalidaceae   </w:t>
      </w:r>
    </w:p>
    <w:p w14:paraId="4F7C511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Oxalis stricta</w:t>
      </w:r>
      <w:r w:rsidRPr="007709ED">
        <w:rPr>
          <w:rFonts w:ascii="Arial" w:hAnsi="Arial" w:cs="Arial"/>
        </w:rPr>
        <w:tab/>
        <w:t> </w:t>
      </w:r>
      <w:r w:rsidRPr="007709ED">
        <w:rPr>
          <w:rFonts w:ascii="Arial" w:hAnsi="Arial" w:cs="Arial"/>
        </w:rPr>
        <w:tab/>
        <w:t>Yellow wood sorrel</w:t>
      </w:r>
      <w:r w:rsidRPr="007709ED">
        <w:rPr>
          <w:rFonts w:ascii="Arial" w:hAnsi="Arial" w:cs="Arial"/>
        </w:rPr>
        <w:tab/>
        <w:t xml:space="preserve">Oxalidaceae   </w:t>
      </w:r>
    </w:p>
    <w:p w14:paraId="6F40C71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Oxalis violacea</w:t>
      </w:r>
      <w:r w:rsidRPr="007709ED">
        <w:rPr>
          <w:rFonts w:ascii="Arial" w:hAnsi="Arial" w:cs="Arial"/>
        </w:rPr>
        <w:tab/>
        <w:t> </w:t>
      </w:r>
      <w:r w:rsidRPr="007709ED">
        <w:rPr>
          <w:rFonts w:ascii="Arial" w:hAnsi="Arial" w:cs="Arial"/>
        </w:rPr>
        <w:tab/>
        <w:t>Violet wood sorrel</w:t>
      </w:r>
      <w:r w:rsidRPr="007709ED">
        <w:rPr>
          <w:rFonts w:ascii="Arial" w:hAnsi="Arial" w:cs="Arial"/>
        </w:rPr>
        <w:tab/>
        <w:t xml:space="preserve">Oxalidaceae   </w:t>
      </w:r>
    </w:p>
    <w:p w14:paraId="2322730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Packera paupercula</w:t>
      </w:r>
      <w:r w:rsidRPr="007709ED">
        <w:rPr>
          <w:rFonts w:ascii="Arial" w:hAnsi="Arial" w:cs="Arial"/>
        </w:rPr>
        <w:tab/>
        <w:t> </w:t>
      </w:r>
      <w:r w:rsidRPr="007709ED">
        <w:rPr>
          <w:rFonts w:ascii="Arial" w:hAnsi="Arial" w:cs="Arial"/>
        </w:rPr>
        <w:tab/>
        <w:t>Golden ragwort</w:t>
      </w:r>
      <w:r w:rsidRPr="007709ED">
        <w:rPr>
          <w:rFonts w:ascii="Arial" w:hAnsi="Arial" w:cs="Arial"/>
        </w:rPr>
        <w:tab/>
        <w:t xml:space="preserve">Asteraceae  </w:t>
      </w:r>
    </w:p>
    <w:p w14:paraId="7BA2C94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Panax quinquefolius</w:t>
      </w:r>
      <w:r w:rsidRPr="007709ED">
        <w:rPr>
          <w:rFonts w:ascii="Arial" w:hAnsi="Arial" w:cs="Arial"/>
        </w:rPr>
        <w:tab/>
        <w:t> </w:t>
      </w:r>
      <w:r w:rsidRPr="007709ED">
        <w:rPr>
          <w:rFonts w:ascii="Arial" w:hAnsi="Arial" w:cs="Arial"/>
        </w:rPr>
        <w:tab/>
        <w:t>Ginseng</w:t>
      </w:r>
      <w:r w:rsidRPr="007709ED">
        <w:rPr>
          <w:rFonts w:ascii="Arial" w:hAnsi="Arial" w:cs="Arial"/>
        </w:rPr>
        <w:tab/>
        <w:t xml:space="preserve">Araliaceae   </w:t>
      </w:r>
    </w:p>
    <w:p w14:paraId="2F1163F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Panax trifolius</w:t>
      </w:r>
      <w:r w:rsidRPr="007709ED">
        <w:rPr>
          <w:rFonts w:ascii="Arial" w:hAnsi="Arial" w:cs="Arial"/>
        </w:rPr>
        <w:tab/>
        <w:t> </w:t>
      </w:r>
      <w:r w:rsidRPr="007709ED">
        <w:rPr>
          <w:rFonts w:ascii="Arial" w:hAnsi="Arial" w:cs="Arial"/>
        </w:rPr>
        <w:tab/>
        <w:t>Dwarf ginseng</w:t>
      </w:r>
      <w:r w:rsidRPr="007709ED">
        <w:rPr>
          <w:rFonts w:ascii="Arial" w:hAnsi="Arial" w:cs="Arial"/>
        </w:rPr>
        <w:tab/>
        <w:t xml:space="preserve">Araliaceae   </w:t>
      </w:r>
    </w:p>
    <w:p w14:paraId="4933EDC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Panicum capillare</w:t>
      </w:r>
      <w:r w:rsidRPr="007709ED">
        <w:rPr>
          <w:rFonts w:ascii="Arial" w:hAnsi="Arial" w:cs="Arial"/>
        </w:rPr>
        <w:tab/>
        <w:t> </w:t>
      </w:r>
      <w:r w:rsidRPr="007709ED">
        <w:rPr>
          <w:rFonts w:ascii="Arial" w:hAnsi="Arial" w:cs="Arial"/>
        </w:rPr>
        <w:tab/>
        <w:t>Old witch grass</w:t>
      </w:r>
      <w:r w:rsidRPr="007709ED">
        <w:rPr>
          <w:rFonts w:ascii="Arial" w:hAnsi="Arial" w:cs="Arial"/>
        </w:rPr>
        <w:tab/>
        <w:t xml:space="preserve">Poaceae   </w:t>
      </w:r>
    </w:p>
    <w:p w14:paraId="6836450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Panicum verrocosum</w:t>
      </w:r>
      <w:r w:rsidRPr="007709ED">
        <w:rPr>
          <w:rFonts w:ascii="Arial" w:hAnsi="Arial" w:cs="Arial"/>
        </w:rPr>
        <w:tab/>
        <w:t> </w:t>
      </w:r>
      <w:r w:rsidRPr="007709ED">
        <w:rPr>
          <w:rFonts w:ascii="Arial" w:hAnsi="Arial" w:cs="Arial"/>
        </w:rPr>
        <w:tab/>
        <w:t>Warty panic grass</w:t>
      </w:r>
      <w:r w:rsidRPr="007709ED">
        <w:rPr>
          <w:rFonts w:ascii="Arial" w:hAnsi="Arial" w:cs="Arial"/>
        </w:rPr>
        <w:tab/>
        <w:t xml:space="preserve">Poaceae   </w:t>
      </w:r>
    </w:p>
    <w:p w14:paraId="05033E4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Panicum virgatum</w:t>
      </w:r>
      <w:r w:rsidRPr="007709ED">
        <w:rPr>
          <w:rFonts w:ascii="Arial" w:hAnsi="Arial" w:cs="Arial"/>
        </w:rPr>
        <w:tab/>
        <w:t> </w:t>
      </w:r>
      <w:r w:rsidRPr="007709ED">
        <w:rPr>
          <w:rFonts w:ascii="Arial" w:hAnsi="Arial" w:cs="Arial"/>
        </w:rPr>
        <w:tab/>
        <w:t>Praire switch grass</w:t>
      </w:r>
      <w:r w:rsidRPr="007709ED">
        <w:rPr>
          <w:rFonts w:ascii="Arial" w:hAnsi="Arial" w:cs="Arial"/>
        </w:rPr>
        <w:tab/>
        <w:t xml:space="preserve">Poaceae   </w:t>
      </w:r>
    </w:p>
    <w:p w14:paraId="687881E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Parietaria pensylvanica</w:t>
      </w:r>
      <w:r w:rsidRPr="007709ED">
        <w:rPr>
          <w:rFonts w:ascii="Arial" w:hAnsi="Arial" w:cs="Arial"/>
        </w:rPr>
        <w:tab/>
        <w:t> </w:t>
      </w:r>
      <w:r w:rsidRPr="007709ED">
        <w:rPr>
          <w:rFonts w:ascii="Arial" w:hAnsi="Arial" w:cs="Arial"/>
        </w:rPr>
        <w:tab/>
        <w:t>Pellitory</w:t>
      </w:r>
      <w:r w:rsidRPr="007709ED">
        <w:rPr>
          <w:rFonts w:ascii="Arial" w:hAnsi="Arial" w:cs="Arial"/>
        </w:rPr>
        <w:tab/>
        <w:t xml:space="preserve">Uriticaceae   </w:t>
      </w:r>
    </w:p>
    <w:p w14:paraId="721D6F6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Parthenocissus quinquefolia</w:t>
      </w:r>
      <w:r w:rsidRPr="007709ED">
        <w:rPr>
          <w:rFonts w:ascii="Arial" w:hAnsi="Arial" w:cs="Arial"/>
        </w:rPr>
        <w:tab/>
        <w:t> </w:t>
      </w:r>
      <w:r w:rsidRPr="007709ED">
        <w:rPr>
          <w:rFonts w:ascii="Arial" w:hAnsi="Arial" w:cs="Arial"/>
        </w:rPr>
        <w:tab/>
        <w:t>Virginia creeper</w:t>
      </w:r>
      <w:r w:rsidRPr="007709ED">
        <w:rPr>
          <w:rFonts w:ascii="Arial" w:hAnsi="Arial" w:cs="Arial"/>
        </w:rPr>
        <w:tab/>
        <w:t xml:space="preserve">Vitaceae   </w:t>
      </w:r>
    </w:p>
    <w:p w14:paraId="6E47005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Parthenocissus vitaceae</w:t>
      </w:r>
      <w:r w:rsidRPr="007709ED">
        <w:rPr>
          <w:rFonts w:ascii="Arial" w:hAnsi="Arial" w:cs="Arial"/>
        </w:rPr>
        <w:tab/>
        <w:t> </w:t>
      </w:r>
      <w:r w:rsidRPr="007709ED">
        <w:rPr>
          <w:rFonts w:ascii="Arial" w:hAnsi="Arial" w:cs="Arial"/>
        </w:rPr>
        <w:tab/>
        <w:t>Woodbine</w:t>
      </w:r>
      <w:r w:rsidRPr="007709ED">
        <w:rPr>
          <w:rFonts w:ascii="Arial" w:hAnsi="Arial" w:cs="Arial"/>
        </w:rPr>
        <w:tab/>
        <w:t xml:space="preserve">Vitaceae   </w:t>
      </w:r>
    </w:p>
    <w:p w14:paraId="34E48EE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Paspalum setaceum</w:t>
      </w:r>
      <w:r w:rsidRPr="007709ED">
        <w:rPr>
          <w:rFonts w:ascii="Arial" w:hAnsi="Arial" w:cs="Arial"/>
        </w:rPr>
        <w:tab/>
        <w:t> </w:t>
      </w:r>
      <w:r w:rsidRPr="007709ED">
        <w:rPr>
          <w:rFonts w:ascii="Arial" w:hAnsi="Arial" w:cs="Arial"/>
        </w:rPr>
        <w:tab/>
        <w:t>Thin paspalum</w:t>
      </w:r>
      <w:r w:rsidRPr="007709ED">
        <w:rPr>
          <w:rFonts w:ascii="Arial" w:hAnsi="Arial" w:cs="Arial"/>
        </w:rPr>
        <w:tab/>
        <w:t xml:space="preserve">Poaceae   </w:t>
      </w:r>
    </w:p>
    <w:p w14:paraId="3F4BF00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PASTINACA SATIVA</w:t>
      </w:r>
      <w:r w:rsidRPr="007709ED">
        <w:rPr>
          <w:rFonts w:ascii="Arial" w:hAnsi="Arial" w:cs="Arial"/>
        </w:rPr>
        <w:tab/>
        <w:t> </w:t>
      </w:r>
      <w:r w:rsidRPr="007709ED">
        <w:rPr>
          <w:rFonts w:ascii="Arial" w:hAnsi="Arial" w:cs="Arial"/>
        </w:rPr>
        <w:tab/>
        <w:t>Meadow parsnip</w:t>
      </w:r>
      <w:r w:rsidRPr="007709ED">
        <w:rPr>
          <w:rFonts w:ascii="Arial" w:hAnsi="Arial" w:cs="Arial"/>
        </w:rPr>
        <w:tab/>
        <w:t xml:space="preserve">Apiaceae  </w:t>
      </w:r>
    </w:p>
    <w:p w14:paraId="5F44969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Pedicularis canadensis</w:t>
      </w:r>
      <w:r w:rsidRPr="007709ED">
        <w:rPr>
          <w:rFonts w:ascii="Arial" w:hAnsi="Arial" w:cs="Arial"/>
        </w:rPr>
        <w:tab/>
        <w:t> </w:t>
      </w:r>
      <w:r w:rsidRPr="007709ED">
        <w:rPr>
          <w:rFonts w:ascii="Arial" w:hAnsi="Arial" w:cs="Arial"/>
        </w:rPr>
        <w:tab/>
        <w:t>Lousewort</w:t>
      </w:r>
      <w:r w:rsidRPr="007709ED">
        <w:rPr>
          <w:rFonts w:ascii="Arial" w:hAnsi="Arial" w:cs="Arial"/>
        </w:rPr>
        <w:tab/>
        <w:t xml:space="preserve">Scrophulariaceae   </w:t>
      </w:r>
    </w:p>
    <w:p w14:paraId="6551C1F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Pedicularis lanceolata</w:t>
      </w:r>
      <w:r w:rsidRPr="007709ED">
        <w:rPr>
          <w:rFonts w:ascii="Arial" w:hAnsi="Arial" w:cs="Arial"/>
        </w:rPr>
        <w:tab/>
        <w:t> </w:t>
      </w:r>
      <w:r w:rsidRPr="007709ED">
        <w:rPr>
          <w:rFonts w:ascii="Arial" w:hAnsi="Arial" w:cs="Arial"/>
        </w:rPr>
        <w:tab/>
        <w:t>Swamp lousewort</w:t>
      </w:r>
      <w:r w:rsidRPr="007709ED">
        <w:rPr>
          <w:rFonts w:ascii="Arial" w:hAnsi="Arial" w:cs="Arial"/>
        </w:rPr>
        <w:tab/>
        <w:t xml:space="preserve">Scrophulariaceae   </w:t>
      </w:r>
    </w:p>
    <w:p w14:paraId="0C8C34B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Pellaea glabella</w:t>
      </w:r>
      <w:r w:rsidRPr="007709ED">
        <w:rPr>
          <w:rFonts w:ascii="Arial" w:hAnsi="Arial" w:cs="Arial"/>
        </w:rPr>
        <w:tab/>
        <w:t> </w:t>
      </w:r>
      <w:r w:rsidRPr="007709ED">
        <w:rPr>
          <w:rFonts w:ascii="Arial" w:hAnsi="Arial" w:cs="Arial"/>
        </w:rPr>
        <w:tab/>
        <w:t>Smooth cliff brake fern</w:t>
      </w:r>
      <w:r w:rsidRPr="007709ED">
        <w:rPr>
          <w:rFonts w:ascii="Arial" w:hAnsi="Arial" w:cs="Arial"/>
        </w:rPr>
        <w:tab/>
        <w:t>Pteridaceae</w:t>
      </w:r>
    </w:p>
    <w:p w14:paraId="79D0467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PENNISETUM GLAUCUM</w:t>
      </w:r>
      <w:r w:rsidRPr="007709ED">
        <w:rPr>
          <w:rFonts w:ascii="Arial" w:hAnsi="Arial" w:cs="Arial"/>
        </w:rPr>
        <w:tab/>
        <w:t> </w:t>
      </w:r>
      <w:r w:rsidRPr="007709ED">
        <w:rPr>
          <w:rFonts w:ascii="Arial" w:hAnsi="Arial" w:cs="Arial"/>
        </w:rPr>
        <w:tab/>
        <w:t>Yellow foxtail</w:t>
      </w:r>
      <w:r w:rsidRPr="007709ED">
        <w:rPr>
          <w:rFonts w:ascii="Arial" w:hAnsi="Arial" w:cs="Arial"/>
        </w:rPr>
        <w:tab/>
        <w:t xml:space="preserve">Poaceae   </w:t>
      </w:r>
    </w:p>
    <w:p w14:paraId="462B730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Penstemon gracilis</w:t>
      </w:r>
      <w:r w:rsidRPr="007709ED">
        <w:rPr>
          <w:rFonts w:ascii="Arial" w:hAnsi="Arial" w:cs="Arial"/>
        </w:rPr>
        <w:tab/>
        <w:t> </w:t>
      </w:r>
      <w:r w:rsidRPr="007709ED">
        <w:rPr>
          <w:rFonts w:ascii="Arial" w:hAnsi="Arial" w:cs="Arial"/>
        </w:rPr>
        <w:tab/>
        <w:t>Beardtongue</w:t>
      </w:r>
      <w:r w:rsidRPr="007709ED">
        <w:rPr>
          <w:rFonts w:ascii="Arial" w:hAnsi="Arial" w:cs="Arial"/>
        </w:rPr>
        <w:tab/>
        <w:t xml:space="preserve">Scrophulariaceae   </w:t>
      </w:r>
    </w:p>
    <w:p w14:paraId="0BE9D2C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Penstemon grandiflorus</w:t>
      </w:r>
      <w:r w:rsidRPr="007709ED">
        <w:rPr>
          <w:rFonts w:ascii="Arial" w:hAnsi="Arial" w:cs="Arial"/>
        </w:rPr>
        <w:tab/>
        <w:t> </w:t>
      </w:r>
      <w:r w:rsidRPr="007709ED">
        <w:rPr>
          <w:rFonts w:ascii="Arial" w:hAnsi="Arial" w:cs="Arial"/>
        </w:rPr>
        <w:tab/>
        <w:t>Large flowered beardtongue</w:t>
      </w:r>
      <w:r w:rsidRPr="007709ED">
        <w:rPr>
          <w:rFonts w:ascii="Arial" w:hAnsi="Arial" w:cs="Arial"/>
        </w:rPr>
        <w:tab/>
        <w:t xml:space="preserve">Scrophulariaceae   </w:t>
      </w:r>
    </w:p>
    <w:p w14:paraId="2448DFD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Penthorum sedoides</w:t>
      </w:r>
      <w:r w:rsidRPr="007709ED">
        <w:rPr>
          <w:rFonts w:ascii="Arial" w:hAnsi="Arial" w:cs="Arial"/>
        </w:rPr>
        <w:tab/>
        <w:t> </w:t>
      </w:r>
      <w:r w:rsidRPr="007709ED">
        <w:rPr>
          <w:rFonts w:ascii="Arial" w:hAnsi="Arial" w:cs="Arial"/>
        </w:rPr>
        <w:tab/>
        <w:t>Ditch stonecrop</w:t>
      </w:r>
      <w:r w:rsidRPr="007709ED">
        <w:rPr>
          <w:rFonts w:ascii="Arial" w:hAnsi="Arial" w:cs="Arial"/>
        </w:rPr>
        <w:tab/>
        <w:t xml:space="preserve">Crassulaceae   </w:t>
      </w:r>
    </w:p>
    <w:p w14:paraId="1ABFD4A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Phalaris arundinacea</w:t>
      </w:r>
      <w:r w:rsidRPr="007709ED">
        <w:rPr>
          <w:rFonts w:ascii="Arial" w:hAnsi="Arial" w:cs="Arial"/>
        </w:rPr>
        <w:tab/>
        <w:t> </w:t>
      </w:r>
      <w:r w:rsidRPr="007709ED">
        <w:rPr>
          <w:rFonts w:ascii="Arial" w:hAnsi="Arial" w:cs="Arial"/>
        </w:rPr>
        <w:tab/>
        <w:t>Reed canary grass</w:t>
      </w:r>
      <w:r w:rsidRPr="007709ED">
        <w:rPr>
          <w:rFonts w:ascii="Arial" w:hAnsi="Arial" w:cs="Arial"/>
        </w:rPr>
        <w:tab/>
        <w:t xml:space="preserve">Poaceae   </w:t>
      </w:r>
    </w:p>
    <w:p w14:paraId="4C4E088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Phegopteris connectilis</w:t>
      </w:r>
      <w:r w:rsidRPr="007709ED">
        <w:rPr>
          <w:rFonts w:ascii="Arial" w:hAnsi="Arial" w:cs="Arial"/>
        </w:rPr>
        <w:tab/>
        <w:t> </w:t>
      </w:r>
      <w:r w:rsidRPr="007709ED">
        <w:rPr>
          <w:rFonts w:ascii="Arial" w:hAnsi="Arial" w:cs="Arial"/>
        </w:rPr>
        <w:tab/>
        <w:t>Long beach fern</w:t>
      </w:r>
      <w:r w:rsidRPr="007709ED">
        <w:rPr>
          <w:rFonts w:ascii="Arial" w:hAnsi="Arial" w:cs="Arial"/>
        </w:rPr>
        <w:tab/>
        <w:t>Thelypteridaceae</w:t>
      </w:r>
    </w:p>
    <w:p w14:paraId="68AAC2B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PHLEUM PRATENSIS</w:t>
      </w:r>
      <w:r w:rsidRPr="007709ED">
        <w:rPr>
          <w:rFonts w:ascii="Arial" w:hAnsi="Arial" w:cs="Arial"/>
        </w:rPr>
        <w:tab/>
        <w:t> </w:t>
      </w:r>
      <w:r w:rsidRPr="007709ED">
        <w:rPr>
          <w:rFonts w:ascii="Arial" w:hAnsi="Arial" w:cs="Arial"/>
        </w:rPr>
        <w:tab/>
        <w:t>Timothy</w:t>
      </w:r>
      <w:r w:rsidRPr="007709ED">
        <w:rPr>
          <w:rFonts w:ascii="Arial" w:hAnsi="Arial" w:cs="Arial"/>
        </w:rPr>
        <w:tab/>
        <w:t xml:space="preserve">Poaceae   </w:t>
      </w:r>
    </w:p>
    <w:p w14:paraId="79FBE65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Phlox divaricata</w:t>
      </w:r>
      <w:r w:rsidRPr="007709ED">
        <w:rPr>
          <w:rFonts w:ascii="Arial" w:hAnsi="Arial" w:cs="Arial"/>
        </w:rPr>
        <w:tab/>
        <w:t> </w:t>
      </w:r>
      <w:r w:rsidRPr="007709ED">
        <w:rPr>
          <w:rFonts w:ascii="Arial" w:hAnsi="Arial" w:cs="Arial"/>
        </w:rPr>
        <w:tab/>
        <w:t>Wild blue phlox</w:t>
      </w:r>
      <w:r w:rsidRPr="007709ED">
        <w:rPr>
          <w:rFonts w:ascii="Arial" w:hAnsi="Arial" w:cs="Arial"/>
        </w:rPr>
        <w:tab/>
        <w:t xml:space="preserve">Polemoniaceae   </w:t>
      </w:r>
    </w:p>
    <w:p w14:paraId="4FC0F3A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Phlox paniculata</w:t>
      </w:r>
      <w:r w:rsidRPr="007709ED">
        <w:rPr>
          <w:rFonts w:ascii="Arial" w:hAnsi="Arial" w:cs="Arial"/>
        </w:rPr>
        <w:tab/>
        <w:t> </w:t>
      </w:r>
      <w:r w:rsidRPr="007709ED">
        <w:rPr>
          <w:rFonts w:ascii="Arial" w:hAnsi="Arial" w:cs="Arial"/>
        </w:rPr>
        <w:tab/>
        <w:t>Fall phlox</w:t>
      </w:r>
      <w:r w:rsidRPr="007709ED">
        <w:rPr>
          <w:rFonts w:ascii="Arial" w:hAnsi="Arial" w:cs="Arial"/>
        </w:rPr>
        <w:tab/>
        <w:t xml:space="preserve">Polemoniaceae   </w:t>
      </w:r>
    </w:p>
    <w:p w14:paraId="3850D36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Phlox pilosa</w:t>
      </w:r>
      <w:r w:rsidRPr="007709ED">
        <w:rPr>
          <w:rFonts w:ascii="Arial" w:hAnsi="Arial" w:cs="Arial"/>
        </w:rPr>
        <w:tab/>
        <w:t> </w:t>
      </w:r>
      <w:r w:rsidRPr="007709ED">
        <w:rPr>
          <w:rFonts w:ascii="Arial" w:hAnsi="Arial" w:cs="Arial"/>
        </w:rPr>
        <w:tab/>
        <w:t>Downy phlox</w:t>
      </w:r>
      <w:r w:rsidRPr="007709ED">
        <w:rPr>
          <w:rFonts w:ascii="Arial" w:hAnsi="Arial" w:cs="Arial"/>
        </w:rPr>
        <w:tab/>
        <w:t xml:space="preserve">Polemoniaceae   </w:t>
      </w:r>
    </w:p>
    <w:p w14:paraId="0FCA8F3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Photinia melanocarpa</w:t>
      </w:r>
      <w:r w:rsidRPr="007709ED">
        <w:rPr>
          <w:rFonts w:ascii="Arial" w:hAnsi="Arial" w:cs="Arial"/>
        </w:rPr>
        <w:tab/>
        <w:t> </w:t>
      </w:r>
      <w:r w:rsidRPr="007709ED">
        <w:rPr>
          <w:rFonts w:ascii="Arial" w:hAnsi="Arial" w:cs="Arial"/>
        </w:rPr>
        <w:tab/>
        <w:t>Chokecherry</w:t>
      </w:r>
      <w:r w:rsidRPr="007709ED">
        <w:rPr>
          <w:rFonts w:ascii="Arial" w:hAnsi="Arial" w:cs="Arial"/>
        </w:rPr>
        <w:tab/>
        <w:t xml:space="preserve">Rosaceae   </w:t>
      </w:r>
    </w:p>
    <w:p w14:paraId="68E56D2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Phyrma leptostachya</w:t>
      </w:r>
      <w:r w:rsidRPr="007709ED">
        <w:rPr>
          <w:rFonts w:ascii="Arial" w:hAnsi="Arial" w:cs="Arial"/>
        </w:rPr>
        <w:tab/>
        <w:t> </w:t>
      </w:r>
      <w:r w:rsidRPr="007709ED">
        <w:rPr>
          <w:rFonts w:ascii="Arial" w:hAnsi="Arial" w:cs="Arial"/>
        </w:rPr>
        <w:tab/>
        <w:t>Lopseed</w:t>
      </w:r>
      <w:r w:rsidRPr="007709ED">
        <w:rPr>
          <w:rFonts w:ascii="Arial" w:hAnsi="Arial" w:cs="Arial"/>
        </w:rPr>
        <w:tab/>
        <w:t>Verbenaceae</w:t>
      </w:r>
    </w:p>
    <w:p w14:paraId="4498424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Physalis heterophylla</w:t>
      </w:r>
      <w:r w:rsidRPr="007709ED">
        <w:rPr>
          <w:rFonts w:ascii="Arial" w:hAnsi="Arial" w:cs="Arial"/>
        </w:rPr>
        <w:tab/>
        <w:t> </w:t>
      </w:r>
      <w:r w:rsidRPr="007709ED">
        <w:rPr>
          <w:rFonts w:ascii="Arial" w:hAnsi="Arial" w:cs="Arial"/>
        </w:rPr>
        <w:tab/>
        <w:t>Clammy ground cherry</w:t>
      </w:r>
      <w:r w:rsidRPr="007709ED">
        <w:rPr>
          <w:rFonts w:ascii="Arial" w:hAnsi="Arial" w:cs="Arial"/>
        </w:rPr>
        <w:tab/>
        <w:t xml:space="preserve">Solanaceae   </w:t>
      </w:r>
    </w:p>
    <w:p w14:paraId="2033C64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Physalis virginiana</w:t>
      </w:r>
      <w:r w:rsidRPr="007709ED">
        <w:rPr>
          <w:rFonts w:ascii="Arial" w:hAnsi="Arial" w:cs="Arial"/>
        </w:rPr>
        <w:tab/>
        <w:t> </w:t>
      </w:r>
      <w:r w:rsidRPr="007709ED">
        <w:rPr>
          <w:rFonts w:ascii="Arial" w:hAnsi="Arial" w:cs="Arial"/>
        </w:rPr>
        <w:tab/>
        <w:t>Virginia ground cherry</w:t>
      </w:r>
      <w:r w:rsidRPr="007709ED">
        <w:rPr>
          <w:rFonts w:ascii="Arial" w:hAnsi="Arial" w:cs="Arial"/>
        </w:rPr>
        <w:tab/>
        <w:t xml:space="preserve">Solanaceae   </w:t>
      </w:r>
    </w:p>
    <w:p w14:paraId="7D4B8BB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Physocarpus opulifolius</w:t>
      </w:r>
      <w:r w:rsidRPr="007709ED">
        <w:rPr>
          <w:rFonts w:ascii="Arial" w:hAnsi="Arial" w:cs="Arial"/>
        </w:rPr>
        <w:tab/>
        <w:t> </w:t>
      </w:r>
      <w:r w:rsidRPr="007709ED">
        <w:rPr>
          <w:rFonts w:ascii="Arial" w:hAnsi="Arial" w:cs="Arial"/>
        </w:rPr>
        <w:tab/>
        <w:t>Ninebark</w:t>
      </w:r>
      <w:r w:rsidRPr="007709ED">
        <w:rPr>
          <w:rFonts w:ascii="Arial" w:hAnsi="Arial" w:cs="Arial"/>
        </w:rPr>
        <w:tab/>
        <w:t xml:space="preserve">Rosaceae   </w:t>
      </w:r>
    </w:p>
    <w:p w14:paraId="563C664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Phytolocca americana</w:t>
      </w:r>
      <w:r w:rsidRPr="007709ED">
        <w:rPr>
          <w:rFonts w:ascii="Arial" w:hAnsi="Arial" w:cs="Arial"/>
        </w:rPr>
        <w:tab/>
        <w:t> </w:t>
      </w:r>
      <w:r w:rsidRPr="007709ED">
        <w:rPr>
          <w:rFonts w:ascii="Arial" w:hAnsi="Arial" w:cs="Arial"/>
        </w:rPr>
        <w:tab/>
        <w:t>American pokeweed</w:t>
      </w:r>
      <w:r w:rsidRPr="007709ED">
        <w:rPr>
          <w:rFonts w:ascii="Arial" w:hAnsi="Arial" w:cs="Arial"/>
        </w:rPr>
        <w:tab/>
        <w:t>Phytoloccaceae</w:t>
      </w:r>
    </w:p>
    <w:p w14:paraId="662C16B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PICEA ABIES</w:t>
      </w:r>
      <w:r w:rsidRPr="007709ED">
        <w:rPr>
          <w:rFonts w:ascii="Arial" w:hAnsi="Arial" w:cs="Arial"/>
        </w:rPr>
        <w:tab/>
        <w:t> </w:t>
      </w:r>
      <w:r w:rsidRPr="007709ED">
        <w:rPr>
          <w:rFonts w:ascii="Arial" w:hAnsi="Arial" w:cs="Arial"/>
        </w:rPr>
        <w:tab/>
        <w:t>Norway spruce</w:t>
      </w:r>
      <w:r w:rsidRPr="007709ED">
        <w:rPr>
          <w:rFonts w:ascii="Arial" w:hAnsi="Arial" w:cs="Arial"/>
        </w:rPr>
        <w:tab/>
        <w:t xml:space="preserve">Pinaceae   </w:t>
      </w:r>
    </w:p>
    <w:p w14:paraId="4471614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PICEA PUNGENS</w:t>
      </w:r>
      <w:r w:rsidRPr="007709ED">
        <w:rPr>
          <w:rFonts w:ascii="Arial" w:hAnsi="Arial" w:cs="Arial"/>
        </w:rPr>
        <w:tab/>
        <w:t> </w:t>
      </w:r>
      <w:r w:rsidRPr="007709ED">
        <w:rPr>
          <w:rFonts w:ascii="Arial" w:hAnsi="Arial" w:cs="Arial"/>
        </w:rPr>
        <w:tab/>
        <w:t>Colorado blue spruce</w:t>
      </w:r>
      <w:r w:rsidRPr="007709ED">
        <w:rPr>
          <w:rFonts w:ascii="Arial" w:hAnsi="Arial" w:cs="Arial"/>
        </w:rPr>
        <w:tab/>
        <w:t xml:space="preserve">Pinaceae   </w:t>
      </w:r>
    </w:p>
    <w:p w14:paraId="4CAD83A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Pilea fontana</w:t>
      </w:r>
      <w:r w:rsidRPr="007709ED">
        <w:rPr>
          <w:rFonts w:ascii="Arial" w:hAnsi="Arial" w:cs="Arial"/>
        </w:rPr>
        <w:tab/>
        <w:t> </w:t>
      </w:r>
      <w:r w:rsidRPr="007709ED">
        <w:rPr>
          <w:rFonts w:ascii="Arial" w:hAnsi="Arial" w:cs="Arial"/>
        </w:rPr>
        <w:tab/>
        <w:t>Clearweed</w:t>
      </w:r>
      <w:r w:rsidRPr="007709ED">
        <w:rPr>
          <w:rFonts w:ascii="Arial" w:hAnsi="Arial" w:cs="Arial"/>
        </w:rPr>
        <w:tab/>
        <w:t xml:space="preserve">Uriticaceae   </w:t>
      </w:r>
    </w:p>
    <w:p w14:paraId="22E105E9"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735ABA0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Pilea pumila</w:t>
      </w:r>
      <w:r w:rsidRPr="007709ED">
        <w:rPr>
          <w:rFonts w:ascii="Arial" w:hAnsi="Arial" w:cs="Arial"/>
        </w:rPr>
        <w:tab/>
        <w:t> </w:t>
      </w:r>
      <w:r w:rsidRPr="007709ED">
        <w:rPr>
          <w:rFonts w:ascii="Arial" w:hAnsi="Arial" w:cs="Arial"/>
        </w:rPr>
        <w:tab/>
        <w:t>Clearweed</w:t>
      </w:r>
      <w:r w:rsidRPr="007709ED">
        <w:rPr>
          <w:rFonts w:ascii="Arial" w:hAnsi="Arial" w:cs="Arial"/>
        </w:rPr>
        <w:tab/>
        <w:t xml:space="preserve">Uriticaceae   </w:t>
      </w:r>
    </w:p>
    <w:p w14:paraId="7A9F78D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Pinus banksiana</w:t>
      </w:r>
      <w:r w:rsidRPr="007709ED">
        <w:rPr>
          <w:rFonts w:ascii="Arial" w:hAnsi="Arial" w:cs="Arial"/>
        </w:rPr>
        <w:tab/>
        <w:t> </w:t>
      </w:r>
      <w:r w:rsidRPr="007709ED">
        <w:rPr>
          <w:rFonts w:ascii="Arial" w:hAnsi="Arial" w:cs="Arial"/>
        </w:rPr>
        <w:tab/>
        <w:t>Jack pine</w:t>
      </w:r>
      <w:r w:rsidRPr="007709ED">
        <w:rPr>
          <w:rFonts w:ascii="Arial" w:hAnsi="Arial" w:cs="Arial"/>
        </w:rPr>
        <w:tab/>
        <w:t xml:space="preserve">Pinaceae   </w:t>
      </w:r>
    </w:p>
    <w:p w14:paraId="52EB589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Pinus resinosa</w:t>
      </w:r>
      <w:r w:rsidRPr="007709ED">
        <w:rPr>
          <w:rFonts w:ascii="Arial" w:hAnsi="Arial" w:cs="Arial"/>
        </w:rPr>
        <w:tab/>
        <w:t> </w:t>
      </w:r>
      <w:r w:rsidRPr="007709ED">
        <w:rPr>
          <w:rFonts w:ascii="Arial" w:hAnsi="Arial" w:cs="Arial"/>
        </w:rPr>
        <w:tab/>
        <w:t>Red pine</w:t>
      </w:r>
      <w:r w:rsidRPr="007709ED">
        <w:rPr>
          <w:rFonts w:ascii="Arial" w:hAnsi="Arial" w:cs="Arial"/>
        </w:rPr>
        <w:tab/>
        <w:t xml:space="preserve">Pinaceae   </w:t>
      </w:r>
    </w:p>
    <w:p w14:paraId="29B1C71C"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Pinus strobus</w:t>
      </w:r>
      <w:r w:rsidRPr="007709ED">
        <w:rPr>
          <w:rFonts w:ascii="Arial" w:hAnsi="Arial" w:cs="Arial"/>
        </w:rPr>
        <w:tab/>
        <w:t> </w:t>
      </w:r>
      <w:r w:rsidRPr="007709ED">
        <w:rPr>
          <w:rFonts w:ascii="Arial" w:hAnsi="Arial" w:cs="Arial"/>
        </w:rPr>
        <w:tab/>
        <w:t>White pine</w:t>
      </w:r>
      <w:r w:rsidRPr="007709ED">
        <w:rPr>
          <w:rFonts w:ascii="Arial" w:hAnsi="Arial" w:cs="Arial"/>
        </w:rPr>
        <w:tab/>
        <w:t xml:space="preserve">Pinaceae   </w:t>
      </w:r>
    </w:p>
    <w:p w14:paraId="2430507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Piptatherum pungens</w:t>
      </w:r>
      <w:r w:rsidRPr="007709ED">
        <w:rPr>
          <w:rFonts w:ascii="Arial" w:hAnsi="Arial" w:cs="Arial"/>
        </w:rPr>
        <w:tab/>
        <w:t> </w:t>
      </w:r>
      <w:r w:rsidRPr="007709ED">
        <w:rPr>
          <w:rFonts w:ascii="Arial" w:hAnsi="Arial" w:cs="Arial"/>
        </w:rPr>
        <w:tab/>
        <w:t>Mountain ricegrass</w:t>
      </w:r>
      <w:r w:rsidRPr="007709ED">
        <w:rPr>
          <w:rFonts w:ascii="Arial" w:hAnsi="Arial" w:cs="Arial"/>
        </w:rPr>
        <w:tab/>
        <w:t xml:space="preserve">Poaceae   </w:t>
      </w:r>
    </w:p>
    <w:p w14:paraId="6C8CCB03"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Piptatherum racemosum</w:t>
      </w:r>
      <w:r w:rsidRPr="007709ED">
        <w:rPr>
          <w:rFonts w:ascii="Arial" w:hAnsi="Arial" w:cs="Arial"/>
        </w:rPr>
        <w:tab/>
        <w:t> </w:t>
      </w:r>
      <w:r w:rsidRPr="007709ED">
        <w:rPr>
          <w:rFonts w:ascii="Arial" w:hAnsi="Arial" w:cs="Arial"/>
        </w:rPr>
        <w:tab/>
        <w:t>Blackseed ricegrass</w:t>
      </w:r>
      <w:r w:rsidRPr="007709ED">
        <w:rPr>
          <w:rFonts w:ascii="Arial" w:hAnsi="Arial" w:cs="Arial"/>
        </w:rPr>
        <w:tab/>
        <w:t xml:space="preserve">Poaceae   </w:t>
      </w:r>
    </w:p>
    <w:p w14:paraId="705518B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PLANTAGO LANCEOLATA</w:t>
      </w:r>
      <w:r w:rsidRPr="007709ED">
        <w:rPr>
          <w:rFonts w:ascii="Arial" w:hAnsi="Arial" w:cs="Arial"/>
        </w:rPr>
        <w:tab/>
        <w:t> </w:t>
      </w:r>
      <w:r w:rsidRPr="007709ED">
        <w:rPr>
          <w:rFonts w:ascii="Arial" w:hAnsi="Arial" w:cs="Arial"/>
        </w:rPr>
        <w:tab/>
        <w:t>Narrowleaf plantain</w:t>
      </w:r>
      <w:r w:rsidRPr="007709ED">
        <w:rPr>
          <w:rFonts w:ascii="Arial" w:hAnsi="Arial" w:cs="Arial"/>
        </w:rPr>
        <w:tab/>
        <w:t xml:space="preserve">Plantaginaceae   </w:t>
      </w:r>
    </w:p>
    <w:p w14:paraId="0BA3052C"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Plantago major</w:t>
      </w:r>
      <w:r w:rsidRPr="007709ED">
        <w:rPr>
          <w:rFonts w:ascii="Arial" w:hAnsi="Arial" w:cs="Arial"/>
        </w:rPr>
        <w:tab/>
        <w:t> </w:t>
      </w:r>
      <w:r w:rsidRPr="007709ED">
        <w:rPr>
          <w:rFonts w:ascii="Arial" w:hAnsi="Arial" w:cs="Arial"/>
        </w:rPr>
        <w:tab/>
        <w:t>Plantain</w:t>
      </w:r>
      <w:r w:rsidRPr="007709ED">
        <w:rPr>
          <w:rFonts w:ascii="Arial" w:hAnsi="Arial" w:cs="Arial"/>
        </w:rPr>
        <w:tab/>
        <w:t xml:space="preserve">Plantaginaceae   </w:t>
      </w:r>
    </w:p>
    <w:p w14:paraId="080A1BD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Plantago patagonica</w:t>
      </w:r>
      <w:r w:rsidRPr="007709ED">
        <w:rPr>
          <w:rFonts w:ascii="Arial" w:hAnsi="Arial" w:cs="Arial"/>
        </w:rPr>
        <w:tab/>
        <w:t> </w:t>
      </w:r>
      <w:r w:rsidRPr="007709ED">
        <w:rPr>
          <w:rFonts w:ascii="Arial" w:hAnsi="Arial" w:cs="Arial"/>
        </w:rPr>
        <w:tab/>
        <w:t>Sand plantain</w:t>
      </w:r>
      <w:r w:rsidRPr="007709ED">
        <w:rPr>
          <w:rFonts w:ascii="Arial" w:hAnsi="Arial" w:cs="Arial"/>
        </w:rPr>
        <w:tab/>
        <w:t xml:space="preserve">Plantaginaceae   </w:t>
      </w:r>
    </w:p>
    <w:p w14:paraId="06DBAD9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Plantago rugelii</w:t>
      </w:r>
      <w:r w:rsidRPr="007709ED">
        <w:rPr>
          <w:rFonts w:ascii="Arial" w:hAnsi="Arial" w:cs="Arial"/>
        </w:rPr>
        <w:tab/>
        <w:t> </w:t>
      </w:r>
      <w:r w:rsidRPr="007709ED">
        <w:rPr>
          <w:rFonts w:ascii="Arial" w:hAnsi="Arial" w:cs="Arial"/>
        </w:rPr>
        <w:tab/>
        <w:t>Plantain</w:t>
      </w:r>
      <w:r w:rsidRPr="007709ED">
        <w:rPr>
          <w:rFonts w:ascii="Arial" w:hAnsi="Arial" w:cs="Arial"/>
        </w:rPr>
        <w:tab/>
        <w:t xml:space="preserve">Plantaginaceae   </w:t>
      </w:r>
    </w:p>
    <w:p w14:paraId="349EB46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Plantago virginica</w:t>
      </w:r>
      <w:r w:rsidRPr="007709ED">
        <w:rPr>
          <w:rFonts w:ascii="Arial" w:hAnsi="Arial" w:cs="Arial"/>
        </w:rPr>
        <w:tab/>
        <w:t> </w:t>
      </w:r>
      <w:r w:rsidRPr="007709ED">
        <w:rPr>
          <w:rFonts w:ascii="Arial" w:hAnsi="Arial" w:cs="Arial"/>
        </w:rPr>
        <w:tab/>
        <w:t>Hoary seed plantago</w:t>
      </w:r>
      <w:r w:rsidRPr="007709ED">
        <w:rPr>
          <w:rFonts w:ascii="Arial" w:hAnsi="Arial" w:cs="Arial"/>
        </w:rPr>
        <w:tab/>
        <w:t xml:space="preserve">Plantaginaceae   </w:t>
      </w:r>
    </w:p>
    <w:p w14:paraId="477B7848"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Platanthera clavellata</w:t>
      </w:r>
      <w:r w:rsidRPr="007709ED">
        <w:rPr>
          <w:rFonts w:ascii="Arial" w:hAnsi="Arial" w:cs="Arial"/>
        </w:rPr>
        <w:tab/>
        <w:t> </w:t>
      </w:r>
      <w:r w:rsidRPr="007709ED">
        <w:rPr>
          <w:rFonts w:ascii="Arial" w:hAnsi="Arial" w:cs="Arial"/>
        </w:rPr>
        <w:tab/>
        <w:t>Club spur orchid</w:t>
      </w:r>
      <w:r w:rsidRPr="007709ED">
        <w:rPr>
          <w:rFonts w:ascii="Arial" w:hAnsi="Arial" w:cs="Arial"/>
        </w:rPr>
        <w:tab/>
        <w:t xml:space="preserve">Orchidaceae   </w:t>
      </w:r>
    </w:p>
    <w:p w14:paraId="66C24A1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Platanthera clavellata</w:t>
      </w:r>
      <w:r w:rsidRPr="007709ED">
        <w:rPr>
          <w:rFonts w:ascii="Arial" w:hAnsi="Arial" w:cs="Arial"/>
        </w:rPr>
        <w:tab/>
        <w:t> </w:t>
      </w:r>
      <w:r w:rsidRPr="007709ED">
        <w:rPr>
          <w:rFonts w:ascii="Arial" w:hAnsi="Arial" w:cs="Arial"/>
        </w:rPr>
        <w:tab/>
        <w:t>Club spur orchid</w:t>
      </w:r>
      <w:r w:rsidRPr="007709ED">
        <w:rPr>
          <w:rFonts w:ascii="Arial" w:hAnsi="Arial" w:cs="Arial"/>
        </w:rPr>
        <w:tab/>
        <w:t xml:space="preserve">Orchidaceae   </w:t>
      </w:r>
    </w:p>
    <w:p w14:paraId="2DAC88A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Platanthera psycodes</w:t>
      </w:r>
      <w:r w:rsidRPr="007709ED">
        <w:rPr>
          <w:rFonts w:ascii="Arial" w:hAnsi="Arial" w:cs="Arial"/>
        </w:rPr>
        <w:tab/>
        <w:t> </w:t>
      </w:r>
      <w:r w:rsidRPr="007709ED">
        <w:rPr>
          <w:rFonts w:ascii="Arial" w:hAnsi="Arial" w:cs="Arial"/>
        </w:rPr>
        <w:tab/>
        <w:t>Purple fringed orchid</w:t>
      </w:r>
      <w:r w:rsidRPr="007709ED">
        <w:rPr>
          <w:rFonts w:ascii="Arial" w:hAnsi="Arial" w:cs="Arial"/>
        </w:rPr>
        <w:tab/>
        <w:t xml:space="preserve">Orchidaceae   </w:t>
      </w:r>
    </w:p>
    <w:p w14:paraId="4F03FDD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POA ANNUA</w:t>
      </w:r>
      <w:r w:rsidRPr="007709ED">
        <w:rPr>
          <w:rFonts w:ascii="Arial" w:hAnsi="Arial" w:cs="Arial"/>
        </w:rPr>
        <w:tab/>
        <w:t> </w:t>
      </w:r>
      <w:r w:rsidRPr="007709ED">
        <w:rPr>
          <w:rFonts w:ascii="Arial" w:hAnsi="Arial" w:cs="Arial"/>
        </w:rPr>
        <w:tab/>
        <w:t>Annual bluegrass</w:t>
      </w:r>
      <w:r w:rsidRPr="007709ED">
        <w:rPr>
          <w:rFonts w:ascii="Arial" w:hAnsi="Arial" w:cs="Arial"/>
        </w:rPr>
        <w:tab/>
        <w:t>Poaceae</w:t>
      </w:r>
    </w:p>
    <w:p w14:paraId="672DBBE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POA COMPRESSA</w:t>
      </w:r>
      <w:r w:rsidRPr="007709ED">
        <w:rPr>
          <w:rFonts w:ascii="Arial" w:hAnsi="Arial" w:cs="Arial"/>
        </w:rPr>
        <w:tab/>
        <w:t> </w:t>
      </w:r>
      <w:r w:rsidRPr="007709ED">
        <w:rPr>
          <w:rFonts w:ascii="Arial" w:hAnsi="Arial" w:cs="Arial"/>
        </w:rPr>
        <w:tab/>
        <w:t>Canada blue grass</w:t>
      </w:r>
      <w:r w:rsidRPr="007709ED">
        <w:rPr>
          <w:rFonts w:ascii="Arial" w:hAnsi="Arial" w:cs="Arial"/>
        </w:rPr>
        <w:tab/>
        <w:t xml:space="preserve">Poaceae   </w:t>
      </w:r>
    </w:p>
    <w:p w14:paraId="608F745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Poa paludigena "THR"</w:t>
      </w:r>
      <w:r w:rsidRPr="007709ED">
        <w:rPr>
          <w:rFonts w:ascii="Arial" w:hAnsi="Arial" w:cs="Arial"/>
          <w:b/>
          <w:bCs/>
        </w:rPr>
        <w:tab/>
      </w:r>
      <w:r w:rsidRPr="007709ED">
        <w:rPr>
          <w:rFonts w:ascii="Arial" w:hAnsi="Arial" w:cs="Arial"/>
        </w:rPr>
        <w:t> </w:t>
      </w:r>
      <w:r w:rsidRPr="007709ED">
        <w:rPr>
          <w:rFonts w:ascii="Arial" w:hAnsi="Arial" w:cs="Arial"/>
        </w:rPr>
        <w:tab/>
        <w:t>Bog bluegrass</w:t>
      </w:r>
      <w:r w:rsidRPr="007709ED">
        <w:rPr>
          <w:rFonts w:ascii="Arial" w:hAnsi="Arial" w:cs="Arial"/>
        </w:rPr>
        <w:tab/>
        <w:t xml:space="preserve">Poaceae   </w:t>
      </w:r>
    </w:p>
    <w:p w14:paraId="7A6F60D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Poa palustris</w:t>
      </w:r>
      <w:r w:rsidRPr="007709ED">
        <w:rPr>
          <w:rFonts w:ascii="Arial" w:hAnsi="Arial" w:cs="Arial"/>
        </w:rPr>
        <w:tab/>
        <w:t> </w:t>
      </w:r>
      <w:r w:rsidRPr="007709ED">
        <w:rPr>
          <w:rFonts w:ascii="Arial" w:hAnsi="Arial" w:cs="Arial"/>
        </w:rPr>
        <w:tab/>
        <w:t>Fowl meadow grass</w:t>
      </w:r>
      <w:r w:rsidRPr="007709ED">
        <w:rPr>
          <w:rFonts w:ascii="Arial" w:hAnsi="Arial" w:cs="Arial"/>
        </w:rPr>
        <w:tab/>
        <w:t xml:space="preserve">Poaceae   </w:t>
      </w:r>
    </w:p>
    <w:p w14:paraId="1DE2B7C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Poa pratensis</w:t>
      </w:r>
      <w:r w:rsidRPr="007709ED">
        <w:rPr>
          <w:rFonts w:ascii="Arial" w:hAnsi="Arial" w:cs="Arial"/>
        </w:rPr>
        <w:tab/>
        <w:t> </w:t>
      </w:r>
      <w:r w:rsidRPr="007709ED">
        <w:rPr>
          <w:rFonts w:ascii="Arial" w:hAnsi="Arial" w:cs="Arial"/>
        </w:rPr>
        <w:tab/>
        <w:t>Kentucky blue grass</w:t>
      </w:r>
      <w:r w:rsidRPr="007709ED">
        <w:rPr>
          <w:rFonts w:ascii="Arial" w:hAnsi="Arial" w:cs="Arial"/>
        </w:rPr>
        <w:tab/>
        <w:t xml:space="preserve">Poaceae   </w:t>
      </w:r>
    </w:p>
    <w:p w14:paraId="1DB2070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Poa secunda</w:t>
      </w:r>
      <w:r w:rsidRPr="007709ED">
        <w:rPr>
          <w:rFonts w:ascii="Arial" w:hAnsi="Arial" w:cs="Arial"/>
        </w:rPr>
        <w:tab/>
        <w:t> </w:t>
      </w:r>
      <w:r w:rsidRPr="007709ED">
        <w:rPr>
          <w:rFonts w:ascii="Arial" w:hAnsi="Arial" w:cs="Arial"/>
        </w:rPr>
        <w:tab/>
        <w:t>Sandberg bluegrass</w:t>
      </w:r>
      <w:r w:rsidRPr="007709ED">
        <w:rPr>
          <w:rFonts w:ascii="Arial" w:hAnsi="Arial" w:cs="Arial"/>
        </w:rPr>
        <w:tab/>
        <w:t>Poaceae</w:t>
      </w:r>
    </w:p>
    <w:p w14:paraId="51C4129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Podophyllum peltatum</w:t>
      </w:r>
      <w:r w:rsidRPr="007709ED">
        <w:rPr>
          <w:rFonts w:ascii="Arial" w:hAnsi="Arial" w:cs="Arial"/>
        </w:rPr>
        <w:tab/>
        <w:t> </w:t>
      </w:r>
      <w:r w:rsidRPr="007709ED">
        <w:rPr>
          <w:rFonts w:ascii="Arial" w:hAnsi="Arial" w:cs="Arial"/>
        </w:rPr>
        <w:tab/>
        <w:t>May apple</w:t>
      </w:r>
      <w:r w:rsidRPr="007709ED">
        <w:rPr>
          <w:rFonts w:ascii="Arial" w:hAnsi="Arial" w:cs="Arial"/>
        </w:rPr>
        <w:tab/>
        <w:t xml:space="preserve">Berberidaceae   </w:t>
      </w:r>
    </w:p>
    <w:p w14:paraId="6A0A51D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Pogonia ophioglossoides</w:t>
      </w:r>
      <w:r w:rsidRPr="007709ED">
        <w:rPr>
          <w:rFonts w:ascii="Arial" w:hAnsi="Arial" w:cs="Arial"/>
        </w:rPr>
        <w:tab/>
        <w:t> </w:t>
      </w:r>
      <w:r w:rsidRPr="007709ED">
        <w:rPr>
          <w:rFonts w:ascii="Arial" w:hAnsi="Arial" w:cs="Arial"/>
        </w:rPr>
        <w:tab/>
        <w:t>Pagonia</w:t>
      </w:r>
      <w:r w:rsidRPr="007709ED">
        <w:rPr>
          <w:rFonts w:ascii="Arial" w:hAnsi="Arial" w:cs="Arial"/>
        </w:rPr>
        <w:tab/>
        <w:t xml:space="preserve">Orchidaceae   </w:t>
      </w:r>
    </w:p>
    <w:p w14:paraId="28F3AD2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Polanisia dodecandra</w:t>
      </w:r>
      <w:r w:rsidRPr="007709ED">
        <w:rPr>
          <w:rFonts w:ascii="Arial" w:hAnsi="Arial" w:cs="Arial"/>
        </w:rPr>
        <w:tab/>
        <w:t> </w:t>
      </w:r>
      <w:r w:rsidRPr="007709ED">
        <w:rPr>
          <w:rFonts w:ascii="Arial" w:hAnsi="Arial" w:cs="Arial"/>
        </w:rPr>
        <w:tab/>
        <w:t>Clammy weed</w:t>
      </w:r>
      <w:r w:rsidRPr="007709ED">
        <w:rPr>
          <w:rFonts w:ascii="Arial" w:hAnsi="Arial" w:cs="Arial"/>
        </w:rPr>
        <w:tab/>
        <w:t>Capparaceae</w:t>
      </w:r>
    </w:p>
    <w:p w14:paraId="2745B20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Polemonium reptans</w:t>
      </w:r>
      <w:r w:rsidRPr="007709ED">
        <w:rPr>
          <w:rFonts w:ascii="Arial" w:hAnsi="Arial" w:cs="Arial"/>
        </w:rPr>
        <w:tab/>
        <w:t> </w:t>
      </w:r>
      <w:r w:rsidRPr="007709ED">
        <w:rPr>
          <w:rFonts w:ascii="Arial" w:hAnsi="Arial" w:cs="Arial"/>
        </w:rPr>
        <w:tab/>
        <w:t>Jacob's ladder</w:t>
      </w:r>
      <w:r w:rsidRPr="007709ED">
        <w:rPr>
          <w:rFonts w:ascii="Arial" w:hAnsi="Arial" w:cs="Arial"/>
        </w:rPr>
        <w:tab/>
        <w:t xml:space="preserve">Polemoniaceae   </w:t>
      </w:r>
    </w:p>
    <w:p w14:paraId="37CB13E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Polygala cruciata "SC"</w:t>
      </w:r>
      <w:r w:rsidRPr="007709ED">
        <w:rPr>
          <w:rFonts w:ascii="Arial" w:hAnsi="Arial" w:cs="Arial"/>
          <w:b/>
          <w:bCs/>
        </w:rPr>
        <w:tab/>
      </w:r>
      <w:r w:rsidRPr="007709ED">
        <w:rPr>
          <w:rFonts w:ascii="Arial" w:hAnsi="Arial" w:cs="Arial"/>
        </w:rPr>
        <w:t> </w:t>
      </w:r>
      <w:r w:rsidRPr="007709ED">
        <w:rPr>
          <w:rFonts w:ascii="Arial" w:hAnsi="Arial" w:cs="Arial"/>
        </w:rPr>
        <w:tab/>
        <w:t>Milkwort</w:t>
      </w:r>
      <w:r w:rsidRPr="007709ED">
        <w:rPr>
          <w:rFonts w:ascii="Arial" w:hAnsi="Arial" w:cs="Arial"/>
        </w:rPr>
        <w:tab/>
        <w:t xml:space="preserve">Polygalaceae   </w:t>
      </w:r>
    </w:p>
    <w:p w14:paraId="04C8481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Polygala polygama</w:t>
      </w:r>
      <w:r w:rsidRPr="007709ED">
        <w:rPr>
          <w:rFonts w:ascii="Arial" w:hAnsi="Arial" w:cs="Arial"/>
        </w:rPr>
        <w:tab/>
        <w:t> </w:t>
      </w:r>
      <w:r w:rsidRPr="007709ED">
        <w:rPr>
          <w:rFonts w:ascii="Arial" w:hAnsi="Arial" w:cs="Arial"/>
        </w:rPr>
        <w:tab/>
        <w:t>Racemed milkwort</w:t>
      </w:r>
      <w:r w:rsidRPr="007709ED">
        <w:rPr>
          <w:rFonts w:ascii="Arial" w:hAnsi="Arial" w:cs="Arial"/>
        </w:rPr>
        <w:tab/>
        <w:t xml:space="preserve">Polygalaceae   </w:t>
      </w:r>
    </w:p>
    <w:p w14:paraId="1282376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Polygala sanguinea</w:t>
      </w:r>
      <w:r w:rsidRPr="007709ED">
        <w:rPr>
          <w:rFonts w:ascii="Arial" w:hAnsi="Arial" w:cs="Arial"/>
        </w:rPr>
        <w:tab/>
        <w:t> </w:t>
      </w:r>
      <w:r w:rsidRPr="007709ED">
        <w:rPr>
          <w:rFonts w:ascii="Arial" w:hAnsi="Arial" w:cs="Arial"/>
        </w:rPr>
        <w:tab/>
        <w:t>Field milkwort</w:t>
      </w:r>
      <w:r w:rsidRPr="007709ED">
        <w:rPr>
          <w:rFonts w:ascii="Arial" w:hAnsi="Arial" w:cs="Arial"/>
        </w:rPr>
        <w:tab/>
        <w:t xml:space="preserve">Polygalaceae   </w:t>
      </w:r>
    </w:p>
    <w:p w14:paraId="28953CB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Polygonatum biflorum</w:t>
      </w:r>
      <w:r w:rsidRPr="007709ED">
        <w:rPr>
          <w:rFonts w:ascii="Arial" w:hAnsi="Arial" w:cs="Arial"/>
        </w:rPr>
        <w:tab/>
        <w:t> </w:t>
      </w:r>
      <w:r w:rsidRPr="007709ED">
        <w:rPr>
          <w:rFonts w:ascii="Arial" w:hAnsi="Arial" w:cs="Arial"/>
        </w:rPr>
        <w:tab/>
        <w:t>Solomon's seal</w:t>
      </w:r>
      <w:r w:rsidRPr="007709ED">
        <w:rPr>
          <w:rFonts w:ascii="Arial" w:hAnsi="Arial" w:cs="Arial"/>
        </w:rPr>
        <w:tab/>
        <w:t xml:space="preserve">Liliaceae   </w:t>
      </w:r>
    </w:p>
    <w:p w14:paraId="00473CC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Polygonatum biflorum</w:t>
      </w:r>
      <w:r w:rsidRPr="007709ED">
        <w:rPr>
          <w:rFonts w:ascii="Arial" w:hAnsi="Arial" w:cs="Arial"/>
        </w:rPr>
        <w:tab/>
        <w:t>var. commutatum</w:t>
      </w:r>
      <w:r w:rsidRPr="007709ED">
        <w:rPr>
          <w:rFonts w:ascii="Arial" w:hAnsi="Arial" w:cs="Arial"/>
        </w:rPr>
        <w:tab/>
        <w:t>Great Solomon's seal</w:t>
      </w:r>
      <w:r w:rsidRPr="007709ED">
        <w:rPr>
          <w:rFonts w:ascii="Arial" w:hAnsi="Arial" w:cs="Arial"/>
        </w:rPr>
        <w:tab/>
        <w:t xml:space="preserve">Liliaceae   </w:t>
      </w:r>
    </w:p>
    <w:p w14:paraId="47F47C2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Polygonatum pubescens</w:t>
      </w:r>
      <w:r w:rsidRPr="007709ED">
        <w:rPr>
          <w:rFonts w:ascii="Arial" w:hAnsi="Arial" w:cs="Arial"/>
        </w:rPr>
        <w:tab/>
        <w:t> </w:t>
      </w:r>
      <w:r w:rsidRPr="007709ED">
        <w:rPr>
          <w:rFonts w:ascii="Arial" w:hAnsi="Arial" w:cs="Arial"/>
        </w:rPr>
        <w:tab/>
        <w:t>Downy Solomon's seal</w:t>
      </w:r>
      <w:r w:rsidRPr="007709ED">
        <w:rPr>
          <w:rFonts w:ascii="Arial" w:hAnsi="Arial" w:cs="Arial"/>
        </w:rPr>
        <w:tab/>
        <w:t xml:space="preserve">Liliaceae   </w:t>
      </w:r>
    </w:p>
    <w:p w14:paraId="094B014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Polygonella articulata</w:t>
      </w:r>
      <w:r w:rsidRPr="007709ED">
        <w:rPr>
          <w:rFonts w:ascii="Arial" w:hAnsi="Arial" w:cs="Arial"/>
        </w:rPr>
        <w:tab/>
        <w:t> </w:t>
      </w:r>
      <w:r w:rsidRPr="007709ED">
        <w:rPr>
          <w:rFonts w:ascii="Arial" w:hAnsi="Arial" w:cs="Arial"/>
        </w:rPr>
        <w:tab/>
        <w:t>Jointweed</w:t>
      </w:r>
      <w:r w:rsidRPr="007709ED">
        <w:rPr>
          <w:rFonts w:ascii="Arial" w:hAnsi="Arial" w:cs="Arial"/>
        </w:rPr>
        <w:tab/>
        <w:t xml:space="preserve">Polygonaceae   </w:t>
      </w:r>
    </w:p>
    <w:p w14:paraId="1D7C588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amphibium</w:t>
      </w:r>
      <w:r w:rsidRPr="007709ED">
        <w:rPr>
          <w:rFonts w:ascii="Arial" w:hAnsi="Arial" w:cs="Arial"/>
        </w:rPr>
        <w:tab/>
        <w:t>var. emersum</w:t>
      </w:r>
      <w:r w:rsidRPr="007709ED">
        <w:rPr>
          <w:rFonts w:ascii="Arial" w:hAnsi="Arial" w:cs="Arial"/>
        </w:rPr>
        <w:tab/>
        <w:t>Long root smartweed</w:t>
      </w:r>
      <w:r w:rsidRPr="007709ED">
        <w:rPr>
          <w:rFonts w:ascii="Arial" w:hAnsi="Arial" w:cs="Arial"/>
        </w:rPr>
        <w:tab/>
        <w:t xml:space="preserve">Polygonaceae   </w:t>
      </w:r>
    </w:p>
    <w:p w14:paraId="465E2B0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ARENASTRUM</w:t>
      </w:r>
      <w:r w:rsidRPr="007709ED">
        <w:rPr>
          <w:rFonts w:ascii="Arial" w:hAnsi="Arial" w:cs="Arial"/>
        </w:rPr>
        <w:tab/>
        <w:t> </w:t>
      </w:r>
      <w:r w:rsidRPr="007709ED">
        <w:rPr>
          <w:rFonts w:ascii="Arial" w:hAnsi="Arial" w:cs="Arial"/>
        </w:rPr>
        <w:tab/>
        <w:t>Oval leaf knotweed</w:t>
      </w:r>
      <w:r w:rsidRPr="007709ED">
        <w:rPr>
          <w:rFonts w:ascii="Arial" w:hAnsi="Arial" w:cs="Arial"/>
        </w:rPr>
        <w:tab/>
        <w:t xml:space="preserve">Polygonaceae   </w:t>
      </w:r>
    </w:p>
    <w:p w14:paraId="25A5BDE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arifolium</w:t>
      </w:r>
      <w:r w:rsidRPr="007709ED">
        <w:rPr>
          <w:rFonts w:ascii="Arial" w:hAnsi="Arial" w:cs="Arial"/>
        </w:rPr>
        <w:tab/>
        <w:t> </w:t>
      </w:r>
      <w:r w:rsidRPr="007709ED">
        <w:rPr>
          <w:rFonts w:ascii="Arial" w:hAnsi="Arial" w:cs="Arial"/>
        </w:rPr>
        <w:tab/>
        <w:t>Tear thumb</w:t>
      </w:r>
      <w:r w:rsidRPr="007709ED">
        <w:rPr>
          <w:rFonts w:ascii="Arial" w:hAnsi="Arial" w:cs="Arial"/>
        </w:rPr>
        <w:tab/>
        <w:t xml:space="preserve">Polygonaceae   </w:t>
      </w:r>
    </w:p>
    <w:p w14:paraId="627230C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AVICULARE</w:t>
      </w:r>
      <w:r w:rsidRPr="007709ED">
        <w:rPr>
          <w:rFonts w:ascii="Arial" w:hAnsi="Arial" w:cs="Arial"/>
        </w:rPr>
        <w:tab/>
        <w:t> </w:t>
      </w:r>
      <w:r w:rsidRPr="007709ED">
        <w:rPr>
          <w:rFonts w:ascii="Arial" w:hAnsi="Arial" w:cs="Arial"/>
        </w:rPr>
        <w:tab/>
        <w:t>Prostrate knotweed</w:t>
      </w:r>
      <w:r w:rsidRPr="007709ED">
        <w:rPr>
          <w:rFonts w:ascii="Arial" w:hAnsi="Arial" w:cs="Arial"/>
        </w:rPr>
        <w:tab/>
        <w:t xml:space="preserve">Polygonaceae   </w:t>
      </w:r>
    </w:p>
    <w:p w14:paraId="51C5826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careyi</w:t>
      </w:r>
      <w:r w:rsidRPr="007709ED">
        <w:rPr>
          <w:rFonts w:ascii="Arial" w:hAnsi="Arial" w:cs="Arial"/>
        </w:rPr>
        <w:tab/>
        <w:t> </w:t>
      </w:r>
      <w:r w:rsidRPr="007709ED">
        <w:rPr>
          <w:rFonts w:ascii="Arial" w:hAnsi="Arial" w:cs="Arial"/>
        </w:rPr>
        <w:tab/>
        <w:t>Carey's smartweed</w:t>
      </w:r>
      <w:r w:rsidRPr="007709ED">
        <w:rPr>
          <w:rFonts w:ascii="Arial" w:hAnsi="Arial" w:cs="Arial"/>
        </w:rPr>
        <w:tab/>
        <w:t>Polygonaceae</w:t>
      </w:r>
    </w:p>
    <w:p w14:paraId="21279F6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cilinode</w:t>
      </w:r>
      <w:r w:rsidRPr="007709ED">
        <w:rPr>
          <w:rFonts w:ascii="Arial" w:hAnsi="Arial" w:cs="Arial"/>
        </w:rPr>
        <w:tab/>
        <w:t> </w:t>
      </w:r>
      <w:r w:rsidRPr="007709ED">
        <w:rPr>
          <w:rFonts w:ascii="Arial" w:hAnsi="Arial" w:cs="Arial"/>
        </w:rPr>
        <w:tab/>
        <w:t>False buckwheat</w:t>
      </w:r>
      <w:r w:rsidRPr="007709ED">
        <w:rPr>
          <w:rFonts w:ascii="Arial" w:hAnsi="Arial" w:cs="Arial"/>
        </w:rPr>
        <w:tab/>
        <w:t xml:space="preserve">Polygonaceae   </w:t>
      </w:r>
    </w:p>
    <w:p w14:paraId="081AF5E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convolvulus</w:t>
      </w:r>
      <w:r w:rsidRPr="007709ED">
        <w:rPr>
          <w:rFonts w:ascii="Arial" w:hAnsi="Arial" w:cs="Arial"/>
        </w:rPr>
        <w:tab/>
        <w:t> </w:t>
      </w:r>
      <w:r w:rsidRPr="007709ED">
        <w:rPr>
          <w:rFonts w:ascii="Arial" w:hAnsi="Arial" w:cs="Arial"/>
        </w:rPr>
        <w:tab/>
        <w:t>Black bindweed</w:t>
      </w:r>
      <w:r w:rsidRPr="007709ED">
        <w:rPr>
          <w:rFonts w:ascii="Arial" w:hAnsi="Arial" w:cs="Arial"/>
        </w:rPr>
        <w:tab/>
        <w:t xml:space="preserve">Polygonaceae   </w:t>
      </w:r>
    </w:p>
    <w:p w14:paraId="0D59783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HYDROPIPER</w:t>
      </w:r>
      <w:r w:rsidRPr="007709ED">
        <w:rPr>
          <w:rFonts w:ascii="Arial" w:hAnsi="Arial" w:cs="Arial"/>
        </w:rPr>
        <w:tab/>
        <w:t> </w:t>
      </w:r>
      <w:r w:rsidRPr="007709ED">
        <w:rPr>
          <w:rFonts w:ascii="Arial" w:hAnsi="Arial" w:cs="Arial"/>
        </w:rPr>
        <w:tab/>
        <w:t>Marshpepper knotweed</w:t>
      </w:r>
      <w:r w:rsidRPr="007709ED">
        <w:rPr>
          <w:rFonts w:ascii="Arial" w:hAnsi="Arial" w:cs="Arial"/>
        </w:rPr>
        <w:tab/>
        <w:t xml:space="preserve">Polygonaceae   </w:t>
      </w:r>
    </w:p>
    <w:p w14:paraId="3C64A34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pensylvanicum</w:t>
      </w:r>
      <w:r w:rsidRPr="007709ED">
        <w:rPr>
          <w:rFonts w:ascii="Arial" w:hAnsi="Arial" w:cs="Arial"/>
        </w:rPr>
        <w:tab/>
        <w:t> </w:t>
      </w:r>
      <w:r w:rsidRPr="007709ED">
        <w:rPr>
          <w:rFonts w:ascii="Arial" w:hAnsi="Arial" w:cs="Arial"/>
        </w:rPr>
        <w:tab/>
        <w:t>Smartweed</w:t>
      </w:r>
      <w:r w:rsidRPr="007709ED">
        <w:rPr>
          <w:rFonts w:ascii="Arial" w:hAnsi="Arial" w:cs="Arial"/>
        </w:rPr>
        <w:tab/>
        <w:t xml:space="preserve">Polygonaceae   </w:t>
      </w:r>
    </w:p>
    <w:p w14:paraId="7BD8AC7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persicaria</w:t>
      </w:r>
      <w:r w:rsidRPr="007709ED">
        <w:rPr>
          <w:rFonts w:ascii="Arial" w:hAnsi="Arial" w:cs="Arial"/>
        </w:rPr>
        <w:tab/>
        <w:t> </w:t>
      </w:r>
      <w:r w:rsidRPr="007709ED">
        <w:rPr>
          <w:rFonts w:ascii="Arial" w:hAnsi="Arial" w:cs="Arial"/>
        </w:rPr>
        <w:tab/>
        <w:t>Spotted lady's thumb</w:t>
      </w:r>
      <w:r w:rsidRPr="007709ED">
        <w:rPr>
          <w:rFonts w:ascii="Arial" w:hAnsi="Arial" w:cs="Arial"/>
        </w:rPr>
        <w:tab/>
        <w:t xml:space="preserve">Polygonaceae   </w:t>
      </w:r>
    </w:p>
    <w:p w14:paraId="425D2A9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punctatum</w:t>
      </w:r>
      <w:r w:rsidRPr="007709ED">
        <w:rPr>
          <w:rFonts w:ascii="Arial" w:hAnsi="Arial" w:cs="Arial"/>
        </w:rPr>
        <w:tab/>
        <w:t> </w:t>
      </w:r>
      <w:r w:rsidRPr="007709ED">
        <w:rPr>
          <w:rFonts w:ascii="Arial" w:hAnsi="Arial" w:cs="Arial"/>
        </w:rPr>
        <w:tab/>
        <w:t>Dotted smartweed</w:t>
      </w:r>
      <w:r w:rsidRPr="007709ED">
        <w:rPr>
          <w:rFonts w:ascii="Arial" w:hAnsi="Arial" w:cs="Arial"/>
        </w:rPr>
        <w:tab/>
        <w:t xml:space="preserve">Polygonaceae   </w:t>
      </w:r>
    </w:p>
    <w:p w14:paraId="0B38E41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ramosissimum</w:t>
      </w:r>
      <w:r w:rsidRPr="007709ED">
        <w:rPr>
          <w:rFonts w:ascii="Arial" w:hAnsi="Arial" w:cs="Arial"/>
        </w:rPr>
        <w:tab/>
        <w:t> </w:t>
      </w:r>
      <w:r w:rsidRPr="007709ED">
        <w:rPr>
          <w:rFonts w:ascii="Arial" w:hAnsi="Arial" w:cs="Arial"/>
        </w:rPr>
        <w:tab/>
        <w:t>Bushy knotweed</w:t>
      </w:r>
      <w:r w:rsidRPr="007709ED">
        <w:rPr>
          <w:rFonts w:ascii="Arial" w:hAnsi="Arial" w:cs="Arial"/>
        </w:rPr>
        <w:tab/>
        <w:t xml:space="preserve">Polygonaceae   </w:t>
      </w:r>
    </w:p>
    <w:p w14:paraId="20920C8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sagittatum</w:t>
      </w:r>
      <w:r w:rsidRPr="007709ED">
        <w:rPr>
          <w:rFonts w:ascii="Arial" w:hAnsi="Arial" w:cs="Arial"/>
        </w:rPr>
        <w:tab/>
        <w:t> </w:t>
      </w:r>
      <w:r w:rsidRPr="007709ED">
        <w:rPr>
          <w:rFonts w:ascii="Arial" w:hAnsi="Arial" w:cs="Arial"/>
        </w:rPr>
        <w:tab/>
        <w:t>Tear thumb</w:t>
      </w:r>
      <w:r w:rsidRPr="007709ED">
        <w:rPr>
          <w:rFonts w:ascii="Arial" w:hAnsi="Arial" w:cs="Arial"/>
        </w:rPr>
        <w:tab/>
        <w:t xml:space="preserve">Polygonaceae   </w:t>
      </w:r>
    </w:p>
    <w:p w14:paraId="1DF7ABA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scandens</w:t>
      </w:r>
      <w:r w:rsidRPr="007709ED">
        <w:rPr>
          <w:rFonts w:ascii="Arial" w:hAnsi="Arial" w:cs="Arial"/>
        </w:rPr>
        <w:tab/>
        <w:t> </w:t>
      </w:r>
      <w:r w:rsidRPr="007709ED">
        <w:rPr>
          <w:rFonts w:ascii="Arial" w:hAnsi="Arial" w:cs="Arial"/>
        </w:rPr>
        <w:tab/>
        <w:t>Climbing false buckwheat</w:t>
      </w:r>
      <w:r w:rsidRPr="007709ED">
        <w:rPr>
          <w:rFonts w:ascii="Arial" w:hAnsi="Arial" w:cs="Arial"/>
        </w:rPr>
        <w:tab/>
        <w:t xml:space="preserve">Polygonaceae   </w:t>
      </w:r>
    </w:p>
    <w:p w14:paraId="417FFA6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Polygonum tenue</w:t>
      </w:r>
      <w:r w:rsidRPr="007709ED">
        <w:rPr>
          <w:rFonts w:ascii="Arial" w:hAnsi="Arial" w:cs="Arial"/>
        </w:rPr>
        <w:tab/>
        <w:t> </w:t>
      </w:r>
      <w:r w:rsidRPr="007709ED">
        <w:rPr>
          <w:rFonts w:ascii="Arial" w:hAnsi="Arial" w:cs="Arial"/>
        </w:rPr>
        <w:tab/>
        <w:t>Knotweed</w:t>
      </w:r>
      <w:r w:rsidRPr="007709ED">
        <w:rPr>
          <w:rFonts w:ascii="Arial" w:hAnsi="Arial" w:cs="Arial"/>
        </w:rPr>
        <w:tab/>
        <w:t xml:space="preserve">Polygonaceae   </w:t>
      </w:r>
    </w:p>
    <w:p w14:paraId="65B5529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Polytaenia nuttallii "THR"</w:t>
      </w:r>
      <w:r w:rsidRPr="007709ED">
        <w:rPr>
          <w:rFonts w:ascii="Arial" w:hAnsi="Arial" w:cs="Arial"/>
          <w:b/>
          <w:bCs/>
        </w:rPr>
        <w:tab/>
      </w:r>
      <w:r w:rsidRPr="007709ED">
        <w:rPr>
          <w:rFonts w:ascii="Arial" w:hAnsi="Arial" w:cs="Arial"/>
        </w:rPr>
        <w:t> </w:t>
      </w:r>
      <w:r w:rsidRPr="007709ED">
        <w:rPr>
          <w:rFonts w:ascii="Arial" w:hAnsi="Arial" w:cs="Arial"/>
        </w:rPr>
        <w:tab/>
        <w:t>Prairie parsley</w:t>
      </w:r>
      <w:r w:rsidRPr="007709ED">
        <w:rPr>
          <w:rFonts w:ascii="Arial" w:hAnsi="Arial" w:cs="Arial"/>
        </w:rPr>
        <w:tab/>
        <w:t xml:space="preserve">Apiaceae  </w:t>
      </w:r>
    </w:p>
    <w:p w14:paraId="782E9EF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Populus deltoides</w:t>
      </w:r>
      <w:r w:rsidRPr="007709ED">
        <w:rPr>
          <w:rFonts w:ascii="Arial" w:hAnsi="Arial" w:cs="Arial"/>
        </w:rPr>
        <w:tab/>
        <w:t> </w:t>
      </w:r>
      <w:r w:rsidRPr="007709ED">
        <w:rPr>
          <w:rFonts w:ascii="Arial" w:hAnsi="Arial" w:cs="Arial"/>
        </w:rPr>
        <w:tab/>
        <w:t>Cottonwood</w:t>
      </w:r>
      <w:r w:rsidRPr="007709ED">
        <w:rPr>
          <w:rFonts w:ascii="Arial" w:hAnsi="Arial" w:cs="Arial"/>
        </w:rPr>
        <w:tab/>
        <w:t xml:space="preserve">Salicaceae   </w:t>
      </w:r>
    </w:p>
    <w:p w14:paraId="2F95F68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Populus grandidentata</w:t>
      </w:r>
      <w:r w:rsidRPr="007709ED">
        <w:rPr>
          <w:rFonts w:ascii="Arial" w:hAnsi="Arial" w:cs="Arial"/>
        </w:rPr>
        <w:tab/>
        <w:t> </w:t>
      </w:r>
      <w:r w:rsidRPr="007709ED">
        <w:rPr>
          <w:rFonts w:ascii="Arial" w:hAnsi="Arial" w:cs="Arial"/>
        </w:rPr>
        <w:tab/>
        <w:t>Bigtooth aspen</w:t>
      </w:r>
      <w:r w:rsidRPr="007709ED">
        <w:rPr>
          <w:rFonts w:ascii="Arial" w:hAnsi="Arial" w:cs="Arial"/>
        </w:rPr>
        <w:tab/>
        <w:t xml:space="preserve">Salicaceae   </w:t>
      </w:r>
    </w:p>
    <w:p w14:paraId="271E54F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POPULUS NIGRA</w:t>
      </w:r>
      <w:r w:rsidRPr="007709ED">
        <w:rPr>
          <w:rFonts w:ascii="Arial" w:hAnsi="Arial" w:cs="Arial"/>
        </w:rPr>
        <w:tab/>
        <w:t> </w:t>
      </w:r>
      <w:r w:rsidRPr="007709ED">
        <w:rPr>
          <w:rFonts w:ascii="Arial" w:hAnsi="Arial" w:cs="Arial"/>
        </w:rPr>
        <w:tab/>
        <w:t>Lombardy poplar</w:t>
      </w:r>
      <w:r w:rsidRPr="007709ED">
        <w:rPr>
          <w:rFonts w:ascii="Arial" w:hAnsi="Arial" w:cs="Arial"/>
        </w:rPr>
        <w:tab/>
        <w:t xml:space="preserve">Salicaceae   </w:t>
      </w:r>
    </w:p>
    <w:p w14:paraId="51AE074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Populus tremuloides</w:t>
      </w:r>
      <w:r w:rsidRPr="007709ED">
        <w:rPr>
          <w:rFonts w:ascii="Arial" w:hAnsi="Arial" w:cs="Arial"/>
        </w:rPr>
        <w:tab/>
        <w:t> </w:t>
      </w:r>
      <w:r w:rsidRPr="007709ED">
        <w:rPr>
          <w:rFonts w:ascii="Arial" w:hAnsi="Arial" w:cs="Arial"/>
        </w:rPr>
        <w:tab/>
        <w:t>Trembling aspen</w:t>
      </w:r>
      <w:r w:rsidRPr="007709ED">
        <w:rPr>
          <w:rFonts w:ascii="Arial" w:hAnsi="Arial" w:cs="Arial"/>
        </w:rPr>
        <w:tab/>
        <w:t xml:space="preserve">Salicaceae   </w:t>
      </w:r>
    </w:p>
    <w:p w14:paraId="1C5A2B8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POTAMOGETON CRISPUS</w:t>
      </w:r>
      <w:r w:rsidRPr="007709ED">
        <w:rPr>
          <w:rFonts w:ascii="Arial" w:hAnsi="Arial" w:cs="Arial"/>
        </w:rPr>
        <w:tab/>
        <w:t> </w:t>
      </w:r>
      <w:r w:rsidRPr="007709ED">
        <w:rPr>
          <w:rFonts w:ascii="Arial" w:hAnsi="Arial" w:cs="Arial"/>
        </w:rPr>
        <w:tab/>
        <w:t>Pondweed</w:t>
      </w:r>
      <w:r w:rsidRPr="007709ED">
        <w:rPr>
          <w:rFonts w:ascii="Arial" w:hAnsi="Arial" w:cs="Arial"/>
        </w:rPr>
        <w:tab/>
        <w:t xml:space="preserve">Potamogetonaceae   </w:t>
      </w:r>
    </w:p>
    <w:p w14:paraId="4A45844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Potamogeton diversifolius</w:t>
      </w:r>
      <w:r w:rsidRPr="007709ED">
        <w:rPr>
          <w:rFonts w:ascii="Arial" w:hAnsi="Arial" w:cs="Arial"/>
        </w:rPr>
        <w:tab/>
        <w:t> </w:t>
      </w:r>
      <w:r w:rsidRPr="007709ED">
        <w:rPr>
          <w:rFonts w:ascii="Arial" w:hAnsi="Arial" w:cs="Arial"/>
        </w:rPr>
        <w:tab/>
        <w:t>Pondweed</w:t>
      </w:r>
      <w:r w:rsidRPr="007709ED">
        <w:rPr>
          <w:rFonts w:ascii="Arial" w:hAnsi="Arial" w:cs="Arial"/>
        </w:rPr>
        <w:tab/>
        <w:t xml:space="preserve">Potamogetonaceae   </w:t>
      </w:r>
    </w:p>
    <w:p w14:paraId="67EFAF1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Potamogeton epihydrus</w:t>
      </w:r>
      <w:r w:rsidRPr="007709ED">
        <w:rPr>
          <w:rFonts w:ascii="Arial" w:hAnsi="Arial" w:cs="Arial"/>
        </w:rPr>
        <w:tab/>
        <w:t> </w:t>
      </w:r>
      <w:r w:rsidRPr="007709ED">
        <w:rPr>
          <w:rFonts w:ascii="Arial" w:hAnsi="Arial" w:cs="Arial"/>
        </w:rPr>
        <w:tab/>
        <w:t>Pondweed</w:t>
      </w:r>
      <w:r w:rsidRPr="007709ED">
        <w:rPr>
          <w:rFonts w:ascii="Arial" w:hAnsi="Arial" w:cs="Arial"/>
        </w:rPr>
        <w:tab/>
        <w:t xml:space="preserve">Potamogetonaceae   </w:t>
      </w:r>
    </w:p>
    <w:p w14:paraId="711DF54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Potamogeton illinoensis</w:t>
      </w:r>
      <w:r w:rsidRPr="007709ED">
        <w:rPr>
          <w:rFonts w:ascii="Arial" w:hAnsi="Arial" w:cs="Arial"/>
        </w:rPr>
        <w:tab/>
        <w:t> </w:t>
      </w:r>
      <w:r w:rsidRPr="007709ED">
        <w:rPr>
          <w:rFonts w:ascii="Arial" w:hAnsi="Arial" w:cs="Arial"/>
        </w:rPr>
        <w:tab/>
        <w:t>Illinois pondweed</w:t>
      </w:r>
      <w:r w:rsidRPr="007709ED">
        <w:rPr>
          <w:rFonts w:ascii="Arial" w:hAnsi="Arial" w:cs="Arial"/>
        </w:rPr>
        <w:tab/>
        <w:t xml:space="preserve">Potamogetonaceae   </w:t>
      </w:r>
    </w:p>
    <w:p w14:paraId="255692E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Potamogeton nodosus</w:t>
      </w:r>
      <w:r w:rsidRPr="007709ED">
        <w:rPr>
          <w:rFonts w:ascii="Arial" w:hAnsi="Arial" w:cs="Arial"/>
        </w:rPr>
        <w:tab/>
        <w:t> </w:t>
      </w:r>
      <w:r w:rsidRPr="007709ED">
        <w:rPr>
          <w:rFonts w:ascii="Arial" w:hAnsi="Arial" w:cs="Arial"/>
        </w:rPr>
        <w:tab/>
        <w:t>Pondweed</w:t>
      </w:r>
      <w:r w:rsidRPr="007709ED">
        <w:rPr>
          <w:rFonts w:ascii="Arial" w:hAnsi="Arial" w:cs="Arial"/>
        </w:rPr>
        <w:tab/>
        <w:t xml:space="preserve">Najadaceae   </w:t>
      </w:r>
    </w:p>
    <w:p w14:paraId="054EB57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POTENTILLA ARGENTEA</w:t>
      </w:r>
      <w:r w:rsidRPr="007709ED">
        <w:rPr>
          <w:rFonts w:ascii="Arial" w:hAnsi="Arial" w:cs="Arial"/>
        </w:rPr>
        <w:tab/>
        <w:t> </w:t>
      </w:r>
      <w:r w:rsidRPr="007709ED">
        <w:rPr>
          <w:rFonts w:ascii="Arial" w:hAnsi="Arial" w:cs="Arial"/>
        </w:rPr>
        <w:tab/>
        <w:t>Cinquefoil</w:t>
      </w:r>
      <w:r w:rsidRPr="007709ED">
        <w:rPr>
          <w:rFonts w:ascii="Arial" w:hAnsi="Arial" w:cs="Arial"/>
        </w:rPr>
        <w:tab/>
        <w:t xml:space="preserve">Rosaceae   </w:t>
      </w:r>
    </w:p>
    <w:p w14:paraId="379427E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Potentilla arguta</w:t>
      </w:r>
      <w:r w:rsidRPr="007709ED">
        <w:rPr>
          <w:rFonts w:ascii="Arial" w:hAnsi="Arial" w:cs="Arial"/>
        </w:rPr>
        <w:tab/>
        <w:t> </w:t>
      </w:r>
      <w:r w:rsidRPr="007709ED">
        <w:rPr>
          <w:rFonts w:ascii="Arial" w:hAnsi="Arial" w:cs="Arial"/>
        </w:rPr>
        <w:tab/>
        <w:t>Tall cinquefoil</w:t>
      </w:r>
      <w:r w:rsidRPr="007709ED">
        <w:rPr>
          <w:rFonts w:ascii="Arial" w:hAnsi="Arial" w:cs="Arial"/>
        </w:rPr>
        <w:tab/>
        <w:t xml:space="preserve">Rosaceae   </w:t>
      </w:r>
    </w:p>
    <w:p w14:paraId="49CC10C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Potentilla canadensis</w:t>
      </w:r>
      <w:r w:rsidRPr="007709ED">
        <w:rPr>
          <w:rFonts w:ascii="Arial" w:hAnsi="Arial" w:cs="Arial"/>
        </w:rPr>
        <w:tab/>
        <w:t> </w:t>
      </w:r>
      <w:r w:rsidRPr="007709ED">
        <w:rPr>
          <w:rFonts w:ascii="Arial" w:hAnsi="Arial" w:cs="Arial"/>
        </w:rPr>
        <w:tab/>
        <w:t>Dwarf cinquefoil</w:t>
      </w:r>
      <w:r w:rsidRPr="007709ED">
        <w:rPr>
          <w:rFonts w:ascii="Arial" w:hAnsi="Arial" w:cs="Arial"/>
        </w:rPr>
        <w:tab/>
        <w:t xml:space="preserve">Rosaceae   </w:t>
      </w:r>
    </w:p>
    <w:p w14:paraId="66DF9D75" w14:textId="4481B44E"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lastRenderedPageBreak/>
        <w:t xml:space="preserve"> </w:t>
      </w:r>
    </w:p>
    <w:p w14:paraId="2BA88FE9"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3EEEDD3E"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Potentilla norvegica</w:t>
      </w:r>
      <w:r w:rsidRPr="007709ED">
        <w:rPr>
          <w:rFonts w:ascii="Arial" w:hAnsi="Arial" w:cs="Arial"/>
        </w:rPr>
        <w:tab/>
        <w:t> </w:t>
      </w:r>
      <w:r w:rsidRPr="007709ED">
        <w:rPr>
          <w:rFonts w:ascii="Arial" w:hAnsi="Arial" w:cs="Arial"/>
        </w:rPr>
        <w:tab/>
        <w:t>Norwegian cinquefoil</w:t>
      </w:r>
      <w:r w:rsidRPr="007709ED">
        <w:rPr>
          <w:rFonts w:ascii="Arial" w:hAnsi="Arial" w:cs="Arial"/>
        </w:rPr>
        <w:tab/>
        <w:t xml:space="preserve">Rosaceae   </w:t>
      </w:r>
    </w:p>
    <w:p w14:paraId="6CAA633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POTENTILLA RECTA</w:t>
      </w:r>
      <w:r w:rsidRPr="007709ED">
        <w:rPr>
          <w:rFonts w:ascii="Arial" w:hAnsi="Arial" w:cs="Arial"/>
        </w:rPr>
        <w:tab/>
        <w:t> </w:t>
      </w:r>
      <w:r w:rsidRPr="007709ED">
        <w:rPr>
          <w:rFonts w:ascii="Arial" w:hAnsi="Arial" w:cs="Arial"/>
        </w:rPr>
        <w:tab/>
        <w:t>Sulphur cinquefoil</w:t>
      </w:r>
      <w:r w:rsidRPr="007709ED">
        <w:rPr>
          <w:rFonts w:ascii="Arial" w:hAnsi="Arial" w:cs="Arial"/>
        </w:rPr>
        <w:tab/>
        <w:t xml:space="preserve">Rosaceae   </w:t>
      </w:r>
    </w:p>
    <w:p w14:paraId="5FAE4BEA"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Potentilla rivalis</w:t>
      </w:r>
      <w:r w:rsidRPr="007709ED">
        <w:rPr>
          <w:rFonts w:ascii="Arial" w:hAnsi="Arial" w:cs="Arial"/>
        </w:rPr>
        <w:tab/>
        <w:t> </w:t>
      </w:r>
      <w:r w:rsidRPr="007709ED">
        <w:rPr>
          <w:rFonts w:ascii="Arial" w:hAnsi="Arial" w:cs="Arial"/>
        </w:rPr>
        <w:tab/>
        <w:t>Brook cinquefoil</w:t>
      </w:r>
      <w:r w:rsidRPr="007709ED">
        <w:rPr>
          <w:rFonts w:ascii="Arial" w:hAnsi="Arial" w:cs="Arial"/>
        </w:rPr>
        <w:tab/>
        <w:t xml:space="preserve">Rosaceae   </w:t>
      </w:r>
    </w:p>
    <w:p w14:paraId="3CA33CB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Potentilla simplex</w:t>
      </w:r>
      <w:r w:rsidRPr="007709ED">
        <w:rPr>
          <w:rFonts w:ascii="Arial" w:hAnsi="Arial" w:cs="Arial"/>
        </w:rPr>
        <w:tab/>
        <w:t> </w:t>
      </w:r>
      <w:r w:rsidRPr="007709ED">
        <w:rPr>
          <w:rFonts w:ascii="Arial" w:hAnsi="Arial" w:cs="Arial"/>
        </w:rPr>
        <w:tab/>
        <w:t>Cinquefoil</w:t>
      </w:r>
      <w:r w:rsidRPr="007709ED">
        <w:rPr>
          <w:rFonts w:ascii="Arial" w:hAnsi="Arial" w:cs="Arial"/>
        </w:rPr>
        <w:tab/>
        <w:t xml:space="preserve">Rosaceae   </w:t>
      </w:r>
    </w:p>
    <w:p w14:paraId="5D5D9AEA"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Prenanthes alba</w:t>
      </w:r>
      <w:r w:rsidRPr="007709ED">
        <w:rPr>
          <w:rFonts w:ascii="Arial" w:hAnsi="Arial" w:cs="Arial"/>
        </w:rPr>
        <w:tab/>
        <w:t> </w:t>
      </w:r>
      <w:r w:rsidRPr="007709ED">
        <w:rPr>
          <w:rFonts w:ascii="Arial" w:hAnsi="Arial" w:cs="Arial"/>
        </w:rPr>
        <w:tab/>
        <w:t>White lettuce</w:t>
      </w:r>
      <w:r w:rsidRPr="007709ED">
        <w:rPr>
          <w:rFonts w:ascii="Arial" w:hAnsi="Arial" w:cs="Arial"/>
        </w:rPr>
        <w:tab/>
        <w:t xml:space="preserve">Asteraceae  </w:t>
      </w:r>
    </w:p>
    <w:p w14:paraId="6B0CD9B3"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b/>
          <w:bCs/>
        </w:rPr>
        <w:t>Prenanthes aspera "END"</w:t>
      </w:r>
      <w:r w:rsidRPr="007709ED">
        <w:rPr>
          <w:rFonts w:ascii="Arial" w:hAnsi="Arial" w:cs="Arial"/>
          <w:b/>
          <w:bCs/>
        </w:rPr>
        <w:tab/>
      </w:r>
      <w:r w:rsidRPr="007709ED">
        <w:rPr>
          <w:rFonts w:ascii="Arial" w:hAnsi="Arial" w:cs="Arial"/>
        </w:rPr>
        <w:t> </w:t>
      </w:r>
      <w:r w:rsidRPr="007709ED">
        <w:rPr>
          <w:rFonts w:ascii="Arial" w:hAnsi="Arial" w:cs="Arial"/>
        </w:rPr>
        <w:tab/>
        <w:t>Rough white lettuce</w:t>
      </w:r>
      <w:r w:rsidRPr="007709ED">
        <w:rPr>
          <w:rFonts w:ascii="Arial" w:hAnsi="Arial" w:cs="Arial"/>
        </w:rPr>
        <w:tab/>
        <w:t xml:space="preserve">Asteraceae  </w:t>
      </w:r>
    </w:p>
    <w:p w14:paraId="670887E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Prunella vulgaris</w:t>
      </w:r>
      <w:r w:rsidRPr="007709ED">
        <w:rPr>
          <w:rFonts w:ascii="Arial" w:hAnsi="Arial" w:cs="Arial"/>
        </w:rPr>
        <w:tab/>
        <w:t>ssp. lanceolata</w:t>
      </w:r>
      <w:r w:rsidRPr="007709ED">
        <w:rPr>
          <w:rFonts w:ascii="Arial" w:hAnsi="Arial" w:cs="Arial"/>
        </w:rPr>
        <w:tab/>
        <w:t>Heal all</w:t>
      </w:r>
      <w:r w:rsidRPr="007709ED">
        <w:rPr>
          <w:rFonts w:ascii="Arial" w:hAnsi="Arial" w:cs="Arial"/>
        </w:rPr>
        <w:tab/>
        <w:t xml:space="preserve">Lamiaceae  </w:t>
      </w:r>
    </w:p>
    <w:p w14:paraId="4D53C8D8"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Prunus americana</w:t>
      </w:r>
      <w:r w:rsidRPr="007709ED">
        <w:rPr>
          <w:rFonts w:ascii="Arial" w:hAnsi="Arial" w:cs="Arial"/>
        </w:rPr>
        <w:tab/>
        <w:t> </w:t>
      </w:r>
      <w:r w:rsidRPr="007709ED">
        <w:rPr>
          <w:rFonts w:ascii="Arial" w:hAnsi="Arial" w:cs="Arial"/>
        </w:rPr>
        <w:tab/>
        <w:t>Wild plum</w:t>
      </w:r>
      <w:r w:rsidRPr="007709ED">
        <w:rPr>
          <w:rFonts w:ascii="Arial" w:hAnsi="Arial" w:cs="Arial"/>
        </w:rPr>
        <w:tab/>
        <w:t xml:space="preserve">Rosaceae   </w:t>
      </w:r>
    </w:p>
    <w:p w14:paraId="224CEB53"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Prunus pensylvanica</w:t>
      </w:r>
      <w:r w:rsidRPr="007709ED">
        <w:rPr>
          <w:rFonts w:ascii="Arial" w:hAnsi="Arial" w:cs="Arial"/>
        </w:rPr>
        <w:tab/>
        <w:t> </w:t>
      </w:r>
      <w:r w:rsidRPr="007709ED">
        <w:rPr>
          <w:rFonts w:ascii="Arial" w:hAnsi="Arial" w:cs="Arial"/>
        </w:rPr>
        <w:tab/>
        <w:t>Pin cherry</w:t>
      </w:r>
      <w:r w:rsidRPr="007709ED">
        <w:rPr>
          <w:rFonts w:ascii="Arial" w:hAnsi="Arial" w:cs="Arial"/>
        </w:rPr>
        <w:tab/>
        <w:t xml:space="preserve">Rosaceae   </w:t>
      </w:r>
    </w:p>
    <w:p w14:paraId="7BEC955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Prunus pumila</w:t>
      </w:r>
      <w:r w:rsidRPr="007709ED">
        <w:rPr>
          <w:rFonts w:ascii="Arial" w:hAnsi="Arial" w:cs="Arial"/>
        </w:rPr>
        <w:tab/>
        <w:t> </w:t>
      </w:r>
      <w:r w:rsidRPr="007709ED">
        <w:rPr>
          <w:rFonts w:ascii="Arial" w:hAnsi="Arial" w:cs="Arial"/>
        </w:rPr>
        <w:tab/>
        <w:t>Sand cherry</w:t>
      </w:r>
      <w:r w:rsidRPr="007709ED">
        <w:rPr>
          <w:rFonts w:ascii="Arial" w:hAnsi="Arial" w:cs="Arial"/>
        </w:rPr>
        <w:tab/>
        <w:t xml:space="preserve">Rosaceae   </w:t>
      </w:r>
    </w:p>
    <w:p w14:paraId="3E2ACBD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PRUNUS SALICINA</w:t>
      </w:r>
      <w:r w:rsidRPr="007709ED">
        <w:rPr>
          <w:rFonts w:ascii="Arial" w:hAnsi="Arial" w:cs="Arial"/>
        </w:rPr>
        <w:tab/>
        <w:t> </w:t>
      </w:r>
      <w:r w:rsidRPr="007709ED">
        <w:rPr>
          <w:rFonts w:ascii="Arial" w:hAnsi="Arial" w:cs="Arial"/>
        </w:rPr>
        <w:tab/>
        <w:t>Japanese plum</w:t>
      </w:r>
      <w:r w:rsidRPr="007709ED">
        <w:rPr>
          <w:rFonts w:ascii="Arial" w:hAnsi="Arial" w:cs="Arial"/>
        </w:rPr>
        <w:tab/>
        <w:t xml:space="preserve">Rosaceae   </w:t>
      </w:r>
    </w:p>
    <w:p w14:paraId="0ADA62F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Prunus serotina</w:t>
      </w:r>
      <w:r w:rsidRPr="007709ED">
        <w:rPr>
          <w:rFonts w:ascii="Arial" w:hAnsi="Arial" w:cs="Arial"/>
        </w:rPr>
        <w:tab/>
        <w:t> </w:t>
      </w:r>
      <w:r w:rsidRPr="007709ED">
        <w:rPr>
          <w:rFonts w:ascii="Arial" w:hAnsi="Arial" w:cs="Arial"/>
        </w:rPr>
        <w:tab/>
        <w:t>Black cherry</w:t>
      </w:r>
      <w:r w:rsidRPr="007709ED">
        <w:rPr>
          <w:rFonts w:ascii="Arial" w:hAnsi="Arial" w:cs="Arial"/>
        </w:rPr>
        <w:tab/>
        <w:t xml:space="preserve">Rosaceae   </w:t>
      </w:r>
    </w:p>
    <w:p w14:paraId="7712E36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Prunus virginiana</w:t>
      </w:r>
      <w:r w:rsidRPr="007709ED">
        <w:rPr>
          <w:rFonts w:ascii="Arial" w:hAnsi="Arial" w:cs="Arial"/>
        </w:rPr>
        <w:tab/>
        <w:t> </w:t>
      </w:r>
      <w:r w:rsidRPr="007709ED">
        <w:rPr>
          <w:rFonts w:ascii="Arial" w:hAnsi="Arial" w:cs="Arial"/>
        </w:rPr>
        <w:tab/>
        <w:t>Chokecherry</w:t>
      </w:r>
      <w:r w:rsidRPr="007709ED">
        <w:rPr>
          <w:rFonts w:ascii="Arial" w:hAnsi="Arial" w:cs="Arial"/>
        </w:rPr>
        <w:tab/>
        <w:t xml:space="preserve">Rosaceae   </w:t>
      </w:r>
    </w:p>
    <w:p w14:paraId="258A76BE"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Pseudognaphalium obtusifolium</w:t>
      </w:r>
      <w:r w:rsidRPr="007709ED">
        <w:rPr>
          <w:rFonts w:ascii="Arial" w:hAnsi="Arial" w:cs="Arial"/>
        </w:rPr>
        <w:tab/>
        <w:t>ssp. obtusifolium</w:t>
      </w:r>
      <w:r w:rsidRPr="007709ED">
        <w:rPr>
          <w:rFonts w:ascii="Arial" w:hAnsi="Arial" w:cs="Arial"/>
        </w:rPr>
        <w:tab/>
        <w:t>Sweet everlasting</w:t>
      </w:r>
      <w:r w:rsidRPr="007709ED">
        <w:rPr>
          <w:rFonts w:ascii="Arial" w:hAnsi="Arial" w:cs="Arial"/>
        </w:rPr>
        <w:tab/>
        <w:t xml:space="preserve">Asteraceae  </w:t>
      </w:r>
    </w:p>
    <w:p w14:paraId="7CA5A187" w14:textId="4BFA2074" w:rsidR="00F70800" w:rsidRPr="007709ED" w:rsidRDefault="00F70800" w:rsidP="00FC3036">
      <w:pPr>
        <w:tabs>
          <w:tab w:val="left" w:pos="3283"/>
          <w:tab w:val="left" w:pos="5096"/>
          <w:tab w:val="left" w:pos="7611"/>
        </w:tabs>
        <w:ind w:left="98"/>
        <w:rPr>
          <w:rFonts w:ascii="Arial" w:hAnsi="Arial" w:cs="Arial"/>
        </w:rPr>
      </w:pPr>
      <w:r w:rsidRPr="007709ED">
        <w:rPr>
          <w:rFonts w:ascii="Arial" w:hAnsi="Arial" w:cs="Arial"/>
        </w:rPr>
        <w:t>Pteridium aquilinum</w:t>
      </w:r>
      <w:r w:rsidRPr="007709ED">
        <w:rPr>
          <w:rFonts w:ascii="Arial" w:hAnsi="Arial" w:cs="Arial"/>
        </w:rPr>
        <w:tab/>
        <w:t> </w:t>
      </w:r>
      <w:r w:rsidRPr="007709ED">
        <w:rPr>
          <w:rFonts w:ascii="Arial" w:hAnsi="Arial" w:cs="Arial"/>
        </w:rPr>
        <w:tab/>
        <w:t>Bracken fern</w:t>
      </w:r>
      <w:r w:rsidRPr="007709ED">
        <w:rPr>
          <w:rFonts w:ascii="Arial" w:hAnsi="Arial" w:cs="Arial"/>
        </w:rPr>
        <w:tab/>
        <w:t>Dennstaedtiaceae</w:t>
      </w:r>
    </w:p>
    <w:p w14:paraId="7932A79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Pulsatilla patens</w:t>
      </w:r>
      <w:r w:rsidRPr="007709ED">
        <w:rPr>
          <w:rFonts w:ascii="Arial" w:hAnsi="Arial" w:cs="Arial"/>
        </w:rPr>
        <w:tab/>
        <w:t>ssp. multifida</w:t>
      </w:r>
      <w:r w:rsidRPr="007709ED">
        <w:rPr>
          <w:rFonts w:ascii="Arial" w:hAnsi="Arial" w:cs="Arial"/>
        </w:rPr>
        <w:tab/>
        <w:t>Pasque flower</w:t>
      </w:r>
      <w:r w:rsidRPr="007709ED">
        <w:rPr>
          <w:rFonts w:ascii="Arial" w:hAnsi="Arial" w:cs="Arial"/>
        </w:rPr>
        <w:tab/>
        <w:t xml:space="preserve">Ranunculaceae   </w:t>
      </w:r>
    </w:p>
    <w:p w14:paraId="2754F75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Pycnanthemum tenuifolium</w:t>
      </w:r>
      <w:r w:rsidRPr="007709ED">
        <w:rPr>
          <w:rFonts w:ascii="Arial" w:hAnsi="Arial" w:cs="Arial"/>
        </w:rPr>
        <w:tab/>
        <w:t> </w:t>
      </w:r>
      <w:r w:rsidRPr="007709ED">
        <w:rPr>
          <w:rFonts w:ascii="Arial" w:hAnsi="Arial" w:cs="Arial"/>
        </w:rPr>
        <w:tab/>
        <w:t>Narrowleaf mountain mint</w:t>
      </w:r>
      <w:r w:rsidRPr="007709ED">
        <w:rPr>
          <w:rFonts w:ascii="Arial" w:hAnsi="Arial" w:cs="Arial"/>
        </w:rPr>
        <w:tab/>
        <w:t xml:space="preserve">Lamiaceae  </w:t>
      </w:r>
    </w:p>
    <w:p w14:paraId="01A1C59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Pycnanthemum virginianum</w:t>
      </w:r>
      <w:r w:rsidRPr="007709ED">
        <w:rPr>
          <w:rFonts w:ascii="Arial" w:hAnsi="Arial" w:cs="Arial"/>
        </w:rPr>
        <w:tab/>
        <w:t> </w:t>
      </w:r>
      <w:r w:rsidRPr="007709ED">
        <w:rPr>
          <w:rFonts w:ascii="Arial" w:hAnsi="Arial" w:cs="Arial"/>
        </w:rPr>
        <w:tab/>
        <w:t>Mountain mint</w:t>
      </w:r>
      <w:r w:rsidRPr="007709ED">
        <w:rPr>
          <w:rFonts w:ascii="Arial" w:hAnsi="Arial" w:cs="Arial"/>
        </w:rPr>
        <w:tab/>
        <w:t xml:space="preserve">Lamiaceae  </w:t>
      </w:r>
    </w:p>
    <w:p w14:paraId="3624C99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Pyrola asarifolia</w:t>
      </w:r>
      <w:r w:rsidRPr="007709ED">
        <w:rPr>
          <w:rFonts w:ascii="Arial" w:hAnsi="Arial" w:cs="Arial"/>
        </w:rPr>
        <w:tab/>
        <w:t> </w:t>
      </w:r>
      <w:r w:rsidRPr="007709ED">
        <w:rPr>
          <w:rFonts w:ascii="Arial" w:hAnsi="Arial" w:cs="Arial"/>
        </w:rPr>
        <w:tab/>
        <w:t>Liverleaf wintergreen</w:t>
      </w:r>
      <w:r w:rsidRPr="007709ED">
        <w:rPr>
          <w:rFonts w:ascii="Arial" w:hAnsi="Arial" w:cs="Arial"/>
        </w:rPr>
        <w:tab/>
        <w:t>Pyrolaceae</w:t>
      </w:r>
    </w:p>
    <w:p w14:paraId="3C56094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Pyrola elliptica</w:t>
      </w:r>
      <w:r w:rsidRPr="007709ED">
        <w:rPr>
          <w:rFonts w:ascii="Arial" w:hAnsi="Arial" w:cs="Arial"/>
        </w:rPr>
        <w:tab/>
        <w:t> </w:t>
      </w:r>
      <w:r w:rsidRPr="007709ED">
        <w:rPr>
          <w:rFonts w:ascii="Arial" w:hAnsi="Arial" w:cs="Arial"/>
        </w:rPr>
        <w:tab/>
        <w:t>Shinleaf</w:t>
      </w:r>
      <w:r w:rsidRPr="007709ED">
        <w:rPr>
          <w:rFonts w:ascii="Arial" w:hAnsi="Arial" w:cs="Arial"/>
        </w:rPr>
        <w:tab/>
        <w:t xml:space="preserve">Pyrolaceae   </w:t>
      </w:r>
    </w:p>
    <w:p w14:paraId="4BAFF92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Quercus alba</w:t>
      </w:r>
      <w:r w:rsidRPr="007709ED">
        <w:rPr>
          <w:rFonts w:ascii="Arial" w:hAnsi="Arial" w:cs="Arial"/>
        </w:rPr>
        <w:tab/>
        <w:t> </w:t>
      </w:r>
      <w:r w:rsidRPr="007709ED">
        <w:rPr>
          <w:rFonts w:ascii="Arial" w:hAnsi="Arial" w:cs="Arial"/>
        </w:rPr>
        <w:tab/>
        <w:t>White oak</w:t>
      </w:r>
      <w:r w:rsidRPr="007709ED">
        <w:rPr>
          <w:rFonts w:ascii="Arial" w:hAnsi="Arial" w:cs="Arial"/>
        </w:rPr>
        <w:tab/>
        <w:t xml:space="preserve">Fagaceae   </w:t>
      </w:r>
    </w:p>
    <w:p w14:paraId="38F57A9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Quercus bicolor</w:t>
      </w:r>
      <w:r w:rsidRPr="007709ED">
        <w:rPr>
          <w:rFonts w:ascii="Arial" w:hAnsi="Arial" w:cs="Arial"/>
        </w:rPr>
        <w:tab/>
        <w:t> </w:t>
      </w:r>
      <w:r w:rsidRPr="007709ED">
        <w:rPr>
          <w:rFonts w:ascii="Arial" w:hAnsi="Arial" w:cs="Arial"/>
        </w:rPr>
        <w:tab/>
        <w:t>Swamp white oak</w:t>
      </w:r>
      <w:r w:rsidRPr="007709ED">
        <w:rPr>
          <w:rFonts w:ascii="Arial" w:hAnsi="Arial" w:cs="Arial"/>
        </w:rPr>
        <w:tab/>
        <w:t xml:space="preserve">Fagaceae   </w:t>
      </w:r>
    </w:p>
    <w:p w14:paraId="3C6D12F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Quercus ellipsoidalis</w:t>
      </w:r>
      <w:r w:rsidRPr="007709ED">
        <w:rPr>
          <w:rFonts w:ascii="Arial" w:hAnsi="Arial" w:cs="Arial"/>
        </w:rPr>
        <w:tab/>
        <w:t> </w:t>
      </w:r>
      <w:r w:rsidRPr="007709ED">
        <w:rPr>
          <w:rFonts w:ascii="Arial" w:hAnsi="Arial" w:cs="Arial"/>
        </w:rPr>
        <w:tab/>
        <w:t>Northern pin oak</w:t>
      </w:r>
      <w:r w:rsidRPr="007709ED">
        <w:rPr>
          <w:rFonts w:ascii="Arial" w:hAnsi="Arial" w:cs="Arial"/>
        </w:rPr>
        <w:tab/>
        <w:t xml:space="preserve">Fagaceae   </w:t>
      </w:r>
    </w:p>
    <w:p w14:paraId="3F7DE10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Quercus macrocarpa</w:t>
      </w:r>
      <w:r w:rsidRPr="007709ED">
        <w:rPr>
          <w:rFonts w:ascii="Arial" w:hAnsi="Arial" w:cs="Arial"/>
        </w:rPr>
        <w:tab/>
        <w:t> </w:t>
      </w:r>
      <w:r w:rsidRPr="007709ED">
        <w:rPr>
          <w:rFonts w:ascii="Arial" w:hAnsi="Arial" w:cs="Arial"/>
        </w:rPr>
        <w:tab/>
        <w:t>Bur oak</w:t>
      </w:r>
      <w:r w:rsidRPr="007709ED">
        <w:rPr>
          <w:rFonts w:ascii="Arial" w:hAnsi="Arial" w:cs="Arial"/>
        </w:rPr>
        <w:tab/>
        <w:t xml:space="preserve">Fagaceae   </w:t>
      </w:r>
    </w:p>
    <w:p w14:paraId="5B2EAC1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Quercus rubra</w:t>
      </w:r>
      <w:r w:rsidRPr="007709ED">
        <w:rPr>
          <w:rFonts w:ascii="Arial" w:hAnsi="Arial" w:cs="Arial"/>
        </w:rPr>
        <w:tab/>
        <w:t> </w:t>
      </w:r>
      <w:r w:rsidRPr="007709ED">
        <w:rPr>
          <w:rFonts w:ascii="Arial" w:hAnsi="Arial" w:cs="Arial"/>
        </w:rPr>
        <w:tab/>
        <w:t>Red oak</w:t>
      </w:r>
      <w:r w:rsidRPr="007709ED">
        <w:rPr>
          <w:rFonts w:ascii="Arial" w:hAnsi="Arial" w:cs="Arial"/>
        </w:rPr>
        <w:tab/>
        <w:t xml:space="preserve">Fagaceae   </w:t>
      </w:r>
    </w:p>
    <w:p w14:paraId="288C294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Quercus velutina</w:t>
      </w:r>
      <w:r w:rsidRPr="007709ED">
        <w:rPr>
          <w:rFonts w:ascii="Arial" w:hAnsi="Arial" w:cs="Arial"/>
        </w:rPr>
        <w:tab/>
        <w:t> </w:t>
      </w:r>
      <w:r w:rsidRPr="007709ED">
        <w:rPr>
          <w:rFonts w:ascii="Arial" w:hAnsi="Arial" w:cs="Arial"/>
        </w:rPr>
        <w:tab/>
        <w:t>Black oak</w:t>
      </w:r>
      <w:r w:rsidRPr="007709ED">
        <w:rPr>
          <w:rFonts w:ascii="Arial" w:hAnsi="Arial" w:cs="Arial"/>
        </w:rPr>
        <w:tab/>
        <w:t xml:space="preserve">Fagaceae   </w:t>
      </w:r>
    </w:p>
    <w:p w14:paraId="24182A2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Ranunculus abortivus</w:t>
      </w:r>
      <w:r w:rsidRPr="007709ED">
        <w:rPr>
          <w:rFonts w:ascii="Arial" w:hAnsi="Arial" w:cs="Arial"/>
        </w:rPr>
        <w:tab/>
        <w:t> </w:t>
      </w:r>
      <w:r w:rsidRPr="007709ED">
        <w:rPr>
          <w:rFonts w:ascii="Arial" w:hAnsi="Arial" w:cs="Arial"/>
        </w:rPr>
        <w:tab/>
        <w:t>Buttercup</w:t>
      </w:r>
      <w:r w:rsidRPr="007709ED">
        <w:rPr>
          <w:rFonts w:ascii="Arial" w:hAnsi="Arial" w:cs="Arial"/>
        </w:rPr>
        <w:tab/>
        <w:t xml:space="preserve">Ranunculaceae   </w:t>
      </w:r>
    </w:p>
    <w:p w14:paraId="4E15540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Ranunculus acris</w:t>
      </w:r>
      <w:r w:rsidRPr="007709ED">
        <w:rPr>
          <w:rFonts w:ascii="Arial" w:hAnsi="Arial" w:cs="Arial"/>
        </w:rPr>
        <w:tab/>
        <w:t> </w:t>
      </w:r>
      <w:r w:rsidRPr="007709ED">
        <w:rPr>
          <w:rFonts w:ascii="Arial" w:hAnsi="Arial" w:cs="Arial"/>
        </w:rPr>
        <w:tab/>
        <w:t>Tall buttercup</w:t>
      </w:r>
      <w:r w:rsidRPr="007709ED">
        <w:rPr>
          <w:rFonts w:ascii="Arial" w:hAnsi="Arial" w:cs="Arial"/>
        </w:rPr>
        <w:tab/>
        <w:t xml:space="preserve">Ranunculaceae   </w:t>
      </w:r>
    </w:p>
    <w:p w14:paraId="2345B68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Ranunculus fascicularis</w:t>
      </w:r>
      <w:r w:rsidRPr="007709ED">
        <w:rPr>
          <w:rFonts w:ascii="Arial" w:hAnsi="Arial" w:cs="Arial"/>
        </w:rPr>
        <w:tab/>
        <w:t> </w:t>
      </w:r>
      <w:r w:rsidRPr="007709ED">
        <w:rPr>
          <w:rFonts w:ascii="Arial" w:hAnsi="Arial" w:cs="Arial"/>
        </w:rPr>
        <w:tab/>
        <w:t>Buttercup</w:t>
      </w:r>
      <w:r w:rsidRPr="007709ED">
        <w:rPr>
          <w:rFonts w:ascii="Arial" w:hAnsi="Arial" w:cs="Arial"/>
        </w:rPr>
        <w:tab/>
        <w:t xml:space="preserve">Ranunculaceae   </w:t>
      </w:r>
    </w:p>
    <w:p w14:paraId="44777FE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Ranunculus hispidus</w:t>
      </w:r>
      <w:r w:rsidRPr="007709ED">
        <w:rPr>
          <w:rFonts w:ascii="Arial" w:hAnsi="Arial" w:cs="Arial"/>
        </w:rPr>
        <w:tab/>
        <w:t> </w:t>
      </w:r>
      <w:r w:rsidRPr="007709ED">
        <w:rPr>
          <w:rFonts w:ascii="Arial" w:hAnsi="Arial" w:cs="Arial"/>
        </w:rPr>
        <w:tab/>
        <w:t>Buttercup</w:t>
      </w:r>
      <w:r w:rsidRPr="007709ED">
        <w:rPr>
          <w:rFonts w:ascii="Arial" w:hAnsi="Arial" w:cs="Arial"/>
        </w:rPr>
        <w:tab/>
        <w:t xml:space="preserve">Ranunculaceae   </w:t>
      </w:r>
    </w:p>
    <w:p w14:paraId="3771AEB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Ranunculus hispidus</w:t>
      </w:r>
      <w:r w:rsidRPr="007709ED">
        <w:rPr>
          <w:rFonts w:ascii="Arial" w:hAnsi="Arial" w:cs="Arial"/>
        </w:rPr>
        <w:tab/>
        <w:t>var. nitidus</w:t>
      </w:r>
      <w:r w:rsidRPr="007709ED">
        <w:rPr>
          <w:rFonts w:ascii="Arial" w:hAnsi="Arial" w:cs="Arial"/>
        </w:rPr>
        <w:tab/>
        <w:t>Bristly buttercup</w:t>
      </w:r>
      <w:r w:rsidRPr="007709ED">
        <w:rPr>
          <w:rFonts w:ascii="Arial" w:hAnsi="Arial" w:cs="Arial"/>
        </w:rPr>
        <w:tab/>
        <w:t xml:space="preserve">Ranunculaceae   </w:t>
      </w:r>
    </w:p>
    <w:p w14:paraId="1F492D8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Ranunculus longirostris</w:t>
      </w:r>
      <w:r w:rsidRPr="007709ED">
        <w:rPr>
          <w:rFonts w:ascii="Arial" w:hAnsi="Arial" w:cs="Arial"/>
        </w:rPr>
        <w:tab/>
        <w:t> </w:t>
      </w:r>
      <w:r w:rsidRPr="007709ED">
        <w:rPr>
          <w:rFonts w:ascii="Arial" w:hAnsi="Arial" w:cs="Arial"/>
        </w:rPr>
        <w:tab/>
        <w:t>Long beak buttercup</w:t>
      </w:r>
      <w:r w:rsidRPr="007709ED">
        <w:rPr>
          <w:rFonts w:ascii="Arial" w:hAnsi="Arial" w:cs="Arial"/>
        </w:rPr>
        <w:tab/>
        <w:t xml:space="preserve">Ranunculaceae   </w:t>
      </w:r>
    </w:p>
    <w:p w14:paraId="5564559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Ranunculus micranthus</w:t>
      </w:r>
      <w:r w:rsidRPr="007709ED">
        <w:rPr>
          <w:rFonts w:ascii="Arial" w:hAnsi="Arial" w:cs="Arial"/>
        </w:rPr>
        <w:tab/>
        <w:t> </w:t>
      </w:r>
      <w:r w:rsidRPr="007709ED">
        <w:rPr>
          <w:rFonts w:ascii="Arial" w:hAnsi="Arial" w:cs="Arial"/>
        </w:rPr>
        <w:tab/>
        <w:t>Rock buttercup</w:t>
      </w:r>
      <w:r w:rsidRPr="007709ED">
        <w:rPr>
          <w:rFonts w:ascii="Arial" w:hAnsi="Arial" w:cs="Arial"/>
        </w:rPr>
        <w:tab/>
        <w:t xml:space="preserve">Ranunculaceae   </w:t>
      </w:r>
    </w:p>
    <w:p w14:paraId="0534F2A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Ranunculus pensylvanicus</w:t>
      </w:r>
      <w:r w:rsidRPr="007709ED">
        <w:rPr>
          <w:rFonts w:ascii="Arial" w:hAnsi="Arial" w:cs="Arial"/>
        </w:rPr>
        <w:tab/>
        <w:t> </w:t>
      </w:r>
      <w:r w:rsidRPr="007709ED">
        <w:rPr>
          <w:rFonts w:ascii="Arial" w:hAnsi="Arial" w:cs="Arial"/>
        </w:rPr>
        <w:tab/>
        <w:t>Bristly crowfoot</w:t>
      </w:r>
      <w:r w:rsidRPr="007709ED">
        <w:rPr>
          <w:rFonts w:ascii="Arial" w:hAnsi="Arial" w:cs="Arial"/>
        </w:rPr>
        <w:tab/>
        <w:t xml:space="preserve">Ranunculaceae   </w:t>
      </w:r>
    </w:p>
    <w:p w14:paraId="5B4EA8B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Ranunculus recurvatus</w:t>
      </w:r>
      <w:r w:rsidRPr="007709ED">
        <w:rPr>
          <w:rFonts w:ascii="Arial" w:hAnsi="Arial" w:cs="Arial"/>
        </w:rPr>
        <w:tab/>
        <w:t> </w:t>
      </w:r>
      <w:r w:rsidRPr="007709ED">
        <w:rPr>
          <w:rFonts w:ascii="Arial" w:hAnsi="Arial" w:cs="Arial"/>
        </w:rPr>
        <w:tab/>
        <w:t>Hooked buttercup</w:t>
      </w:r>
      <w:r w:rsidRPr="007709ED">
        <w:rPr>
          <w:rFonts w:ascii="Arial" w:hAnsi="Arial" w:cs="Arial"/>
        </w:rPr>
        <w:tab/>
        <w:t xml:space="preserve">Ranunculaceae   </w:t>
      </w:r>
    </w:p>
    <w:p w14:paraId="73AC6F5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Ranunculus rhomboideus</w:t>
      </w:r>
      <w:r w:rsidRPr="007709ED">
        <w:rPr>
          <w:rFonts w:ascii="Arial" w:hAnsi="Arial" w:cs="Arial"/>
        </w:rPr>
        <w:tab/>
        <w:t> </w:t>
      </w:r>
      <w:r w:rsidRPr="007709ED">
        <w:rPr>
          <w:rFonts w:ascii="Arial" w:hAnsi="Arial" w:cs="Arial"/>
        </w:rPr>
        <w:tab/>
        <w:t>Labrador buttercup</w:t>
      </w:r>
      <w:r w:rsidRPr="007709ED">
        <w:rPr>
          <w:rFonts w:ascii="Arial" w:hAnsi="Arial" w:cs="Arial"/>
        </w:rPr>
        <w:tab/>
        <w:t xml:space="preserve">Ranunculaceae   </w:t>
      </w:r>
    </w:p>
    <w:p w14:paraId="39375EA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Ranunculus trichophyllus</w:t>
      </w:r>
      <w:r w:rsidRPr="007709ED">
        <w:rPr>
          <w:rFonts w:ascii="Arial" w:hAnsi="Arial" w:cs="Arial"/>
        </w:rPr>
        <w:tab/>
        <w:t>var. trichophyllus</w:t>
      </w:r>
      <w:r w:rsidRPr="007709ED">
        <w:rPr>
          <w:rFonts w:ascii="Arial" w:hAnsi="Arial" w:cs="Arial"/>
        </w:rPr>
        <w:tab/>
        <w:t>White water crowfoot</w:t>
      </w:r>
      <w:r w:rsidRPr="007709ED">
        <w:rPr>
          <w:rFonts w:ascii="Arial" w:hAnsi="Arial" w:cs="Arial"/>
        </w:rPr>
        <w:tab/>
        <w:t xml:space="preserve">Ranunculaceae   </w:t>
      </w:r>
    </w:p>
    <w:p w14:paraId="1C36F99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RHAMNUS CATHARTICA</w:t>
      </w:r>
      <w:r w:rsidRPr="007709ED">
        <w:rPr>
          <w:rFonts w:ascii="Arial" w:hAnsi="Arial" w:cs="Arial"/>
        </w:rPr>
        <w:tab/>
        <w:t> </w:t>
      </w:r>
      <w:r w:rsidRPr="007709ED">
        <w:rPr>
          <w:rFonts w:ascii="Arial" w:hAnsi="Arial" w:cs="Arial"/>
        </w:rPr>
        <w:tab/>
        <w:t>Buckthorn</w:t>
      </w:r>
      <w:r w:rsidRPr="007709ED">
        <w:rPr>
          <w:rFonts w:ascii="Arial" w:hAnsi="Arial" w:cs="Arial"/>
        </w:rPr>
        <w:tab/>
        <w:t xml:space="preserve">Rhamnaceae   </w:t>
      </w:r>
    </w:p>
    <w:p w14:paraId="0413112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Rhexia virginica "SC"</w:t>
      </w:r>
      <w:r w:rsidRPr="007709ED">
        <w:rPr>
          <w:rFonts w:ascii="Arial" w:hAnsi="Arial" w:cs="Arial"/>
          <w:b/>
          <w:bCs/>
        </w:rPr>
        <w:tab/>
      </w:r>
      <w:r w:rsidRPr="007709ED">
        <w:rPr>
          <w:rFonts w:ascii="Arial" w:hAnsi="Arial" w:cs="Arial"/>
        </w:rPr>
        <w:t> </w:t>
      </w:r>
      <w:r w:rsidRPr="007709ED">
        <w:rPr>
          <w:rFonts w:ascii="Arial" w:hAnsi="Arial" w:cs="Arial"/>
        </w:rPr>
        <w:tab/>
        <w:t>Meadow beauty</w:t>
      </w:r>
      <w:r w:rsidRPr="007709ED">
        <w:rPr>
          <w:rFonts w:ascii="Arial" w:hAnsi="Arial" w:cs="Arial"/>
        </w:rPr>
        <w:tab/>
        <w:t xml:space="preserve">Melastomataceae   </w:t>
      </w:r>
    </w:p>
    <w:p w14:paraId="6A857DB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Rhus copallinum</w:t>
      </w:r>
      <w:r w:rsidRPr="007709ED">
        <w:rPr>
          <w:rFonts w:ascii="Arial" w:hAnsi="Arial" w:cs="Arial"/>
        </w:rPr>
        <w:tab/>
        <w:t> </w:t>
      </w:r>
      <w:r w:rsidRPr="007709ED">
        <w:rPr>
          <w:rFonts w:ascii="Arial" w:hAnsi="Arial" w:cs="Arial"/>
        </w:rPr>
        <w:tab/>
        <w:t>Winged sumac</w:t>
      </w:r>
      <w:r w:rsidRPr="007709ED">
        <w:rPr>
          <w:rFonts w:ascii="Arial" w:hAnsi="Arial" w:cs="Arial"/>
        </w:rPr>
        <w:tab/>
        <w:t xml:space="preserve">Anacardiaceae   </w:t>
      </w:r>
    </w:p>
    <w:p w14:paraId="1E36094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Rhus glabra</w:t>
      </w:r>
      <w:r w:rsidRPr="007709ED">
        <w:rPr>
          <w:rFonts w:ascii="Arial" w:hAnsi="Arial" w:cs="Arial"/>
        </w:rPr>
        <w:tab/>
        <w:t> </w:t>
      </w:r>
      <w:r w:rsidRPr="007709ED">
        <w:rPr>
          <w:rFonts w:ascii="Arial" w:hAnsi="Arial" w:cs="Arial"/>
        </w:rPr>
        <w:tab/>
        <w:t>Smooth sumac</w:t>
      </w:r>
      <w:r w:rsidRPr="007709ED">
        <w:rPr>
          <w:rFonts w:ascii="Arial" w:hAnsi="Arial" w:cs="Arial"/>
        </w:rPr>
        <w:tab/>
        <w:t xml:space="preserve">Anacardiaceae   </w:t>
      </w:r>
    </w:p>
    <w:p w14:paraId="1A0E395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Rhus hirta</w:t>
      </w:r>
      <w:r w:rsidRPr="007709ED">
        <w:rPr>
          <w:rFonts w:ascii="Arial" w:hAnsi="Arial" w:cs="Arial"/>
        </w:rPr>
        <w:tab/>
        <w:t> </w:t>
      </w:r>
      <w:r w:rsidRPr="007709ED">
        <w:rPr>
          <w:rFonts w:ascii="Arial" w:hAnsi="Arial" w:cs="Arial"/>
        </w:rPr>
        <w:tab/>
        <w:t>Staghorn sumac</w:t>
      </w:r>
      <w:r w:rsidRPr="007709ED">
        <w:rPr>
          <w:rFonts w:ascii="Arial" w:hAnsi="Arial" w:cs="Arial"/>
        </w:rPr>
        <w:tab/>
        <w:t xml:space="preserve">Anacardiaceae   </w:t>
      </w:r>
    </w:p>
    <w:p w14:paraId="2EBB7F7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Rhynchospora capitellata</w:t>
      </w:r>
      <w:r w:rsidRPr="007709ED">
        <w:rPr>
          <w:rFonts w:ascii="Arial" w:hAnsi="Arial" w:cs="Arial"/>
        </w:rPr>
        <w:tab/>
        <w:t> </w:t>
      </w:r>
      <w:r w:rsidRPr="007709ED">
        <w:rPr>
          <w:rFonts w:ascii="Arial" w:hAnsi="Arial" w:cs="Arial"/>
        </w:rPr>
        <w:tab/>
        <w:t>Brownish beak sedge</w:t>
      </w:r>
      <w:r w:rsidRPr="007709ED">
        <w:rPr>
          <w:rFonts w:ascii="Arial" w:hAnsi="Arial" w:cs="Arial"/>
        </w:rPr>
        <w:tab/>
        <w:t>Cyperaceae</w:t>
      </w:r>
    </w:p>
    <w:p w14:paraId="6A15305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Rhynchospora careyana</w:t>
      </w:r>
      <w:r w:rsidRPr="007709ED">
        <w:rPr>
          <w:rFonts w:ascii="Arial" w:hAnsi="Arial" w:cs="Arial"/>
        </w:rPr>
        <w:tab/>
        <w:t> </w:t>
      </w:r>
      <w:r w:rsidRPr="007709ED">
        <w:rPr>
          <w:rFonts w:ascii="Arial" w:hAnsi="Arial" w:cs="Arial"/>
        </w:rPr>
        <w:tab/>
        <w:t>Beak rush</w:t>
      </w:r>
      <w:r w:rsidRPr="007709ED">
        <w:rPr>
          <w:rFonts w:ascii="Arial" w:hAnsi="Arial" w:cs="Arial"/>
        </w:rPr>
        <w:tab/>
        <w:t>Cyperaceae</w:t>
      </w:r>
    </w:p>
    <w:p w14:paraId="49EDA54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Rhynchospora recognita</w:t>
      </w:r>
      <w:r w:rsidRPr="007709ED">
        <w:rPr>
          <w:rFonts w:ascii="Arial" w:hAnsi="Arial" w:cs="Arial"/>
        </w:rPr>
        <w:tab/>
        <w:t> </w:t>
      </w:r>
      <w:r w:rsidRPr="007709ED">
        <w:rPr>
          <w:rFonts w:ascii="Arial" w:hAnsi="Arial" w:cs="Arial"/>
        </w:rPr>
        <w:tab/>
        <w:t>Beak sedge</w:t>
      </w:r>
      <w:r w:rsidRPr="007709ED">
        <w:rPr>
          <w:rFonts w:ascii="Arial" w:hAnsi="Arial" w:cs="Arial"/>
        </w:rPr>
        <w:tab/>
        <w:t>Cyperaceae</w:t>
      </w:r>
    </w:p>
    <w:p w14:paraId="3CEB26F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Ribes americanum</w:t>
      </w:r>
      <w:r w:rsidRPr="007709ED">
        <w:rPr>
          <w:rFonts w:ascii="Arial" w:hAnsi="Arial" w:cs="Arial"/>
        </w:rPr>
        <w:tab/>
        <w:t> </w:t>
      </w:r>
      <w:r w:rsidRPr="007709ED">
        <w:rPr>
          <w:rFonts w:ascii="Arial" w:hAnsi="Arial" w:cs="Arial"/>
        </w:rPr>
        <w:tab/>
        <w:t>American black currant</w:t>
      </w:r>
      <w:r w:rsidRPr="007709ED">
        <w:rPr>
          <w:rFonts w:ascii="Arial" w:hAnsi="Arial" w:cs="Arial"/>
        </w:rPr>
        <w:tab/>
        <w:t>Grossulariaceae</w:t>
      </w:r>
    </w:p>
    <w:p w14:paraId="2442506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Ribes cynosbati</w:t>
      </w:r>
      <w:r w:rsidRPr="007709ED">
        <w:rPr>
          <w:rFonts w:ascii="Arial" w:hAnsi="Arial" w:cs="Arial"/>
        </w:rPr>
        <w:tab/>
        <w:t> </w:t>
      </w:r>
      <w:r w:rsidRPr="007709ED">
        <w:rPr>
          <w:rFonts w:ascii="Arial" w:hAnsi="Arial" w:cs="Arial"/>
        </w:rPr>
        <w:tab/>
        <w:t>Pasture gooseberry</w:t>
      </w:r>
      <w:r w:rsidRPr="007709ED">
        <w:rPr>
          <w:rFonts w:ascii="Arial" w:hAnsi="Arial" w:cs="Arial"/>
        </w:rPr>
        <w:tab/>
        <w:t>Grossulariaceae</w:t>
      </w:r>
    </w:p>
    <w:p w14:paraId="1F128F1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Ribes lacustre</w:t>
      </w:r>
      <w:r w:rsidRPr="007709ED">
        <w:rPr>
          <w:rFonts w:ascii="Arial" w:hAnsi="Arial" w:cs="Arial"/>
        </w:rPr>
        <w:tab/>
        <w:t> </w:t>
      </w:r>
      <w:r w:rsidRPr="007709ED">
        <w:rPr>
          <w:rFonts w:ascii="Arial" w:hAnsi="Arial" w:cs="Arial"/>
        </w:rPr>
        <w:tab/>
        <w:t>Bristly black currant</w:t>
      </w:r>
      <w:r w:rsidRPr="007709ED">
        <w:rPr>
          <w:rFonts w:ascii="Arial" w:hAnsi="Arial" w:cs="Arial"/>
        </w:rPr>
        <w:tab/>
        <w:t>Grossulariaceae</w:t>
      </w:r>
    </w:p>
    <w:p w14:paraId="2608A79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Ribes missouriense</w:t>
      </w:r>
      <w:r w:rsidRPr="007709ED">
        <w:rPr>
          <w:rFonts w:ascii="Arial" w:hAnsi="Arial" w:cs="Arial"/>
        </w:rPr>
        <w:tab/>
        <w:t> </w:t>
      </w:r>
      <w:r w:rsidRPr="007709ED">
        <w:rPr>
          <w:rFonts w:ascii="Arial" w:hAnsi="Arial" w:cs="Arial"/>
        </w:rPr>
        <w:tab/>
        <w:t>Missouri gooseberry</w:t>
      </w:r>
      <w:r w:rsidRPr="007709ED">
        <w:rPr>
          <w:rFonts w:ascii="Arial" w:hAnsi="Arial" w:cs="Arial"/>
        </w:rPr>
        <w:tab/>
        <w:t>Grossulariaceae</w:t>
      </w:r>
    </w:p>
    <w:p w14:paraId="35115EB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Ribes rotundifolium</w:t>
      </w:r>
      <w:r w:rsidRPr="007709ED">
        <w:rPr>
          <w:rFonts w:ascii="Arial" w:hAnsi="Arial" w:cs="Arial"/>
        </w:rPr>
        <w:tab/>
        <w:t> </w:t>
      </w:r>
      <w:r w:rsidRPr="007709ED">
        <w:rPr>
          <w:rFonts w:ascii="Arial" w:hAnsi="Arial" w:cs="Arial"/>
        </w:rPr>
        <w:tab/>
        <w:t>Roundleaf gooseberry</w:t>
      </w:r>
      <w:r w:rsidRPr="007709ED">
        <w:rPr>
          <w:rFonts w:ascii="Arial" w:hAnsi="Arial" w:cs="Arial"/>
        </w:rPr>
        <w:tab/>
        <w:t>Grossulariaceae</w:t>
      </w:r>
    </w:p>
    <w:p w14:paraId="766A46D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Robinia hispida</w:t>
      </w:r>
      <w:r w:rsidRPr="007709ED">
        <w:rPr>
          <w:rFonts w:ascii="Arial" w:hAnsi="Arial" w:cs="Arial"/>
        </w:rPr>
        <w:tab/>
        <w:t> </w:t>
      </w:r>
      <w:r w:rsidRPr="007709ED">
        <w:rPr>
          <w:rFonts w:ascii="Arial" w:hAnsi="Arial" w:cs="Arial"/>
        </w:rPr>
        <w:tab/>
        <w:t>Bristly locust</w:t>
      </w:r>
      <w:r w:rsidRPr="007709ED">
        <w:rPr>
          <w:rFonts w:ascii="Arial" w:hAnsi="Arial" w:cs="Arial"/>
        </w:rPr>
        <w:tab/>
        <w:t>Fabaceae</w:t>
      </w:r>
    </w:p>
    <w:p w14:paraId="662BF20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Robinia pseudoacacia</w:t>
      </w:r>
      <w:r w:rsidRPr="007709ED">
        <w:rPr>
          <w:rFonts w:ascii="Arial" w:hAnsi="Arial" w:cs="Arial"/>
        </w:rPr>
        <w:tab/>
        <w:t> </w:t>
      </w:r>
      <w:r w:rsidRPr="007709ED">
        <w:rPr>
          <w:rFonts w:ascii="Arial" w:hAnsi="Arial" w:cs="Arial"/>
        </w:rPr>
        <w:tab/>
        <w:t>Black locust</w:t>
      </w:r>
      <w:r w:rsidRPr="007709ED">
        <w:rPr>
          <w:rFonts w:ascii="Arial" w:hAnsi="Arial" w:cs="Arial"/>
        </w:rPr>
        <w:tab/>
        <w:t>Fabaceae</w:t>
      </w:r>
    </w:p>
    <w:p w14:paraId="3EF0ED9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Rorippa nasturtiumaquaticum</w:t>
      </w:r>
      <w:r w:rsidRPr="007709ED">
        <w:rPr>
          <w:rFonts w:ascii="Arial" w:hAnsi="Arial" w:cs="Arial"/>
        </w:rPr>
        <w:tab/>
        <w:t> </w:t>
      </w:r>
      <w:r w:rsidRPr="007709ED">
        <w:rPr>
          <w:rFonts w:ascii="Arial" w:hAnsi="Arial" w:cs="Arial"/>
        </w:rPr>
        <w:tab/>
        <w:t>Water cress</w:t>
      </w:r>
      <w:r w:rsidRPr="007709ED">
        <w:rPr>
          <w:rFonts w:ascii="Arial" w:hAnsi="Arial" w:cs="Arial"/>
        </w:rPr>
        <w:tab/>
        <w:t xml:space="preserve">Brassicaceae  </w:t>
      </w:r>
    </w:p>
    <w:p w14:paraId="3BD81ED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Rorippa palustris</w:t>
      </w:r>
      <w:r w:rsidRPr="007709ED">
        <w:rPr>
          <w:rFonts w:ascii="Arial" w:hAnsi="Arial" w:cs="Arial"/>
        </w:rPr>
        <w:tab/>
        <w:t>ssp. fernaldiana</w:t>
      </w:r>
      <w:r w:rsidRPr="007709ED">
        <w:rPr>
          <w:rFonts w:ascii="Arial" w:hAnsi="Arial" w:cs="Arial"/>
        </w:rPr>
        <w:tab/>
        <w:t>Marsh cress</w:t>
      </w:r>
      <w:r w:rsidRPr="007709ED">
        <w:rPr>
          <w:rFonts w:ascii="Arial" w:hAnsi="Arial" w:cs="Arial"/>
        </w:rPr>
        <w:tab/>
        <w:t xml:space="preserve">Brassicaceae  </w:t>
      </w:r>
    </w:p>
    <w:p w14:paraId="6D23D52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Rorippa palustris</w:t>
      </w:r>
      <w:r w:rsidRPr="007709ED">
        <w:rPr>
          <w:rFonts w:ascii="Arial" w:hAnsi="Arial" w:cs="Arial"/>
        </w:rPr>
        <w:tab/>
        <w:t>ssp. palustris</w:t>
      </w:r>
      <w:r w:rsidRPr="007709ED">
        <w:rPr>
          <w:rFonts w:ascii="Arial" w:hAnsi="Arial" w:cs="Arial"/>
        </w:rPr>
        <w:tab/>
        <w:t>Marsh cress</w:t>
      </w:r>
      <w:r w:rsidRPr="007709ED">
        <w:rPr>
          <w:rFonts w:ascii="Arial" w:hAnsi="Arial" w:cs="Arial"/>
        </w:rPr>
        <w:tab/>
        <w:t xml:space="preserve">Brassicaceae  </w:t>
      </w:r>
    </w:p>
    <w:p w14:paraId="12B60C9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Rorippa sessiliflora</w:t>
      </w:r>
      <w:r w:rsidRPr="007709ED">
        <w:rPr>
          <w:rFonts w:ascii="Arial" w:hAnsi="Arial" w:cs="Arial"/>
        </w:rPr>
        <w:tab/>
        <w:t> </w:t>
      </w:r>
      <w:r w:rsidRPr="007709ED">
        <w:rPr>
          <w:rFonts w:ascii="Arial" w:hAnsi="Arial" w:cs="Arial"/>
        </w:rPr>
        <w:tab/>
        <w:t>Marsh cress</w:t>
      </w:r>
      <w:r w:rsidRPr="007709ED">
        <w:rPr>
          <w:rFonts w:ascii="Arial" w:hAnsi="Arial" w:cs="Arial"/>
        </w:rPr>
        <w:tab/>
        <w:t xml:space="preserve">Brassicaceae  </w:t>
      </w:r>
    </w:p>
    <w:p w14:paraId="6D0DF6C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Rosa blanda</w:t>
      </w:r>
      <w:r w:rsidRPr="007709ED">
        <w:rPr>
          <w:rFonts w:ascii="Arial" w:hAnsi="Arial" w:cs="Arial"/>
        </w:rPr>
        <w:tab/>
        <w:t> </w:t>
      </w:r>
      <w:r w:rsidRPr="007709ED">
        <w:rPr>
          <w:rFonts w:ascii="Arial" w:hAnsi="Arial" w:cs="Arial"/>
        </w:rPr>
        <w:tab/>
        <w:t>Smooth rose</w:t>
      </w:r>
      <w:r w:rsidRPr="007709ED">
        <w:rPr>
          <w:rFonts w:ascii="Arial" w:hAnsi="Arial" w:cs="Arial"/>
        </w:rPr>
        <w:tab/>
        <w:t xml:space="preserve">Rosaceae   </w:t>
      </w:r>
    </w:p>
    <w:p w14:paraId="4BC084F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Rosa carolina</w:t>
      </w:r>
      <w:r w:rsidRPr="007709ED">
        <w:rPr>
          <w:rFonts w:ascii="Arial" w:hAnsi="Arial" w:cs="Arial"/>
        </w:rPr>
        <w:tab/>
        <w:t> </w:t>
      </w:r>
      <w:r w:rsidRPr="007709ED">
        <w:rPr>
          <w:rFonts w:ascii="Arial" w:hAnsi="Arial" w:cs="Arial"/>
        </w:rPr>
        <w:tab/>
        <w:t>Wild rose</w:t>
      </w:r>
      <w:r w:rsidRPr="007709ED">
        <w:rPr>
          <w:rFonts w:ascii="Arial" w:hAnsi="Arial" w:cs="Arial"/>
        </w:rPr>
        <w:tab/>
        <w:t xml:space="preserve">Rosaceae   </w:t>
      </w:r>
    </w:p>
    <w:p w14:paraId="4D8804CB"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5216B39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ROSA EGLANTERIA</w:t>
      </w:r>
      <w:r w:rsidRPr="007709ED">
        <w:rPr>
          <w:rFonts w:ascii="Arial" w:hAnsi="Arial" w:cs="Arial"/>
        </w:rPr>
        <w:tab/>
        <w:t> </w:t>
      </w:r>
      <w:r w:rsidRPr="007709ED">
        <w:rPr>
          <w:rFonts w:ascii="Arial" w:hAnsi="Arial" w:cs="Arial"/>
        </w:rPr>
        <w:tab/>
        <w:t>Rose</w:t>
      </w:r>
      <w:r w:rsidRPr="007709ED">
        <w:rPr>
          <w:rFonts w:ascii="Arial" w:hAnsi="Arial" w:cs="Arial"/>
        </w:rPr>
        <w:tab/>
        <w:t xml:space="preserve">Rosaceae   </w:t>
      </w:r>
    </w:p>
    <w:p w14:paraId="4BF40E88"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ROSA RUGOSA</w:t>
      </w:r>
      <w:r w:rsidRPr="007709ED">
        <w:rPr>
          <w:rFonts w:ascii="Arial" w:hAnsi="Arial" w:cs="Arial"/>
        </w:rPr>
        <w:tab/>
        <w:t> </w:t>
      </w:r>
      <w:r w:rsidRPr="007709ED">
        <w:rPr>
          <w:rFonts w:ascii="Arial" w:hAnsi="Arial" w:cs="Arial"/>
        </w:rPr>
        <w:tab/>
        <w:t>Rugosa rose</w:t>
      </w:r>
      <w:r w:rsidRPr="007709ED">
        <w:rPr>
          <w:rFonts w:ascii="Arial" w:hAnsi="Arial" w:cs="Arial"/>
        </w:rPr>
        <w:tab/>
        <w:t xml:space="preserve">Rosaceae   </w:t>
      </w:r>
    </w:p>
    <w:p w14:paraId="6CDE421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Rubus allegheniensis</w:t>
      </w:r>
      <w:r w:rsidRPr="007709ED">
        <w:rPr>
          <w:rFonts w:ascii="Arial" w:hAnsi="Arial" w:cs="Arial"/>
        </w:rPr>
        <w:tab/>
        <w:t> </w:t>
      </w:r>
      <w:r w:rsidRPr="007709ED">
        <w:rPr>
          <w:rFonts w:ascii="Arial" w:hAnsi="Arial" w:cs="Arial"/>
        </w:rPr>
        <w:tab/>
        <w:t>Blackberry</w:t>
      </w:r>
      <w:r w:rsidRPr="007709ED">
        <w:rPr>
          <w:rFonts w:ascii="Arial" w:hAnsi="Arial" w:cs="Arial"/>
        </w:rPr>
        <w:tab/>
        <w:t xml:space="preserve">Rosaceae   </w:t>
      </w:r>
    </w:p>
    <w:p w14:paraId="259B09A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Rubus flagellaris</w:t>
      </w:r>
      <w:r w:rsidRPr="007709ED">
        <w:rPr>
          <w:rFonts w:ascii="Arial" w:hAnsi="Arial" w:cs="Arial"/>
        </w:rPr>
        <w:tab/>
        <w:t> </w:t>
      </w:r>
      <w:r w:rsidRPr="007709ED">
        <w:rPr>
          <w:rFonts w:ascii="Arial" w:hAnsi="Arial" w:cs="Arial"/>
        </w:rPr>
        <w:tab/>
        <w:t>Northern dewberry</w:t>
      </w:r>
      <w:r w:rsidRPr="007709ED">
        <w:rPr>
          <w:rFonts w:ascii="Arial" w:hAnsi="Arial" w:cs="Arial"/>
        </w:rPr>
        <w:tab/>
        <w:t xml:space="preserve">Rosaceae   </w:t>
      </w:r>
    </w:p>
    <w:p w14:paraId="47CF4C6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Rubus hispidus</w:t>
      </w:r>
      <w:r w:rsidRPr="007709ED">
        <w:rPr>
          <w:rFonts w:ascii="Arial" w:hAnsi="Arial" w:cs="Arial"/>
        </w:rPr>
        <w:tab/>
        <w:t> </w:t>
      </w:r>
      <w:r w:rsidRPr="007709ED">
        <w:rPr>
          <w:rFonts w:ascii="Arial" w:hAnsi="Arial" w:cs="Arial"/>
        </w:rPr>
        <w:tab/>
        <w:t>Bristly dewberry</w:t>
      </w:r>
      <w:r w:rsidRPr="007709ED">
        <w:rPr>
          <w:rFonts w:ascii="Arial" w:hAnsi="Arial" w:cs="Arial"/>
        </w:rPr>
        <w:tab/>
        <w:t xml:space="preserve">Rosaceae   </w:t>
      </w:r>
    </w:p>
    <w:p w14:paraId="76B3C0DE"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Rubus idaeus</w:t>
      </w:r>
      <w:r w:rsidRPr="007709ED">
        <w:rPr>
          <w:rFonts w:ascii="Arial" w:hAnsi="Arial" w:cs="Arial"/>
        </w:rPr>
        <w:tab/>
        <w:t> </w:t>
      </w:r>
      <w:r w:rsidRPr="007709ED">
        <w:rPr>
          <w:rFonts w:ascii="Arial" w:hAnsi="Arial" w:cs="Arial"/>
        </w:rPr>
        <w:tab/>
        <w:t xml:space="preserve">Raspberry </w:t>
      </w:r>
      <w:r w:rsidRPr="007709ED">
        <w:rPr>
          <w:rFonts w:ascii="Arial" w:hAnsi="Arial" w:cs="Arial"/>
        </w:rPr>
        <w:tab/>
        <w:t xml:space="preserve">Rosaceae  </w:t>
      </w:r>
    </w:p>
    <w:p w14:paraId="68FB0B98"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Rubus idaeus</w:t>
      </w:r>
      <w:r w:rsidRPr="007709ED">
        <w:rPr>
          <w:rFonts w:ascii="Arial" w:hAnsi="Arial" w:cs="Arial"/>
        </w:rPr>
        <w:tab/>
        <w:t>ssp. strigosus</w:t>
      </w:r>
      <w:r w:rsidRPr="007709ED">
        <w:rPr>
          <w:rFonts w:ascii="Arial" w:hAnsi="Arial" w:cs="Arial"/>
        </w:rPr>
        <w:tab/>
        <w:t>Red raspberry</w:t>
      </w:r>
      <w:r w:rsidRPr="007709ED">
        <w:rPr>
          <w:rFonts w:ascii="Arial" w:hAnsi="Arial" w:cs="Arial"/>
        </w:rPr>
        <w:tab/>
        <w:t xml:space="preserve">Rosaceae   </w:t>
      </w:r>
    </w:p>
    <w:p w14:paraId="01F8A54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Rubus occidentalis</w:t>
      </w:r>
      <w:r w:rsidRPr="007709ED">
        <w:rPr>
          <w:rFonts w:ascii="Arial" w:hAnsi="Arial" w:cs="Arial"/>
        </w:rPr>
        <w:tab/>
        <w:t> </w:t>
      </w:r>
      <w:r w:rsidRPr="007709ED">
        <w:rPr>
          <w:rFonts w:ascii="Arial" w:hAnsi="Arial" w:cs="Arial"/>
        </w:rPr>
        <w:tab/>
        <w:t>Black raspberry</w:t>
      </w:r>
      <w:r w:rsidRPr="007709ED">
        <w:rPr>
          <w:rFonts w:ascii="Arial" w:hAnsi="Arial" w:cs="Arial"/>
        </w:rPr>
        <w:tab/>
        <w:t xml:space="preserve">Rosaceae   </w:t>
      </w:r>
    </w:p>
    <w:p w14:paraId="3AEA681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Rubus pensylvanicus</w:t>
      </w:r>
      <w:r w:rsidRPr="007709ED">
        <w:rPr>
          <w:rFonts w:ascii="Arial" w:hAnsi="Arial" w:cs="Arial"/>
        </w:rPr>
        <w:tab/>
        <w:t> </w:t>
      </w:r>
      <w:r w:rsidRPr="007709ED">
        <w:rPr>
          <w:rFonts w:ascii="Arial" w:hAnsi="Arial" w:cs="Arial"/>
        </w:rPr>
        <w:tab/>
        <w:t>Pennsylvania blackberry</w:t>
      </w:r>
      <w:r w:rsidRPr="007709ED">
        <w:rPr>
          <w:rFonts w:ascii="Arial" w:hAnsi="Arial" w:cs="Arial"/>
        </w:rPr>
        <w:tab/>
        <w:t xml:space="preserve">Rosaceae  </w:t>
      </w:r>
    </w:p>
    <w:p w14:paraId="4DA74000"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Rubus pubescens</w:t>
      </w:r>
      <w:r w:rsidRPr="007709ED">
        <w:rPr>
          <w:rFonts w:ascii="Arial" w:hAnsi="Arial" w:cs="Arial"/>
        </w:rPr>
        <w:tab/>
        <w:t> </w:t>
      </w:r>
      <w:r w:rsidRPr="007709ED">
        <w:rPr>
          <w:rFonts w:ascii="Arial" w:hAnsi="Arial" w:cs="Arial"/>
        </w:rPr>
        <w:tab/>
        <w:t>Dwarf red blackberry</w:t>
      </w:r>
      <w:r w:rsidRPr="007709ED">
        <w:rPr>
          <w:rFonts w:ascii="Arial" w:hAnsi="Arial" w:cs="Arial"/>
        </w:rPr>
        <w:tab/>
        <w:t xml:space="preserve">Rosaceae   </w:t>
      </w:r>
    </w:p>
    <w:p w14:paraId="244F1917"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Rudbeckia hirta</w:t>
      </w:r>
      <w:r w:rsidRPr="007709ED">
        <w:rPr>
          <w:rFonts w:ascii="Arial" w:hAnsi="Arial" w:cs="Arial"/>
        </w:rPr>
        <w:tab/>
        <w:t> </w:t>
      </w:r>
      <w:r w:rsidRPr="007709ED">
        <w:rPr>
          <w:rFonts w:ascii="Arial" w:hAnsi="Arial" w:cs="Arial"/>
        </w:rPr>
        <w:tab/>
        <w:t>Black-eyed Susan</w:t>
      </w:r>
      <w:r w:rsidRPr="007709ED">
        <w:rPr>
          <w:rFonts w:ascii="Arial" w:hAnsi="Arial" w:cs="Arial"/>
        </w:rPr>
        <w:tab/>
        <w:t xml:space="preserve">Asteraceae  </w:t>
      </w:r>
    </w:p>
    <w:p w14:paraId="09826013"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Rudbeckia hirta</w:t>
      </w:r>
      <w:r w:rsidRPr="007709ED">
        <w:rPr>
          <w:rFonts w:ascii="Arial" w:hAnsi="Arial" w:cs="Arial"/>
        </w:rPr>
        <w:tab/>
        <w:t>var. pulcherrima</w:t>
      </w:r>
      <w:r w:rsidRPr="007709ED">
        <w:rPr>
          <w:rFonts w:ascii="Arial" w:hAnsi="Arial" w:cs="Arial"/>
        </w:rPr>
        <w:tab/>
        <w:t>Black-eyed Susan</w:t>
      </w:r>
      <w:r w:rsidRPr="007709ED">
        <w:rPr>
          <w:rFonts w:ascii="Arial" w:hAnsi="Arial" w:cs="Arial"/>
        </w:rPr>
        <w:tab/>
        <w:t xml:space="preserve">Asteraceae  </w:t>
      </w:r>
    </w:p>
    <w:p w14:paraId="69AC6EC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Rudbeckia laciniata</w:t>
      </w:r>
      <w:r w:rsidRPr="007709ED">
        <w:rPr>
          <w:rFonts w:ascii="Arial" w:hAnsi="Arial" w:cs="Arial"/>
        </w:rPr>
        <w:tab/>
        <w:t> </w:t>
      </w:r>
      <w:r w:rsidRPr="007709ED">
        <w:rPr>
          <w:rFonts w:ascii="Arial" w:hAnsi="Arial" w:cs="Arial"/>
        </w:rPr>
        <w:tab/>
        <w:t>Tall coneflower</w:t>
      </w:r>
      <w:r w:rsidRPr="007709ED">
        <w:rPr>
          <w:rFonts w:ascii="Arial" w:hAnsi="Arial" w:cs="Arial"/>
        </w:rPr>
        <w:tab/>
        <w:t xml:space="preserve">Asteraceae  </w:t>
      </w:r>
    </w:p>
    <w:p w14:paraId="172292C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RUMEX ACETOSELLA</w:t>
      </w:r>
      <w:r w:rsidRPr="007709ED">
        <w:rPr>
          <w:rFonts w:ascii="Arial" w:hAnsi="Arial" w:cs="Arial"/>
        </w:rPr>
        <w:tab/>
        <w:t> </w:t>
      </w:r>
      <w:r w:rsidRPr="007709ED">
        <w:rPr>
          <w:rFonts w:ascii="Arial" w:hAnsi="Arial" w:cs="Arial"/>
        </w:rPr>
        <w:tab/>
        <w:t>Red sorrel</w:t>
      </w:r>
      <w:r w:rsidRPr="007709ED">
        <w:rPr>
          <w:rFonts w:ascii="Arial" w:hAnsi="Arial" w:cs="Arial"/>
        </w:rPr>
        <w:tab/>
        <w:t xml:space="preserve">Polygonaceae   </w:t>
      </w:r>
    </w:p>
    <w:p w14:paraId="24657E8A"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Rumex altissimus</w:t>
      </w:r>
      <w:r w:rsidRPr="007709ED">
        <w:rPr>
          <w:rFonts w:ascii="Arial" w:hAnsi="Arial" w:cs="Arial"/>
        </w:rPr>
        <w:tab/>
        <w:t> </w:t>
      </w:r>
      <w:r w:rsidRPr="007709ED">
        <w:rPr>
          <w:rFonts w:ascii="Arial" w:hAnsi="Arial" w:cs="Arial"/>
        </w:rPr>
        <w:tab/>
        <w:t>Pale dock</w:t>
      </w:r>
      <w:r w:rsidRPr="007709ED">
        <w:rPr>
          <w:rFonts w:ascii="Arial" w:hAnsi="Arial" w:cs="Arial"/>
        </w:rPr>
        <w:tab/>
        <w:t xml:space="preserve">Polygonaceae   </w:t>
      </w:r>
    </w:p>
    <w:p w14:paraId="64B427F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RUMEX CRISPUS</w:t>
      </w:r>
      <w:r w:rsidRPr="007709ED">
        <w:rPr>
          <w:rFonts w:ascii="Arial" w:hAnsi="Arial" w:cs="Arial"/>
        </w:rPr>
        <w:tab/>
        <w:t> </w:t>
      </w:r>
      <w:r w:rsidRPr="007709ED">
        <w:rPr>
          <w:rFonts w:ascii="Arial" w:hAnsi="Arial" w:cs="Arial"/>
        </w:rPr>
        <w:tab/>
        <w:t>Curled dock</w:t>
      </w:r>
      <w:r w:rsidRPr="007709ED">
        <w:rPr>
          <w:rFonts w:ascii="Arial" w:hAnsi="Arial" w:cs="Arial"/>
        </w:rPr>
        <w:tab/>
        <w:t xml:space="preserve">Polygonaceae   </w:t>
      </w:r>
    </w:p>
    <w:p w14:paraId="762CBA8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RUMEX OBTUSIFOLIUS</w:t>
      </w:r>
      <w:r w:rsidRPr="007709ED">
        <w:rPr>
          <w:rFonts w:ascii="Arial" w:hAnsi="Arial" w:cs="Arial"/>
        </w:rPr>
        <w:tab/>
        <w:t> </w:t>
      </w:r>
      <w:r w:rsidRPr="007709ED">
        <w:rPr>
          <w:rFonts w:ascii="Arial" w:hAnsi="Arial" w:cs="Arial"/>
        </w:rPr>
        <w:tab/>
        <w:t>Bitter dock</w:t>
      </w:r>
      <w:r w:rsidRPr="007709ED">
        <w:rPr>
          <w:rFonts w:ascii="Arial" w:hAnsi="Arial" w:cs="Arial"/>
        </w:rPr>
        <w:tab/>
        <w:t xml:space="preserve">Polygonaceae   </w:t>
      </w:r>
    </w:p>
    <w:p w14:paraId="2CFDDF7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RUMEX PATIENTIA</w:t>
      </w:r>
      <w:r w:rsidRPr="007709ED">
        <w:rPr>
          <w:rFonts w:ascii="Arial" w:hAnsi="Arial" w:cs="Arial"/>
        </w:rPr>
        <w:tab/>
        <w:t> </w:t>
      </w:r>
      <w:r w:rsidRPr="007709ED">
        <w:rPr>
          <w:rFonts w:ascii="Arial" w:hAnsi="Arial" w:cs="Arial"/>
        </w:rPr>
        <w:tab/>
        <w:t>Patience dock</w:t>
      </w:r>
      <w:r w:rsidRPr="007709ED">
        <w:rPr>
          <w:rFonts w:ascii="Arial" w:hAnsi="Arial" w:cs="Arial"/>
        </w:rPr>
        <w:tab/>
        <w:t xml:space="preserve">Polygonaceae   </w:t>
      </w:r>
    </w:p>
    <w:p w14:paraId="2273624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Rumex verticillatus</w:t>
      </w:r>
      <w:r w:rsidRPr="007709ED">
        <w:rPr>
          <w:rFonts w:ascii="Arial" w:hAnsi="Arial" w:cs="Arial"/>
        </w:rPr>
        <w:tab/>
        <w:t> </w:t>
      </w:r>
      <w:r w:rsidRPr="007709ED">
        <w:rPr>
          <w:rFonts w:ascii="Arial" w:hAnsi="Arial" w:cs="Arial"/>
        </w:rPr>
        <w:tab/>
        <w:t>Swamp dock</w:t>
      </w:r>
      <w:r w:rsidRPr="007709ED">
        <w:rPr>
          <w:rFonts w:ascii="Arial" w:hAnsi="Arial" w:cs="Arial"/>
        </w:rPr>
        <w:tab/>
        <w:t xml:space="preserve">Polygonaceae   </w:t>
      </w:r>
    </w:p>
    <w:p w14:paraId="3F8EFE0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Sagittaria latifolia</w:t>
      </w:r>
      <w:r w:rsidRPr="007709ED">
        <w:rPr>
          <w:rFonts w:ascii="Arial" w:hAnsi="Arial" w:cs="Arial"/>
        </w:rPr>
        <w:tab/>
        <w:t> </w:t>
      </w:r>
      <w:r w:rsidRPr="007709ED">
        <w:rPr>
          <w:rFonts w:ascii="Arial" w:hAnsi="Arial" w:cs="Arial"/>
        </w:rPr>
        <w:tab/>
        <w:t>Arrowhead</w:t>
      </w:r>
      <w:r w:rsidRPr="007709ED">
        <w:rPr>
          <w:rFonts w:ascii="Arial" w:hAnsi="Arial" w:cs="Arial"/>
        </w:rPr>
        <w:tab/>
        <w:t xml:space="preserve">Alismataceae </w:t>
      </w:r>
    </w:p>
    <w:p w14:paraId="6BB485D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Salix amygdaloides</w:t>
      </w:r>
      <w:r w:rsidRPr="007709ED">
        <w:rPr>
          <w:rFonts w:ascii="Arial" w:hAnsi="Arial" w:cs="Arial"/>
        </w:rPr>
        <w:tab/>
        <w:t> </w:t>
      </w:r>
      <w:r w:rsidRPr="007709ED">
        <w:rPr>
          <w:rFonts w:ascii="Arial" w:hAnsi="Arial" w:cs="Arial"/>
        </w:rPr>
        <w:tab/>
        <w:t>Peachleaf willow</w:t>
      </w:r>
      <w:r w:rsidRPr="007709ED">
        <w:rPr>
          <w:rFonts w:ascii="Arial" w:hAnsi="Arial" w:cs="Arial"/>
        </w:rPr>
        <w:tab/>
        <w:t xml:space="preserve">Salicaceae   </w:t>
      </w:r>
    </w:p>
    <w:p w14:paraId="077FA2D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Salix bebbiana</w:t>
      </w:r>
      <w:r w:rsidRPr="007709ED">
        <w:rPr>
          <w:rFonts w:ascii="Arial" w:hAnsi="Arial" w:cs="Arial"/>
        </w:rPr>
        <w:tab/>
        <w:t> </w:t>
      </w:r>
      <w:r w:rsidRPr="007709ED">
        <w:rPr>
          <w:rFonts w:ascii="Arial" w:hAnsi="Arial" w:cs="Arial"/>
        </w:rPr>
        <w:tab/>
        <w:t>Bebb willow</w:t>
      </w:r>
      <w:r w:rsidRPr="007709ED">
        <w:rPr>
          <w:rFonts w:ascii="Arial" w:hAnsi="Arial" w:cs="Arial"/>
        </w:rPr>
        <w:tab/>
        <w:t xml:space="preserve">Salicaceae   </w:t>
      </w:r>
    </w:p>
    <w:p w14:paraId="4697A14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Salix discolor</w:t>
      </w:r>
      <w:r w:rsidRPr="007709ED">
        <w:rPr>
          <w:rFonts w:ascii="Arial" w:hAnsi="Arial" w:cs="Arial"/>
        </w:rPr>
        <w:tab/>
        <w:t> </w:t>
      </w:r>
      <w:r w:rsidRPr="007709ED">
        <w:rPr>
          <w:rFonts w:ascii="Arial" w:hAnsi="Arial" w:cs="Arial"/>
        </w:rPr>
        <w:tab/>
        <w:t>Pussy willow</w:t>
      </w:r>
      <w:r w:rsidRPr="007709ED">
        <w:rPr>
          <w:rFonts w:ascii="Arial" w:hAnsi="Arial" w:cs="Arial"/>
        </w:rPr>
        <w:tab/>
        <w:t xml:space="preserve">Salicaceae   </w:t>
      </w:r>
    </w:p>
    <w:p w14:paraId="4212BB9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Salix eriocephala</w:t>
      </w:r>
      <w:r w:rsidRPr="007709ED">
        <w:rPr>
          <w:rFonts w:ascii="Arial" w:hAnsi="Arial" w:cs="Arial"/>
        </w:rPr>
        <w:tab/>
        <w:t> </w:t>
      </w:r>
      <w:r w:rsidRPr="007709ED">
        <w:rPr>
          <w:rFonts w:ascii="Arial" w:hAnsi="Arial" w:cs="Arial"/>
        </w:rPr>
        <w:tab/>
        <w:t>Cordate willow</w:t>
      </w:r>
      <w:r w:rsidRPr="007709ED">
        <w:rPr>
          <w:rFonts w:ascii="Arial" w:hAnsi="Arial" w:cs="Arial"/>
        </w:rPr>
        <w:tab/>
        <w:t xml:space="preserve">Salicaceae   </w:t>
      </w:r>
    </w:p>
    <w:p w14:paraId="63B4774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Salix humilis</w:t>
      </w:r>
      <w:r w:rsidRPr="007709ED">
        <w:rPr>
          <w:rFonts w:ascii="Arial" w:hAnsi="Arial" w:cs="Arial"/>
        </w:rPr>
        <w:tab/>
        <w:t> </w:t>
      </w:r>
      <w:r w:rsidRPr="007709ED">
        <w:rPr>
          <w:rFonts w:ascii="Arial" w:hAnsi="Arial" w:cs="Arial"/>
        </w:rPr>
        <w:tab/>
        <w:t>Prairie willow</w:t>
      </w:r>
      <w:r w:rsidRPr="007709ED">
        <w:rPr>
          <w:rFonts w:ascii="Arial" w:hAnsi="Arial" w:cs="Arial"/>
        </w:rPr>
        <w:tab/>
        <w:t xml:space="preserve">Salicaceae   </w:t>
      </w:r>
    </w:p>
    <w:p w14:paraId="1D51120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Salix interior</w:t>
      </w:r>
      <w:r w:rsidRPr="007709ED">
        <w:rPr>
          <w:rFonts w:ascii="Arial" w:hAnsi="Arial" w:cs="Arial"/>
        </w:rPr>
        <w:tab/>
        <w:t> </w:t>
      </w:r>
      <w:r w:rsidRPr="007709ED">
        <w:rPr>
          <w:rFonts w:ascii="Arial" w:hAnsi="Arial" w:cs="Arial"/>
        </w:rPr>
        <w:tab/>
        <w:t>Sandbar willow</w:t>
      </w:r>
      <w:r w:rsidRPr="007709ED">
        <w:rPr>
          <w:rFonts w:ascii="Arial" w:hAnsi="Arial" w:cs="Arial"/>
        </w:rPr>
        <w:tab/>
        <w:t xml:space="preserve">Salicaceae   </w:t>
      </w:r>
    </w:p>
    <w:p w14:paraId="4A2D363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Salix pedicellaris</w:t>
      </w:r>
      <w:r w:rsidRPr="007709ED">
        <w:rPr>
          <w:rFonts w:ascii="Arial" w:hAnsi="Arial" w:cs="Arial"/>
        </w:rPr>
        <w:tab/>
        <w:t> </w:t>
      </w:r>
      <w:r w:rsidRPr="007709ED">
        <w:rPr>
          <w:rFonts w:ascii="Arial" w:hAnsi="Arial" w:cs="Arial"/>
        </w:rPr>
        <w:tab/>
        <w:t>Bog willow</w:t>
      </w:r>
      <w:r w:rsidRPr="007709ED">
        <w:rPr>
          <w:rFonts w:ascii="Arial" w:hAnsi="Arial" w:cs="Arial"/>
        </w:rPr>
        <w:tab/>
        <w:t xml:space="preserve">Salicaceae   </w:t>
      </w:r>
    </w:p>
    <w:p w14:paraId="438695A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Salix petiolaris</w:t>
      </w:r>
      <w:r w:rsidRPr="007709ED">
        <w:rPr>
          <w:rFonts w:ascii="Arial" w:hAnsi="Arial" w:cs="Arial"/>
        </w:rPr>
        <w:tab/>
        <w:t> </w:t>
      </w:r>
      <w:r w:rsidRPr="007709ED">
        <w:rPr>
          <w:rFonts w:ascii="Arial" w:hAnsi="Arial" w:cs="Arial"/>
        </w:rPr>
        <w:tab/>
        <w:t>Meadow willow</w:t>
      </w:r>
      <w:r w:rsidRPr="007709ED">
        <w:rPr>
          <w:rFonts w:ascii="Arial" w:hAnsi="Arial" w:cs="Arial"/>
        </w:rPr>
        <w:tab/>
        <w:t xml:space="preserve">Salicaceae   </w:t>
      </w:r>
    </w:p>
    <w:p w14:paraId="1D2728A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Salix sericea "SC"</w:t>
      </w:r>
      <w:r w:rsidRPr="007709ED">
        <w:rPr>
          <w:rFonts w:ascii="Arial" w:hAnsi="Arial" w:cs="Arial"/>
          <w:b/>
          <w:bCs/>
        </w:rPr>
        <w:tab/>
      </w:r>
      <w:r w:rsidRPr="007709ED">
        <w:rPr>
          <w:rFonts w:ascii="Arial" w:hAnsi="Arial" w:cs="Arial"/>
        </w:rPr>
        <w:t> </w:t>
      </w:r>
      <w:r w:rsidRPr="007709ED">
        <w:rPr>
          <w:rFonts w:ascii="Arial" w:hAnsi="Arial" w:cs="Arial"/>
        </w:rPr>
        <w:tab/>
        <w:t>Silky willow</w:t>
      </w:r>
      <w:r w:rsidRPr="007709ED">
        <w:rPr>
          <w:rFonts w:ascii="Arial" w:hAnsi="Arial" w:cs="Arial"/>
        </w:rPr>
        <w:tab/>
        <w:t xml:space="preserve">Salicaceae   </w:t>
      </w:r>
    </w:p>
    <w:p w14:paraId="024FE02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Salix serissima</w:t>
      </w:r>
      <w:r w:rsidRPr="007709ED">
        <w:rPr>
          <w:rFonts w:ascii="Arial" w:hAnsi="Arial" w:cs="Arial"/>
        </w:rPr>
        <w:tab/>
        <w:t> </w:t>
      </w:r>
      <w:r w:rsidRPr="007709ED">
        <w:rPr>
          <w:rFonts w:ascii="Arial" w:hAnsi="Arial" w:cs="Arial"/>
        </w:rPr>
        <w:tab/>
        <w:t>Autumn willow</w:t>
      </w:r>
      <w:r w:rsidRPr="007709ED">
        <w:rPr>
          <w:rFonts w:ascii="Arial" w:hAnsi="Arial" w:cs="Arial"/>
        </w:rPr>
        <w:tab/>
        <w:t xml:space="preserve">Salicaceae   </w:t>
      </w:r>
    </w:p>
    <w:p w14:paraId="4D57A65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Sambucus nigra</w:t>
      </w:r>
      <w:r w:rsidRPr="007709ED">
        <w:rPr>
          <w:rFonts w:ascii="Arial" w:hAnsi="Arial" w:cs="Arial"/>
        </w:rPr>
        <w:tab/>
        <w:t>ssp. canadensis</w:t>
      </w:r>
      <w:r w:rsidRPr="007709ED">
        <w:rPr>
          <w:rFonts w:ascii="Arial" w:hAnsi="Arial" w:cs="Arial"/>
        </w:rPr>
        <w:tab/>
        <w:t>Elderberry</w:t>
      </w:r>
      <w:r w:rsidRPr="007709ED">
        <w:rPr>
          <w:rFonts w:ascii="Arial" w:hAnsi="Arial" w:cs="Arial"/>
        </w:rPr>
        <w:tab/>
        <w:t xml:space="preserve">Caprifoliaceae   </w:t>
      </w:r>
    </w:p>
    <w:p w14:paraId="3696285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Sanguinaria canadensis</w:t>
      </w:r>
      <w:r w:rsidRPr="007709ED">
        <w:rPr>
          <w:rFonts w:ascii="Arial" w:hAnsi="Arial" w:cs="Arial"/>
        </w:rPr>
        <w:tab/>
        <w:t> </w:t>
      </w:r>
      <w:r w:rsidRPr="007709ED">
        <w:rPr>
          <w:rFonts w:ascii="Arial" w:hAnsi="Arial" w:cs="Arial"/>
        </w:rPr>
        <w:tab/>
        <w:t>Bloodroot</w:t>
      </w:r>
      <w:r w:rsidRPr="007709ED">
        <w:rPr>
          <w:rFonts w:ascii="Arial" w:hAnsi="Arial" w:cs="Arial"/>
        </w:rPr>
        <w:tab/>
        <w:t xml:space="preserve">Papaveraceae   </w:t>
      </w:r>
    </w:p>
    <w:p w14:paraId="399640F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Sanicula marilandica</w:t>
      </w:r>
      <w:r w:rsidRPr="007709ED">
        <w:rPr>
          <w:rFonts w:ascii="Arial" w:hAnsi="Arial" w:cs="Arial"/>
        </w:rPr>
        <w:tab/>
        <w:t> </w:t>
      </w:r>
      <w:r w:rsidRPr="007709ED">
        <w:rPr>
          <w:rFonts w:ascii="Arial" w:hAnsi="Arial" w:cs="Arial"/>
        </w:rPr>
        <w:tab/>
        <w:t>Snakeroot</w:t>
      </w:r>
      <w:r w:rsidRPr="007709ED">
        <w:rPr>
          <w:rFonts w:ascii="Arial" w:hAnsi="Arial" w:cs="Arial"/>
        </w:rPr>
        <w:tab/>
        <w:t xml:space="preserve">Apiaceae  </w:t>
      </w:r>
    </w:p>
    <w:p w14:paraId="5446EF6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Sanicula odorata</w:t>
      </w:r>
      <w:r w:rsidRPr="007709ED">
        <w:rPr>
          <w:rFonts w:ascii="Arial" w:hAnsi="Arial" w:cs="Arial"/>
        </w:rPr>
        <w:tab/>
        <w:t> </w:t>
      </w:r>
      <w:r w:rsidRPr="007709ED">
        <w:rPr>
          <w:rFonts w:ascii="Arial" w:hAnsi="Arial" w:cs="Arial"/>
        </w:rPr>
        <w:tab/>
        <w:t>Blake snakeroot</w:t>
      </w:r>
      <w:r w:rsidRPr="007709ED">
        <w:rPr>
          <w:rFonts w:ascii="Arial" w:hAnsi="Arial" w:cs="Arial"/>
        </w:rPr>
        <w:tab/>
        <w:t xml:space="preserve">Apiaceae  </w:t>
      </w:r>
    </w:p>
    <w:p w14:paraId="405B8B6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SAPONARIA OFFICINALIS</w:t>
      </w:r>
      <w:r w:rsidRPr="007709ED">
        <w:rPr>
          <w:rFonts w:ascii="Arial" w:hAnsi="Arial" w:cs="Arial"/>
        </w:rPr>
        <w:tab/>
        <w:t> </w:t>
      </w:r>
      <w:r w:rsidRPr="007709ED">
        <w:rPr>
          <w:rFonts w:ascii="Arial" w:hAnsi="Arial" w:cs="Arial"/>
        </w:rPr>
        <w:tab/>
        <w:t>Bouncing bet</w:t>
      </w:r>
      <w:r w:rsidRPr="007709ED">
        <w:rPr>
          <w:rFonts w:ascii="Arial" w:hAnsi="Arial" w:cs="Arial"/>
        </w:rPr>
        <w:tab/>
        <w:t xml:space="preserve">Caryophyllaceae   </w:t>
      </w:r>
    </w:p>
    <w:p w14:paraId="12FEC1D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Schizachne purpurascens</w:t>
      </w:r>
      <w:r w:rsidRPr="007709ED">
        <w:rPr>
          <w:rFonts w:ascii="Arial" w:hAnsi="Arial" w:cs="Arial"/>
        </w:rPr>
        <w:tab/>
        <w:t> </w:t>
      </w:r>
      <w:r w:rsidRPr="007709ED">
        <w:rPr>
          <w:rFonts w:ascii="Arial" w:hAnsi="Arial" w:cs="Arial"/>
        </w:rPr>
        <w:tab/>
        <w:t>Bluejoint</w:t>
      </w:r>
      <w:r w:rsidRPr="007709ED">
        <w:rPr>
          <w:rFonts w:ascii="Arial" w:hAnsi="Arial" w:cs="Arial"/>
        </w:rPr>
        <w:tab/>
        <w:t xml:space="preserve">Poaceae   </w:t>
      </w:r>
    </w:p>
    <w:p w14:paraId="525FE28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Schizachyrium scoparium</w:t>
      </w:r>
      <w:r w:rsidRPr="007709ED">
        <w:rPr>
          <w:rFonts w:ascii="Arial" w:hAnsi="Arial" w:cs="Arial"/>
        </w:rPr>
        <w:tab/>
        <w:t> </w:t>
      </w:r>
      <w:r w:rsidRPr="007709ED">
        <w:rPr>
          <w:rFonts w:ascii="Arial" w:hAnsi="Arial" w:cs="Arial"/>
        </w:rPr>
        <w:tab/>
        <w:t>Little blue stem</w:t>
      </w:r>
      <w:r w:rsidRPr="007709ED">
        <w:rPr>
          <w:rFonts w:ascii="Arial" w:hAnsi="Arial" w:cs="Arial"/>
        </w:rPr>
        <w:tab/>
        <w:t xml:space="preserve">Poaceae   </w:t>
      </w:r>
    </w:p>
    <w:p w14:paraId="4382F59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Schoenoplectus acutus</w:t>
      </w:r>
      <w:r w:rsidRPr="007709ED">
        <w:rPr>
          <w:rFonts w:ascii="Arial" w:hAnsi="Arial" w:cs="Arial"/>
        </w:rPr>
        <w:tab/>
        <w:t>var. acutus</w:t>
      </w:r>
      <w:r w:rsidRPr="007709ED">
        <w:rPr>
          <w:rFonts w:ascii="Arial" w:hAnsi="Arial" w:cs="Arial"/>
        </w:rPr>
        <w:tab/>
        <w:t>Hard stem bulrush</w:t>
      </w:r>
      <w:r w:rsidRPr="007709ED">
        <w:rPr>
          <w:rFonts w:ascii="Arial" w:hAnsi="Arial" w:cs="Arial"/>
        </w:rPr>
        <w:tab/>
        <w:t>Cyperaceae</w:t>
      </w:r>
    </w:p>
    <w:p w14:paraId="12148EC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 tabernaemontani</w:t>
      </w:r>
      <w:r w:rsidRPr="007709ED">
        <w:rPr>
          <w:rFonts w:ascii="Arial" w:hAnsi="Arial" w:cs="Arial"/>
        </w:rPr>
        <w:tab/>
        <w:t> </w:t>
      </w:r>
      <w:r w:rsidRPr="007709ED">
        <w:rPr>
          <w:rFonts w:ascii="Arial" w:hAnsi="Arial" w:cs="Arial"/>
        </w:rPr>
        <w:tab/>
        <w:t>Great bul-rush</w:t>
      </w:r>
      <w:r w:rsidRPr="007709ED">
        <w:rPr>
          <w:rFonts w:ascii="Arial" w:hAnsi="Arial" w:cs="Arial"/>
        </w:rPr>
        <w:tab/>
        <w:t>Cyperaceae</w:t>
      </w:r>
    </w:p>
    <w:p w14:paraId="39B72C5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Scirpus cyperinus</w:t>
      </w:r>
      <w:r w:rsidRPr="007709ED">
        <w:rPr>
          <w:rFonts w:ascii="Arial" w:hAnsi="Arial" w:cs="Arial"/>
        </w:rPr>
        <w:tab/>
        <w:t> </w:t>
      </w:r>
      <w:r w:rsidRPr="007709ED">
        <w:rPr>
          <w:rFonts w:ascii="Arial" w:hAnsi="Arial" w:cs="Arial"/>
        </w:rPr>
        <w:tab/>
        <w:t>Wool grass</w:t>
      </w:r>
      <w:r w:rsidRPr="007709ED">
        <w:rPr>
          <w:rFonts w:ascii="Arial" w:hAnsi="Arial" w:cs="Arial"/>
        </w:rPr>
        <w:tab/>
        <w:t>Cyperaceae</w:t>
      </w:r>
    </w:p>
    <w:p w14:paraId="432D8FC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Scirpus microcarpus</w:t>
      </w:r>
      <w:r w:rsidRPr="007709ED">
        <w:rPr>
          <w:rFonts w:ascii="Arial" w:hAnsi="Arial" w:cs="Arial"/>
        </w:rPr>
        <w:tab/>
        <w:t> </w:t>
      </w:r>
      <w:r w:rsidRPr="007709ED">
        <w:rPr>
          <w:rFonts w:ascii="Arial" w:hAnsi="Arial" w:cs="Arial"/>
        </w:rPr>
        <w:tab/>
        <w:t>Bulrush</w:t>
      </w:r>
      <w:r w:rsidRPr="007709ED">
        <w:rPr>
          <w:rFonts w:ascii="Arial" w:hAnsi="Arial" w:cs="Arial"/>
        </w:rPr>
        <w:tab/>
        <w:t>Cyperaceae</w:t>
      </w:r>
    </w:p>
    <w:p w14:paraId="45F099C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Scirpus polyphyllus</w:t>
      </w:r>
      <w:r w:rsidRPr="007709ED">
        <w:rPr>
          <w:rFonts w:ascii="Arial" w:hAnsi="Arial" w:cs="Arial"/>
        </w:rPr>
        <w:tab/>
        <w:t> </w:t>
      </w:r>
      <w:r w:rsidRPr="007709ED">
        <w:rPr>
          <w:rFonts w:ascii="Arial" w:hAnsi="Arial" w:cs="Arial"/>
        </w:rPr>
        <w:tab/>
        <w:t>Leafy bulrush</w:t>
      </w:r>
      <w:r w:rsidRPr="007709ED">
        <w:rPr>
          <w:rFonts w:ascii="Arial" w:hAnsi="Arial" w:cs="Arial"/>
        </w:rPr>
        <w:tab/>
        <w:t>Cyperaceae</w:t>
      </w:r>
    </w:p>
    <w:p w14:paraId="3A48701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SCLERANTHUS ANNUUS</w:t>
      </w:r>
      <w:r w:rsidRPr="007709ED">
        <w:rPr>
          <w:rFonts w:ascii="Arial" w:hAnsi="Arial" w:cs="Arial"/>
        </w:rPr>
        <w:tab/>
        <w:t> </w:t>
      </w:r>
      <w:r w:rsidRPr="007709ED">
        <w:rPr>
          <w:rFonts w:ascii="Arial" w:hAnsi="Arial" w:cs="Arial"/>
        </w:rPr>
        <w:tab/>
        <w:t>German knotgrass</w:t>
      </w:r>
      <w:r w:rsidRPr="007709ED">
        <w:rPr>
          <w:rFonts w:ascii="Arial" w:hAnsi="Arial" w:cs="Arial"/>
        </w:rPr>
        <w:tab/>
        <w:t xml:space="preserve">Caryophyllaceae   </w:t>
      </w:r>
    </w:p>
    <w:p w14:paraId="0801D5F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Scleria triglomerata "SC"</w:t>
      </w:r>
      <w:r w:rsidRPr="007709ED">
        <w:rPr>
          <w:rFonts w:ascii="Arial" w:hAnsi="Arial" w:cs="Arial"/>
          <w:b/>
          <w:bCs/>
        </w:rPr>
        <w:tab/>
      </w:r>
      <w:r w:rsidRPr="007709ED">
        <w:rPr>
          <w:rFonts w:ascii="Arial" w:hAnsi="Arial" w:cs="Arial"/>
        </w:rPr>
        <w:t> </w:t>
      </w:r>
      <w:r w:rsidRPr="007709ED">
        <w:rPr>
          <w:rFonts w:ascii="Arial" w:hAnsi="Arial" w:cs="Arial"/>
        </w:rPr>
        <w:tab/>
        <w:t>Whip nutrush</w:t>
      </w:r>
      <w:r w:rsidRPr="007709ED">
        <w:rPr>
          <w:rFonts w:ascii="Arial" w:hAnsi="Arial" w:cs="Arial"/>
        </w:rPr>
        <w:tab/>
        <w:t>Cyperaceae</w:t>
      </w:r>
    </w:p>
    <w:p w14:paraId="4979240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Scrophularia lanceolata</w:t>
      </w:r>
      <w:r w:rsidRPr="007709ED">
        <w:rPr>
          <w:rFonts w:ascii="Arial" w:hAnsi="Arial" w:cs="Arial"/>
        </w:rPr>
        <w:tab/>
        <w:t> </w:t>
      </w:r>
      <w:r w:rsidRPr="007709ED">
        <w:rPr>
          <w:rFonts w:ascii="Arial" w:hAnsi="Arial" w:cs="Arial"/>
        </w:rPr>
        <w:tab/>
        <w:t>Figwort</w:t>
      </w:r>
      <w:r w:rsidRPr="007709ED">
        <w:rPr>
          <w:rFonts w:ascii="Arial" w:hAnsi="Arial" w:cs="Arial"/>
        </w:rPr>
        <w:tab/>
        <w:t xml:space="preserve">Scrophulariaceae   </w:t>
      </w:r>
    </w:p>
    <w:p w14:paraId="4767806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Scrophularia marilandica</w:t>
      </w:r>
      <w:r w:rsidRPr="007709ED">
        <w:rPr>
          <w:rFonts w:ascii="Arial" w:hAnsi="Arial" w:cs="Arial"/>
        </w:rPr>
        <w:tab/>
        <w:t> </w:t>
      </w:r>
      <w:r w:rsidRPr="007709ED">
        <w:rPr>
          <w:rFonts w:ascii="Arial" w:hAnsi="Arial" w:cs="Arial"/>
        </w:rPr>
        <w:tab/>
        <w:t>Figwort</w:t>
      </w:r>
      <w:r w:rsidRPr="007709ED">
        <w:rPr>
          <w:rFonts w:ascii="Arial" w:hAnsi="Arial" w:cs="Arial"/>
        </w:rPr>
        <w:tab/>
        <w:t xml:space="preserve">Scrophulariaceae   </w:t>
      </w:r>
    </w:p>
    <w:p w14:paraId="68B5A5D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Scutellaria galericulata</w:t>
      </w:r>
      <w:r w:rsidRPr="007709ED">
        <w:rPr>
          <w:rFonts w:ascii="Arial" w:hAnsi="Arial" w:cs="Arial"/>
        </w:rPr>
        <w:tab/>
        <w:t> </w:t>
      </w:r>
      <w:r w:rsidRPr="007709ED">
        <w:rPr>
          <w:rFonts w:ascii="Arial" w:hAnsi="Arial" w:cs="Arial"/>
        </w:rPr>
        <w:tab/>
        <w:t>Marsh scullcap</w:t>
      </w:r>
      <w:r w:rsidRPr="007709ED">
        <w:rPr>
          <w:rFonts w:ascii="Arial" w:hAnsi="Arial" w:cs="Arial"/>
        </w:rPr>
        <w:tab/>
        <w:t xml:space="preserve">Lamiaceae  </w:t>
      </w:r>
    </w:p>
    <w:p w14:paraId="1BA717D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Scutellaria lateriflora</w:t>
      </w:r>
      <w:r w:rsidRPr="007709ED">
        <w:rPr>
          <w:rFonts w:ascii="Arial" w:hAnsi="Arial" w:cs="Arial"/>
        </w:rPr>
        <w:tab/>
        <w:t> </w:t>
      </w:r>
      <w:r w:rsidRPr="007709ED">
        <w:rPr>
          <w:rFonts w:ascii="Arial" w:hAnsi="Arial" w:cs="Arial"/>
        </w:rPr>
        <w:tab/>
        <w:t>Side flowered scullcap</w:t>
      </w:r>
      <w:r w:rsidRPr="007709ED">
        <w:rPr>
          <w:rFonts w:ascii="Arial" w:hAnsi="Arial" w:cs="Arial"/>
        </w:rPr>
        <w:tab/>
        <w:t xml:space="preserve">Lamiaceae  </w:t>
      </w:r>
    </w:p>
    <w:p w14:paraId="7449A56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Scutellaria parvula</w:t>
      </w:r>
      <w:r w:rsidRPr="007709ED">
        <w:rPr>
          <w:rFonts w:ascii="Arial" w:hAnsi="Arial" w:cs="Arial"/>
        </w:rPr>
        <w:tab/>
        <w:t>var. missouriensis</w:t>
      </w:r>
      <w:r w:rsidRPr="007709ED">
        <w:rPr>
          <w:rFonts w:ascii="Arial" w:hAnsi="Arial" w:cs="Arial"/>
        </w:rPr>
        <w:tab/>
        <w:t>Scullcap</w:t>
      </w:r>
      <w:r w:rsidRPr="007709ED">
        <w:rPr>
          <w:rFonts w:ascii="Arial" w:hAnsi="Arial" w:cs="Arial"/>
        </w:rPr>
        <w:tab/>
        <w:t xml:space="preserve">Lamiaceae  </w:t>
      </w:r>
    </w:p>
    <w:p w14:paraId="485B89F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SECALE CEREALE</w:t>
      </w:r>
      <w:r w:rsidRPr="007709ED">
        <w:rPr>
          <w:rFonts w:ascii="Arial" w:hAnsi="Arial" w:cs="Arial"/>
        </w:rPr>
        <w:tab/>
        <w:t> </w:t>
      </w:r>
      <w:r w:rsidRPr="007709ED">
        <w:rPr>
          <w:rFonts w:ascii="Arial" w:hAnsi="Arial" w:cs="Arial"/>
        </w:rPr>
        <w:tab/>
        <w:t>Rye</w:t>
      </w:r>
      <w:r w:rsidRPr="007709ED">
        <w:rPr>
          <w:rFonts w:ascii="Arial" w:hAnsi="Arial" w:cs="Arial"/>
        </w:rPr>
        <w:tab/>
        <w:t xml:space="preserve">Poaceae  </w:t>
      </w:r>
    </w:p>
    <w:p w14:paraId="7AC93E1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Selaginella rupestris</w:t>
      </w:r>
      <w:r w:rsidRPr="007709ED">
        <w:rPr>
          <w:rFonts w:ascii="Arial" w:hAnsi="Arial" w:cs="Arial"/>
        </w:rPr>
        <w:tab/>
        <w:t> </w:t>
      </w:r>
      <w:r w:rsidRPr="007709ED">
        <w:rPr>
          <w:rFonts w:ascii="Arial" w:hAnsi="Arial" w:cs="Arial"/>
        </w:rPr>
        <w:tab/>
        <w:t>Northern selaginella</w:t>
      </w:r>
      <w:r w:rsidRPr="007709ED">
        <w:rPr>
          <w:rFonts w:ascii="Arial" w:hAnsi="Arial" w:cs="Arial"/>
        </w:rPr>
        <w:tab/>
        <w:t xml:space="preserve">Selaginellaceae   </w:t>
      </w:r>
    </w:p>
    <w:p w14:paraId="1561003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SETARIA VERTICILLATA</w:t>
      </w:r>
      <w:r w:rsidRPr="007709ED">
        <w:rPr>
          <w:rFonts w:ascii="Arial" w:hAnsi="Arial" w:cs="Arial"/>
        </w:rPr>
        <w:tab/>
        <w:t> </w:t>
      </w:r>
      <w:r w:rsidRPr="007709ED">
        <w:rPr>
          <w:rFonts w:ascii="Arial" w:hAnsi="Arial" w:cs="Arial"/>
        </w:rPr>
        <w:tab/>
        <w:t xml:space="preserve">Foxtail </w:t>
      </w:r>
      <w:r w:rsidRPr="007709ED">
        <w:rPr>
          <w:rFonts w:ascii="Arial" w:hAnsi="Arial" w:cs="Arial"/>
        </w:rPr>
        <w:tab/>
        <w:t xml:space="preserve">Poaceae   </w:t>
      </w:r>
    </w:p>
    <w:p w14:paraId="4552B0A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SETARIA VIRIDIS</w:t>
      </w:r>
      <w:r w:rsidRPr="007709ED">
        <w:rPr>
          <w:rFonts w:ascii="Arial" w:hAnsi="Arial" w:cs="Arial"/>
        </w:rPr>
        <w:tab/>
        <w:t> </w:t>
      </w:r>
      <w:r w:rsidRPr="007709ED">
        <w:rPr>
          <w:rFonts w:ascii="Arial" w:hAnsi="Arial" w:cs="Arial"/>
        </w:rPr>
        <w:tab/>
        <w:t>Green foxtail</w:t>
      </w:r>
      <w:r w:rsidRPr="007709ED">
        <w:rPr>
          <w:rFonts w:ascii="Arial" w:hAnsi="Arial" w:cs="Arial"/>
        </w:rPr>
        <w:tab/>
        <w:t xml:space="preserve">Poaceae   </w:t>
      </w:r>
    </w:p>
    <w:p w14:paraId="10509D2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Shepherdia argentea</w:t>
      </w:r>
      <w:r w:rsidRPr="007709ED">
        <w:rPr>
          <w:rFonts w:ascii="Arial" w:hAnsi="Arial" w:cs="Arial"/>
        </w:rPr>
        <w:tab/>
        <w:t> </w:t>
      </w:r>
      <w:r w:rsidRPr="007709ED">
        <w:rPr>
          <w:rFonts w:ascii="Arial" w:hAnsi="Arial" w:cs="Arial"/>
        </w:rPr>
        <w:tab/>
        <w:t>Silver buffalo berry</w:t>
      </w:r>
      <w:r w:rsidRPr="007709ED">
        <w:rPr>
          <w:rFonts w:ascii="Arial" w:hAnsi="Arial" w:cs="Arial"/>
        </w:rPr>
        <w:tab/>
        <w:t xml:space="preserve">Elaeagnaceae   </w:t>
      </w:r>
    </w:p>
    <w:p w14:paraId="7FA91BB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Silene antirrhina</w:t>
      </w:r>
      <w:r w:rsidRPr="007709ED">
        <w:rPr>
          <w:rFonts w:ascii="Arial" w:hAnsi="Arial" w:cs="Arial"/>
        </w:rPr>
        <w:tab/>
        <w:t> </w:t>
      </w:r>
      <w:r w:rsidRPr="007709ED">
        <w:rPr>
          <w:rFonts w:ascii="Arial" w:hAnsi="Arial" w:cs="Arial"/>
        </w:rPr>
        <w:tab/>
        <w:t>Sleepy catchfly</w:t>
      </w:r>
      <w:r w:rsidRPr="007709ED">
        <w:rPr>
          <w:rFonts w:ascii="Arial" w:hAnsi="Arial" w:cs="Arial"/>
        </w:rPr>
        <w:tab/>
        <w:t xml:space="preserve">Caryophyllaceae   </w:t>
      </w:r>
    </w:p>
    <w:p w14:paraId="1598E05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SILENE LATIFOLIA</w:t>
      </w:r>
      <w:r w:rsidRPr="007709ED">
        <w:rPr>
          <w:rFonts w:ascii="Arial" w:hAnsi="Arial" w:cs="Arial"/>
        </w:rPr>
        <w:tab/>
        <w:t>ssp. alba</w:t>
      </w:r>
      <w:r w:rsidRPr="007709ED">
        <w:rPr>
          <w:rFonts w:ascii="Arial" w:hAnsi="Arial" w:cs="Arial"/>
        </w:rPr>
        <w:tab/>
        <w:t>White campion</w:t>
      </w:r>
      <w:r w:rsidRPr="007709ED">
        <w:rPr>
          <w:rFonts w:ascii="Arial" w:hAnsi="Arial" w:cs="Arial"/>
        </w:rPr>
        <w:tab/>
        <w:t xml:space="preserve">Caryophyllaceae  </w:t>
      </w:r>
    </w:p>
    <w:p w14:paraId="24E377E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Silene nivea "THR"</w:t>
      </w:r>
      <w:r w:rsidRPr="007709ED">
        <w:rPr>
          <w:rFonts w:ascii="Arial" w:hAnsi="Arial" w:cs="Arial"/>
          <w:b/>
          <w:bCs/>
        </w:rPr>
        <w:tab/>
      </w:r>
      <w:r w:rsidRPr="007709ED">
        <w:rPr>
          <w:rFonts w:ascii="Arial" w:hAnsi="Arial" w:cs="Arial"/>
        </w:rPr>
        <w:t> </w:t>
      </w:r>
      <w:r w:rsidRPr="007709ED">
        <w:rPr>
          <w:rFonts w:ascii="Arial" w:hAnsi="Arial" w:cs="Arial"/>
        </w:rPr>
        <w:tab/>
        <w:t>White campion</w:t>
      </w:r>
      <w:r w:rsidRPr="007709ED">
        <w:rPr>
          <w:rFonts w:ascii="Arial" w:hAnsi="Arial" w:cs="Arial"/>
        </w:rPr>
        <w:tab/>
        <w:t xml:space="preserve">Caryophyllaceae   </w:t>
      </w:r>
    </w:p>
    <w:p w14:paraId="457B638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SILENE VULGARIS</w:t>
      </w:r>
      <w:r w:rsidRPr="007709ED">
        <w:rPr>
          <w:rFonts w:ascii="Arial" w:hAnsi="Arial" w:cs="Arial"/>
        </w:rPr>
        <w:tab/>
        <w:t> </w:t>
      </w:r>
      <w:r w:rsidRPr="007709ED">
        <w:rPr>
          <w:rFonts w:ascii="Arial" w:hAnsi="Arial" w:cs="Arial"/>
        </w:rPr>
        <w:tab/>
        <w:t>Bladder campion</w:t>
      </w:r>
      <w:r w:rsidRPr="007709ED">
        <w:rPr>
          <w:rFonts w:ascii="Arial" w:hAnsi="Arial" w:cs="Arial"/>
        </w:rPr>
        <w:tab/>
        <w:t xml:space="preserve">Caryophyllaceae   </w:t>
      </w:r>
    </w:p>
    <w:p w14:paraId="29A736D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Silphium perfoliatum</w:t>
      </w:r>
      <w:r w:rsidRPr="007709ED">
        <w:rPr>
          <w:rFonts w:ascii="Arial" w:hAnsi="Arial" w:cs="Arial"/>
        </w:rPr>
        <w:tab/>
        <w:t> </w:t>
      </w:r>
      <w:r w:rsidRPr="007709ED">
        <w:rPr>
          <w:rFonts w:ascii="Arial" w:hAnsi="Arial" w:cs="Arial"/>
        </w:rPr>
        <w:tab/>
        <w:t>Cup plant</w:t>
      </w:r>
      <w:r w:rsidRPr="007709ED">
        <w:rPr>
          <w:rFonts w:ascii="Arial" w:hAnsi="Arial" w:cs="Arial"/>
        </w:rPr>
        <w:tab/>
        <w:t xml:space="preserve">Asteraceae  </w:t>
      </w:r>
    </w:p>
    <w:p w14:paraId="3E3EDD67"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03F6968A"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SISYMBRIUM ALTISSIMUM</w:t>
      </w:r>
      <w:r w:rsidRPr="007709ED">
        <w:rPr>
          <w:rFonts w:ascii="Arial" w:hAnsi="Arial" w:cs="Arial"/>
        </w:rPr>
        <w:tab/>
        <w:t> </w:t>
      </w:r>
      <w:r w:rsidRPr="007709ED">
        <w:rPr>
          <w:rFonts w:ascii="Arial" w:hAnsi="Arial" w:cs="Arial"/>
        </w:rPr>
        <w:tab/>
        <w:t>Tumbling mustard</w:t>
      </w:r>
      <w:r w:rsidRPr="007709ED">
        <w:rPr>
          <w:rFonts w:ascii="Arial" w:hAnsi="Arial" w:cs="Arial"/>
        </w:rPr>
        <w:tab/>
        <w:t xml:space="preserve">Brassicaceae  </w:t>
      </w:r>
    </w:p>
    <w:p w14:paraId="25F9E83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Sisyrinchium albidum</w:t>
      </w:r>
      <w:r w:rsidRPr="007709ED">
        <w:rPr>
          <w:rFonts w:ascii="Arial" w:hAnsi="Arial" w:cs="Arial"/>
        </w:rPr>
        <w:tab/>
        <w:t> </w:t>
      </w:r>
      <w:r w:rsidRPr="007709ED">
        <w:rPr>
          <w:rFonts w:ascii="Arial" w:hAnsi="Arial" w:cs="Arial"/>
        </w:rPr>
        <w:tab/>
        <w:t>Blue-eyed Grass</w:t>
      </w:r>
      <w:r w:rsidRPr="007709ED">
        <w:rPr>
          <w:rFonts w:ascii="Arial" w:hAnsi="Arial" w:cs="Arial"/>
        </w:rPr>
        <w:tab/>
        <w:t xml:space="preserve">Iridaceae   </w:t>
      </w:r>
    </w:p>
    <w:p w14:paraId="7F4EDD7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Sisyrinchium campestre</w:t>
      </w:r>
      <w:r w:rsidRPr="007709ED">
        <w:rPr>
          <w:rFonts w:ascii="Arial" w:hAnsi="Arial" w:cs="Arial"/>
        </w:rPr>
        <w:tab/>
        <w:t> </w:t>
      </w:r>
      <w:r w:rsidRPr="007709ED">
        <w:rPr>
          <w:rFonts w:ascii="Arial" w:hAnsi="Arial" w:cs="Arial"/>
        </w:rPr>
        <w:tab/>
        <w:t>Blue-eyed Grass</w:t>
      </w:r>
      <w:r w:rsidRPr="007709ED">
        <w:rPr>
          <w:rFonts w:ascii="Arial" w:hAnsi="Arial" w:cs="Arial"/>
        </w:rPr>
        <w:tab/>
        <w:t xml:space="preserve">Iridaceae   </w:t>
      </w:r>
    </w:p>
    <w:p w14:paraId="0F92F81C"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Sisyrinchium montanum</w:t>
      </w:r>
      <w:r w:rsidRPr="007709ED">
        <w:rPr>
          <w:rFonts w:ascii="Arial" w:hAnsi="Arial" w:cs="Arial"/>
        </w:rPr>
        <w:tab/>
        <w:t> </w:t>
      </w:r>
      <w:r w:rsidRPr="007709ED">
        <w:rPr>
          <w:rFonts w:ascii="Arial" w:hAnsi="Arial" w:cs="Arial"/>
        </w:rPr>
        <w:tab/>
        <w:t>Blue eyed grass</w:t>
      </w:r>
      <w:r w:rsidRPr="007709ED">
        <w:rPr>
          <w:rFonts w:ascii="Arial" w:hAnsi="Arial" w:cs="Arial"/>
        </w:rPr>
        <w:tab/>
        <w:t xml:space="preserve">Iridaceae   </w:t>
      </w:r>
    </w:p>
    <w:p w14:paraId="14450C30"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Smilax glauca</w:t>
      </w:r>
      <w:r w:rsidRPr="007709ED">
        <w:rPr>
          <w:rFonts w:ascii="Arial" w:hAnsi="Arial" w:cs="Arial"/>
        </w:rPr>
        <w:tab/>
        <w:t> </w:t>
      </w:r>
      <w:r w:rsidRPr="007709ED">
        <w:rPr>
          <w:rFonts w:ascii="Arial" w:hAnsi="Arial" w:cs="Arial"/>
        </w:rPr>
        <w:tab/>
        <w:t>Sawbrier</w:t>
      </w:r>
      <w:r w:rsidRPr="007709ED">
        <w:rPr>
          <w:rFonts w:ascii="Arial" w:hAnsi="Arial" w:cs="Arial"/>
        </w:rPr>
        <w:tab/>
        <w:t>Smilacaceae</w:t>
      </w:r>
    </w:p>
    <w:p w14:paraId="37F141E3"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Smilax lasioneura</w:t>
      </w:r>
      <w:r w:rsidRPr="007709ED">
        <w:rPr>
          <w:rFonts w:ascii="Arial" w:hAnsi="Arial" w:cs="Arial"/>
        </w:rPr>
        <w:tab/>
        <w:t> </w:t>
      </w:r>
      <w:r w:rsidRPr="007709ED">
        <w:rPr>
          <w:rFonts w:ascii="Arial" w:hAnsi="Arial" w:cs="Arial"/>
        </w:rPr>
        <w:tab/>
        <w:t>Carrion flower</w:t>
      </w:r>
      <w:r w:rsidRPr="007709ED">
        <w:rPr>
          <w:rFonts w:ascii="Arial" w:hAnsi="Arial" w:cs="Arial"/>
        </w:rPr>
        <w:tab/>
        <w:t>Smilacaceae</w:t>
      </w:r>
    </w:p>
    <w:p w14:paraId="3D798100"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Smilax rotundifolia</w:t>
      </w:r>
      <w:r w:rsidRPr="007709ED">
        <w:rPr>
          <w:rFonts w:ascii="Arial" w:hAnsi="Arial" w:cs="Arial"/>
        </w:rPr>
        <w:tab/>
        <w:t> </w:t>
      </w:r>
      <w:r w:rsidRPr="007709ED">
        <w:rPr>
          <w:rFonts w:ascii="Arial" w:hAnsi="Arial" w:cs="Arial"/>
        </w:rPr>
        <w:tab/>
        <w:t>Greenbrier</w:t>
      </w:r>
      <w:r w:rsidRPr="007709ED">
        <w:rPr>
          <w:rFonts w:ascii="Arial" w:hAnsi="Arial" w:cs="Arial"/>
        </w:rPr>
        <w:tab/>
        <w:t>Smilacaceae</w:t>
      </w:r>
    </w:p>
    <w:p w14:paraId="7956A72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Smilax tamnoides</w:t>
      </w:r>
      <w:r w:rsidRPr="007709ED">
        <w:rPr>
          <w:rFonts w:ascii="Arial" w:hAnsi="Arial" w:cs="Arial"/>
        </w:rPr>
        <w:tab/>
        <w:t> </w:t>
      </w:r>
      <w:r w:rsidRPr="007709ED">
        <w:rPr>
          <w:rFonts w:ascii="Arial" w:hAnsi="Arial" w:cs="Arial"/>
        </w:rPr>
        <w:tab/>
        <w:t>Greenbrier</w:t>
      </w:r>
      <w:r w:rsidRPr="007709ED">
        <w:rPr>
          <w:rFonts w:ascii="Arial" w:hAnsi="Arial" w:cs="Arial"/>
        </w:rPr>
        <w:tab/>
        <w:t>Smilacaceae</w:t>
      </w:r>
    </w:p>
    <w:p w14:paraId="0C5862C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Solanum carolinense</w:t>
      </w:r>
      <w:r w:rsidRPr="007709ED">
        <w:rPr>
          <w:rFonts w:ascii="Arial" w:hAnsi="Arial" w:cs="Arial"/>
        </w:rPr>
        <w:tab/>
        <w:t> </w:t>
      </w:r>
      <w:r w:rsidRPr="007709ED">
        <w:rPr>
          <w:rFonts w:ascii="Arial" w:hAnsi="Arial" w:cs="Arial"/>
        </w:rPr>
        <w:tab/>
        <w:t>Horse nettle</w:t>
      </w:r>
      <w:r w:rsidRPr="007709ED">
        <w:rPr>
          <w:rFonts w:ascii="Arial" w:hAnsi="Arial" w:cs="Arial"/>
        </w:rPr>
        <w:tab/>
        <w:t xml:space="preserve">Solanaceae   </w:t>
      </w:r>
    </w:p>
    <w:p w14:paraId="35D3639C"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SOLANUM DULCAMARA</w:t>
      </w:r>
      <w:r w:rsidRPr="007709ED">
        <w:rPr>
          <w:rFonts w:ascii="Arial" w:hAnsi="Arial" w:cs="Arial"/>
        </w:rPr>
        <w:tab/>
        <w:t> </w:t>
      </w:r>
      <w:r w:rsidRPr="007709ED">
        <w:rPr>
          <w:rFonts w:ascii="Arial" w:hAnsi="Arial" w:cs="Arial"/>
        </w:rPr>
        <w:tab/>
        <w:t>Bittersweet</w:t>
      </w:r>
      <w:r w:rsidRPr="007709ED">
        <w:rPr>
          <w:rFonts w:ascii="Arial" w:hAnsi="Arial" w:cs="Arial"/>
        </w:rPr>
        <w:tab/>
        <w:t xml:space="preserve">Solanaceae   </w:t>
      </w:r>
    </w:p>
    <w:p w14:paraId="09A12B4C"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 xml:space="preserve">SOLANUM NIGRUM </w:t>
      </w:r>
      <w:r w:rsidRPr="007709ED">
        <w:rPr>
          <w:rFonts w:ascii="Arial" w:hAnsi="Arial" w:cs="Arial"/>
        </w:rPr>
        <w:tab/>
        <w:t> </w:t>
      </w:r>
      <w:r w:rsidRPr="007709ED">
        <w:rPr>
          <w:rFonts w:ascii="Arial" w:hAnsi="Arial" w:cs="Arial"/>
        </w:rPr>
        <w:tab/>
        <w:t>Black nightshade</w:t>
      </w:r>
      <w:r w:rsidRPr="007709ED">
        <w:rPr>
          <w:rFonts w:ascii="Arial" w:hAnsi="Arial" w:cs="Arial"/>
        </w:rPr>
        <w:tab/>
        <w:t xml:space="preserve">Solanaceae   </w:t>
      </w:r>
    </w:p>
    <w:p w14:paraId="0706AB00"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Solanum ptycanthum</w:t>
      </w:r>
      <w:r w:rsidRPr="007709ED">
        <w:rPr>
          <w:rFonts w:ascii="Arial" w:hAnsi="Arial" w:cs="Arial"/>
        </w:rPr>
        <w:tab/>
        <w:t> </w:t>
      </w:r>
      <w:r w:rsidRPr="007709ED">
        <w:rPr>
          <w:rFonts w:ascii="Arial" w:hAnsi="Arial" w:cs="Arial"/>
        </w:rPr>
        <w:tab/>
        <w:t>West Indian nightshade</w:t>
      </w:r>
      <w:r w:rsidRPr="007709ED">
        <w:rPr>
          <w:rFonts w:ascii="Arial" w:hAnsi="Arial" w:cs="Arial"/>
        </w:rPr>
        <w:tab/>
        <w:t xml:space="preserve">Solanaceae   </w:t>
      </w:r>
    </w:p>
    <w:p w14:paraId="25DACECE"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b/>
          <w:bCs/>
        </w:rPr>
        <w:t>Solidago caesia "END"</w:t>
      </w:r>
      <w:r w:rsidRPr="007709ED">
        <w:rPr>
          <w:rFonts w:ascii="Arial" w:hAnsi="Arial" w:cs="Arial"/>
          <w:b/>
          <w:bCs/>
        </w:rPr>
        <w:tab/>
      </w:r>
      <w:r w:rsidRPr="007709ED">
        <w:rPr>
          <w:rFonts w:ascii="Arial" w:hAnsi="Arial" w:cs="Arial"/>
        </w:rPr>
        <w:t> </w:t>
      </w:r>
      <w:r w:rsidRPr="007709ED">
        <w:rPr>
          <w:rFonts w:ascii="Arial" w:hAnsi="Arial" w:cs="Arial"/>
        </w:rPr>
        <w:tab/>
        <w:t>Blue stemmed goldenrod</w:t>
      </w:r>
      <w:r w:rsidRPr="007709ED">
        <w:rPr>
          <w:rFonts w:ascii="Arial" w:hAnsi="Arial" w:cs="Arial"/>
        </w:rPr>
        <w:tab/>
        <w:t xml:space="preserve">Asteraceae  </w:t>
      </w:r>
    </w:p>
    <w:p w14:paraId="563C8A54"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Solidago canadensis</w:t>
      </w:r>
      <w:r w:rsidRPr="007709ED">
        <w:rPr>
          <w:rFonts w:ascii="Arial" w:hAnsi="Arial" w:cs="Arial"/>
        </w:rPr>
        <w:tab/>
        <w:t> </w:t>
      </w:r>
      <w:r w:rsidRPr="007709ED">
        <w:rPr>
          <w:rFonts w:ascii="Arial" w:hAnsi="Arial" w:cs="Arial"/>
        </w:rPr>
        <w:tab/>
        <w:t>Canada goldenrod</w:t>
      </w:r>
      <w:r w:rsidRPr="007709ED">
        <w:rPr>
          <w:rFonts w:ascii="Arial" w:hAnsi="Arial" w:cs="Arial"/>
        </w:rPr>
        <w:tab/>
        <w:t xml:space="preserve">Asteraceae  </w:t>
      </w:r>
    </w:p>
    <w:p w14:paraId="6B939C05"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Solidago canadensis</w:t>
      </w:r>
      <w:r w:rsidRPr="007709ED">
        <w:rPr>
          <w:rFonts w:ascii="Arial" w:hAnsi="Arial" w:cs="Arial"/>
        </w:rPr>
        <w:tab/>
        <w:t>var. scabra</w:t>
      </w:r>
      <w:r w:rsidRPr="007709ED">
        <w:rPr>
          <w:rFonts w:ascii="Arial" w:hAnsi="Arial" w:cs="Arial"/>
        </w:rPr>
        <w:tab/>
        <w:t>Tall goldenrod</w:t>
      </w:r>
      <w:r w:rsidRPr="007709ED">
        <w:rPr>
          <w:rFonts w:ascii="Arial" w:hAnsi="Arial" w:cs="Arial"/>
        </w:rPr>
        <w:tab/>
        <w:t xml:space="preserve">Asteraceae  </w:t>
      </w:r>
    </w:p>
    <w:p w14:paraId="18D54E0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Solidago flexicaulis</w:t>
      </w:r>
      <w:r w:rsidRPr="007709ED">
        <w:rPr>
          <w:rFonts w:ascii="Arial" w:hAnsi="Arial" w:cs="Arial"/>
        </w:rPr>
        <w:tab/>
        <w:t> </w:t>
      </w:r>
      <w:r w:rsidRPr="007709ED">
        <w:rPr>
          <w:rFonts w:ascii="Arial" w:hAnsi="Arial" w:cs="Arial"/>
        </w:rPr>
        <w:tab/>
        <w:t>Zig zag goldenrod</w:t>
      </w:r>
      <w:r w:rsidRPr="007709ED">
        <w:rPr>
          <w:rFonts w:ascii="Arial" w:hAnsi="Arial" w:cs="Arial"/>
        </w:rPr>
        <w:tab/>
        <w:t xml:space="preserve">Asteraceae  </w:t>
      </w:r>
    </w:p>
    <w:p w14:paraId="4A20014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Solidago gigantea</w:t>
      </w:r>
      <w:r w:rsidRPr="007709ED">
        <w:rPr>
          <w:rFonts w:ascii="Arial" w:hAnsi="Arial" w:cs="Arial"/>
        </w:rPr>
        <w:tab/>
        <w:t> </w:t>
      </w:r>
      <w:r w:rsidRPr="007709ED">
        <w:rPr>
          <w:rFonts w:ascii="Arial" w:hAnsi="Arial" w:cs="Arial"/>
        </w:rPr>
        <w:tab/>
        <w:t>Goldenrod</w:t>
      </w:r>
      <w:r w:rsidRPr="007709ED">
        <w:rPr>
          <w:rFonts w:ascii="Arial" w:hAnsi="Arial" w:cs="Arial"/>
        </w:rPr>
        <w:tab/>
        <w:t xml:space="preserve">Asteraceae  </w:t>
      </w:r>
    </w:p>
    <w:p w14:paraId="0CC08B4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Solidago hispida</w:t>
      </w:r>
      <w:r w:rsidRPr="007709ED">
        <w:rPr>
          <w:rFonts w:ascii="Arial" w:hAnsi="Arial" w:cs="Arial"/>
        </w:rPr>
        <w:tab/>
        <w:t> </w:t>
      </w:r>
      <w:r w:rsidRPr="007709ED">
        <w:rPr>
          <w:rFonts w:ascii="Arial" w:hAnsi="Arial" w:cs="Arial"/>
        </w:rPr>
        <w:tab/>
        <w:t>Hairy goldenrod</w:t>
      </w:r>
      <w:r w:rsidRPr="007709ED">
        <w:rPr>
          <w:rFonts w:ascii="Arial" w:hAnsi="Arial" w:cs="Arial"/>
        </w:rPr>
        <w:tab/>
        <w:t xml:space="preserve">Asteraceae  </w:t>
      </w:r>
    </w:p>
    <w:p w14:paraId="51AC6BA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Solidago juncea</w:t>
      </w:r>
      <w:r w:rsidRPr="007709ED">
        <w:rPr>
          <w:rFonts w:ascii="Arial" w:hAnsi="Arial" w:cs="Arial"/>
        </w:rPr>
        <w:tab/>
        <w:t> </w:t>
      </w:r>
      <w:r w:rsidRPr="007709ED">
        <w:rPr>
          <w:rFonts w:ascii="Arial" w:hAnsi="Arial" w:cs="Arial"/>
        </w:rPr>
        <w:tab/>
        <w:t>Early goldenrod</w:t>
      </w:r>
      <w:r w:rsidRPr="007709ED">
        <w:rPr>
          <w:rFonts w:ascii="Arial" w:hAnsi="Arial" w:cs="Arial"/>
        </w:rPr>
        <w:tab/>
        <w:t xml:space="preserve">Asteraceae  </w:t>
      </w:r>
    </w:p>
    <w:p w14:paraId="5EABA4D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Solidago missouriensis</w:t>
      </w:r>
      <w:r w:rsidRPr="007709ED">
        <w:rPr>
          <w:rFonts w:ascii="Arial" w:hAnsi="Arial" w:cs="Arial"/>
        </w:rPr>
        <w:tab/>
        <w:t>var. fasciculata</w:t>
      </w:r>
      <w:r w:rsidRPr="007709ED">
        <w:rPr>
          <w:rFonts w:ascii="Arial" w:hAnsi="Arial" w:cs="Arial"/>
        </w:rPr>
        <w:tab/>
        <w:t>Missouri goldenrod</w:t>
      </w:r>
      <w:r w:rsidRPr="007709ED">
        <w:rPr>
          <w:rFonts w:ascii="Arial" w:hAnsi="Arial" w:cs="Arial"/>
        </w:rPr>
        <w:tab/>
        <w:t xml:space="preserve">Asteraceae  </w:t>
      </w:r>
    </w:p>
    <w:p w14:paraId="79E0840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Solidago nemoralis</w:t>
      </w:r>
      <w:r w:rsidRPr="007709ED">
        <w:rPr>
          <w:rFonts w:ascii="Arial" w:hAnsi="Arial" w:cs="Arial"/>
        </w:rPr>
        <w:tab/>
        <w:t> </w:t>
      </w:r>
      <w:r w:rsidRPr="007709ED">
        <w:rPr>
          <w:rFonts w:ascii="Arial" w:hAnsi="Arial" w:cs="Arial"/>
        </w:rPr>
        <w:tab/>
        <w:t>Field goldenrod</w:t>
      </w:r>
      <w:r w:rsidRPr="007709ED">
        <w:rPr>
          <w:rFonts w:ascii="Arial" w:hAnsi="Arial" w:cs="Arial"/>
        </w:rPr>
        <w:tab/>
        <w:t xml:space="preserve">Asteraceae  </w:t>
      </w:r>
    </w:p>
    <w:p w14:paraId="3536074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Solidago puberula</w:t>
      </w:r>
      <w:r w:rsidRPr="007709ED">
        <w:rPr>
          <w:rFonts w:ascii="Arial" w:hAnsi="Arial" w:cs="Arial"/>
        </w:rPr>
        <w:tab/>
        <w:t> </w:t>
      </w:r>
      <w:r w:rsidRPr="007709ED">
        <w:rPr>
          <w:rFonts w:ascii="Arial" w:hAnsi="Arial" w:cs="Arial"/>
        </w:rPr>
        <w:tab/>
        <w:t>Downy goldenrod</w:t>
      </w:r>
      <w:r w:rsidRPr="007709ED">
        <w:rPr>
          <w:rFonts w:ascii="Arial" w:hAnsi="Arial" w:cs="Arial"/>
        </w:rPr>
        <w:tab/>
        <w:t xml:space="preserve">Asteraceae  </w:t>
      </w:r>
    </w:p>
    <w:p w14:paraId="74C185F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Solidago rugosa</w:t>
      </w:r>
      <w:r w:rsidRPr="007709ED">
        <w:rPr>
          <w:rFonts w:ascii="Arial" w:hAnsi="Arial" w:cs="Arial"/>
        </w:rPr>
        <w:tab/>
        <w:t> </w:t>
      </w:r>
      <w:r w:rsidRPr="007709ED">
        <w:rPr>
          <w:rFonts w:ascii="Arial" w:hAnsi="Arial" w:cs="Arial"/>
        </w:rPr>
        <w:tab/>
        <w:t>Rough stemmed goldenrod</w:t>
      </w:r>
      <w:r w:rsidRPr="007709ED">
        <w:rPr>
          <w:rFonts w:ascii="Arial" w:hAnsi="Arial" w:cs="Arial"/>
        </w:rPr>
        <w:tab/>
        <w:t xml:space="preserve">Asteraceae  </w:t>
      </w:r>
    </w:p>
    <w:p w14:paraId="3F3CE21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Solidago sciaphila "SC"</w:t>
      </w:r>
      <w:r w:rsidRPr="007709ED">
        <w:rPr>
          <w:rFonts w:ascii="Arial" w:hAnsi="Arial" w:cs="Arial"/>
          <w:b/>
          <w:bCs/>
        </w:rPr>
        <w:tab/>
      </w:r>
      <w:r w:rsidRPr="007709ED">
        <w:rPr>
          <w:rFonts w:ascii="Arial" w:hAnsi="Arial" w:cs="Arial"/>
        </w:rPr>
        <w:t> </w:t>
      </w:r>
      <w:r w:rsidRPr="007709ED">
        <w:rPr>
          <w:rFonts w:ascii="Arial" w:hAnsi="Arial" w:cs="Arial"/>
        </w:rPr>
        <w:tab/>
        <w:t>Cliff goldenrod</w:t>
      </w:r>
      <w:r w:rsidRPr="007709ED">
        <w:rPr>
          <w:rFonts w:ascii="Arial" w:hAnsi="Arial" w:cs="Arial"/>
        </w:rPr>
        <w:tab/>
        <w:t xml:space="preserve">Asteraceae  </w:t>
      </w:r>
    </w:p>
    <w:p w14:paraId="1DB98CE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Solidago speciosa</w:t>
      </w:r>
      <w:r w:rsidRPr="007709ED">
        <w:rPr>
          <w:rFonts w:ascii="Arial" w:hAnsi="Arial" w:cs="Arial"/>
        </w:rPr>
        <w:tab/>
        <w:t> </w:t>
      </w:r>
      <w:r w:rsidRPr="007709ED">
        <w:rPr>
          <w:rFonts w:ascii="Arial" w:hAnsi="Arial" w:cs="Arial"/>
        </w:rPr>
        <w:tab/>
        <w:t>Goldenrod</w:t>
      </w:r>
      <w:r w:rsidRPr="007709ED">
        <w:rPr>
          <w:rFonts w:ascii="Arial" w:hAnsi="Arial" w:cs="Arial"/>
        </w:rPr>
        <w:tab/>
        <w:t xml:space="preserve">Asteraceae  </w:t>
      </w:r>
    </w:p>
    <w:p w14:paraId="725F54E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Solidago speciosa</w:t>
      </w:r>
      <w:r w:rsidRPr="007709ED">
        <w:rPr>
          <w:rFonts w:ascii="Arial" w:hAnsi="Arial" w:cs="Arial"/>
        </w:rPr>
        <w:tab/>
        <w:t>var. erecta</w:t>
      </w:r>
      <w:r w:rsidRPr="007709ED">
        <w:rPr>
          <w:rFonts w:ascii="Arial" w:hAnsi="Arial" w:cs="Arial"/>
        </w:rPr>
        <w:tab/>
        <w:t>Slender goldenrod</w:t>
      </w:r>
      <w:r w:rsidRPr="007709ED">
        <w:rPr>
          <w:rFonts w:ascii="Arial" w:hAnsi="Arial" w:cs="Arial"/>
        </w:rPr>
        <w:tab/>
        <w:t xml:space="preserve">Asteraceae  </w:t>
      </w:r>
    </w:p>
    <w:p w14:paraId="4E48293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Solidago uliginosa</w:t>
      </w:r>
      <w:r w:rsidRPr="007709ED">
        <w:rPr>
          <w:rFonts w:ascii="Arial" w:hAnsi="Arial" w:cs="Arial"/>
        </w:rPr>
        <w:tab/>
        <w:t> </w:t>
      </w:r>
      <w:r w:rsidRPr="007709ED">
        <w:rPr>
          <w:rFonts w:ascii="Arial" w:hAnsi="Arial" w:cs="Arial"/>
        </w:rPr>
        <w:tab/>
        <w:t>Bog goldenrod</w:t>
      </w:r>
      <w:r w:rsidRPr="007709ED">
        <w:rPr>
          <w:rFonts w:ascii="Arial" w:hAnsi="Arial" w:cs="Arial"/>
        </w:rPr>
        <w:tab/>
        <w:t xml:space="preserve">Asteraceae  </w:t>
      </w:r>
    </w:p>
    <w:p w14:paraId="4161BEA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Solidago ulmifolia</w:t>
      </w:r>
      <w:r w:rsidRPr="007709ED">
        <w:rPr>
          <w:rFonts w:ascii="Arial" w:hAnsi="Arial" w:cs="Arial"/>
        </w:rPr>
        <w:tab/>
        <w:t> </w:t>
      </w:r>
      <w:r w:rsidRPr="007709ED">
        <w:rPr>
          <w:rFonts w:ascii="Arial" w:hAnsi="Arial" w:cs="Arial"/>
        </w:rPr>
        <w:tab/>
        <w:t>Elm leaved goldenrod</w:t>
      </w:r>
      <w:r w:rsidRPr="007709ED">
        <w:rPr>
          <w:rFonts w:ascii="Arial" w:hAnsi="Arial" w:cs="Arial"/>
        </w:rPr>
        <w:tab/>
        <w:t xml:space="preserve">Asteraceae  </w:t>
      </w:r>
    </w:p>
    <w:p w14:paraId="5DDB014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SONCHUS ARVENSIS</w:t>
      </w:r>
      <w:r w:rsidRPr="007709ED">
        <w:rPr>
          <w:rFonts w:ascii="Arial" w:hAnsi="Arial" w:cs="Arial"/>
        </w:rPr>
        <w:tab/>
        <w:t> </w:t>
      </w:r>
      <w:r w:rsidRPr="007709ED">
        <w:rPr>
          <w:rFonts w:ascii="Arial" w:hAnsi="Arial" w:cs="Arial"/>
        </w:rPr>
        <w:tab/>
        <w:t>Field sow thistle</w:t>
      </w:r>
      <w:r w:rsidRPr="007709ED">
        <w:rPr>
          <w:rFonts w:ascii="Arial" w:hAnsi="Arial" w:cs="Arial"/>
        </w:rPr>
        <w:tab/>
        <w:t xml:space="preserve">Asteraceae  </w:t>
      </w:r>
    </w:p>
    <w:p w14:paraId="35CDC68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SONCHUS OLERACEUS</w:t>
      </w:r>
      <w:r w:rsidRPr="007709ED">
        <w:rPr>
          <w:rFonts w:ascii="Arial" w:hAnsi="Arial" w:cs="Arial"/>
        </w:rPr>
        <w:tab/>
        <w:t> </w:t>
      </w:r>
      <w:r w:rsidRPr="007709ED">
        <w:rPr>
          <w:rFonts w:ascii="Arial" w:hAnsi="Arial" w:cs="Arial"/>
        </w:rPr>
        <w:tab/>
        <w:t>Sow thistle</w:t>
      </w:r>
      <w:r w:rsidRPr="007709ED">
        <w:rPr>
          <w:rFonts w:ascii="Arial" w:hAnsi="Arial" w:cs="Arial"/>
        </w:rPr>
        <w:tab/>
        <w:t xml:space="preserve">Asteraceae  </w:t>
      </w:r>
    </w:p>
    <w:p w14:paraId="3245336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SORBARIA SORBIFOLIA</w:t>
      </w:r>
      <w:r w:rsidRPr="007709ED">
        <w:rPr>
          <w:rFonts w:ascii="Arial" w:hAnsi="Arial" w:cs="Arial"/>
        </w:rPr>
        <w:tab/>
        <w:t> </w:t>
      </w:r>
      <w:r w:rsidRPr="007709ED">
        <w:rPr>
          <w:rFonts w:ascii="Arial" w:hAnsi="Arial" w:cs="Arial"/>
        </w:rPr>
        <w:tab/>
        <w:t>False spiraea</w:t>
      </w:r>
      <w:r w:rsidRPr="007709ED">
        <w:rPr>
          <w:rFonts w:ascii="Arial" w:hAnsi="Arial" w:cs="Arial"/>
        </w:rPr>
        <w:tab/>
        <w:t xml:space="preserve">Rosaceae   </w:t>
      </w:r>
    </w:p>
    <w:p w14:paraId="23D1EFE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SORBUS AUCUPARIA</w:t>
      </w:r>
      <w:r w:rsidRPr="007709ED">
        <w:rPr>
          <w:rFonts w:ascii="Arial" w:hAnsi="Arial" w:cs="Arial"/>
        </w:rPr>
        <w:tab/>
        <w:t> </w:t>
      </w:r>
      <w:r w:rsidRPr="007709ED">
        <w:rPr>
          <w:rFonts w:ascii="Arial" w:hAnsi="Arial" w:cs="Arial"/>
        </w:rPr>
        <w:tab/>
        <w:t>Mountain ash</w:t>
      </w:r>
      <w:r w:rsidRPr="007709ED">
        <w:rPr>
          <w:rFonts w:ascii="Arial" w:hAnsi="Arial" w:cs="Arial"/>
        </w:rPr>
        <w:tab/>
        <w:t xml:space="preserve">Rosaceae   </w:t>
      </w:r>
    </w:p>
    <w:p w14:paraId="47EC4F1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Sorghastrum nutans</w:t>
      </w:r>
      <w:r w:rsidRPr="007709ED">
        <w:rPr>
          <w:rFonts w:ascii="Arial" w:hAnsi="Arial" w:cs="Arial"/>
        </w:rPr>
        <w:tab/>
        <w:t> </w:t>
      </w:r>
      <w:r w:rsidRPr="007709ED">
        <w:rPr>
          <w:rFonts w:ascii="Arial" w:hAnsi="Arial" w:cs="Arial"/>
        </w:rPr>
        <w:tab/>
        <w:t>Indian grass</w:t>
      </w:r>
      <w:r w:rsidRPr="007709ED">
        <w:rPr>
          <w:rFonts w:ascii="Arial" w:hAnsi="Arial" w:cs="Arial"/>
        </w:rPr>
        <w:tab/>
        <w:t xml:space="preserve">Poaceae   </w:t>
      </w:r>
    </w:p>
    <w:p w14:paraId="4FA2588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SORGHUM BICOLOR</w:t>
      </w:r>
      <w:r w:rsidRPr="007709ED">
        <w:rPr>
          <w:rFonts w:ascii="Arial" w:hAnsi="Arial" w:cs="Arial"/>
        </w:rPr>
        <w:tab/>
        <w:t> </w:t>
      </w:r>
      <w:r w:rsidRPr="007709ED">
        <w:rPr>
          <w:rFonts w:ascii="Arial" w:hAnsi="Arial" w:cs="Arial"/>
        </w:rPr>
        <w:tab/>
        <w:t>Sorghum</w:t>
      </w:r>
      <w:r w:rsidRPr="007709ED">
        <w:rPr>
          <w:rFonts w:ascii="Arial" w:hAnsi="Arial" w:cs="Arial"/>
        </w:rPr>
        <w:tab/>
        <w:t xml:space="preserve">Poaceae   </w:t>
      </w:r>
    </w:p>
    <w:p w14:paraId="222C127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Sparganium eurycarpum</w:t>
      </w:r>
      <w:r w:rsidRPr="007709ED">
        <w:rPr>
          <w:rFonts w:ascii="Arial" w:hAnsi="Arial" w:cs="Arial"/>
        </w:rPr>
        <w:tab/>
        <w:t> </w:t>
      </w:r>
      <w:r w:rsidRPr="007709ED">
        <w:rPr>
          <w:rFonts w:ascii="Arial" w:hAnsi="Arial" w:cs="Arial"/>
        </w:rPr>
        <w:tab/>
        <w:t>Burreed</w:t>
      </w:r>
      <w:r w:rsidRPr="007709ED">
        <w:rPr>
          <w:rFonts w:ascii="Arial" w:hAnsi="Arial" w:cs="Arial"/>
        </w:rPr>
        <w:tab/>
        <w:t xml:space="preserve">Sparganiaceae   </w:t>
      </w:r>
    </w:p>
    <w:p w14:paraId="0FCCE84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Spartina gracilis</w:t>
      </w:r>
      <w:r w:rsidRPr="007709ED">
        <w:rPr>
          <w:rFonts w:ascii="Arial" w:hAnsi="Arial" w:cs="Arial"/>
        </w:rPr>
        <w:tab/>
        <w:t> </w:t>
      </w:r>
      <w:r w:rsidRPr="007709ED">
        <w:rPr>
          <w:rFonts w:ascii="Arial" w:hAnsi="Arial" w:cs="Arial"/>
        </w:rPr>
        <w:tab/>
        <w:t>Cord grass</w:t>
      </w:r>
      <w:r w:rsidRPr="007709ED">
        <w:rPr>
          <w:rFonts w:ascii="Arial" w:hAnsi="Arial" w:cs="Arial"/>
        </w:rPr>
        <w:tab/>
        <w:t xml:space="preserve">Poaceae   </w:t>
      </w:r>
    </w:p>
    <w:p w14:paraId="42F884A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Spartina pectinata</w:t>
      </w:r>
      <w:r w:rsidRPr="007709ED">
        <w:rPr>
          <w:rFonts w:ascii="Arial" w:hAnsi="Arial" w:cs="Arial"/>
        </w:rPr>
        <w:tab/>
        <w:t> </w:t>
      </w:r>
      <w:r w:rsidRPr="007709ED">
        <w:rPr>
          <w:rFonts w:ascii="Arial" w:hAnsi="Arial" w:cs="Arial"/>
        </w:rPr>
        <w:tab/>
        <w:t>Cord grass</w:t>
      </w:r>
      <w:r w:rsidRPr="007709ED">
        <w:rPr>
          <w:rFonts w:ascii="Arial" w:hAnsi="Arial" w:cs="Arial"/>
        </w:rPr>
        <w:tab/>
        <w:t xml:space="preserve">Poaceae   </w:t>
      </w:r>
    </w:p>
    <w:p w14:paraId="5304BFD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Sphenopholis intermedia</w:t>
      </w:r>
      <w:r w:rsidRPr="007709ED">
        <w:rPr>
          <w:rFonts w:ascii="Arial" w:hAnsi="Arial" w:cs="Arial"/>
        </w:rPr>
        <w:tab/>
        <w:t> </w:t>
      </w:r>
      <w:r w:rsidRPr="007709ED">
        <w:rPr>
          <w:rFonts w:ascii="Arial" w:hAnsi="Arial" w:cs="Arial"/>
        </w:rPr>
        <w:tab/>
        <w:t>Wedge grass</w:t>
      </w:r>
      <w:r w:rsidRPr="007709ED">
        <w:rPr>
          <w:rFonts w:ascii="Arial" w:hAnsi="Arial" w:cs="Arial"/>
        </w:rPr>
        <w:tab/>
        <w:t xml:space="preserve">Poaceae   </w:t>
      </w:r>
    </w:p>
    <w:p w14:paraId="7841AE5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Spiraea alba</w:t>
      </w:r>
      <w:r w:rsidRPr="007709ED">
        <w:rPr>
          <w:rFonts w:ascii="Arial" w:hAnsi="Arial" w:cs="Arial"/>
        </w:rPr>
        <w:tab/>
        <w:t>var. latifolia</w:t>
      </w:r>
      <w:r w:rsidRPr="007709ED">
        <w:rPr>
          <w:rFonts w:ascii="Arial" w:hAnsi="Arial" w:cs="Arial"/>
        </w:rPr>
        <w:tab/>
        <w:t>Meadow sweet</w:t>
      </w:r>
      <w:r w:rsidRPr="007709ED">
        <w:rPr>
          <w:rFonts w:ascii="Arial" w:hAnsi="Arial" w:cs="Arial"/>
        </w:rPr>
        <w:tab/>
        <w:t xml:space="preserve">Rosaceae   </w:t>
      </w:r>
    </w:p>
    <w:p w14:paraId="0ACB3C9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Spiraea alba</w:t>
      </w:r>
      <w:r w:rsidRPr="007709ED">
        <w:rPr>
          <w:rFonts w:ascii="Arial" w:hAnsi="Arial" w:cs="Arial"/>
        </w:rPr>
        <w:tab/>
        <w:t>var. alba</w:t>
      </w:r>
      <w:r w:rsidRPr="007709ED">
        <w:rPr>
          <w:rFonts w:ascii="Arial" w:hAnsi="Arial" w:cs="Arial"/>
        </w:rPr>
        <w:tab/>
        <w:t>Meadow sweet</w:t>
      </w:r>
      <w:r w:rsidRPr="007709ED">
        <w:rPr>
          <w:rFonts w:ascii="Arial" w:hAnsi="Arial" w:cs="Arial"/>
        </w:rPr>
        <w:tab/>
        <w:t xml:space="preserve">Rosaceae   </w:t>
      </w:r>
    </w:p>
    <w:p w14:paraId="31E1459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Spiraea alba</w:t>
      </w:r>
      <w:r w:rsidRPr="007709ED">
        <w:rPr>
          <w:rFonts w:ascii="Arial" w:hAnsi="Arial" w:cs="Arial"/>
        </w:rPr>
        <w:tab/>
        <w:t> </w:t>
      </w:r>
      <w:r w:rsidRPr="007709ED">
        <w:rPr>
          <w:rFonts w:ascii="Arial" w:hAnsi="Arial" w:cs="Arial"/>
        </w:rPr>
        <w:tab/>
        <w:t>White meadowsweet</w:t>
      </w:r>
      <w:r w:rsidRPr="007709ED">
        <w:rPr>
          <w:rFonts w:ascii="Arial" w:hAnsi="Arial" w:cs="Arial"/>
        </w:rPr>
        <w:tab/>
        <w:t xml:space="preserve">Rosaceae   </w:t>
      </w:r>
    </w:p>
    <w:p w14:paraId="2A37F45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Spiraea tomentosa</w:t>
      </w:r>
      <w:r w:rsidRPr="007709ED">
        <w:rPr>
          <w:rFonts w:ascii="Arial" w:hAnsi="Arial" w:cs="Arial"/>
        </w:rPr>
        <w:tab/>
        <w:t> </w:t>
      </w:r>
      <w:r w:rsidRPr="007709ED">
        <w:rPr>
          <w:rFonts w:ascii="Arial" w:hAnsi="Arial" w:cs="Arial"/>
        </w:rPr>
        <w:tab/>
        <w:t>Steeplebush</w:t>
      </w:r>
      <w:r w:rsidRPr="007709ED">
        <w:rPr>
          <w:rFonts w:ascii="Arial" w:hAnsi="Arial" w:cs="Arial"/>
        </w:rPr>
        <w:tab/>
        <w:t xml:space="preserve">Rosaceae   </w:t>
      </w:r>
    </w:p>
    <w:p w14:paraId="3FA6A8A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Spiranthes casei</w:t>
      </w:r>
      <w:r w:rsidRPr="007709ED">
        <w:rPr>
          <w:rFonts w:ascii="Arial" w:hAnsi="Arial" w:cs="Arial"/>
        </w:rPr>
        <w:tab/>
        <w:t> </w:t>
      </w:r>
      <w:r w:rsidRPr="007709ED">
        <w:rPr>
          <w:rFonts w:ascii="Arial" w:hAnsi="Arial" w:cs="Arial"/>
        </w:rPr>
        <w:tab/>
        <w:t>Ladies tresses</w:t>
      </w:r>
      <w:r w:rsidRPr="007709ED">
        <w:rPr>
          <w:rFonts w:ascii="Arial" w:hAnsi="Arial" w:cs="Arial"/>
        </w:rPr>
        <w:tab/>
        <w:t xml:space="preserve">Orchidaceae   </w:t>
      </w:r>
    </w:p>
    <w:p w14:paraId="77A17EE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Spiranthes cernua</w:t>
      </w:r>
      <w:r w:rsidRPr="007709ED">
        <w:rPr>
          <w:rFonts w:ascii="Arial" w:hAnsi="Arial" w:cs="Arial"/>
        </w:rPr>
        <w:tab/>
        <w:t> </w:t>
      </w:r>
      <w:r w:rsidRPr="007709ED">
        <w:rPr>
          <w:rFonts w:ascii="Arial" w:hAnsi="Arial" w:cs="Arial"/>
        </w:rPr>
        <w:tab/>
        <w:t>Ladies tresses</w:t>
      </w:r>
      <w:r w:rsidRPr="007709ED">
        <w:rPr>
          <w:rFonts w:ascii="Arial" w:hAnsi="Arial" w:cs="Arial"/>
        </w:rPr>
        <w:tab/>
        <w:t xml:space="preserve">Orchidaceae   </w:t>
      </w:r>
    </w:p>
    <w:p w14:paraId="098DB15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Sporobolus cryptandrus</w:t>
      </w:r>
      <w:r w:rsidRPr="007709ED">
        <w:rPr>
          <w:rFonts w:ascii="Arial" w:hAnsi="Arial" w:cs="Arial"/>
        </w:rPr>
        <w:tab/>
        <w:t> </w:t>
      </w:r>
      <w:r w:rsidRPr="007709ED">
        <w:rPr>
          <w:rFonts w:ascii="Arial" w:hAnsi="Arial" w:cs="Arial"/>
        </w:rPr>
        <w:tab/>
        <w:t>Sand drop seed</w:t>
      </w:r>
      <w:r w:rsidRPr="007709ED">
        <w:rPr>
          <w:rFonts w:ascii="Arial" w:hAnsi="Arial" w:cs="Arial"/>
        </w:rPr>
        <w:tab/>
        <w:t xml:space="preserve">Poaceae   </w:t>
      </w:r>
    </w:p>
    <w:p w14:paraId="1BD93F9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Sporobolus heterolepis</w:t>
      </w:r>
      <w:r w:rsidRPr="007709ED">
        <w:rPr>
          <w:rFonts w:ascii="Arial" w:hAnsi="Arial" w:cs="Arial"/>
        </w:rPr>
        <w:tab/>
        <w:t> </w:t>
      </w:r>
      <w:r w:rsidRPr="007709ED">
        <w:rPr>
          <w:rFonts w:ascii="Arial" w:hAnsi="Arial" w:cs="Arial"/>
        </w:rPr>
        <w:tab/>
        <w:t>Prairie drop seed</w:t>
      </w:r>
      <w:r w:rsidRPr="007709ED">
        <w:rPr>
          <w:rFonts w:ascii="Arial" w:hAnsi="Arial" w:cs="Arial"/>
        </w:rPr>
        <w:tab/>
        <w:t xml:space="preserve">Poaceae   </w:t>
      </w:r>
    </w:p>
    <w:p w14:paraId="7868FCF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Sporobolus vaginiflorus</w:t>
      </w:r>
      <w:r w:rsidRPr="007709ED">
        <w:rPr>
          <w:rFonts w:ascii="Arial" w:hAnsi="Arial" w:cs="Arial"/>
        </w:rPr>
        <w:tab/>
        <w:t> </w:t>
      </w:r>
      <w:r w:rsidRPr="007709ED">
        <w:rPr>
          <w:rFonts w:ascii="Arial" w:hAnsi="Arial" w:cs="Arial"/>
        </w:rPr>
        <w:tab/>
        <w:t>Poverty grass</w:t>
      </w:r>
      <w:r w:rsidRPr="007709ED">
        <w:rPr>
          <w:rFonts w:ascii="Arial" w:hAnsi="Arial" w:cs="Arial"/>
        </w:rPr>
        <w:tab/>
        <w:t xml:space="preserve">Poaceae   </w:t>
      </w:r>
    </w:p>
    <w:p w14:paraId="6EBD4E4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Stachys aspera</w:t>
      </w:r>
      <w:r w:rsidRPr="007709ED">
        <w:rPr>
          <w:rFonts w:ascii="Arial" w:hAnsi="Arial" w:cs="Arial"/>
        </w:rPr>
        <w:tab/>
        <w:t> </w:t>
      </w:r>
      <w:r w:rsidRPr="007709ED">
        <w:rPr>
          <w:rFonts w:ascii="Arial" w:hAnsi="Arial" w:cs="Arial"/>
        </w:rPr>
        <w:tab/>
        <w:t>Hyssopleaf hedge nettle</w:t>
      </w:r>
      <w:r w:rsidRPr="007709ED">
        <w:rPr>
          <w:rFonts w:ascii="Arial" w:hAnsi="Arial" w:cs="Arial"/>
        </w:rPr>
        <w:tab/>
        <w:t xml:space="preserve">Lamiaceae  </w:t>
      </w:r>
    </w:p>
    <w:p w14:paraId="6F7186D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Stachys palustris</w:t>
      </w:r>
      <w:r w:rsidRPr="007709ED">
        <w:rPr>
          <w:rFonts w:ascii="Arial" w:hAnsi="Arial" w:cs="Arial"/>
        </w:rPr>
        <w:tab/>
        <w:t> </w:t>
      </w:r>
      <w:r w:rsidRPr="007709ED">
        <w:rPr>
          <w:rFonts w:ascii="Arial" w:hAnsi="Arial" w:cs="Arial"/>
        </w:rPr>
        <w:tab/>
        <w:t>Rough hedge nettle</w:t>
      </w:r>
      <w:r w:rsidRPr="007709ED">
        <w:rPr>
          <w:rFonts w:ascii="Arial" w:hAnsi="Arial" w:cs="Arial"/>
        </w:rPr>
        <w:tab/>
        <w:t xml:space="preserve">Lamiaceae  </w:t>
      </w:r>
    </w:p>
    <w:p w14:paraId="714F8A4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Staphylea trifolia</w:t>
      </w:r>
      <w:r w:rsidRPr="007709ED">
        <w:rPr>
          <w:rFonts w:ascii="Arial" w:hAnsi="Arial" w:cs="Arial"/>
        </w:rPr>
        <w:tab/>
        <w:t> </w:t>
      </w:r>
      <w:r w:rsidRPr="007709ED">
        <w:rPr>
          <w:rFonts w:ascii="Arial" w:hAnsi="Arial" w:cs="Arial"/>
        </w:rPr>
        <w:tab/>
        <w:t>Bladdernut</w:t>
      </w:r>
      <w:r w:rsidRPr="007709ED">
        <w:rPr>
          <w:rFonts w:ascii="Arial" w:hAnsi="Arial" w:cs="Arial"/>
        </w:rPr>
        <w:tab/>
        <w:t>Staphyleaceae</w:t>
      </w:r>
    </w:p>
    <w:p w14:paraId="13779B7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Stellaria longifolia</w:t>
      </w:r>
      <w:r w:rsidRPr="007709ED">
        <w:rPr>
          <w:rFonts w:ascii="Arial" w:hAnsi="Arial" w:cs="Arial"/>
        </w:rPr>
        <w:tab/>
        <w:t> </w:t>
      </w:r>
      <w:r w:rsidRPr="007709ED">
        <w:rPr>
          <w:rFonts w:ascii="Arial" w:hAnsi="Arial" w:cs="Arial"/>
        </w:rPr>
        <w:tab/>
        <w:t>Starwort</w:t>
      </w:r>
      <w:r w:rsidRPr="007709ED">
        <w:rPr>
          <w:rFonts w:ascii="Arial" w:hAnsi="Arial" w:cs="Arial"/>
        </w:rPr>
        <w:tab/>
        <w:t xml:space="preserve">Caryophyllaceae   </w:t>
      </w:r>
    </w:p>
    <w:p w14:paraId="6E949C9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Stellaria media</w:t>
      </w:r>
      <w:r w:rsidRPr="007709ED">
        <w:rPr>
          <w:rFonts w:ascii="Arial" w:hAnsi="Arial" w:cs="Arial"/>
        </w:rPr>
        <w:tab/>
        <w:t> </w:t>
      </w:r>
      <w:r w:rsidRPr="007709ED">
        <w:rPr>
          <w:rFonts w:ascii="Arial" w:hAnsi="Arial" w:cs="Arial"/>
        </w:rPr>
        <w:tab/>
        <w:t>Chickweed</w:t>
      </w:r>
      <w:r w:rsidRPr="007709ED">
        <w:rPr>
          <w:rFonts w:ascii="Arial" w:hAnsi="Arial" w:cs="Arial"/>
        </w:rPr>
        <w:tab/>
        <w:t xml:space="preserve">Caryophyllaceae   </w:t>
      </w:r>
    </w:p>
    <w:p w14:paraId="5649388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Streptopus amplexifolius "SC"</w:t>
      </w:r>
      <w:r w:rsidRPr="007709ED">
        <w:rPr>
          <w:rFonts w:ascii="Arial" w:hAnsi="Arial" w:cs="Arial"/>
          <w:b/>
          <w:bCs/>
        </w:rPr>
        <w:tab/>
      </w:r>
      <w:r w:rsidRPr="007709ED">
        <w:rPr>
          <w:rFonts w:ascii="Arial" w:hAnsi="Arial" w:cs="Arial"/>
        </w:rPr>
        <w:t> </w:t>
      </w:r>
      <w:r w:rsidRPr="007709ED">
        <w:rPr>
          <w:rFonts w:ascii="Arial" w:hAnsi="Arial" w:cs="Arial"/>
        </w:rPr>
        <w:tab/>
        <w:t>Twisted stalk</w:t>
      </w:r>
      <w:r w:rsidRPr="007709ED">
        <w:rPr>
          <w:rFonts w:ascii="Arial" w:hAnsi="Arial" w:cs="Arial"/>
        </w:rPr>
        <w:tab/>
        <w:t xml:space="preserve">Liliaceae   </w:t>
      </w:r>
    </w:p>
    <w:p w14:paraId="520B93C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Streptopus lanceolatus</w:t>
      </w:r>
      <w:r w:rsidRPr="007709ED">
        <w:rPr>
          <w:rFonts w:ascii="Arial" w:hAnsi="Arial" w:cs="Arial"/>
        </w:rPr>
        <w:tab/>
        <w:t>var. roseus</w:t>
      </w:r>
      <w:r w:rsidRPr="007709ED">
        <w:rPr>
          <w:rFonts w:ascii="Arial" w:hAnsi="Arial" w:cs="Arial"/>
        </w:rPr>
        <w:tab/>
        <w:t>Twisted stalk</w:t>
      </w:r>
      <w:r w:rsidRPr="007709ED">
        <w:rPr>
          <w:rFonts w:ascii="Arial" w:hAnsi="Arial" w:cs="Arial"/>
        </w:rPr>
        <w:tab/>
        <w:t xml:space="preserve">Liliaceae   </w:t>
      </w:r>
    </w:p>
    <w:p w14:paraId="2131EEC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Symphoricarpos orbiculatus</w:t>
      </w:r>
      <w:r w:rsidRPr="007709ED">
        <w:rPr>
          <w:rFonts w:ascii="Arial" w:hAnsi="Arial" w:cs="Arial"/>
        </w:rPr>
        <w:tab/>
        <w:t> </w:t>
      </w:r>
      <w:r w:rsidRPr="007709ED">
        <w:rPr>
          <w:rFonts w:ascii="Arial" w:hAnsi="Arial" w:cs="Arial"/>
        </w:rPr>
        <w:tab/>
        <w:t>Coralberry</w:t>
      </w:r>
      <w:r w:rsidRPr="007709ED">
        <w:rPr>
          <w:rFonts w:ascii="Arial" w:hAnsi="Arial" w:cs="Arial"/>
        </w:rPr>
        <w:tab/>
        <w:t xml:space="preserve">Caprifoliaceae   </w:t>
      </w:r>
    </w:p>
    <w:p w14:paraId="13A0F5F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Symphyotrichum boreale</w:t>
      </w:r>
      <w:r w:rsidRPr="007709ED">
        <w:rPr>
          <w:rFonts w:ascii="Arial" w:hAnsi="Arial" w:cs="Arial"/>
        </w:rPr>
        <w:tab/>
        <w:t> </w:t>
      </w:r>
      <w:r w:rsidRPr="007709ED">
        <w:rPr>
          <w:rFonts w:ascii="Arial" w:hAnsi="Arial" w:cs="Arial"/>
        </w:rPr>
        <w:tab/>
        <w:t>Bog aster</w:t>
      </w:r>
      <w:r w:rsidRPr="007709ED">
        <w:rPr>
          <w:rFonts w:ascii="Arial" w:hAnsi="Arial" w:cs="Arial"/>
        </w:rPr>
        <w:tab/>
        <w:t xml:space="preserve">Asteraceae  </w:t>
      </w:r>
    </w:p>
    <w:p w14:paraId="21090A1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Symphyotrichum cordifolium</w:t>
      </w:r>
      <w:r w:rsidRPr="007709ED">
        <w:rPr>
          <w:rFonts w:ascii="Arial" w:hAnsi="Arial" w:cs="Arial"/>
        </w:rPr>
        <w:tab/>
        <w:t> </w:t>
      </w:r>
      <w:r w:rsidRPr="007709ED">
        <w:rPr>
          <w:rFonts w:ascii="Arial" w:hAnsi="Arial" w:cs="Arial"/>
        </w:rPr>
        <w:tab/>
        <w:t>Aster</w:t>
      </w:r>
      <w:r w:rsidRPr="007709ED">
        <w:rPr>
          <w:rFonts w:ascii="Arial" w:hAnsi="Arial" w:cs="Arial"/>
        </w:rPr>
        <w:tab/>
        <w:t xml:space="preserve">Asteraceae  </w:t>
      </w:r>
    </w:p>
    <w:p w14:paraId="72D56D9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Symphyotrichum cordifolium</w:t>
      </w:r>
      <w:r w:rsidRPr="007709ED">
        <w:rPr>
          <w:rFonts w:ascii="Arial" w:hAnsi="Arial" w:cs="Arial"/>
        </w:rPr>
        <w:tab/>
        <w:t> </w:t>
      </w:r>
      <w:r w:rsidRPr="007709ED">
        <w:rPr>
          <w:rFonts w:ascii="Arial" w:hAnsi="Arial" w:cs="Arial"/>
        </w:rPr>
        <w:tab/>
        <w:t>Arrow aster</w:t>
      </w:r>
      <w:r w:rsidRPr="007709ED">
        <w:rPr>
          <w:rFonts w:ascii="Arial" w:hAnsi="Arial" w:cs="Arial"/>
        </w:rPr>
        <w:tab/>
        <w:t xml:space="preserve">Asteraceae  </w:t>
      </w:r>
    </w:p>
    <w:p w14:paraId="00D969F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Symphyotrichum ericoides</w:t>
      </w:r>
      <w:r w:rsidRPr="007709ED">
        <w:rPr>
          <w:rFonts w:ascii="Arial" w:hAnsi="Arial" w:cs="Arial"/>
        </w:rPr>
        <w:tab/>
        <w:t>var. ericoides</w:t>
      </w:r>
      <w:r w:rsidRPr="007709ED">
        <w:rPr>
          <w:rFonts w:ascii="Arial" w:hAnsi="Arial" w:cs="Arial"/>
        </w:rPr>
        <w:tab/>
        <w:t>Heath aster</w:t>
      </w:r>
      <w:r w:rsidRPr="007709ED">
        <w:rPr>
          <w:rFonts w:ascii="Arial" w:hAnsi="Arial" w:cs="Arial"/>
        </w:rPr>
        <w:tab/>
        <w:t xml:space="preserve">Asteraceae  </w:t>
      </w:r>
    </w:p>
    <w:p w14:paraId="3516EF3B"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3760AA17"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Symphyotrichum laeve</w:t>
      </w:r>
      <w:r w:rsidRPr="007709ED">
        <w:rPr>
          <w:rFonts w:ascii="Arial" w:hAnsi="Arial" w:cs="Arial"/>
        </w:rPr>
        <w:tab/>
        <w:t>var. laeve</w:t>
      </w:r>
      <w:r w:rsidRPr="007709ED">
        <w:rPr>
          <w:rFonts w:ascii="Arial" w:hAnsi="Arial" w:cs="Arial"/>
        </w:rPr>
        <w:tab/>
        <w:t>Smooth aster</w:t>
      </w:r>
      <w:r w:rsidRPr="007709ED">
        <w:rPr>
          <w:rFonts w:ascii="Arial" w:hAnsi="Arial" w:cs="Arial"/>
        </w:rPr>
        <w:tab/>
        <w:t xml:space="preserve">Asteraceae  </w:t>
      </w:r>
    </w:p>
    <w:p w14:paraId="126A188A"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 xml:space="preserve">Symphyotrichum lanceolatum </w:t>
      </w:r>
      <w:r w:rsidRPr="007709ED">
        <w:rPr>
          <w:rFonts w:ascii="Arial" w:hAnsi="Arial" w:cs="Arial"/>
        </w:rPr>
        <w:tab/>
        <w:t>var. lanceolatum</w:t>
      </w:r>
      <w:r w:rsidRPr="007709ED">
        <w:rPr>
          <w:rFonts w:ascii="Arial" w:hAnsi="Arial" w:cs="Arial"/>
        </w:rPr>
        <w:tab/>
        <w:t>Marsh aster</w:t>
      </w:r>
      <w:r w:rsidRPr="007709ED">
        <w:rPr>
          <w:rFonts w:ascii="Arial" w:hAnsi="Arial" w:cs="Arial"/>
        </w:rPr>
        <w:tab/>
        <w:t xml:space="preserve">Asteraceae  </w:t>
      </w:r>
    </w:p>
    <w:p w14:paraId="0B3C13FE"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Symphyotrichum novaeangliae</w:t>
      </w:r>
      <w:r w:rsidRPr="007709ED">
        <w:rPr>
          <w:rFonts w:ascii="Arial" w:hAnsi="Arial" w:cs="Arial"/>
        </w:rPr>
        <w:tab/>
        <w:t> </w:t>
      </w:r>
      <w:r w:rsidRPr="007709ED">
        <w:rPr>
          <w:rFonts w:ascii="Arial" w:hAnsi="Arial" w:cs="Arial"/>
        </w:rPr>
        <w:tab/>
        <w:t>New England aster</w:t>
      </w:r>
      <w:r w:rsidRPr="007709ED">
        <w:rPr>
          <w:rFonts w:ascii="Arial" w:hAnsi="Arial" w:cs="Arial"/>
        </w:rPr>
        <w:tab/>
        <w:t xml:space="preserve">Asteraceae  </w:t>
      </w:r>
    </w:p>
    <w:p w14:paraId="1AD7B10C"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Symphyotrichum oolentangiense</w:t>
      </w:r>
      <w:r w:rsidRPr="007709ED">
        <w:rPr>
          <w:rFonts w:ascii="Arial" w:hAnsi="Arial" w:cs="Arial"/>
        </w:rPr>
        <w:tab/>
        <w:t>var. oolentangiense</w:t>
      </w:r>
      <w:r w:rsidRPr="007709ED">
        <w:rPr>
          <w:rFonts w:ascii="Arial" w:hAnsi="Arial" w:cs="Arial"/>
        </w:rPr>
        <w:tab/>
        <w:t>Aster</w:t>
      </w:r>
      <w:r w:rsidRPr="007709ED">
        <w:rPr>
          <w:rFonts w:ascii="Arial" w:hAnsi="Arial" w:cs="Arial"/>
        </w:rPr>
        <w:tab/>
        <w:t xml:space="preserve">Asteraceae  </w:t>
      </w:r>
    </w:p>
    <w:p w14:paraId="5FAFCE8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Symphyotrichum pilosum</w:t>
      </w:r>
      <w:r w:rsidRPr="007709ED">
        <w:rPr>
          <w:rFonts w:ascii="Arial" w:hAnsi="Arial" w:cs="Arial"/>
        </w:rPr>
        <w:tab/>
        <w:t>var. pilosum</w:t>
      </w:r>
      <w:r w:rsidRPr="007709ED">
        <w:rPr>
          <w:rFonts w:ascii="Arial" w:hAnsi="Arial" w:cs="Arial"/>
        </w:rPr>
        <w:tab/>
        <w:t>Heath aster</w:t>
      </w:r>
      <w:r w:rsidRPr="007709ED">
        <w:rPr>
          <w:rFonts w:ascii="Arial" w:hAnsi="Arial" w:cs="Arial"/>
        </w:rPr>
        <w:tab/>
        <w:t xml:space="preserve">Asteraceae  </w:t>
      </w:r>
    </w:p>
    <w:p w14:paraId="76941C70"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Symphyotrichum prenanthoides</w:t>
      </w:r>
      <w:r w:rsidRPr="007709ED">
        <w:rPr>
          <w:rFonts w:ascii="Arial" w:hAnsi="Arial" w:cs="Arial"/>
        </w:rPr>
        <w:tab/>
        <w:t> </w:t>
      </w:r>
      <w:r w:rsidRPr="007709ED">
        <w:rPr>
          <w:rFonts w:ascii="Arial" w:hAnsi="Arial" w:cs="Arial"/>
        </w:rPr>
        <w:tab/>
        <w:t>Zig zag aster</w:t>
      </w:r>
      <w:r w:rsidRPr="007709ED">
        <w:rPr>
          <w:rFonts w:ascii="Arial" w:hAnsi="Arial" w:cs="Arial"/>
        </w:rPr>
        <w:tab/>
        <w:t xml:space="preserve">Asteraceae  </w:t>
      </w:r>
    </w:p>
    <w:p w14:paraId="2B13E26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Symphyotrichum puniceum</w:t>
      </w:r>
      <w:r w:rsidRPr="007709ED">
        <w:rPr>
          <w:rFonts w:ascii="Arial" w:hAnsi="Arial" w:cs="Arial"/>
        </w:rPr>
        <w:tab/>
        <w:t>var. puniceum</w:t>
      </w:r>
      <w:r w:rsidRPr="007709ED">
        <w:rPr>
          <w:rFonts w:ascii="Arial" w:hAnsi="Arial" w:cs="Arial"/>
        </w:rPr>
        <w:tab/>
        <w:t>Red stemed aster</w:t>
      </w:r>
      <w:r w:rsidRPr="007709ED">
        <w:rPr>
          <w:rFonts w:ascii="Arial" w:hAnsi="Arial" w:cs="Arial"/>
        </w:rPr>
        <w:tab/>
        <w:t xml:space="preserve">Asteraceae  </w:t>
      </w:r>
    </w:p>
    <w:p w14:paraId="34E0A07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Symphyotrichum sericeum</w:t>
      </w:r>
      <w:r w:rsidRPr="007709ED">
        <w:rPr>
          <w:rFonts w:ascii="Arial" w:hAnsi="Arial" w:cs="Arial"/>
        </w:rPr>
        <w:tab/>
        <w:t> </w:t>
      </w:r>
      <w:r w:rsidRPr="007709ED">
        <w:rPr>
          <w:rFonts w:ascii="Arial" w:hAnsi="Arial" w:cs="Arial"/>
        </w:rPr>
        <w:tab/>
        <w:t>Western silvery aster</w:t>
      </w:r>
      <w:r w:rsidRPr="007709ED">
        <w:rPr>
          <w:rFonts w:ascii="Arial" w:hAnsi="Arial" w:cs="Arial"/>
        </w:rPr>
        <w:tab/>
        <w:t xml:space="preserve">Asteraceae  </w:t>
      </w:r>
    </w:p>
    <w:p w14:paraId="2877FCE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Symplocarpus foetidus</w:t>
      </w:r>
      <w:r w:rsidRPr="007709ED">
        <w:rPr>
          <w:rFonts w:ascii="Arial" w:hAnsi="Arial" w:cs="Arial"/>
        </w:rPr>
        <w:tab/>
        <w:t> </w:t>
      </w:r>
      <w:r w:rsidRPr="007709ED">
        <w:rPr>
          <w:rFonts w:ascii="Arial" w:hAnsi="Arial" w:cs="Arial"/>
        </w:rPr>
        <w:tab/>
        <w:t>Skunk cabbage</w:t>
      </w:r>
      <w:r w:rsidRPr="007709ED">
        <w:rPr>
          <w:rFonts w:ascii="Arial" w:hAnsi="Arial" w:cs="Arial"/>
        </w:rPr>
        <w:tab/>
        <w:t xml:space="preserve">Araceae   </w:t>
      </w:r>
    </w:p>
    <w:p w14:paraId="1E2DC1F9"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SYRINGA VULGARIS</w:t>
      </w:r>
      <w:r w:rsidRPr="007709ED">
        <w:rPr>
          <w:rFonts w:ascii="Arial" w:hAnsi="Arial" w:cs="Arial"/>
        </w:rPr>
        <w:tab/>
        <w:t> </w:t>
      </w:r>
      <w:r w:rsidRPr="007709ED">
        <w:rPr>
          <w:rFonts w:ascii="Arial" w:hAnsi="Arial" w:cs="Arial"/>
        </w:rPr>
        <w:tab/>
        <w:t>Lilac</w:t>
      </w:r>
      <w:r w:rsidRPr="007709ED">
        <w:rPr>
          <w:rFonts w:ascii="Arial" w:hAnsi="Arial" w:cs="Arial"/>
        </w:rPr>
        <w:tab/>
        <w:t xml:space="preserve">Oleaceae   </w:t>
      </w:r>
    </w:p>
    <w:p w14:paraId="5C772CB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b/>
          <w:bCs/>
        </w:rPr>
        <w:t>Talinum rugospermum "SC"</w:t>
      </w:r>
      <w:r w:rsidRPr="007709ED">
        <w:rPr>
          <w:rFonts w:ascii="Arial" w:hAnsi="Arial" w:cs="Arial"/>
          <w:b/>
          <w:bCs/>
        </w:rPr>
        <w:tab/>
      </w:r>
      <w:r w:rsidRPr="007709ED">
        <w:rPr>
          <w:rFonts w:ascii="Arial" w:hAnsi="Arial" w:cs="Arial"/>
        </w:rPr>
        <w:t> </w:t>
      </w:r>
      <w:r w:rsidRPr="007709ED">
        <w:rPr>
          <w:rFonts w:ascii="Arial" w:hAnsi="Arial" w:cs="Arial"/>
        </w:rPr>
        <w:tab/>
        <w:t>Fame flower</w:t>
      </w:r>
      <w:r w:rsidRPr="007709ED">
        <w:rPr>
          <w:rFonts w:ascii="Arial" w:hAnsi="Arial" w:cs="Arial"/>
        </w:rPr>
        <w:tab/>
        <w:t xml:space="preserve">Portulacaceae   </w:t>
      </w:r>
    </w:p>
    <w:p w14:paraId="62FA8E31"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TANACETUM VULGARE</w:t>
      </w:r>
      <w:r w:rsidRPr="007709ED">
        <w:rPr>
          <w:rFonts w:ascii="Arial" w:hAnsi="Arial" w:cs="Arial"/>
        </w:rPr>
        <w:tab/>
        <w:t> </w:t>
      </w:r>
      <w:r w:rsidRPr="007709ED">
        <w:rPr>
          <w:rFonts w:ascii="Arial" w:hAnsi="Arial" w:cs="Arial"/>
        </w:rPr>
        <w:tab/>
        <w:t>Tansy</w:t>
      </w:r>
      <w:r w:rsidRPr="007709ED">
        <w:rPr>
          <w:rFonts w:ascii="Arial" w:hAnsi="Arial" w:cs="Arial"/>
        </w:rPr>
        <w:tab/>
        <w:t xml:space="preserve">Asteraceae  </w:t>
      </w:r>
    </w:p>
    <w:p w14:paraId="412DCC5C"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Taraxacum officinale</w:t>
      </w:r>
      <w:r w:rsidRPr="007709ED">
        <w:rPr>
          <w:rFonts w:ascii="Arial" w:hAnsi="Arial" w:cs="Arial"/>
        </w:rPr>
        <w:tab/>
        <w:t> </w:t>
      </w:r>
      <w:r w:rsidRPr="007709ED">
        <w:rPr>
          <w:rFonts w:ascii="Arial" w:hAnsi="Arial" w:cs="Arial"/>
        </w:rPr>
        <w:tab/>
        <w:t>Dandelion</w:t>
      </w:r>
      <w:r w:rsidRPr="007709ED">
        <w:rPr>
          <w:rFonts w:ascii="Arial" w:hAnsi="Arial" w:cs="Arial"/>
        </w:rPr>
        <w:tab/>
        <w:t xml:space="preserve">Asteraceae  </w:t>
      </w:r>
    </w:p>
    <w:p w14:paraId="1505C81B"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Tephrosia virginiana</w:t>
      </w:r>
      <w:r w:rsidRPr="007709ED">
        <w:rPr>
          <w:rFonts w:ascii="Arial" w:hAnsi="Arial" w:cs="Arial"/>
        </w:rPr>
        <w:tab/>
        <w:t> </w:t>
      </w:r>
      <w:r w:rsidRPr="007709ED">
        <w:rPr>
          <w:rFonts w:ascii="Arial" w:hAnsi="Arial" w:cs="Arial"/>
        </w:rPr>
        <w:tab/>
        <w:t>Devil's shoestrings</w:t>
      </w:r>
      <w:r w:rsidRPr="007709ED">
        <w:rPr>
          <w:rFonts w:ascii="Arial" w:hAnsi="Arial" w:cs="Arial"/>
        </w:rPr>
        <w:tab/>
        <w:t>Fabaceae</w:t>
      </w:r>
    </w:p>
    <w:p w14:paraId="19DA6FC1"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Teucrium canadense</w:t>
      </w:r>
      <w:r w:rsidRPr="007709ED">
        <w:rPr>
          <w:rFonts w:ascii="Arial" w:hAnsi="Arial" w:cs="Arial"/>
        </w:rPr>
        <w:tab/>
        <w:t> </w:t>
      </w:r>
      <w:r w:rsidRPr="007709ED">
        <w:rPr>
          <w:rFonts w:ascii="Arial" w:hAnsi="Arial" w:cs="Arial"/>
        </w:rPr>
        <w:tab/>
        <w:t>Germander</w:t>
      </w:r>
      <w:r w:rsidRPr="007709ED">
        <w:rPr>
          <w:rFonts w:ascii="Arial" w:hAnsi="Arial" w:cs="Arial"/>
        </w:rPr>
        <w:tab/>
        <w:t xml:space="preserve">Lamiaceae  </w:t>
      </w:r>
    </w:p>
    <w:p w14:paraId="6BFDFE93"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Thalictrum dasycarpum</w:t>
      </w:r>
      <w:r w:rsidRPr="007709ED">
        <w:rPr>
          <w:rFonts w:ascii="Arial" w:hAnsi="Arial" w:cs="Arial"/>
        </w:rPr>
        <w:tab/>
        <w:t> </w:t>
      </w:r>
      <w:r w:rsidRPr="007709ED">
        <w:rPr>
          <w:rFonts w:ascii="Arial" w:hAnsi="Arial" w:cs="Arial"/>
        </w:rPr>
        <w:tab/>
        <w:t>Meadow rue</w:t>
      </w:r>
      <w:r w:rsidRPr="007709ED">
        <w:rPr>
          <w:rFonts w:ascii="Arial" w:hAnsi="Arial" w:cs="Arial"/>
        </w:rPr>
        <w:tab/>
        <w:t xml:space="preserve">Ranunculaceae   </w:t>
      </w:r>
    </w:p>
    <w:p w14:paraId="0A1C47D7"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b/>
          <w:bCs/>
        </w:rPr>
        <w:t>Thalictrum revolutum "SC"</w:t>
      </w:r>
      <w:r w:rsidRPr="007709ED">
        <w:rPr>
          <w:rFonts w:ascii="Arial" w:hAnsi="Arial" w:cs="Arial"/>
          <w:b/>
          <w:bCs/>
        </w:rPr>
        <w:tab/>
      </w:r>
      <w:r w:rsidRPr="007709ED">
        <w:rPr>
          <w:rFonts w:ascii="Arial" w:hAnsi="Arial" w:cs="Arial"/>
        </w:rPr>
        <w:t> </w:t>
      </w:r>
      <w:r w:rsidRPr="007709ED">
        <w:rPr>
          <w:rFonts w:ascii="Arial" w:hAnsi="Arial" w:cs="Arial"/>
        </w:rPr>
        <w:tab/>
        <w:t>Wax leaved meadow rue</w:t>
      </w:r>
      <w:r w:rsidRPr="007709ED">
        <w:rPr>
          <w:rFonts w:ascii="Arial" w:hAnsi="Arial" w:cs="Arial"/>
        </w:rPr>
        <w:tab/>
        <w:t xml:space="preserve">Ranunculaceae   </w:t>
      </w:r>
    </w:p>
    <w:p w14:paraId="79FCAF1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Thalictrum thalictroides</w:t>
      </w:r>
      <w:r w:rsidRPr="007709ED">
        <w:rPr>
          <w:rFonts w:ascii="Arial" w:hAnsi="Arial" w:cs="Arial"/>
        </w:rPr>
        <w:tab/>
        <w:t> </w:t>
      </w:r>
      <w:r w:rsidRPr="007709ED">
        <w:rPr>
          <w:rFonts w:ascii="Arial" w:hAnsi="Arial" w:cs="Arial"/>
        </w:rPr>
        <w:tab/>
        <w:t>Rue anenome</w:t>
      </w:r>
      <w:r w:rsidRPr="007709ED">
        <w:rPr>
          <w:rFonts w:ascii="Arial" w:hAnsi="Arial" w:cs="Arial"/>
        </w:rPr>
        <w:tab/>
        <w:t xml:space="preserve">Ranunculaceae   </w:t>
      </w:r>
    </w:p>
    <w:p w14:paraId="4BE4801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Thelypteris noveboracensis</w:t>
      </w:r>
      <w:r w:rsidRPr="007709ED">
        <w:rPr>
          <w:rFonts w:ascii="Arial" w:hAnsi="Arial" w:cs="Arial"/>
        </w:rPr>
        <w:tab/>
        <w:t> </w:t>
      </w:r>
      <w:r w:rsidRPr="007709ED">
        <w:rPr>
          <w:rFonts w:ascii="Arial" w:hAnsi="Arial" w:cs="Arial"/>
        </w:rPr>
        <w:tab/>
        <w:t>New York fern</w:t>
      </w:r>
      <w:r w:rsidRPr="007709ED">
        <w:rPr>
          <w:rFonts w:ascii="Arial" w:hAnsi="Arial" w:cs="Arial"/>
        </w:rPr>
        <w:tab/>
        <w:t>Thelypteridaceae</w:t>
      </w:r>
    </w:p>
    <w:p w14:paraId="18124A5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Thelypteris palustris</w:t>
      </w:r>
      <w:r w:rsidRPr="007709ED">
        <w:rPr>
          <w:rFonts w:ascii="Arial" w:hAnsi="Arial" w:cs="Arial"/>
        </w:rPr>
        <w:tab/>
        <w:t> </w:t>
      </w:r>
      <w:r w:rsidRPr="007709ED">
        <w:rPr>
          <w:rFonts w:ascii="Arial" w:hAnsi="Arial" w:cs="Arial"/>
        </w:rPr>
        <w:tab/>
        <w:t>Eastern marsh fern</w:t>
      </w:r>
      <w:r w:rsidRPr="007709ED">
        <w:rPr>
          <w:rFonts w:ascii="Arial" w:hAnsi="Arial" w:cs="Arial"/>
        </w:rPr>
        <w:tab/>
        <w:t>Thelypteridaceae</w:t>
      </w:r>
    </w:p>
    <w:p w14:paraId="10BAEBF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b/>
          <w:bCs/>
        </w:rPr>
        <w:t>Thelypteris simulata "SC"</w:t>
      </w:r>
      <w:r w:rsidRPr="007709ED">
        <w:rPr>
          <w:rFonts w:ascii="Arial" w:hAnsi="Arial" w:cs="Arial"/>
          <w:b/>
          <w:bCs/>
        </w:rPr>
        <w:tab/>
      </w:r>
      <w:r w:rsidRPr="007709ED">
        <w:rPr>
          <w:rFonts w:ascii="Arial" w:hAnsi="Arial" w:cs="Arial"/>
        </w:rPr>
        <w:t> </w:t>
      </w:r>
      <w:r w:rsidRPr="007709ED">
        <w:rPr>
          <w:rFonts w:ascii="Arial" w:hAnsi="Arial" w:cs="Arial"/>
        </w:rPr>
        <w:tab/>
        <w:t>Bog fern</w:t>
      </w:r>
      <w:r w:rsidRPr="007709ED">
        <w:rPr>
          <w:rFonts w:ascii="Arial" w:hAnsi="Arial" w:cs="Arial"/>
        </w:rPr>
        <w:tab/>
        <w:t>Thelypteridaceae</w:t>
      </w:r>
    </w:p>
    <w:p w14:paraId="6DFAF59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Tilia americana</w:t>
      </w:r>
      <w:r w:rsidRPr="007709ED">
        <w:rPr>
          <w:rFonts w:ascii="Arial" w:hAnsi="Arial" w:cs="Arial"/>
        </w:rPr>
        <w:tab/>
        <w:t> </w:t>
      </w:r>
      <w:r w:rsidRPr="007709ED">
        <w:rPr>
          <w:rFonts w:ascii="Arial" w:hAnsi="Arial" w:cs="Arial"/>
        </w:rPr>
        <w:tab/>
        <w:t>Basswood</w:t>
      </w:r>
      <w:r w:rsidRPr="007709ED">
        <w:rPr>
          <w:rFonts w:ascii="Arial" w:hAnsi="Arial" w:cs="Arial"/>
        </w:rPr>
        <w:tab/>
        <w:t xml:space="preserve">Tiliaceae   </w:t>
      </w:r>
    </w:p>
    <w:p w14:paraId="4FAD592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Torreyochloa pallida</w:t>
      </w:r>
      <w:r w:rsidRPr="007709ED">
        <w:rPr>
          <w:rFonts w:ascii="Arial" w:hAnsi="Arial" w:cs="Arial"/>
        </w:rPr>
        <w:tab/>
        <w:t>var. fernaldii</w:t>
      </w:r>
      <w:r w:rsidRPr="007709ED">
        <w:rPr>
          <w:rFonts w:ascii="Arial" w:hAnsi="Arial" w:cs="Arial"/>
        </w:rPr>
        <w:tab/>
        <w:t>Fernalds' false manna grass</w:t>
      </w:r>
      <w:r w:rsidRPr="007709ED">
        <w:rPr>
          <w:rFonts w:ascii="Arial" w:hAnsi="Arial" w:cs="Arial"/>
        </w:rPr>
        <w:tab/>
        <w:t xml:space="preserve">Poaceae   </w:t>
      </w:r>
    </w:p>
    <w:p w14:paraId="48432F2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Toxicodendron radicans</w:t>
      </w:r>
      <w:r w:rsidRPr="007709ED">
        <w:rPr>
          <w:rFonts w:ascii="Arial" w:hAnsi="Arial" w:cs="Arial"/>
        </w:rPr>
        <w:tab/>
        <w:t> </w:t>
      </w:r>
      <w:r w:rsidRPr="007709ED">
        <w:rPr>
          <w:rFonts w:ascii="Arial" w:hAnsi="Arial" w:cs="Arial"/>
        </w:rPr>
        <w:tab/>
        <w:t>Poison ivy</w:t>
      </w:r>
      <w:r w:rsidRPr="007709ED">
        <w:rPr>
          <w:rFonts w:ascii="Arial" w:hAnsi="Arial" w:cs="Arial"/>
        </w:rPr>
        <w:tab/>
        <w:t xml:space="preserve">Anacardiaceae   </w:t>
      </w:r>
    </w:p>
    <w:p w14:paraId="5473AA4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Toxicodendron vernix</w:t>
      </w:r>
      <w:r w:rsidRPr="007709ED">
        <w:rPr>
          <w:rFonts w:ascii="Arial" w:hAnsi="Arial" w:cs="Arial"/>
        </w:rPr>
        <w:tab/>
        <w:t> </w:t>
      </w:r>
      <w:r w:rsidRPr="007709ED">
        <w:rPr>
          <w:rFonts w:ascii="Arial" w:hAnsi="Arial" w:cs="Arial"/>
        </w:rPr>
        <w:tab/>
        <w:t>Poison sumac</w:t>
      </w:r>
      <w:r w:rsidRPr="007709ED">
        <w:rPr>
          <w:rFonts w:ascii="Arial" w:hAnsi="Arial" w:cs="Arial"/>
        </w:rPr>
        <w:tab/>
        <w:t xml:space="preserve">Anacardiaceae   </w:t>
      </w:r>
    </w:p>
    <w:p w14:paraId="7459375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Tradescantia ohiensis</w:t>
      </w:r>
      <w:r w:rsidRPr="007709ED">
        <w:rPr>
          <w:rFonts w:ascii="Arial" w:hAnsi="Arial" w:cs="Arial"/>
        </w:rPr>
        <w:tab/>
        <w:t> </w:t>
      </w:r>
      <w:r w:rsidRPr="007709ED">
        <w:rPr>
          <w:rFonts w:ascii="Arial" w:hAnsi="Arial" w:cs="Arial"/>
        </w:rPr>
        <w:tab/>
        <w:t>Spiderwort</w:t>
      </w:r>
      <w:r w:rsidRPr="007709ED">
        <w:rPr>
          <w:rFonts w:ascii="Arial" w:hAnsi="Arial" w:cs="Arial"/>
        </w:rPr>
        <w:tab/>
        <w:t xml:space="preserve">Commelinaceae   </w:t>
      </w:r>
    </w:p>
    <w:p w14:paraId="1DAD0FF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Tradescantia virginiana</w:t>
      </w:r>
      <w:r w:rsidRPr="007709ED">
        <w:rPr>
          <w:rFonts w:ascii="Arial" w:hAnsi="Arial" w:cs="Arial"/>
        </w:rPr>
        <w:tab/>
        <w:t> </w:t>
      </w:r>
      <w:r w:rsidRPr="007709ED">
        <w:rPr>
          <w:rFonts w:ascii="Arial" w:hAnsi="Arial" w:cs="Arial"/>
        </w:rPr>
        <w:tab/>
        <w:t>Spiderwort</w:t>
      </w:r>
      <w:r w:rsidRPr="007709ED">
        <w:rPr>
          <w:rFonts w:ascii="Arial" w:hAnsi="Arial" w:cs="Arial"/>
        </w:rPr>
        <w:tab/>
        <w:t xml:space="preserve">Commelinaceae   </w:t>
      </w:r>
    </w:p>
    <w:p w14:paraId="134A979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TRAGOPOGON DUBIUS</w:t>
      </w:r>
      <w:r w:rsidRPr="007709ED">
        <w:rPr>
          <w:rFonts w:ascii="Arial" w:hAnsi="Arial" w:cs="Arial"/>
        </w:rPr>
        <w:tab/>
        <w:t> </w:t>
      </w:r>
      <w:r w:rsidRPr="007709ED">
        <w:rPr>
          <w:rFonts w:ascii="Arial" w:hAnsi="Arial" w:cs="Arial"/>
        </w:rPr>
        <w:tab/>
        <w:t>Meadow goatsbeard</w:t>
      </w:r>
      <w:r w:rsidRPr="007709ED">
        <w:rPr>
          <w:rFonts w:ascii="Arial" w:hAnsi="Arial" w:cs="Arial"/>
        </w:rPr>
        <w:tab/>
        <w:t xml:space="preserve">Asteraceae  </w:t>
      </w:r>
    </w:p>
    <w:p w14:paraId="2FA6C81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TRAGOPOGON PRATENSIS</w:t>
      </w:r>
      <w:r w:rsidRPr="007709ED">
        <w:rPr>
          <w:rFonts w:ascii="Arial" w:hAnsi="Arial" w:cs="Arial"/>
        </w:rPr>
        <w:tab/>
        <w:t> </w:t>
      </w:r>
      <w:r w:rsidRPr="007709ED">
        <w:rPr>
          <w:rFonts w:ascii="Arial" w:hAnsi="Arial" w:cs="Arial"/>
        </w:rPr>
        <w:tab/>
        <w:t>Meadow goatsbeard</w:t>
      </w:r>
      <w:r w:rsidRPr="007709ED">
        <w:rPr>
          <w:rFonts w:ascii="Arial" w:hAnsi="Arial" w:cs="Arial"/>
        </w:rPr>
        <w:tab/>
        <w:t xml:space="preserve">Asteraceae  </w:t>
      </w:r>
    </w:p>
    <w:p w14:paraId="2C57B9D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Triadenum fraseri</w:t>
      </w:r>
      <w:r w:rsidRPr="007709ED">
        <w:rPr>
          <w:rFonts w:ascii="Arial" w:hAnsi="Arial" w:cs="Arial"/>
        </w:rPr>
        <w:tab/>
        <w:t> </w:t>
      </w:r>
      <w:r w:rsidRPr="007709ED">
        <w:rPr>
          <w:rFonts w:ascii="Arial" w:hAnsi="Arial" w:cs="Arial"/>
        </w:rPr>
        <w:tab/>
        <w:t>Marsh St.John's wort</w:t>
      </w:r>
      <w:r w:rsidRPr="007709ED">
        <w:rPr>
          <w:rFonts w:ascii="Arial" w:hAnsi="Arial" w:cs="Arial"/>
        </w:rPr>
        <w:tab/>
        <w:t>Clusiaceae</w:t>
      </w:r>
    </w:p>
    <w:p w14:paraId="3C81DEA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Triadenum virginicum</w:t>
      </w:r>
      <w:r w:rsidRPr="007709ED">
        <w:rPr>
          <w:rFonts w:ascii="Arial" w:hAnsi="Arial" w:cs="Arial"/>
        </w:rPr>
        <w:tab/>
        <w:t> </w:t>
      </w:r>
      <w:r w:rsidRPr="007709ED">
        <w:rPr>
          <w:rFonts w:ascii="Arial" w:hAnsi="Arial" w:cs="Arial"/>
        </w:rPr>
        <w:tab/>
        <w:t>Marsh St.John's wort</w:t>
      </w:r>
      <w:r w:rsidRPr="007709ED">
        <w:rPr>
          <w:rFonts w:ascii="Arial" w:hAnsi="Arial" w:cs="Arial"/>
        </w:rPr>
        <w:tab/>
        <w:t>Clusiaceae</w:t>
      </w:r>
    </w:p>
    <w:p w14:paraId="5D485DB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Trientalis borealis</w:t>
      </w:r>
      <w:r w:rsidRPr="007709ED">
        <w:rPr>
          <w:rFonts w:ascii="Arial" w:hAnsi="Arial" w:cs="Arial"/>
        </w:rPr>
        <w:tab/>
        <w:t> </w:t>
      </w:r>
      <w:r w:rsidRPr="007709ED">
        <w:rPr>
          <w:rFonts w:ascii="Arial" w:hAnsi="Arial" w:cs="Arial"/>
        </w:rPr>
        <w:tab/>
        <w:t>Starflower</w:t>
      </w:r>
      <w:r w:rsidRPr="007709ED">
        <w:rPr>
          <w:rFonts w:ascii="Arial" w:hAnsi="Arial" w:cs="Arial"/>
        </w:rPr>
        <w:tab/>
        <w:t xml:space="preserve">Primulaceae   </w:t>
      </w:r>
    </w:p>
    <w:p w14:paraId="6C3D18E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Trifolium aureum</w:t>
      </w:r>
      <w:r w:rsidRPr="007709ED">
        <w:rPr>
          <w:rFonts w:ascii="Arial" w:hAnsi="Arial" w:cs="Arial"/>
        </w:rPr>
        <w:tab/>
        <w:t> </w:t>
      </w:r>
      <w:r w:rsidRPr="007709ED">
        <w:rPr>
          <w:rFonts w:ascii="Arial" w:hAnsi="Arial" w:cs="Arial"/>
        </w:rPr>
        <w:tab/>
        <w:t>Golden clover</w:t>
      </w:r>
      <w:r w:rsidRPr="007709ED">
        <w:rPr>
          <w:rFonts w:ascii="Arial" w:hAnsi="Arial" w:cs="Arial"/>
        </w:rPr>
        <w:tab/>
        <w:t>Fabaceae</w:t>
      </w:r>
    </w:p>
    <w:p w14:paraId="7EF2327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TRIFOLIUM CAMPESTRE</w:t>
      </w:r>
      <w:r w:rsidRPr="007709ED">
        <w:rPr>
          <w:rFonts w:ascii="Arial" w:hAnsi="Arial" w:cs="Arial"/>
        </w:rPr>
        <w:tab/>
        <w:t> </w:t>
      </w:r>
      <w:r w:rsidRPr="007709ED">
        <w:rPr>
          <w:rFonts w:ascii="Arial" w:hAnsi="Arial" w:cs="Arial"/>
        </w:rPr>
        <w:tab/>
        <w:t>Hop clover</w:t>
      </w:r>
      <w:r w:rsidRPr="007709ED">
        <w:rPr>
          <w:rFonts w:ascii="Arial" w:hAnsi="Arial" w:cs="Arial"/>
        </w:rPr>
        <w:tab/>
        <w:t>Fabaceae</w:t>
      </w:r>
    </w:p>
    <w:p w14:paraId="2C879896"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TRIFOLIUM HYBRIDUM</w:t>
      </w:r>
      <w:r w:rsidRPr="007709ED">
        <w:rPr>
          <w:rFonts w:ascii="Arial" w:hAnsi="Arial" w:cs="Arial"/>
        </w:rPr>
        <w:tab/>
        <w:t> </w:t>
      </w:r>
      <w:r w:rsidRPr="007709ED">
        <w:rPr>
          <w:rFonts w:ascii="Arial" w:hAnsi="Arial" w:cs="Arial"/>
        </w:rPr>
        <w:tab/>
        <w:t>Alsike clover</w:t>
      </w:r>
      <w:r w:rsidRPr="007709ED">
        <w:rPr>
          <w:rFonts w:ascii="Arial" w:hAnsi="Arial" w:cs="Arial"/>
        </w:rPr>
        <w:tab/>
        <w:t>Fabaceae</w:t>
      </w:r>
    </w:p>
    <w:p w14:paraId="68F58EB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TRIFOLIUM PRATENSE</w:t>
      </w:r>
      <w:r w:rsidRPr="007709ED">
        <w:rPr>
          <w:rFonts w:ascii="Arial" w:hAnsi="Arial" w:cs="Arial"/>
        </w:rPr>
        <w:tab/>
        <w:t> </w:t>
      </w:r>
      <w:r w:rsidRPr="007709ED">
        <w:rPr>
          <w:rFonts w:ascii="Arial" w:hAnsi="Arial" w:cs="Arial"/>
        </w:rPr>
        <w:tab/>
        <w:t>Red clover</w:t>
      </w:r>
      <w:r w:rsidRPr="007709ED">
        <w:rPr>
          <w:rFonts w:ascii="Arial" w:hAnsi="Arial" w:cs="Arial"/>
        </w:rPr>
        <w:tab/>
        <w:t>Fabaceae</w:t>
      </w:r>
    </w:p>
    <w:p w14:paraId="2F71666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TRIFOLIUM REPENS</w:t>
      </w:r>
      <w:r w:rsidRPr="007709ED">
        <w:rPr>
          <w:rFonts w:ascii="Arial" w:hAnsi="Arial" w:cs="Arial"/>
        </w:rPr>
        <w:tab/>
        <w:t> </w:t>
      </w:r>
      <w:r w:rsidRPr="007709ED">
        <w:rPr>
          <w:rFonts w:ascii="Arial" w:hAnsi="Arial" w:cs="Arial"/>
        </w:rPr>
        <w:tab/>
        <w:t>White clover</w:t>
      </w:r>
      <w:r w:rsidRPr="007709ED">
        <w:rPr>
          <w:rFonts w:ascii="Arial" w:hAnsi="Arial" w:cs="Arial"/>
        </w:rPr>
        <w:tab/>
        <w:t>Fabaceae</w:t>
      </w:r>
    </w:p>
    <w:p w14:paraId="2C72B91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Trillium cernuum</w:t>
      </w:r>
      <w:r w:rsidRPr="007709ED">
        <w:rPr>
          <w:rFonts w:ascii="Arial" w:hAnsi="Arial" w:cs="Arial"/>
        </w:rPr>
        <w:tab/>
        <w:t> </w:t>
      </w:r>
      <w:r w:rsidRPr="007709ED">
        <w:rPr>
          <w:rFonts w:ascii="Arial" w:hAnsi="Arial" w:cs="Arial"/>
        </w:rPr>
        <w:tab/>
        <w:t>Trillium</w:t>
      </w:r>
      <w:r w:rsidRPr="007709ED">
        <w:rPr>
          <w:rFonts w:ascii="Arial" w:hAnsi="Arial" w:cs="Arial"/>
        </w:rPr>
        <w:tab/>
        <w:t xml:space="preserve">Liliaceae   </w:t>
      </w:r>
    </w:p>
    <w:p w14:paraId="483467C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Trillium flexipes</w:t>
      </w:r>
      <w:r w:rsidRPr="007709ED">
        <w:rPr>
          <w:rFonts w:ascii="Arial" w:hAnsi="Arial" w:cs="Arial"/>
        </w:rPr>
        <w:tab/>
        <w:t> </w:t>
      </w:r>
      <w:r w:rsidRPr="007709ED">
        <w:rPr>
          <w:rFonts w:ascii="Arial" w:hAnsi="Arial" w:cs="Arial"/>
        </w:rPr>
        <w:tab/>
        <w:t>Trillium</w:t>
      </w:r>
      <w:r w:rsidRPr="007709ED">
        <w:rPr>
          <w:rFonts w:ascii="Arial" w:hAnsi="Arial" w:cs="Arial"/>
        </w:rPr>
        <w:tab/>
        <w:t xml:space="preserve">Liliaceae   </w:t>
      </w:r>
    </w:p>
    <w:p w14:paraId="1D7CFEE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Trillium grandiflorum</w:t>
      </w:r>
      <w:r w:rsidRPr="007709ED">
        <w:rPr>
          <w:rFonts w:ascii="Arial" w:hAnsi="Arial" w:cs="Arial"/>
        </w:rPr>
        <w:tab/>
        <w:t> </w:t>
      </w:r>
      <w:r w:rsidRPr="007709ED">
        <w:rPr>
          <w:rFonts w:ascii="Arial" w:hAnsi="Arial" w:cs="Arial"/>
        </w:rPr>
        <w:tab/>
        <w:t>Trillium</w:t>
      </w:r>
      <w:r w:rsidRPr="007709ED">
        <w:rPr>
          <w:rFonts w:ascii="Arial" w:hAnsi="Arial" w:cs="Arial"/>
        </w:rPr>
        <w:tab/>
        <w:t xml:space="preserve">Liliaceae   </w:t>
      </w:r>
    </w:p>
    <w:p w14:paraId="5F4BA8B3"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Triodanis perfoliata</w:t>
      </w:r>
      <w:r w:rsidRPr="007709ED">
        <w:rPr>
          <w:rFonts w:ascii="Arial" w:hAnsi="Arial" w:cs="Arial"/>
        </w:rPr>
        <w:tab/>
        <w:t> </w:t>
      </w:r>
      <w:r w:rsidRPr="007709ED">
        <w:rPr>
          <w:rFonts w:ascii="Arial" w:hAnsi="Arial" w:cs="Arial"/>
        </w:rPr>
        <w:tab/>
        <w:t>Venus looking glass</w:t>
      </w:r>
      <w:r w:rsidRPr="007709ED">
        <w:rPr>
          <w:rFonts w:ascii="Arial" w:hAnsi="Arial" w:cs="Arial"/>
        </w:rPr>
        <w:tab/>
        <w:t xml:space="preserve">Campanulaceae   </w:t>
      </w:r>
    </w:p>
    <w:p w14:paraId="7493D17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Triplasis purpurea</w:t>
      </w:r>
      <w:r w:rsidRPr="007709ED">
        <w:rPr>
          <w:rFonts w:ascii="Arial" w:hAnsi="Arial" w:cs="Arial"/>
        </w:rPr>
        <w:tab/>
        <w:t> </w:t>
      </w:r>
      <w:r w:rsidRPr="007709ED">
        <w:rPr>
          <w:rFonts w:ascii="Arial" w:hAnsi="Arial" w:cs="Arial"/>
        </w:rPr>
        <w:tab/>
        <w:t>Purple sandgrass</w:t>
      </w:r>
      <w:r w:rsidRPr="007709ED">
        <w:rPr>
          <w:rFonts w:ascii="Arial" w:hAnsi="Arial" w:cs="Arial"/>
        </w:rPr>
        <w:tab/>
        <w:t>Poaceae</w:t>
      </w:r>
    </w:p>
    <w:p w14:paraId="65D888E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TYPHA ANGUSTIFOLIA</w:t>
      </w:r>
      <w:r w:rsidRPr="007709ED">
        <w:rPr>
          <w:rFonts w:ascii="Arial" w:hAnsi="Arial" w:cs="Arial"/>
        </w:rPr>
        <w:tab/>
        <w:t> </w:t>
      </w:r>
      <w:r w:rsidRPr="007709ED">
        <w:rPr>
          <w:rFonts w:ascii="Arial" w:hAnsi="Arial" w:cs="Arial"/>
        </w:rPr>
        <w:tab/>
        <w:t>Narrow leaved cattail</w:t>
      </w:r>
      <w:r w:rsidRPr="007709ED">
        <w:rPr>
          <w:rFonts w:ascii="Arial" w:hAnsi="Arial" w:cs="Arial"/>
        </w:rPr>
        <w:tab/>
        <w:t xml:space="preserve">Typhaceae   </w:t>
      </w:r>
    </w:p>
    <w:p w14:paraId="3F09776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Typha latifolia</w:t>
      </w:r>
      <w:r w:rsidRPr="007709ED">
        <w:rPr>
          <w:rFonts w:ascii="Arial" w:hAnsi="Arial" w:cs="Arial"/>
        </w:rPr>
        <w:tab/>
        <w:t> </w:t>
      </w:r>
      <w:r w:rsidRPr="007709ED">
        <w:rPr>
          <w:rFonts w:ascii="Arial" w:hAnsi="Arial" w:cs="Arial"/>
        </w:rPr>
        <w:tab/>
        <w:t>Cattail</w:t>
      </w:r>
      <w:r w:rsidRPr="007709ED">
        <w:rPr>
          <w:rFonts w:ascii="Arial" w:hAnsi="Arial" w:cs="Arial"/>
        </w:rPr>
        <w:tab/>
        <w:t xml:space="preserve">Typhaceae   </w:t>
      </w:r>
    </w:p>
    <w:p w14:paraId="6936E16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Ulmus americana</w:t>
      </w:r>
      <w:r w:rsidRPr="007709ED">
        <w:rPr>
          <w:rFonts w:ascii="Arial" w:hAnsi="Arial" w:cs="Arial"/>
        </w:rPr>
        <w:tab/>
        <w:t> </w:t>
      </w:r>
      <w:r w:rsidRPr="007709ED">
        <w:rPr>
          <w:rFonts w:ascii="Arial" w:hAnsi="Arial" w:cs="Arial"/>
        </w:rPr>
        <w:tab/>
        <w:t>American elm</w:t>
      </w:r>
      <w:r w:rsidRPr="007709ED">
        <w:rPr>
          <w:rFonts w:ascii="Arial" w:hAnsi="Arial" w:cs="Arial"/>
        </w:rPr>
        <w:tab/>
        <w:t xml:space="preserve">Ulmaceae   </w:t>
      </w:r>
    </w:p>
    <w:p w14:paraId="7971A8E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ULMUS PUMILA</w:t>
      </w:r>
      <w:r w:rsidRPr="007709ED">
        <w:rPr>
          <w:rFonts w:ascii="Arial" w:hAnsi="Arial" w:cs="Arial"/>
        </w:rPr>
        <w:tab/>
        <w:t> </w:t>
      </w:r>
      <w:r w:rsidRPr="007709ED">
        <w:rPr>
          <w:rFonts w:ascii="Arial" w:hAnsi="Arial" w:cs="Arial"/>
        </w:rPr>
        <w:tab/>
        <w:t>Dwarf elm</w:t>
      </w:r>
      <w:r w:rsidRPr="007709ED">
        <w:rPr>
          <w:rFonts w:ascii="Arial" w:hAnsi="Arial" w:cs="Arial"/>
        </w:rPr>
        <w:tab/>
        <w:t xml:space="preserve">Ulmaceae   </w:t>
      </w:r>
    </w:p>
    <w:p w14:paraId="186944C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Ulmus rubra</w:t>
      </w:r>
      <w:r w:rsidRPr="007709ED">
        <w:rPr>
          <w:rFonts w:ascii="Arial" w:hAnsi="Arial" w:cs="Arial"/>
        </w:rPr>
        <w:tab/>
        <w:t> </w:t>
      </w:r>
      <w:r w:rsidRPr="007709ED">
        <w:rPr>
          <w:rFonts w:ascii="Arial" w:hAnsi="Arial" w:cs="Arial"/>
        </w:rPr>
        <w:tab/>
        <w:t>Slippery elm</w:t>
      </w:r>
      <w:r w:rsidRPr="007709ED">
        <w:rPr>
          <w:rFonts w:ascii="Arial" w:hAnsi="Arial" w:cs="Arial"/>
        </w:rPr>
        <w:tab/>
        <w:t xml:space="preserve">Ulmaceae   </w:t>
      </w:r>
    </w:p>
    <w:p w14:paraId="1980CCE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Ulmus thomasi</w:t>
      </w:r>
      <w:r w:rsidRPr="007709ED">
        <w:rPr>
          <w:rFonts w:ascii="Arial" w:hAnsi="Arial" w:cs="Arial"/>
        </w:rPr>
        <w:tab/>
        <w:t> </w:t>
      </w:r>
      <w:r w:rsidRPr="007709ED">
        <w:rPr>
          <w:rFonts w:ascii="Arial" w:hAnsi="Arial" w:cs="Arial"/>
        </w:rPr>
        <w:tab/>
        <w:t>Rock elm</w:t>
      </w:r>
      <w:r w:rsidRPr="007709ED">
        <w:rPr>
          <w:rFonts w:ascii="Arial" w:hAnsi="Arial" w:cs="Arial"/>
        </w:rPr>
        <w:tab/>
        <w:t xml:space="preserve">Ulmaceae   </w:t>
      </w:r>
    </w:p>
    <w:p w14:paraId="7D428E3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Urtica dioica</w:t>
      </w:r>
      <w:r w:rsidRPr="007709ED">
        <w:rPr>
          <w:rFonts w:ascii="Arial" w:hAnsi="Arial" w:cs="Arial"/>
        </w:rPr>
        <w:tab/>
        <w:t> </w:t>
      </w:r>
      <w:r w:rsidRPr="007709ED">
        <w:rPr>
          <w:rFonts w:ascii="Arial" w:hAnsi="Arial" w:cs="Arial"/>
        </w:rPr>
        <w:tab/>
        <w:t>Stinging nettle</w:t>
      </w:r>
      <w:r w:rsidRPr="007709ED">
        <w:rPr>
          <w:rFonts w:ascii="Arial" w:hAnsi="Arial" w:cs="Arial"/>
        </w:rPr>
        <w:tab/>
        <w:t xml:space="preserve">Uriticaceae   </w:t>
      </w:r>
    </w:p>
    <w:p w14:paraId="7D57BAC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Utricularia macrorhiza</w:t>
      </w:r>
      <w:r w:rsidRPr="007709ED">
        <w:rPr>
          <w:rFonts w:ascii="Arial" w:hAnsi="Arial" w:cs="Arial"/>
        </w:rPr>
        <w:tab/>
        <w:t> </w:t>
      </w:r>
      <w:r w:rsidRPr="007709ED">
        <w:rPr>
          <w:rFonts w:ascii="Arial" w:hAnsi="Arial" w:cs="Arial"/>
        </w:rPr>
        <w:tab/>
        <w:t>Bladderwort</w:t>
      </w:r>
      <w:r w:rsidRPr="007709ED">
        <w:rPr>
          <w:rFonts w:ascii="Arial" w:hAnsi="Arial" w:cs="Arial"/>
        </w:rPr>
        <w:tab/>
        <w:t>Lentibulariaceae</w:t>
      </w:r>
    </w:p>
    <w:p w14:paraId="29A692C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Uvularia grandiflora</w:t>
      </w:r>
      <w:r w:rsidRPr="007709ED">
        <w:rPr>
          <w:rFonts w:ascii="Arial" w:hAnsi="Arial" w:cs="Arial"/>
        </w:rPr>
        <w:tab/>
        <w:t> </w:t>
      </w:r>
      <w:r w:rsidRPr="007709ED">
        <w:rPr>
          <w:rFonts w:ascii="Arial" w:hAnsi="Arial" w:cs="Arial"/>
        </w:rPr>
        <w:tab/>
        <w:t>Bellwort</w:t>
      </w:r>
      <w:r w:rsidRPr="007709ED">
        <w:rPr>
          <w:rFonts w:ascii="Arial" w:hAnsi="Arial" w:cs="Arial"/>
        </w:rPr>
        <w:tab/>
        <w:t xml:space="preserve">Liliaceae   </w:t>
      </w:r>
    </w:p>
    <w:p w14:paraId="7658E42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Uvularia sessilifolia</w:t>
      </w:r>
      <w:r w:rsidRPr="007709ED">
        <w:rPr>
          <w:rFonts w:ascii="Arial" w:hAnsi="Arial" w:cs="Arial"/>
        </w:rPr>
        <w:tab/>
        <w:t> </w:t>
      </w:r>
      <w:r w:rsidRPr="007709ED">
        <w:rPr>
          <w:rFonts w:ascii="Arial" w:hAnsi="Arial" w:cs="Arial"/>
        </w:rPr>
        <w:tab/>
        <w:t>Sessile bellwort</w:t>
      </w:r>
      <w:r w:rsidRPr="007709ED">
        <w:rPr>
          <w:rFonts w:ascii="Arial" w:hAnsi="Arial" w:cs="Arial"/>
        </w:rPr>
        <w:tab/>
        <w:t xml:space="preserve">Liliaceae   </w:t>
      </w:r>
    </w:p>
    <w:p w14:paraId="4B36B26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Vaccinium angustifolium</w:t>
      </w:r>
      <w:r w:rsidRPr="007709ED">
        <w:rPr>
          <w:rFonts w:ascii="Arial" w:hAnsi="Arial" w:cs="Arial"/>
        </w:rPr>
        <w:tab/>
        <w:t> </w:t>
      </w:r>
      <w:r w:rsidRPr="007709ED">
        <w:rPr>
          <w:rFonts w:ascii="Arial" w:hAnsi="Arial" w:cs="Arial"/>
        </w:rPr>
        <w:tab/>
        <w:t>Blueberry</w:t>
      </w:r>
      <w:r w:rsidRPr="007709ED">
        <w:rPr>
          <w:rFonts w:ascii="Arial" w:hAnsi="Arial" w:cs="Arial"/>
        </w:rPr>
        <w:tab/>
        <w:t xml:space="preserve">Ericaceae   </w:t>
      </w:r>
    </w:p>
    <w:p w14:paraId="0C66A5E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Vaccinium macrocarpon</w:t>
      </w:r>
      <w:r w:rsidRPr="007709ED">
        <w:rPr>
          <w:rFonts w:ascii="Arial" w:hAnsi="Arial" w:cs="Arial"/>
        </w:rPr>
        <w:tab/>
        <w:t> </w:t>
      </w:r>
      <w:r w:rsidRPr="007709ED">
        <w:rPr>
          <w:rFonts w:ascii="Arial" w:hAnsi="Arial" w:cs="Arial"/>
        </w:rPr>
        <w:tab/>
        <w:t>Cranberry</w:t>
      </w:r>
      <w:r w:rsidRPr="007709ED">
        <w:rPr>
          <w:rFonts w:ascii="Arial" w:hAnsi="Arial" w:cs="Arial"/>
        </w:rPr>
        <w:tab/>
        <w:t xml:space="preserve">Ericaceae   </w:t>
      </w:r>
    </w:p>
    <w:p w14:paraId="58F8821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Vaccinium myrtilloides</w:t>
      </w:r>
      <w:r w:rsidRPr="007709ED">
        <w:rPr>
          <w:rFonts w:ascii="Arial" w:hAnsi="Arial" w:cs="Arial"/>
        </w:rPr>
        <w:tab/>
        <w:t> </w:t>
      </w:r>
      <w:r w:rsidRPr="007709ED">
        <w:rPr>
          <w:rFonts w:ascii="Arial" w:hAnsi="Arial" w:cs="Arial"/>
        </w:rPr>
        <w:tab/>
        <w:t>Velvet leaf blueberry</w:t>
      </w:r>
      <w:r w:rsidRPr="007709ED">
        <w:rPr>
          <w:rFonts w:ascii="Arial" w:hAnsi="Arial" w:cs="Arial"/>
        </w:rPr>
        <w:tab/>
        <w:t xml:space="preserve">Ericaceae   </w:t>
      </w:r>
    </w:p>
    <w:p w14:paraId="50A4668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Vaccinium pallidum</w:t>
      </w:r>
      <w:r w:rsidRPr="007709ED">
        <w:rPr>
          <w:rFonts w:ascii="Arial" w:hAnsi="Arial" w:cs="Arial"/>
        </w:rPr>
        <w:tab/>
        <w:t> </w:t>
      </w:r>
      <w:r w:rsidRPr="007709ED">
        <w:rPr>
          <w:rFonts w:ascii="Arial" w:hAnsi="Arial" w:cs="Arial"/>
        </w:rPr>
        <w:tab/>
        <w:t>Blue Ridge blueberry</w:t>
      </w:r>
      <w:r w:rsidRPr="007709ED">
        <w:rPr>
          <w:rFonts w:ascii="Arial" w:hAnsi="Arial" w:cs="Arial"/>
        </w:rPr>
        <w:tab/>
        <w:t xml:space="preserve">Ericaceae   </w:t>
      </w:r>
    </w:p>
    <w:p w14:paraId="4DFE3AA2"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Vallisneria americana</w:t>
      </w:r>
      <w:r w:rsidRPr="007709ED">
        <w:rPr>
          <w:rFonts w:ascii="Arial" w:hAnsi="Arial" w:cs="Arial"/>
        </w:rPr>
        <w:tab/>
        <w:t> </w:t>
      </w:r>
      <w:r w:rsidRPr="007709ED">
        <w:rPr>
          <w:rFonts w:ascii="Arial" w:hAnsi="Arial" w:cs="Arial"/>
        </w:rPr>
        <w:tab/>
        <w:t>Tape grass</w:t>
      </w:r>
      <w:r w:rsidRPr="007709ED">
        <w:rPr>
          <w:rFonts w:ascii="Arial" w:hAnsi="Arial" w:cs="Arial"/>
        </w:rPr>
        <w:tab/>
        <w:t xml:space="preserve">Hydrocharitaceae   </w:t>
      </w:r>
    </w:p>
    <w:p w14:paraId="2D1C40C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VERBASCUM THAPSUS</w:t>
      </w:r>
      <w:r w:rsidRPr="007709ED">
        <w:rPr>
          <w:rFonts w:ascii="Arial" w:hAnsi="Arial" w:cs="Arial"/>
        </w:rPr>
        <w:tab/>
        <w:t> </w:t>
      </w:r>
      <w:r w:rsidRPr="007709ED">
        <w:rPr>
          <w:rFonts w:ascii="Arial" w:hAnsi="Arial" w:cs="Arial"/>
        </w:rPr>
        <w:tab/>
        <w:t>Mullein</w:t>
      </w:r>
      <w:r w:rsidRPr="007709ED">
        <w:rPr>
          <w:rFonts w:ascii="Arial" w:hAnsi="Arial" w:cs="Arial"/>
        </w:rPr>
        <w:tab/>
        <w:t xml:space="preserve">Scrophulariaceae   </w:t>
      </w:r>
    </w:p>
    <w:p w14:paraId="2FEDE9A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Verbena bracteata</w:t>
      </w:r>
      <w:r w:rsidRPr="007709ED">
        <w:rPr>
          <w:rFonts w:ascii="Arial" w:hAnsi="Arial" w:cs="Arial"/>
        </w:rPr>
        <w:tab/>
        <w:t> </w:t>
      </w:r>
      <w:r w:rsidRPr="007709ED">
        <w:rPr>
          <w:rFonts w:ascii="Arial" w:hAnsi="Arial" w:cs="Arial"/>
        </w:rPr>
        <w:tab/>
        <w:t>Bigbract verbena</w:t>
      </w:r>
      <w:r w:rsidRPr="007709ED">
        <w:rPr>
          <w:rFonts w:ascii="Arial" w:hAnsi="Arial" w:cs="Arial"/>
        </w:rPr>
        <w:tab/>
        <w:t xml:space="preserve">Verbenaceae   </w:t>
      </w:r>
    </w:p>
    <w:p w14:paraId="38E3CEDD" w14:textId="77777777" w:rsidR="00F70800" w:rsidRPr="007709ED" w:rsidRDefault="00F70800" w:rsidP="00176C92">
      <w:pPr>
        <w:tabs>
          <w:tab w:val="left" w:pos="3283"/>
          <w:tab w:val="left" w:pos="5096"/>
          <w:tab w:val="left" w:pos="7611"/>
        </w:tabs>
        <w:ind w:left="98"/>
        <w:rPr>
          <w:rFonts w:ascii="Arial" w:hAnsi="Arial" w:cs="Arial"/>
          <w:u w:val="single"/>
        </w:rPr>
      </w:pPr>
      <w:r w:rsidRPr="007709ED">
        <w:rPr>
          <w:rFonts w:ascii="Arial" w:hAnsi="Arial" w:cs="Arial"/>
          <w:u w:val="single"/>
        </w:rPr>
        <w:lastRenderedPageBreak/>
        <w:t>SCIENTIFIC NAME</w:t>
      </w:r>
      <w:r w:rsidRPr="007709ED">
        <w:rPr>
          <w:rFonts w:ascii="Arial" w:hAnsi="Arial" w:cs="Arial"/>
          <w:u w:val="single"/>
        </w:rPr>
        <w:tab/>
        <w:t>VARIATIONS</w:t>
      </w:r>
      <w:r w:rsidRPr="007709ED">
        <w:rPr>
          <w:rFonts w:ascii="Arial" w:hAnsi="Arial" w:cs="Arial"/>
          <w:u w:val="single"/>
        </w:rPr>
        <w:tab/>
        <w:t>COMMON NAME</w:t>
      </w:r>
      <w:r w:rsidRPr="007709ED">
        <w:rPr>
          <w:rFonts w:ascii="Arial" w:hAnsi="Arial" w:cs="Arial"/>
          <w:u w:val="single"/>
        </w:rPr>
        <w:tab/>
        <w:t>FAMILY</w:t>
      </w:r>
    </w:p>
    <w:p w14:paraId="25F71B0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Verbena hastata</w:t>
      </w:r>
      <w:r w:rsidRPr="007709ED">
        <w:rPr>
          <w:rFonts w:ascii="Arial" w:hAnsi="Arial" w:cs="Arial"/>
        </w:rPr>
        <w:tab/>
        <w:t> </w:t>
      </w:r>
      <w:r w:rsidRPr="007709ED">
        <w:rPr>
          <w:rFonts w:ascii="Arial" w:hAnsi="Arial" w:cs="Arial"/>
        </w:rPr>
        <w:tab/>
        <w:t>Blue vervain</w:t>
      </w:r>
      <w:r w:rsidRPr="007709ED">
        <w:rPr>
          <w:rFonts w:ascii="Arial" w:hAnsi="Arial" w:cs="Arial"/>
        </w:rPr>
        <w:tab/>
        <w:t xml:space="preserve">Verbenaceae   </w:t>
      </w:r>
    </w:p>
    <w:p w14:paraId="13D3EC21"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Verbena stricta</w:t>
      </w:r>
      <w:r w:rsidRPr="007709ED">
        <w:rPr>
          <w:rFonts w:ascii="Arial" w:hAnsi="Arial" w:cs="Arial"/>
        </w:rPr>
        <w:tab/>
        <w:t> </w:t>
      </w:r>
      <w:r w:rsidRPr="007709ED">
        <w:rPr>
          <w:rFonts w:ascii="Arial" w:hAnsi="Arial" w:cs="Arial"/>
        </w:rPr>
        <w:tab/>
        <w:t>Hoary vervain</w:t>
      </w:r>
      <w:r w:rsidRPr="007709ED">
        <w:rPr>
          <w:rFonts w:ascii="Arial" w:hAnsi="Arial" w:cs="Arial"/>
        </w:rPr>
        <w:tab/>
        <w:t xml:space="preserve">Verbenaceae   </w:t>
      </w:r>
    </w:p>
    <w:p w14:paraId="44165DA5"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Vernonia fasciculata</w:t>
      </w:r>
      <w:r w:rsidRPr="007709ED">
        <w:rPr>
          <w:rFonts w:ascii="Arial" w:hAnsi="Arial" w:cs="Arial"/>
        </w:rPr>
        <w:tab/>
        <w:t> </w:t>
      </w:r>
      <w:r w:rsidRPr="007709ED">
        <w:rPr>
          <w:rFonts w:ascii="Arial" w:hAnsi="Arial" w:cs="Arial"/>
        </w:rPr>
        <w:tab/>
        <w:t>New York ironweed</w:t>
      </w:r>
      <w:r w:rsidRPr="007709ED">
        <w:rPr>
          <w:rFonts w:ascii="Arial" w:hAnsi="Arial" w:cs="Arial"/>
        </w:rPr>
        <w:tab/>
        <w:t xml:space="preserve">Asteraceae  </w:t>
      </w:r>
    </w:p>
    <w:p w14:paraId="29134A80"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Veronica americana</w:t>
      </w:r>
      <w:r w:rsidRPr="007709ED">
        <w:rPr>
          <w:rFonts w:ascii="Arial" w:hAnsi="Arial" w:cs="Arial"/>
        </w:rPr>
        <w:tab/>
        <w:t> </w:t>
      </w:r>
      <w:r w:rsidRPr="007709ED">
        <w:rPr>
          <w:rFonts w:ascii="Arial" w:hAnsi="Arial" w:cs="Arial"/>
        </w:rPr>
        <w:tab/>
        <w:t>Brookline</w:t>
      </w:r>
      <w:r w:rsidRPr="007709ED">
        <w:rPr>
          <w:rFonts w:ascii="Arial" w:hAnsi="Arial" w:cs="Arial"/>
        </w:rPr>
        <w:tab/>
        <w:t xml:space="preserve">Scrophulariaceae   </w:t>
      </w:r>
    </w:p>
    <w:p w14:paraId="641DD5E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VERONICA ARVENSIS</w:t>
      </w:r>
      <w:r w:rsidRPr="007709ED">
        <w:rPr>
          <w:rFonts w:ascii="Arial" w:hAnsi="Arial" w:cs="Arial"/>
        </w:rPr>
        <w:tab/>
        <w:t> </w:t>
      </w:r>
      <w:r w:rsidRPr="007709ED">
        <w:rPr>
          <w:rFonts w:ascii="Arial" w:hAnsi="Arial" w:cs="Arial"/>
        </w:rPr>
        <w:tab/>
        <w:t>Corn speedwell</w:t>
      </w:r>
      <w:r w:rsidRPr="007709ED">
        <w:rPr>
          <w:rFonts w:ascii="Arial" w:hAnsi="Arial" w:cs="Arial"/>
        </w:rPr>
        <w:tab/>
        <w:t xml:space="preserve">Scrophulariaceae   </w:t>
      </w:r>
    </w:p>
    <w:p w14:paraId="67A32095"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Veronica officinalis</w:t>
      </w:r>
      <w:r w:rsidRPr="007709ED">
        <w:rPr>
          <w:rFonts w:ascii="Arial" w:hAnsi="Arial" w:cs="Arial"/>
        </w:rPr>
        <w:tab/>
        <w:t> </w:t>
      </w:r>
      <w:r w:rsidRPr="007709ED">
        <w:rPr>
          <w:rFonts w:ascii="Arial" w:hAnsi="Arial" w:cs="Arial"/>
        </w:rPr>
        <w:tab/>
        <w:t>Speedwell</w:t>
      </w:r>
      <w:r w:rsidRPr="007709ED">
        <w:rPr>
          <w:rFonts w:ascii="Arial" w:hAnsi="Arial" w:cs="Arial"/>
        </w:rPr>
        <w:tab/>
        <w:t xml:space="preserve">Scrophulariaceae   </w:t>
      </w:r>
    </w:p>
    <w:p w14:paraId="7825DA07"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Veronica peregrina</w:t>
      </w:r>
      <w:r w:rsidRPr="007709ED">
        <w:rPr>
          <w:rFonts w:ascii="Arial" w:hAnsi="Arial" w:cs="Arial"/>
        </w:rPr>
        <w:tab/>
        <w:t> </w:t>
      </w:r>
      <w:r w:rsidRPr="007709ED">
        <w:rPr>
          <w:rFonts w:ascii="Arial" w:hAnsi="Arial" w:cs="Arial"/>
        </w:rPr>
        <w:tab/>
        <w:t>Speedwell</w:t>
      </w:r>
      <w:r w:rsidRPr="007709ED">
        <w:rPr>
          <w:rFonts w:ascii="Arial" w:hAnsi="Arial" w:cs="Arial"/>
        </w:rPr>
        <w:tab/>
        <w:t xml:space="preserve">Scrophulariaceae   </w:t>
      </w:r>
    </w:p>
    <w:p w14:paraId="5F2A3FF1"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Veronica scutellata</w:t>
      </w:r>
      <w:r w:rsidRPr="007709ED">
        <w:rPr>
          <w:rFonts w:ascii="Arial" w:hAnsi="Arial" w:cs="Arial"/>
        </w:rPr>
        <w:tab/>
        <w:t> </w:t>
      </w:r>
      <w:r w:rsidRPr="007709ED">
        <w:rPr>
          <w:rFonts w:ascii="Arial" w:hAnsi="Arial" w:cs="Arial"/>
        </w:rPr>
        <w:tab/>
        <w:t>Marsh speedwell</w:t>
      </w:r>
      <w:r w:rsidRPr="007709ED">
        <w:rPr>
          <w:rFonts w:ascii="Arial" w:hAnsi="Arial" w:cs="Arial"/>
        </w:rPr>
        <w:tab/>
        <w:t xml:space="preserve">Scrophulariaceae   </w:t>
      </w:r>
    </w:p>
    <w:p w14:paraId="72E3F510"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Veronica serpyllifolia</w:t>
      </w:r>
      <w:r w:rsidRPr="007709ED">
        <w:rPr>
          <w:rFonts w:ascii="Arial" w:hAnsi="Arial" w:cs="Arial"/>
        </w:rPr>
        <w:tab/>
        <w:t> </w:t>
      </w:r>
      <w:r w:rsidRPr="007709ED">
        <w:rPr>
          <w:rFonts w:ascii="Arial" w:hAnsi="Arial" w:cs="Arial"/>
        </w:rPr>
        <w:tab/>
        <w:t>Thyme leaved speedwell</w:t>
      </w:r>
      <w:r w:rsidRPr="007709ED">
        <w:rPr>
          <w:rFonts w:ascii="Arial" w:hAnsi="Arial" w:cs="Arial"/>
        </w:rPr>
        <w:tab/>
        <w:t xml:space="preserve">Scrophulariaceae   </w:t>
      </w:r>
    </w:p>
    <w:p w14:paraId="2E3D51F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Veronica verna</w:t>
      </w:r>
      <w:r w:rsidRPr="007709ED">
        <w:rPr>
          <w:rFonts w:ascii="Arial" w:hAnsi="Arial" w:cs="Arial"/>
        </w:rPr>
        <w:tab/>
        <w:t> </w:t>
      </w:r>
      <w:r w:rsidRPr="007709ED">
        <w:rPr>
          <w:rFonts w:ascii="Arial" w:hAnsi="Arial" w:cs="Arial"/>
        </w:rPr>
        <w:tab/>
        <w:t>Spring speedwell</w:t>
      </w:r>
      <w:r w:rsidRPr="007709ED">
        <w:rPr>
          <w:rFonts w:ascii="Arial" w:hAnsi="Arial" w:cs="Arial"/>
        </w:rPr>
        <w:tab/>
        <w:t xml:space="preserve">Scrophulariaceae   </w:t>
      </w:r>
    </w:p>
    <w:p w14:paraId="017E1A9F"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Veronicastrum virginicum</w:t>
      </w:r>
      <w:r w:rsidRPr="007709ED">
        <w:rPr>
          <w:rFonts w:ascii="Arial" w:hAnsi="Arial" w:cs="Arial"/>
        </w:rPr>
        <w:tab/>
        <w:t> </w:t>
      </w:r>
      <w:r w:rsidRPr="007709ED">
        <w:rPr>
          <w:rFonts w:ascii="Arial" w:hAnsi="Arial" w:cs="Arial"/>
        </w:rPr>
        <w:tab/>
        <w:t>Culver's root</w:t>
      </w:r>
      <w:r w:rsidRPr="007709ED">
        <w:rPr>
          <w:rFonts w:ascii="Arial" w:hAnsi="Arial" w:cs="Arial"/>
        </w:rPr>
        <w:tab/>
        <w:t xml:space="preserve">Scrophulariaceae   </w:t>
      </w:r>
    </w:p>
    <w:p w14:paraId="5DCFE77A"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Viburnum acerifolium</w:t>
      </w:r>
      <w:r w:rsidRPr="007709ED">
        <w:rPr>
          <w:rFonts w:ascii="Arial" w:hAnsi="Arial" w:cs="Arial"/>
        </w:rPr>
        <w:tab/>
        <w:t> </w:t>
      </w:r>
      <w:r w:rsidRPr="007709ED">
        <w:rPr>
          <w:rFonts w:ascii="Arial" w:hAnsi="Arial" w:cs="Arial"/>
        </w:rPr>
        <w:tab/>
        <w:t>Maple leaved viburnum</w:t>
      </w:r>
      <w:r w:rsidRPr="007709ED">
        <w:rPr>
          <w:rFonts w:ascii="Arial" w:hAnsi="Arial" w:cs="Arial"/>
        </w:rPr>
        <w:tab/>
        <w:t xml:space="preserve">Caprifoliaceae   </w:t>
      </w:r>
    </w:p>
    <w:p w14:paraId="0BF0297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VIBURNUM LANTANA</w:t>
      </w:r>
      <w:r w:rsidRPr="007709ED">
        <w:rPr>
          <w:rFonts w:ascii="Arial" w:hAnsi="Arial" w:cs="Arial"/>
        </w:rPr>
        <w:tab/>
        <w:t> </w:t>
      </w:r>
      <w:r w:rsidRPr="007709ED">
        <w:rPr>
          <w:rFonts w:ascii="Arial" w:hAnsi="Arial" w:cs="Arial"/>
        </w:rPr>
        <w:tab/>
        <w:t>Wayfaring tree</w:t>
      </w:r>
      <w:r w:rsidRPr="007709ED">
        <w:rPr>
          <w:rFonts w:ascii="Arial" w:hAnsi="Arial" w:cs="Arial"/>
        </w:rPr>
        <w:tab/>
        <w:t xml:space="preserve">Caprifoliaceae   </w:t>
      </w:r>
    </w:p>
    <w:p w14:paraId="17744A26"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Viburnum lentago</w:t>
      </w:r>
      <w:r w:rsidRPr="007709ED">
        <w:rPr>
          <w:rFonts w:ascii="Arial" w:hAnsi="Arial" w:cs="Arial"/>
        </w:rPr>
        <w:tab/>
        <w:t> </w:t>
      </w:r>
      <w:r w:rsidRPr="007709ED">
        <w:rPr>
          <w:rFonts w:ascii="Arial" w:hAnsi="Arial" w:cs="Arial"/>
        </w:rPr>
        <w:tab/>
        <w:t>Sheepberry</w:t>
      </w:r>
      <w:r w:rsidRPr="007709ED">
        <w:rPr>
          <w:rFonts w:ascii="Arial" w:hAnsi="Arial" w:cs="Arial"/>
        </w:rPr>
        <w:tab/>
        <w:t xml:space="preserve">Caprifoliaceae   </w:t>
      </w:r>
    </w:p>
    <w:p w14:paraId="634D4DF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Viburnum rafinesquianum</w:t>
      </w:r>
      <w:r w:rsidRPr="007709ED">
        <w:rPr>
          <w:rFonts w:ascii="Arial" w:hAnsi="Arial" w:cs="Arial"/>
        </w:rPr>
        <w:tab/>
        <w:t> </w:t>
      </w:r>
      <w:r w:rsidRPr="007709ED">
        <w:rPr>
          <w:rFonts w:ascii="Arial" w:hAnsi="Arial" w:cs="Arial"/>
        </w:rPr>
        <w:tab/>
        <w:t>Downy arrowwood</w:t>
      </w:r>
      <w:r w:rsidRPr="007709ED">
        <w:rPr>
          <w:rFonts w:ascii="Arial" w:hAnsi="Arial" w:cs="Arial"/>
        </w:rPr>
        <w:tab/>
        <w:t xml:space="preserve">Caprifoliaceae   </w:t>
      </w:r>
    </w:p>
    <w:p w14:paraId="27B43B52"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Vicia caroliniana</w:t>
      </w:r>
      <w:r w:rsidRPr="007709ED">
        <w:rPr>
          <w:rFonts w:ascii="Arial" w:hAnsi="Arial" w:cs="Arial"/>
        </w:rPr>
        <w:tab/>
        <w:t> </w:t>
      </w:r>
      <w:r w:rsidRPr="007709ED">
        <w:rPr>
          <w:rFonts w:ascii="Arial" w:hAnsi="Arial" w:cs="Arial"/>
        </w:rPr>
        <w:tab/>
        <w:t>Wood vetch</w:t>
      </w:r>
      <w:r w:rsidRPr="007709ED">
        <w:rPr>
          <w:rFonts w:ascii="Arial" w:hAnsi="Arial" w:cs="Arial"/>
        </w:rPr>
        <w:tab/>
        <w:t>Fabaceae</w:t>
      </w:r>
    </w:p>
    <w:p w14:paraId="48547CA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VICIA CRACCA</w:t>
      </w:r>
      <w:r w:rsidRPr="007709ED">
        <w:rPr>
          <w:rFonts w:ascii="Arial" w:hAnsi="Arial" w:cs="Arial"/>
        </w:rPr>
        <w:tab/>
        <w:t> </w:t>
      </w:r>
      <w:r w:rsidRPr="007709ED">
        <w:rPr>
          <w:rFonts w:ascii="Arial" w:hAnsi="Arial" w:cs="Arial"/>
        </w:rPr>
        <w:tab/>
        <w:t>Cow vetch</w:t>
      </w:r>
      <w:r w:rsidRPr="007709ED">
        <w:rPr>
          <w:rFonts w:ascii="Arial" w:hAnsi="Arial" w:cs="Arial"/>
        </w:rPr>
        <w:tab/>
        <w:t>Fabaceae</w:t>
      </w:r>
    </w:p>
    <w:p w14:paraId="6C3FC20D" w14:textId="77777777" w:rsidR="00FC3036" w:rsidRPr="007709ED" w:rsidRDefault="00FC3036" w:rsidP="00FC3036">
      <w:pPr>
        <w:tabs>
          <w:tab w:val="left" w:pos="3283"/>
          <w:tab w:val="left" w:pos="5096"/>
          <w:tab w:val="left" w:pos="7611"/>
        </w:tabs>
        <w:ind w:left="98"/>
        <w:rPr>
          <w:rFonts w:ascii="Arial" w:hAnsi="Arial" w:cs="Arial"/>
        </w:rPr>
      </w:pPr>
      <w:r w:rsidRPr="007709ED">
        <w:rPr>
          <w:rFonts w:ascii="Arial" w:hAnsi="Arial" w:cs="Arial"/>
        </w:rPr>
        <w:t>VICIA VILLOSA</w:t>
      </w:r>
      <w:r w:rsidRPr="007709ED">
        <w:rPr>
          <w:rFonts w:ascii="Arial" w:hAnsi="Arial" w:cs="Arial"/>
        </w:rPr>
        <w:tab/>
        <w:t> </w:t>
      </w:r>
      <w:r w:rsidRPr="007709ED">
        <w:rPr>
          <w:rFonts w:ascii="Arial" w:hAnsi="Arial" w:cs="Arial"/>
        </w:rPr>
        <w:tab/>
        <w:t>Hairy vetch</w:t>
      </w:r>
      <w:r w:rsidRPr="007709ED">
        <w:rPr>
          <w:rFonts w:ascii="Arial" w:hAnsi="Arial" w:cs="Arial"/>
        </w:rPr>
        <w:tab/>
        <w:t>Fabaceae</w:t>
      </w:r>
    </w:p>
    <w:p w14:paraId="1683CF1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affinis</w:t>
      </w:r>
      <w:r w:rsidRPr="007709ED">
        <w:rPr>
          <w:rFonts w:ascii="Arial" w:hAnsi="Arial" w:cs="Arial"/>
        </w:rPr>
        <w:tab/>
        <w:t> </w:t>
      </w:r>
      <w:r w:rsidRPr="007709ED">
        <w:rPr>
          <w:rFonts w:ascii="Arial" w:hAnsi="Arial" w:cs="Arial"/>
        </w:rPr>
        <w:tab/>
        <w:t>Sand violet</w:t>
      </w:r>
      <w:r w:rsidRPr="007709ED">
        <w:rPr>
          <w:rFonts w:ascii="Arial" w:hAnsi="Arial" w:cs="Arial"/>
        </w:rPr>
        <w:tab/>
        <w:t xml:space="preserve">Violaceae   </w:t>
      </w:r>
    </w:p>
    <w:p w14:paraId="59ACD19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bicolor</w:t>
      </w:r>
      <w:r w:rsidRPr="007709ED">
        <w:rPr>
          <w:rFonts w:ascii="Arial" w:hAnsi="Arial" w:cs="Arial"/>
        </w:rPr>
        <w:tab/>
        <w:t> </w:t>
      </w:r>
      <w:r w:rsidRPr="007709ED">
        <w:rPr>
          <w:rFonts w:ascii="Arial" w:hAnsi="Arial" w:cs="Arial"/>
        </w:rPr>
        <w:tab/>
        <w:t>Field pansy</w:t>
      </w:r>
      <w:r w:rsidRPr="007709ED">
        <w:rPr>
          <w:rFonts w:ascii="Arial" w:hAnsi="Arial" w:cs="Arial"/>
        </w:rPr>
        <w:tab/>
        <w:t xml:space="preserve">Violaceae   </w:t>
      </w:r>
    </w:p>
    <w:p w14:paraId="55F2649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conspersa</w:t>
      </w:r>
      <w:r w:rsidRPr="007709ED">
        <w:rPr>
          <w:rFonts w:ascii="Arial" w:hAnsi="Arial" w:cs="Arial"/>
        </w:rPr>
        <w:tab/>
        <w:t> </w:t>
      </w:r>
      <w:r w:rsidRPr="007709ED">
        <w:rPr>
          <w:rFonts w:ascii="Arial" w:hAnsi="Arial" w:cs="Arial"/>
        </w:rPr>
        <w:tab/>
        <w:t>American dog violet</w:t>
      </w:r>
      <w:r w:rsidRPr="007709ED">
        <w:rPr>
          <w:rFonts w:ascii="Arial" w:hAnsi="Arial" w:cs="Arial"/>
        </w:rPr>
        <w:tab/>
        <w:t xml:space="preserve">Violaceae   </w:t>
      </w:r>
    </w:p>
    <w:p w14:paraId="4F0954DC"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cucullata</w:t>
      </w:r>
      <w:r w:rsidRPr="007709ED">
        <w:rPr>
          <w:rFonts w:ascii="Arial" w:hAnsi="Arial" w:cs="Arial"/>
        </w:rPr>
        <w:tab/>
        <w:t> </w:t>
      </w:r>
      <w:r w:rsidRPr="007709ED">
        <w:rPr>
          <w:rFonts w:ascii="Arial" w:hAnsi="Arial" w:cs="Arial"/>
        </w:rPr>
        <w:tab/>
        <w:t>Blue marsh violet</w:t>
      </w:r>
      <w:r w:rsidRPr="007709ED">
        <w:rPr>
          <w:rFonts w:ascii="Arial" w:hAnsi="Arial" w:cs="Arial"/>
        </w:rPr>
        <w:tab/>
        <w:t xml:space="preserve">Violaceae   </w:t>
      </w:r>
    </w:p>
    <w:p w14:paraId="3409669F"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lanceolata</w:t>
      </w:r>
      <w:r w:rsidRPr="007709ED">
        <w:rPr>
          <w:rFonts w:ascii="Arial" w:hAnsi="Arial" w:cs="Arial"/>
        </w:rPr>
        <w:tab/>
        <w:t> </w:t>
      </w:r>
      <w:r w:rsidRPr="007709ED">
        <w:rPr>
          <w:rFonts w:ascii="Arial" w:hAnsi="Arial" w:cs="Arial"/>
        </w:rPr>
        <w:tab/>
        <w:t>Lance leaf violet</w:t>
      </w:r>
      <w:r w:rsidRPr="007709ED">
        <w:rPr>
          <w:rFonts w:ascii="Arial" w:hAnsi="Arial" w:cs="Arial"/>
        </w:rPr>
        <w:tab/>
        <w:t xml:space="preserve">Violaceae   </w:t>
      </w:r>
    </w:p>
    <w:p w14:paraId="67B2AE6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macloskeyi</w:t>
      </w:r>
      <w:r w:rsidRPr="007709ED">
        <w:rPr>
          <w:rFonts w:ascii="Arial" w:hAnsi="Arial" w:cs="Arial"/>
        </w:rPr>
        <w:tab/>
        <w:t>ssp. pallens</w:t>
      </w:r>
      <w:r w:rsidRPr="007709ED">
        <w:rPr>
          <w:rFonts w:ascii="Arial" w:hAnsi="Arial" w:cs="Arial"/>
        </w:rPr>
        <w:tab/>
        <w:t>Wild white violet</w:t>
      </w:r>
      <w:r w:rsidRPr="007709ED">
        <w:rPr>
          <w:rFonts w:ascii="Arial" w:hAnsi="Arial" w:cs="Arial"/>
        </w:rPr>
        <w:tab/>
        <w:t xml:space="preserve">Violaceae   </w:t>
      </w:r>
    </w:p>
    <w:p w14:paraId="4CD9EB6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pedata</w:t>
      </w:r>
      <w:r w:rsidRPr="007709ED">
        <w:rPr>
          <w:rFonts w:ascii="Arial" w:hAnsi="Arial" w:cs="Arial"/>
        </w:rPr>
        <w:tab/>
        <w:t> </w:t>
      </w:r>
      <w:r w:rsidRPr="007709ED">
        <w:rPr>
          <w:rFonts w:ascii="Arial" w:hAnsi="Arial" w:cs="Arial"/>
        </w:rPr>
        <w:tab/>
        <w:t>Bird's foot violet</w:t>
      </w:r>
      <w:r w:rsidRPr="007709ED">
        <w:rPr>
          <w:rFonts w:ascii="Arial" w:hAnsi="Arial" w:cs="Arial"/>
        </w:rPr>
        <w:tab/>
        <w:t xml:space="preserve">Violaceae   </w:t>
      </w:r>
    </w:p>
    <w:p w14:paraId="5F27BE08"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pedatifida</w:t>
      </w:r>
      <w:r w:rsidRPr="007709ED">
        <w:rPr>
          <w:rFonts w:ascii="Arial" w:hAnsi="Arial" w:cs="Arial"/>
        </w:rPr>
        <w:tab/>
        <w:t> </w:t>
      </w:r>
      <w:r w:rsidRPr="007709ED">
        <w:rPr>
          <w:rFonts w:ascii="Arial" w:hAnsi="Arial" w:cs="Arial"/>
        </w:rPr>
        <w:tab/>
        <w:t>Prairie violet</w:t>
      </w:r>
      <w:r w:rsidRPr="007709ED">
        <w:rPr>
          <w:rFonts w:ascii="Arial" w:hAnsi="Arial" w:cs="Arial"/>
        </w:rPr>
        <w:tab/>
        <w:t xml:space="preserve">Violaceae   </w:t>
      </w:r>
    </w:p>
    <w:p w14:paraId="12B211E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pubescens</w:t>
      </w:r>
      <w:r w:rsidRPr="007709ED">
        <w:rPr>
          <w:rFonts w:ascii="Arial" w:hAnsi="Arial" w:cs="Arial"/>
        </w:rPr>
        <w:tab/>
        <w:t> </w:t>
      </w:r>
      <w:r w:rsidRPr="007709ED">
        <w:rPr>
          <w:rFonts w:ascii="Arial" w:hAnsi="Arial" w:cs="Arial"/>
        </w:rPr>
        <w:tab/>
        <w:t>Downy yellow violet</w:t>
      </w:r>
      <w:r w:rsidRPr="007709ED">
        <w:rPr>
          <w:rFonts w:ascii="Arial" w:hAnsi="Arial" w:cs="Arial"/>
        </w:rPr>
        <w:tab/>
        <w:t xml:space="preserve">Violaceae   </w:t>
      </w:r>
    </w:p>
    <w:p w14:paraId="54665C7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sagittata</w:t>
      </w:r>
      <w:r w:rsidRPr="007709ED">
        <w:rPr>
          <w:rFonts w:ascii="Arial" w:hAnsi="Arial" w:cs="Arial"/>
        </w:rPr>
        <w:tab/>
        <w:t> </w:t>
      </w:r>
      <w:r w:rsidRPr="007709ED">
        <w:rPr>
          <w:rFonts w:ascii="Arial" w:hAnsi="Arial" w:cs="Arial"/>
        </w:rPr>
        <w:tab/>
        <w:t>Arrow-leaf violet</w:t>
      </w:r>
      <w:r w:rsidRPr="007709ED">
        <w:rPr>
          <w:rFonts w:ascii="Arial" w:hAnsi="Arial" w:cs="Arial"/>
        </w:rPr>
        <w:tab/>
        <w:t xml:space="preserve">Violaceae   </w:t>
      </w:r>
    </w:p>
    <w:p w14:paraId="75F6BB0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sagittata</w:t>
      </w:r>
      <w:r w:rsidRPr="007709ED">
        <w:rPr>
          <w:rFonts w:ascii="Arial" w:hAnsi="Arial" w:cs="Arial"/>
        </w:rPr>
        <w:tab/>
        <w:t>var. ovata</w:t>
      </w:r>
      <w:r w:rsidRPr="007709ED">
        <w:rPr>
          <w:rFonts w:ascii="Arial" w:hAnsi="Arial" w:cs="Arial"/>
        </w:rPr>
        <w:tab/>
        <w:t>Ovate leaved violet</w:t>
      </w:r>
      <w:r w:rsidRPr="007709ED">
        <w:rPr>
          <w:rFonts w:ascii="Arial" w:hAnsi="Arial" w:cs="Arial"/>
        </w:rPr>
        <w:tab/>
        <w:t xml:space="preserve">Violaceae   </w:t>
      </w:r>
    </w:p>
    <w:p w14:paraId="15725F1A"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sororia</w:t>
      </w:r>
      <w:r w:rsidRPr="007709ED">
        <w:rPr>
          <w:rFonts w:ascii="Arial" w:hAnsi="Arial" w:cs="Arial"/>
        </w:rPr>
        <w:tab/>
        <w:t> </w:t>
      </w:r>
      <w:r w:rsidRPr="007709ED">
        <w:rPr>
          <w:rFonts w:ascii="Arial" w:hAnsi="Arial" w:cs="Arial"/>
        </w:rPr>
        <w:tab/>
        <w:t>Meadow violet</w:t>
      </w:r>
      <w:r w:rsidRPr="007709ED">
        <w:rPr>
          <w:rFonts w:ascii="Arial" w:hAnsi="Arial" w:cs="Arial"/>
        </w:rPr>
        <w:tab/>
        <w:t xml:space="preserve">Violaceae   </w:t>
      </w:r>
    </w:p>
    <w:p w14:paraId="5FB734A5"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VIOLA TRICOLOR</w:t>
      </w:r>
      <w:r w:rsidRPr="007709ED">
        <w:rPr>
          <w:rFonts w:ascii="Arial" w:hAnsi="Arial" w:cs="Arial"/>
        </w:rPr>
        <w:tab/>
        <w:t> </w:t>
      </w:r>
      <w:r w:rsidRPr="007709ED">
        <w:rPr>
          <w:rFonts w:ascii="Arial" w:hAnsi="Arial" w:cs="Arial"/>
        </w:rPr>
        <w:tab/>
        <w:t>Pansy</w:t>
      </w:r>
      <w:r w:rsidRPr="007709ED">
        <w:rPr>
          <w:rFonts w:ascii="Arial" w:hAnsi="Arial" w:cs="Arial"/>
        </w:rPr>
        <w:tab/>
        <w:t xml:space="preserve">Violaceae   </w:t>
      </w:r>
    </w:p>
    <w:p w14:paraId="126B93BB"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Vitis aestivalis</w:t>
      </w:r>
      <w:r w:rsidRPr="007709ED">
        <w:rPr>
          <w:rFonts w:ascii="Arial" w:hAnsi="Arial" w:cs="Arial"/>
        </w:rPr>
        <w:tab/>
        <w:t> </w:t>
      </w:r>
      <w:r w:rsidRPr="007709ED">
        <w:rPr>
          <w:rFonts w:ascii="Arial" w:hAnsi="Arial" w:cs="Arial"/>
        </w:rPr>
        <w:tab/>
        <w:t>Summer grape</w:t>
      </w:r>
      <w:r w:rsidRPr="007709ED">
        <w:rPr>
          <w:rFonts w:ascii="Arial" w:hAnsi="Arial" w:cs="Arial"/>
        </w:rPr>
        <w:tab/>
        <w:t xml:space="preserve">Vitaceae   </w:t>
      </w:r>
    </w:p>
    <w:p w14:paraId="440F3517"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Vitis palmata</w:t>
      </w:r>
      <w:r w:rsidRPr="007709ED">
        <w:rPr>
          <w:rFonts w:ascii="Arial" w:hAnsi="Arial" w:cs="Arial"/>
        </w:rPr>
        <w:tab/>
        <w:t> </w:t>
      </w:r>
      <w:r w:rsidRPr="007709ED">
        <w:rPr>
          <w:rFonts w:ascii="Arial" w:hAnsi="Arial" w:cs="Arial"/>
        </w:rPr>
        <w:tab/>
        <w:t>Red grape</w:t>
      </w:r>
      <w:r w:rsidRPr="007709ED">
        <w:rPr>
          <w:rFonts w:ascii="Arial" w:hAnsi="Arial" w:cs="Arial"/>
        </w:rPr>
        <w:tab/>
        <w:t xml:space="preserve">Vitaceae   </w:t>
      </w:r>
    </w:p>
    <w:p w14:paraId="16748A20"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Vitis riparia</w:t>
      </w:r>
      <w:r w:rsidRPr="007709ED">
        <w:rPr>
          <w:rFonts w:ascii="Arial" w:hAnsi="Arial" w:cs="Arial"/>
        </w:rPr>
        <w:tab/>
        <w:t> </w:t>
      </w:r>
      <w:r w:rsidRPr="007709ED">
        <w:rPr>
          <w:rFonts w:ascii="Arial" w:hAnsi="Arial" w:cs="Arial"/>
        </w:rPr>
        <w:tab/>
        <w:t>Riverbank grape</w:t>
      </w:r>
      <w:r w:rsidRPr="007709ED">
        <w:rPr>
          <w:rFonts w:ascii="Arial" w:hAnsi="Arial" w:cs="Arial"/>
        </w:rPr>
        <w:tab/>
        <w:t xml:space="preserve">Vitaceae   </w:t>
      </w:r>
    </w:p>
    <w:p w14:paraId="0FE3AE2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Vitis vulpina</w:t>
      </w:r>
      <w:r w:rsidRPr="007709ED">
        <w:rPr>
          <w:rFonts w:ascii="Arial" w:hAnsi="Arial" w:cs="Arial"/>
        </w:rPr>
        <w:tab/>
        <w:t> </w:t>
      </w:r>
      <w:r w:rsidRPr="007709ED">
        <w:rPr>
          <w:rFonts w:ascii="Arial" w:hAnsi="Arial" w:cs="Arial"/>
        </w:rPr>
        <w:tab/>
        <w:t>Winter grape</w:t>
      </w:r>
      <w:r w:rsidRPr="007709ED">
        <w:rPr>
          <w:rFonts w:ascii="Arial" w:hAnsi="Arial" w:cs="Arial"/>
        </w:rPr>
        <w:tab/>
        <w:t xml:space="preserve">Vitaceae   </w:t>
      </w:r>
    </w:p>
    <w:p w14:paraId="2C9C5D9E"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Vulpia octoflora</w:t>
      </w:r>
      <w:r w:rsidRPr="007709ED">
        <w:rPr>
          <w:rFonts w:ascii="Arial" w:hAnsi="Arial" w:cs="Arial"/>
        </w:rPr>
        <w:tab/>
        <w:t>var. glauca</w:t>
      </w:r>
      <w:r w:rsidRPr="007709ED">
        <w:rPr>
          <w:rFonts w:ascii="Arial" w:hAnsi="Arial" w:cs="Arial"/>
        </w:rPr>
        <w:tab/>
        <w:t>Six weeks fescue</w:t>
      </w:r>
      <w:r w:rsidRPr="007709ED">
        <w:rPr>
          <w:rFonts w:ascii="Arial" w:hAnsi="Arial" w:cs="Arial"/>
        </w:rPr>
        <w:tab/>
        <w:t xml:space="preserve">Poaceae   </w:t>
      </w:r>
    </w:p>
    <w:p w14:paraId="05C0354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Waldsteinia fragarioides</w:t>
      </w:r>
      <w:r w:rsidRPr="007709ED">
        <w:rPr>
          <w:rFonts w:ascii="Arial" w:hAnsi="Arial" w:cs="Arial"/>
        </w:rPr>
        <w:tab/>
        <w:t> </w:t>
      </w:r>
      <w:r w:rsidRPr="007709ED">
        <w:rPr>
          <w:rFonts w:ascii="Arial" w:hAnsi="Arial" w:cs="Arial"/>
        </w:rPr>
        <w:tab/>
        <w:t>Strawberry</w:t>
      </w:r>
      <w:r w:rsidRPr="007709ED">
        <w:rPr>
          <w:rFonts w:ascii="Arial" w:hAnsi="Arial" w:cs="Arial"/>
        </w:rPr>
        <w:tab/>
        <w:t xml:space="preserve">Rosaceae  </w:t>
      </w:r>
    </w:p>
    <w:p w14:paraId="39C83464"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Woodsia obtusa</w:t>
      </w:r>
      <w:r w:rsidRPr="007709ED">
        <w:rPr>
          <w:rFonts w:ascii="Arial" w:hAnsi="Arial" w:cs="Arial"/>
        </w:rPr>
        <w:tab/>
        <w:t> </w:t>
      </w:r>
      <w:r w:rsidRPr="007709ED">
        <w:rPr>
          <w:rFonts w:ascii="Arial" w:hAnsi="Arial" w:cs="Arial"/>
        </w:rPr>
        <w:tab/>
        <w:t>Blunt lobed woodsia</w:t>
      </w:r>
      <w:r w:rsidRPr="007709ED">
        <w:rPr>
          <w:rFonts w:ascii="Arial" w:hAnsi="Arial" w:cs="Arial"/>
        </w:rPr>
        <w:tab/>
        <w:t>Dryopteridaceae</w:t>
      </w:r>
    </w:p>
    <w:p w14:paraId="508EAD21"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Xyris torta</w:t>
      </w:r>
      <w:r w:rsidRPr="007709ED">
        <w:rPr>
          <w:rFonts w:ascii="Arial" w:hAnsi="Arial" w:cs="Arial"/>
        </w:rPr>
        <w:tab/>
        <w:t> </w:t>
      </w:r>
      <w:r w:rsidRPr="007709ED">
        <w:rPr>
          <w:rFonts w:ascii="Arial" w:hAnsi="Arial" w:cs="Arial"/>
        </w:rPr>
        <w:tab/>
        <w:t>Yellow eyed grass</w:t>
      </w:r>
      <w:r w:rsidRPr="007709ED">
        <w:rPr>
          <w:rFonts w:ascii="Arial" w:hAnsi="Arial" w:cs="Arial"/>
        </w:rPr>
        <w:tab/>
        <w:t xml:space="preserve">Xridaceae   </w:t>
      </w:r>
    </w:p>
    <w:p w14:paraId="0C94ABCD"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Zanthoxylum americanum</w:t>
      </w:r>
      <w:r w:rsidRPr="007709ED">
        <w:rPr>
          <w:rFonts w:ascii="Arial" w:hAnsi="Arial" w:cs="Arial"/>
        </w:rPr>
        <w:tab/>
        <w:t> </w:t>
      </w:r>
      <w:r w:rsidRPr="007709ED">
        <w:rPr>
          <w:rFonts w:ascii="Arial" w:hAnsi="Arial" w:cs="Arial"/>
        </w:rPr>
        <w:tab/>
        <w:t>Northern prickly ash</w:t>
      </w:r>
      <w:r w:rsidRPr="007709ED">
        <w:rPr>
          <w:rFonts w:ascii="Arial" w:hAnsi="Arial" w:cs="Arial"/>
        </w:rPr>
        <w:tab/>
        <w:t xml:space="preserve">Rutaceae   </w:t>
      </w:r>
    </w:p>
    <w:p w14:paraId="3E8F7EA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ZEA MAYS</w:t>
      </w:r>
      <w:r w:rsidRPr="007709ED">
        <w:rPr>
          <w:rFonts w:ascii="Arial" w:hAnsi="Arial" w:cs="Arial"/>
        </w:rPr>
        <w:tab/>
        <w:t> </w:t>
      </w:r>
      <w:r w:rsidRPr="007709ED">
        <w:rPr>
          <w:rFonts w:ascii="Arial" w:hAnsi="Arial" w:cs="Arial"/>
        </w:rPr>
        <w:tab/>
        <w:t>Corn</w:t>
      </w:r>
      <w:r w:rsidRPr="007709ED">
        <w:rPr>
          <w:rFonts w:ascii="Arial" w:hAnsi="Arial" w:cs="Arial"/>
        </w:rPr>
        <w:tab/>
        <w:t xml:space="preserve">Poaceae   </w:t>
      </w:r>
    </w:p>
    <w:p w14:paraId="21FAF32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Zizania aquatica</w:t>
      </w:r>
      <w:r w:rsidRPr="007709ED">
        <w:rPr>
          <w:rFonts w:ascii="Arial" w:hAnsi="Arial" w:cs="Arial"/>
        </w:rPr>
        <w:tab/>
        <w:t> </w:t>
      </w:r>
      <w:r w:rsidRPr="007709ED">
        <w:rPr>
          <w:rFonts w:ascii="Arial" w:hAnsi="Arial" w:cs="Arial"/>
        </w:rPr>
        <w:tab/>
        <w:t>Wild rice</w:t>
      </w:r>
      <w:r w:rsidRPr="007709ED">
        <w:rPr>
          <w:rFonts w:ascii="Arial" w:hAnsi="Arial" w:cs="Arial"/>
        </w:rPr>
        <w:tab/>
        <w:t xml:space="preserve">Poaceae   </w:t>
      </w:r>
    </w:p>
    <w:p w14:paraId="334F3699" w14:textId="77777777" w:rsidR="00F70800" w:rsidRPr="007709ED" w:rsidRDefault="00F70800" w:rsidP="00176C92">
      <w:pPr>
        <w:tabs>
          <w:tab w:val="left" w:pos="3283"/>
          <w:tab w:val="left" w:pos="5096"/>
          <w:tab w:val="left" w:pos="7611"/>
        </w:tabs>
        <w:ind w:left="98"/>
        <w:rPr>
          <w:rFonts w:ascii="Arial" w:hAnsi="Arial" w:cs="Arial"/>
        </w:rPr>
      </w:pPr>
      <w:r w:rsidRPr="007709ED">
        <w:rPr>
          <w:rFonts w:ascii="Arial" w:hAnsi="Arial" w:cs="Arial"/>
        </w:rPr>
        <w:t>Zizia aurea</w:t>
      </w:r>
      <w:r w:rsidRPr="007709ED">
        <w:rPr>
          <w:rFonts w:ascii="Arial" w:hAnsi="Arial" w:cs="Arial"/>
        </w:rPr>
        <w:tab/>
        <w:t> </w:t>
      </w:r>
      <w:r w:rsidRPr="007709ED">
        <w:rPr>
          <w:rFonts w:ascii="Arial" w:hAnsi="Arial" w:cs="Arial"/>
        </w:rPr>
        <w:tab/>
        <w:t>Golden Alexanders</w:t>
      </w:r>
      <w:r w:rsidRPr="007709ED">
        <w:rPr>
          <w:rFonts w:ascii="Arial" w:hAnsi="Arial" w:cs="Arial"/>
        </w:rPr>
        <w:tab/>
        <w:t xml:space="preserve">Apiaceae  </w:t>
      </w:r>
    </w:p>
    <w:p w14:paraId="00EE6919" w14:textId="77777777" w:rsidR="00F70800" w:rsidRPr="007709ED" w:rsidRDefault="00F70800"/>
    <w:p w14:paraId="55428B91" w14:textId="77777777" w:rsidR="00F70800" w:rsidRPr="007709ED" w:rsidRDefault="00F70800" w:rsidP="001308B5">
      <w:pPr>
        <w:jc w:val="both"/>
        <w:rPr>
          <w:sz w:val="18"/>
        </w:rPr>
      </w:pPr>
    </w:p>
    <w:p w14:paraId="74F12F50" w14:textId="77777777" w:rsidR="00367CBF" w:rsidRPr="007709ED" w:rsidRDefault="00367CBF" w:rsidP="001308B5">
      <w:pPr>
        <w:jc w:val="both"/>
        <w:rPr>
          <w:sz w:val="18"/>
        </w:rPr>
      </w:pPr>
    </w:p>
    <w:p w14:paraId="63B0FC1B" w14:textId="77777777" w:rsidR="00367CBF" w:rsidRPr="007709ED" w:rsidRDefault="00367CBF" w:rsidP="001308B5">
      <w:pPr>
        <w:jc w:val="both"/>
        <w:rPr>
          <w:sz w:val="18"/>
        </w:rPr>
      </w:pPr>
    </w:p>
    <w:p w14:paraId="17C49551" w14:textId="77777777" w:rsidR="00367CBF" w:rsidRPr="007709ED" w:rsidRDefault="00367CBF" w:rsidP="001308B5">
      <w:pPr>
        <w:jc w:val="both"/>
        <w:rPr>
          <w:sz w:val="18"/>
        </w:rPr>
      </w:pPr>
    </w:p>
    <w:p w14:paraId="6BA1016A" w14:textId="77777777" w:rsidR="00367CBF" w:rsidRPr="007709ED" w:rsidRDefault="00367CBF" w:rsidP="001308B5">
      <w:pPr>
        <w:jc w:val="both"/>
        <w:rPr>
          <w:sz w:val="18"/>
        </w:rPr>
      </w:pPr>
    </w:p>
    <w:p w14:paraId="1AC03A2B" w14:textId="77777777" w:rsidR="00367CBF" w:rsidRPr="007709ED" w:rsidRDefault="00367CBF" w:rsidP="001308B5">
      <w:pPr>
        <w:jc w:val="both"/>
        <w:rPr>
          <w:sz w:val="18"/>
        </w:rPr>
      </w:pPr>
    </w:p>
    <w:p w14:paraId="5B84446F" w14:textId="77777777" w:rsidR="00367CBF" w:rsidRPr="007709ED" w:rsidRDefault="00367CBF" w:rsidP="001308B5">
      <w:pPr>
        <w:jc w:val="both"/>
        <w:rPr>
          <w:sz w:val="18"/>
        </w:rPr>
      </w:pPr>
    </w:p>
    <w:p w14:paraId="7C4234BB" w14:textId="77777777" w:rsidR="00367CBF" w:rsidRPr="007709ED" w:rsidRDefault="00367CBF" w:rsidP="001308B5">
      <w:pPr>
        <w:jc w:val="both"/>
        <w:rPr>
          <w:sz w:val="18"/>
        </w:rPr>
      </w:pPr>
    </w:p>
    <w:p w14:paraId="12EDE50B" w14:textId="77777777" w:rsidR="00367CBF" w:rsidRPr="007709ED" w:rsidRDefault="00367CBF" w:rsidP="001308B5">
      <w:pPr>
        <w:jc w:val="both"/>
        <w:rPr>
          <w:sz w:val="18"/>
        </w:rPr>
      </w:pPr>
    </w:p>
    <w:p w14:paraId="4B789B41" w14:textId="77777777" w:rsidR="00367CBF" w:rsidRPr="007709ED" w:rsidRDefault="00367CBF" w:rsidP="001308B5">
      <w:pPr>
        <w:jc w:val="both"/>
        <w:rPr>
          <w:sz w:val="18"/>
        </w:rPr>
      </w:pPr>
    </w:p>
    <w:p w14:paraId="6CE8F8A8" w14:textId="77777777" w:rsidR="00367CBF" w:rsidRPr="007709ED" w:rsidRDefault="00367CBF" w:rsidP="001308B5">
      <w:pPr>
        <w:jc w:val="both"/>
        <w:rPr>
          <w:sz w:val="18"/>
        </w:rPr>
      </w:pPr>
    </w:p>
    <w:p w14:paraId="40984263" w14:textId="77777777" w:rsidR="00367CBF" w:rsidRPr="007709ED" w:rsidRDefault="00367CBF" w:rsidP="001308B5">
      <w:pPr>
        <w:jc w:val="both"/>
        <w:rPr>
          <w:sz w:val="18"/>
        </w:rPr>
      </w:pPr>
    </w:p>
    <w:p w14:paraId="2C37A576" w14:textId="77777777" w:rsidR="00367CBF" w:rsidRPr="007709ED" w:rsidRDefault="00367CBF" w:rsidP="001308B5">
      <w:pPr>
        <w:jc w:val="both"/>
        <w:rPr>
          <w:sz w:val="18"/>
        </w:rPr>
      </w:pPr>
    </w:p>
    <w:p w14:paraId="6DD35D02" w14:textId="77777777" w:rsidR="002F09C7" w:rsidRPr="007709ED" w:rsidRDefault="002F09C7" w:rsidP="001308B5">
      <w:pPr>
        <w:jc w:val="both"/>
        <w:rPr>
          <w:rFonts w:ascii="Sans Serif 15cpi" w:hAnsi="Sans Serif 15cpi"/>
          <w:sz w:val="18"/>
        </w:rPr>
        <w:sectPr w:rsidR="002F09C7" w:rsidRPr="007709ED" w:rsidSect="00C1526D">
          <w:pgSz w:w="12240" w:h="15840" w:code="1"/>
          <w:pgMar w:top="720" w:right="720" w:bottom="720" w:left="720" w:header="144" w:footer="288" w:gutter="0"/>
          <w:cols w:space="720"/>
          <w:docGrid w:linePitch="360"/>
        </w:sectPr>
      </w:pPr>
    </w:p>
    <w:p w14:paraId="60A3F7F5" w14:textId="77777777" w:rsidR="00367CBF" w:rsidRPr="007709ED" w:rsidRDefault="00367CBF" w:rsidP="001308B5">
      <w:pPr>
        <w:jc w:val="both"/>
        <w:rPr>
          <w:rFonts w:ascii="Sans Serif 15cpi" w:hAnsi="Sans Serif 15cpi"/>
          <w:sz w:val="18"/>
        </w:rPr>
      </w:pPr>
    </w:p>
    <w:p w14:paraId="0D6C50F1" w14:textId="77777777" w:rsidR="002F09C7" w:rsidRPr="007709ED" w:rsidRDefault="002F09C7" w:rsidP="001308B5">
      <w:pPr>
        <w:jc w:val="both"/>
        <w:rPr>
          <w:rFonts w:ascii="Sans Serif 15cpi" w:hAnsi="Sans Serif 15cpi"/>
          <w:sz w:val="18"/>
        </w:rPr>
      </w:pPr>
    </w:p>
    <w:p w14:paraId="0F69E65A" w14:textId="77777777" w:rsidR="002F09C7" w:rsidRPr="007709ED" w:rsidRDefault="002F09C7" w:rsidP="001308B5">
      <w:pPr>
        <w:jc w:val="both"/>
        <w:rPr>
          <w:rFonts w:ascii="Sans Serif 15cpi" w:hAnsi="Sans Serif 15cpi"/>
          <w:sz w:val="18"/>
        </w:rPr>
      </w:pPr>
    </w:p>
    <w:p w14:paraId="6CB6B208" w14:textId="77777777" w:rsidR="002F09C7" w:rsidRPr="007709ED" w:rsidRDefault="002F09C7" w:rsidP="001308B5">
      <w:pPr>
        <w:jc w:val="both"/>
        <w:rPr>
          <w:rFonts w:ascii="Sans Serif 15cpi" w:hAnsi="Sans Serif 15cpi"/>
          <w:sz w:val="18"/>
        </w:rPr>
      </w:pPr>
    </w:p>
    <w:p w14:paraId="37D8C49C" w14:textId="77777777" w:rsidR="002F09C7" w:rsidRPr="007709ED" w:rsidRDefault="002F09C7" w:rsidP="001308B5">
      <w:pPr>
        <w:jc w:val="both"/>
        <w:rPr>
          <w:rFonts w:ascii="Sans Serif 15cpi" w:hAnsi="Sans Serif 15cpi"/>
          <w:sz w:val="18"/>
        </w:rPr>
      </w:pPr>
    </w:p>
    <w:p w14:paraId="11FB5723" w14:textId="77777777" w:rsidR="002F09C7" w:rsidRPr="007709ED" w:rsidRDefault="002F09C7" w:rsidP="001308B5">
      <w:pPr>
        <w:jc w:val="both"/>
        <w:rPr>
          <w:rFonts w:ascii="Sans Serif 15cpi" w:hAnsi="Sans Serif 15cpi"/>
          <w:sz w:val="18"/>
        </w:rPr>
      </w:pPr>
    </w:p>
    <w:p w14:paraId="724A919C" w14:textId="77777777" w:rsidR="002F09C7" w:rsidRPr="007709ED" w:rsidRDefault="002F09C7" w:rsidP="001308B5">
      <w:pPr>
        <w:jc w:val="both"/>
        <w:rPr>
          <w:rFonts w:ascii="Sans Serif 15cpi" w:hAnsi="Sans Serif 15cpi"/>
          <w:sz w:val="18"/>
        </w:rPr>
      </w:pPr>
    </w:p>
    <w:p w14:paraId="31C0FAD8" w14:textId="77777777" w:rsidR="002F09C7" w:rsidRPr="007709ED" w:rsidRDefault="002F09C7" w:rsidP="001308B5">
      <w:pPr>
        <w:jc w:val="both"/>
        <w:rPr>
          <w:rFonts w:ascii="Sans Serif 15cpi" w:hAnsi="Sans Serif 15cpi"/>
          <w:sz w:val="18"/>
        </w:rPr>
      </w:pPr>
    </w:p>
    <w:p w14:paraId="5363FCF8" w14:textId="77777777" w:rsidR="004E26F5" w:rsidRPr="007709ED" w:rsidRDefault="004E26F5" w:rsidP="001308B5">
      <w:pPr>
        <w:jc w:val="both"/>
        <w:rPr>
          <w:rFonts w:ascii="Sans Serif 15cpi" w:hAnsi="Sans Serif 15cpi"/>
          <w:sz w:val="18"/>
        </w:rPr>
      </w:pPr>
    </w:p>
    <w:p w14:paraId="3DECA164" w14:textId="77777777" w:rsidR="004E26F5" w:rsidRPr="007709ED" w:rsidRDefault="004E26F5" w:rsidP="001308B5">
      <w:pPr>
        <w:jc w:val="both"/>
        <w:rPr>
          <w:rFonts w:ascii="Sans Serif 15cpi" w:hAnsi="Sans Serif 15cpi"/>
          <w:sz w:val="18"/>
        </w:rPr>
      </w:pPr>
    </w:p>
    <w:p w14:paraId="799768D3" w14:textId="1E0BE6DA" w:rsidR="00375AAE" w:rsidRPr="007709ED" w:rsidRDefault="002F09C7" w:rsidP="002F09C7">
      <w:pPr>
        <w:jc w:val="center"/>
        <w:rPr>
          <w:rFonts w:ascii="Sans Serif 15cpi" w:hAnsi="Sans Serif 15cpi"/>
          <w:sz w:val="18"/>
        </w:rPr>
        <w:sectPr w:rsidR="00375AAE" w:rsidRPr="007709ED" w:rsidSect="00DB1A96">
          <w:footerReference w:type="default" r:id="rId89"/>
          <w:pgSz w:w="12240" w:h="15840" w:code="1"/>
          <w:pgMar w:top="1440" w:right="1440" w:bottom="1440" w:left="1440" w:header="144" w:footer="288" w:gutter="0"/>
          <w:pgNumType w:start="1"/>
          <w:cols w:space="720"/>
          <w:docGrid w:linePitch="360"/>
        </w:sectPr>
      </w:pPr>
      <w:r w:rsidRPr="007709ED">
        <w:rPr>
          <w:rFonts w:ascii="Sans Serif 15cpi" w:hAnsi="Sans Serif 15cpi"/>
          <w:sz w:val="18"/>
        </w:rPr>
        <w:t xml:space="preserve">APPENDIX </w:t>
      </w:r>
      <w:r w:rsidR="00364507">
        <w:rPr>
          <w:rFonts w:ascii="Sans Serif 15cpi" w:hAnsi="Sans Serif 15cpi"/>
          <w:sz w:val="18"/>
        </w:rPr>
        <w:t>F</w:t>
      </w:r>
    </w:p>
    <w:p w14:paraId="6CB1A232" w14:textId="77777777" w:rsidR="00266066" w:rsidRPr="007709ED" w:rsidRDefault="00266066" w:rsidP="00266066">
      <w:pPr>
        <w:jc w:val="center"/>
        <w:rPr>
          <w:rFonts w:ascii="Courier New" w:hAnsi="Courier New" w:cs="Courier New"/>
          <w:b/>
          <w:sz w:val="24"/>
          <w:szCs w:val="24"/>
        </w:rPr>
      </w:pPr>
      <w:r w:rsidRPr="007709ED">
        <w:rPr>
          <w:rFonts w:ascii="Courier New" w:hAnsi="Courier New" w:cs="Courier New"/>
          <w:b/>
          <w:sz w:val="24"/>
          <w:szCs w:val="24"/>
        </w:rPr>
        <w:lastRenderedPageBreak/>
        <w:t xml:space="preserve">MOUND PRAIRIE SACRED AREA </w:t>
      </w:r>
    </w:p>
    <w:p w14:paraId="75A84C00" w14:textId="77777777" w:rsidR="00266066" w:rsidRPr="007709ED" w:rsidRDefault="00266066" w:rsidP="00266066">
      <w:pPr>
        <w:jc w:val="center"/>
        <w:rPr>
          <w:rFonts w:ascii="Courier New" w:hAnsi="Courier New" w:cs="Courier New"/>
          <w:b/>
          <w:sz w:val="24"/>
          <w:szCs w:val="24"/>
        </w:rPr>
      </w:pPr>
      <w:r w:rsidRPr="007709ED">
        <w:rPr>
          <w:rFonts w:ascii="Courier New" w:hAnsi="Courier New" w:cs="Courier New"/>
          <w:b/>
          <w:sz w:val="24"/>
          <w:szCs w:val="24"/>
        </w:rPr>
        <w:t>MANAGEMENT PLAN</w:t>
      </w:r>
    </w:p>
    <w:p w14:paraId="5478954F" w14:textId="77777777" w:rsidR="00266066" w:rsidRPr="007709ED" w:rsidRDefault="00266066" w:rsidP="00266066">
      <w:pPr>
        <w:jc w:val="center"/>
        <w:rPr>
          <w:rFonts w:ascii="Courier New" w:hAnsi="Courier New" w:cs="Courier New"/>
          <w:b/>
          <w:sz w:val="24"/>
          <w:szCs w:val="24"/>
        </w:rPr>
      </w:pPr>
      <w:r w:rsidRPr="007709ED">
        <w:rPr>
          <w:rFonts w:ascii="Courier New" w:hAnsi="Courier New" w:cs="Courier New"/>
          <w:b/>
          <w:sz w:val="24"/>
          <w:szCs w:val="24"/>
        </w:rPr>
        <w:t>2016-2020</w:t>
      </w:r>
    </w:p>
    <w:p w14:paraId="3104D489" w14:textId="77777777" w:rsidR="00266066" w:rsidRPr="007709ED" w:rsidRDefault="00266066" w:rsidP="00266066">
      <w:pPr>
        <w:jc w:val="center"/>
        <w:rPr>
          <w:rFonts w:ascii="Courier New" w:hAnsi="Courier New" w:cs="Courier New"/>
          <w:b/>
          <w:sz w:val="24"/>
          <w:szCs w:val="24"/>
        </w:rPr>
      </w:pPr>
      <w:r w:rsidRPr="007709ED">
        <w:rPr>
          <w:rFonts w:ascii="Courier New" w:hAnsi="Courier New" w:cs="Courier New"/>
          <w:b/>
          <w:sz w:val="24"/>
          <w:szCs w:val="24"/>
        </w:rPr>
        <w:t>FORT McCOY, WI</w:t>
      </w:r>
    </w:p>
    <w:p w14:paraId="215A67A2" w14:textId="77777777" w:rsidR="00266066" w:rsidRPr="007709ED" w:rsidRDefault="00266066" w:rsidP="00266066">
      <w:pPr>
        <w:jc w:val="center"/>
        <w:rPr>
          <w:rFonts w:ascii="Courier New" w:hAnsi="Courier New" w:cs="Courier New"/>
          <w:sz w:val="24"/>
          <w:szCs w:val="24"/>
        </w:rPr>
      </w:pPr>
    </w:p>
    <w:p w14:paraId="24467FDB" w14:textId="77777777" w:rsidR="00266066" w:rsidRPr="007709ED" w:rsidRDefault="00266066" w:rsidP="00266066">
      <w:pPr>
        <w:jc w:val="center"/>
        <w:rPr>
          <w:rFonts w:ascii="Courier New" w:hAnsi="Courier New" w:cs="Courier New"/>
          <w:sz w:val="24"/>
          <w:szCs w:val="24"/>
        </w:rPr>
      </w:pPr>
    </w:p>
    <w:p w14:paraId="3FA3AB68" w14:textId="77777777" w:rsidR="00266066" w:rsidRPr="007709ED" w:rsidRDefault="00266066" w:rsidP="00266066">
      <w:pPr>
        <w:jc w:val="center"/>
        <w:rPr>
          <w:rFonts w:ascii="Courier New" w:hAnsi="Courier New" w:cs="Courier New"/>
          <w:sz w:val="24"/>
          <w:szCs w:val="24"/>
        </w:rPr>
      </w:pPr>
    </w:p>
    <w:p w14:paraId="04F38D20" w14:textId="77777777" w:rsidR="00266066" w:rsidRPr="007709ED" w:rsidRDefault="00266066" w:rsidP="00266066">
      <w:pPr>
        <w:jc w:val="center"/>
        <w:rPr>
          <w:rFonts w:ascii="Courier New" w:hAnsi="Courier New" w:cs="Courier New"/>
          <w:b/>
          <w:sz w:val="24"/>
          <w:szCs w:val="24"/>
        </w:rPr>
      </w:pPr>
      <w:r w:rsidRPr="007709ED">
        <w:rPr>
          <w:rFonts w:ascii="Courier New" w:hAnsi="Courier New" w:cs="Courier New"/>
          <w:b/>
          <w:sz w:val="24"/>
          <w:szCs w:val="24"/>
        </w:rPr>
        <w:t>Prepared and Submitted By:</w:t>
      </w:r>
    </w:p>
    <w:p w14:paraId="0E79BE06" w14:textId="77777777" w:rsidR="00266066" w:rsidRPr="007709ED" w:rsidRDefault="00266066" w:rsidP="00266066">
      <w:pPr>
        <w:jc w:val="center"/>
        <w:rPr>
          <w:rFonts w:ascii="Courier New" w:hAnsi="Courier New" w:cs="Courier New"/>
          <w:b/>
          <w:sz w:val="24"/>
          <w:szCs w:val="24"/>
        </w:rPr>
      </w:pPr>
    </w:p>
    <w:p w14:paraId="6F7BA4E6" w14:textId="77777777" w:rsidR="00266066" w:rsidRPr="007709ED" w:rsidRDefault="00266066" w:rsidP="00266066">
      <w:pPr>
        <w:jc w:val="center"/>
        <w:rPr>
          <w:rFonts w:ascii="Courier New" w:hAnsi="Courier New" w:cs="Courier New"/>
          <w:b/>
          <w:sz w:val="24"/>
          <w:szCs w:val="24"/>
        </w:rPr>
      </w:pPr>
      <w:r w:rsidRPr="007709ED">
        <w:rPr>
          <w:rFonts w:ascii="Courier New" w:hAnsi="Courier New" w:cs="Courier New"/>
          <w:b/>
          <w:sz w:val="24"/>
          <w:szCs w:val="24"/>
        </w:rPr>
        <w:t>Fort McCoy Directorate of Public Works</w:t>
      </w:r>
    </w:p>
    <w:p w14:paraId="7571F8A6" w14:textId="77777777" w:rsidR="00266066" w:rsidRPr="007709ED" w:rsidRDefault="00266066" w:rsidP="00266066">
      <w:pPr>
        <w:jc w:val="center"/>
        <w:rPr>
          <w:rFonts w:ascii="Courier New" w:hAnsi="Courier New" w:cs="Courier New"/>
          <w:b/>
          <w:sz w:val="24"/>
          <w:szCs w:val="24"/>
        </w:rPr>
      </w:pPr>
      <w:r w:rsidRPr="007709ED">
        <w:rPr>
          <w:rFonts w:ascii="Courier New" w:hAnsi="Courier New" w:cs="Courier New"/>
          <w:b/>
          <w:sz w:val="24"/>
          <w:szCs w:val="24"/>
        </w:rPr>
        <w:t>Environmental Division</w:t>
      </w:r>
    </w:p>
    <w:p w14:paraId="305CE421" w14:textId="77777777" w:rsidR="00266066" w:rsidRPr="007709ED" w:rsidRDefault="00266066" w:rsidP="00266066">
      <w:pPr>
        <w:jc w:val="center"/>
        <w:rPr>
          <w:rFonts w:ascii="Courier New" w:hAnsi="Courier New" w:cs="Courier New"/>
          <w:b/>
          <w:sz w:val="24"/>
          <w:szCs w:val="24"/>
        </w:rPr>
      </w:pPr>
      <w:r w:rsidRPr="007709ED">
        <w:rPr>
          <w:rFonts w:ascii="Courier New" w:hAnsi="Courier New" w:cs="Courier New"/>
          <w:b/>
          <w:sz w:val="24"/>
          <w:szCs w:val="24"/>
        </w:rPr>
        <w:t>Natural Resources Branch</w:t>
      </w:r>
    </w:p>
    <w:p w14:paraId="76A88826" w14:textId="77777777" w:rsidR="00266066" w:rsidRPr="007709ED" w:rsidRDefault="00266066" w:rsidP="00266066">
      <w:pPr>
        <w:jc w:val="center"/>
        <w:rPr>
          <w:rFonts w:ascii="Courier New" w:hAnsi="Courier New" w:cs="Courier New"/>
          <w:b/>
          <w:sz w:val="24"/>
          <w:szCs w:val="24"/>
        </w:rPr>
      </w:pPr>
    </w:p>
    <w:p w14:paraId="3A7C028E" w14:textId="77777777" w:rsidR="00266066" w:rsidRPr="007709ED" w:rsidRDefault="00266066" w:rsidP="00266066">
      <w:pPr>
        <w:jc w:val="center"/>
        <w:rPr>
          <w:rFonts w:ascii="Courier New" w:hAnsi="Courier New" w:cs="Courier New"/>
          <w:b/>
          <w:sz w:val="24"/>
          <w:szCs w:val="24"/>
        </w:rPr>
      </w:pPr>
    </w:p>
    <w:p w14:paraId="427AD907" w14:textId="6BF3891B" w:rsidR="00266066" w:rsidRPr="007709ED" w:rsidRDefault="00266066" w:rsidP="00266066">
      <w:pPr>
        <w:jc w:val="center"/>
        <w:rPr>
          <w:rFonts w:ascii="Courier New" w:hAnsi="Courier New" w:cs="Courier New"/>
          <w:sz w:val="24"/>
          <w:szCs w:val="24"/>
        </w:rPr>
      </w:pPr>
    </w:p>
    <w:p w14:paraId="7DE4BA68" w14:textId="77777777" w:rsidR="00266066" w:rsidRPr="007709ED" w:rsidRDefault="00266066" w:rsidP="00266066">
      <w:pPr>
        <w:jc w:val="center"/>
        <w:rPr>
          <w:rFonts w:ascii="Courier New" w:hAnsi="Courier New" w:cs="Courier New"/>
          <w:sz w:val="24"/>
          <w:szCs w:val="24"/>
        </w:rPr>
      </w:pPr>
    </w:p>
    <w:p w14:paraId="4AD011F4" w14:textId="77777777" w:rsidR="00266066" w:rsidRPr="007709ED" w:rsidRDefault="00266066" w:rsidP="00266066">
      <w:pPr>
        <w:jc w:val="center"/>
        <w:rPr>
          <w:rFonts w:ascii="Courier New" w:hAnsi="Courier New" w:cs="Courier New"/>
          <w:sz w:val="24"/>
          <w:szCs w:val="24"/>
        </w:rPr>
      </w:pPr>
    </w:p>
    <w:p w14:paraId="2B4DA651" w14:textId="77777777" w:rsidR="00266066" w:rsidRPr="007709ED" w:rsidRDefault="00266066" w:rsidP="00266066">
      <w:pPr>
        <w:jc w:val="center"/>
        <w:rPr>
          <w:rFonts w:ascii="Courier New" w:hAnsi="Courier New" w:cs="Courier New"/>
          <w:sz w:val="24"/>
          <w:szCs w:val="24"/>
        </w:rPr>
      </w:pPr>
    </w:p>
    <w:p w14:paraId="5CF241BF" w14:textId="77777777" w:rsidR="00266066" w:rsidRPr="007709ED" w:rsidRDefault="00266066" w:rsidP="00266066">
      <w:pPr>
        <w:jc w:val="center"/>
        <w:rPr>
          <w:rFonts w:ascii="Courier New" w:hAnsi="Courier New" w:cs="Courier New"/>
          <w:sz w:val="24"/>
          <w:szCs w:val="24"/>
        </w:rPr>
      </w:pPr>
    </w:p>
    <w:p w14:paraId="54D131CC" w14:textId="77777777" w:rsidR="00266066" w:rsidRPr="007709ED" w:rsidRDefault="00266066" w:rsidP="00266066">
      <w:pPr>
        <w:jc w:val="center"/>
        <w:rPr>
          <w:rFonts w:ascii="Courier New" w:hAnsi="Courier New" w:cs="Courier New"/>
          <w:sz w:val="24"/>
          <w:szCs w:val="24"/>
        </w:rPr>
      </w:pPr>
    </w:p>
    <w:p w14:paraId="78705126" w14:textId="77777777" w:rsidR="00266066" w:rsidRPr="007709ED" w:rsidRDefault="00266066" w:rsidP="00266066">
      <w:pPr>
        <w:jc w:val="center"/>
        <w:rPr>
          <w:rFonts w:ascii="Courier New" w:hAnsi="Courier New" w:cs="Courier New"/>
          <w:sz w:val="24"/>
          <w:szCs w:val="24"/>
        </w:rPr>
      </w:pPr>
    </w:p>
    <w:p w14:paraId="07E60A2E" w14:textId="77777777" w:rsidR="00266066" w:rsidRPr="007709ED" w:rsidRDefault="00266066" w:rsidP="00266066">
      <w:pPr>
        <w:jc w:val="center"/>
        <w:rPr>
          <w:rFonts w:ascii="Courier New" w:hAnsi="Courier New" w:cs="Courier New"/>
          <w:sz w:val="24"/>
          <w:szCs w:val="24"/>
        </w:rPr>
      </w:pPr>
    </w:p>
    <w:p w14:paraId="1F21456E" w14:textId="77777777" w:rsidR="00266066" w:rsidRPr="007709ED" w:rsidRDefault="00266066" w:rsidP="00266066">
      <w:pPr>
        <w:jc w:val="center"/>
        <w:rPr>
          <w:rFonts w:ascii="Courier New" w:hAnsi="Courier New" w:cs="Courier New"/>
          <w:sz w:val="24"/>
          <w:szCs w:val="24"/>
        </w:rPr>
      </w:pPr>
    </w:p>
    <w:p w14:paraId="5A7141B6" w14:textId="77777777" w:rsidR="00266066" w:rsidRPr="007709ED" w:rsidRDefault="00266066" w:rsidP="00266066">
      <w:pPr>
        <w:jc w:val="center"/>
        <w:rPr>
          <w:rFonts w:ascii="Courier New" w:hAnsi="Courier New" w:cs="Courier New"/>
          <w:sz w:val="24"/>
          <w:szCs w:val="24"/>
        </w:rPr>
      </w:pPr>
    </w:p>
    <w:p w14:paraId="45F2B829" w14:textId="77777777" w:rsidR="00266066" w:rsidRPr="007709ED" w:rsidRDefault="00266066" w:rsidP="00266066">
      <w:pPr>
        <w:jc w:val="center"/>
        <w:rPr>
          <w:rFonts w:ascii="Courier New" w:hAnsi="Courier New" w:cs="Courier New"/>
          <w:sz w:val="24"/>
          <w:szCs w:val="24"/>
        </w:rPr>
      </w:pPr>
    </w:p>
    <w:p w14:paraId="0B8FDCF5" w14:textId="77777777" w:rsidR="00266066" w:rsidRPr="007709ED" w:rsidRDefault="00266066" w:rsidP="00266066">
      <w:pPr>
        <w:jc w:val="center"/>
        <w:rPr>
          <w:rFonts w:ascii="Courier New" w:hAnsi="Courier New" w:cs="Courier New"/>
          <w:sz w:val="24"/>
          <w:szCs w:val="24"/>
        </w:rPr>
      </w:pPr>
    </w:p>
    <w:p w14:paraId="291C513D" w14:textId="77777777" w:rsidR="00266066" w:rsidRPr="007709ED" w:rsidRDefault="00266066" w:rsidP="00266066">
      <w:pPr>
        <w:jc w:val="center"/>
        <w:rPr>
          <w:rFonts w:ascii="Courier New" w:hAnsi="Courier New" w:cs="Courier New"/>
          <w:sz w:val="24"/>
          <w:szCs w:val="24"/>
        </w:rPr>
      </w:pPr>
    </w:p>
    <w:p w14:paraId="3E654769" w14:textId="77777777" w:rsidR="00266066" w:rsidRPr="007709ED" w:rsidRDefault="00266066" w:rsidP="00266066">
      <w:pPr>
        <w:jc w:val="center"/>
        <w:rPr>
          <w:rFonts w:ascii="Courier New" w:hAnsi="Courier New" w:cs="Courier New"/>
          <w:sz w:val="24"/>
          <w:szCs w:val="24"/>
        </w:rPr>
      </w:pPr>
    </w:p>
    <w:p w14:paraId="78DFCB17" w14:textId="77777777" w:rsidR="00C566FC" w:rsidRPr="007709ED" w:rsidRDefault="00C566FC" w:rsidP="00266066">
      <w:pPr>
        <w:jc w:val="center"/>
        <w:rPr>
          <w:rFonts w:ascii="Courier New" w:hAnsi="Courier New" w:cs="Courier New"/>
          <w:sz w:val="24"/>
          <w:szCs w:val="24"/>
        </w:rPr>
      </w:pPr>
    </w:p>
    <w:p w14:paraId="3C7F1BFB" w14:textId="77777777" w:rsidR="00C566FC" w:rsidRPr="007709ED" w:rsidRDefault="00C566FC" w:rsidP="00266066">
      <w:pPr>
        <w:jc w:val="center"/>
        <w:rPr>
          <w:rFonts w:ascii="Courier New" w:hAnsi="Courier New" w:cs="Courier New"/>
          <w:sz w:val="24"/>
          <w:szCs w:val="24"/>
        </w:rPr>
      </w:pPr>
    </w:p>
    <w:p w14:paraId="736131F0" w14:textId="77777777" w:rsidR="00C566FC" w:rsidRPr="007709ED" w:rsidRDefault="00C566FC" w:rsidP="00266066">
      <w:pPr>
        <w:jc w:val="center"/>
        <w:rPr>
          <w:rFonts w:ascii="Courier New" w:hAnsi="Courier New" w:cs="Courier New"/>
          <w:sz w:val="24"/>
          <w:szCs w:val="24"/>
        </w:rPr>
      </w:pPr>
    </w:p>
    <w:p w14:paraId="72C5C882" w14:textId="77777777" w:rsidR="00C566FC" w:rsidRPr="007709ED" w:rsidRDefault="00C566FC" w:rsidP="00266066">
      <w:pPr>
        <w:jc w:val="center"/>
        <w:rPr>
          <w:rFonts w:ascii="Courier New" w:hAnsi="Courier New" w:cs="Courier New"/>
          <w:sz w:val="24"/>
          <w:szCs w:val="24"/>
        </w:rPr>
      </w:pPr>
    </w:p>
    <w:p w14:paraId="28AA1B0A" w14:textId="77777777" w:rsidR="00C566FC" w:rsidRPr="007709ED" w:rsidRDefault="00C566FC" w:rsidP="00266066">
      <w:pPr>
        <w:jc w:val="center"/>
        <w:rPr>
          <w:rFonts w:ascii="Courier New" w:hAnsi="Courier New" w:cs="Courier New"/>
          <w:sz w:val="24"/>
          <w:szCs w:val="24"/>
        </w:rPr>
      </w:pPr>
    </w:p>
    <w:p w14:paraId="20DC1332" w14:textId="77777777" w:rsidR="00C566FC" w:rsidRPr="007709ED" w:rsidRDefault="00C566FC" w:rsidP="00266066">
      <w:pPr>
        <w:jc w:val="center"/>
        <w:rPr>
          <w:rFonts w:ascii="Courier New" w:hAnsi="Courier New" w:cs="Courier New"/>
          <w:sz w:val="24"/>
          <w:szCs w:val="24"/>
        </w:rPr>
      </w:pPr>
    </w:p>
    <w:p w14:paraId="35D9205C" w14:textId="77777777" w:rsidR="00C566FC" w:rsidRPr="007709ED" w:rsidRDefault="00C566FC" w:rsidP="00266066">
      <w:pPr>
        <w:jc w:val="center"/>
        <w:rPr>
          <w:rFonts w:ascii="Courier New" w:hAnsi="Courier New" w:cs="Courier New"/>
          <w:sz w:val="24"/>
          <w:szCs w:val="24"/>
        </w:rPr>
      </w:pPr>
    </w:p>
    <w:p w14:paraId="65BB2FED" w14:textId="77777777" w:rsidR="00C566FC" w:rsidRPr="007709ED" w:rsidRDefault="00C566FC" w:rsidP="00266066">
      <w:pPr>
        <w:jc w:val="center"/>
        <w:rPr>
          <w:rFonts w:ascii="Courier New" w:hAnsi="Courier New" w:cs="Courier New"/>
          <w:sz w:val="24"/>
          <w:szCs w:val="24"/>
        </w:rPr>
      </w:pPr>
    </w:p>
    <w:p w14:paraId="592A9460" w14:textId="77777777" w:rsidR="00C566FC" w:rsidRPr="007709ED" w:rsidRDefault="00C566FC" w:rsidP="00266066">
      <w:pPr>
        <w:jc w:val="center"/>
        <w:rPr>
          <w:rFonts w:ascii="Courier New" w:hAnsi="Courier New" w:cs="Courier New"/>
          <w:sz w:val="24"/>
          <w:szCs w:val="24"/>
        </w:rPr>
      </w:pPr>
    </w:p>
    <w:p w14:paraId="518B1BB0" w14:textId="77777777" w:rsidR="00C566FC" w:rsidRPr="007709ED" w:rsidRDefault="00C566FC" w:rsidP="00266066">
      <w:pPr>
        <w:jc w:val="center"/>
        <w:rPr>
          <w:rFonts w:ascii="Courier New" w:hAnsi="Courier New" w:cs="Courier New"/>
          <w:sz w:val="24"/>
          <w:szCs w:val="24"/>
        </w:rPr>
      </w:pPr>
    </w:p>
    <w:p w14:paraId="60B20F98" w14:textId="77777777" w:rsidR="00C566FC" w:rsidRPr="007709ED" w:rsidRDefault="00C566FC" w:rsidP="00266066">
      <w:pPr>
        <w:jc w:val="center"/>
        <w:rPr>
          <w:rFonts w:ascii="Courier New" w:hAnsi="Courier New" w:cs="Courier New"/>
          <w:sz w:val="24"/>
          <w:szCs w:val="24"/>
        </w:rPr>
      </w:pPr>
    </w:p>
    <w:p w14:paraId="2A0D2033" w14:textId="77777777" w:rsidR="00C566FC" w:rsidRPr="007709ED" w:rsidRDefault="00C566FC" w:rsidP="00266066">
      <w:pPr>
        <w:jc w:val="center"/>
        <w:rPr>
          <w:rFonts w:ascii="Courier New" w:hAnsi="Courier New" w:cs="Courier New"/>
          <w:sz w:val="24"/>
          <w:szCs w:val="24"/>
        </w:rPr>
      </w:pPr>
    </w:p>
    <w:p w14:paraId="5499002B" w14:textId="77777777" w:rsidR="00C566FC" w:rsidRPr="007709ED" w:rsidRDefault="00C566FC" w:rsidP="00266066">
      <w:pPr>
        <w:jc w:val="center"/>
        <w:rPr>
          <w:rFonts w:ascii="Courier New" w:hAnsi="Courier New" w:cs="Courier New"/>
          <w:sz w:val="24"/>
          <w:szCs w:val="24"/>
        </w:rPr>
      </w:pPr>
    </w:p>
    <w:p w14:paraId="0CA861F1" w14:textId="77777777" w:rsidR="00C566FC" w:rsidRPr="007709ED" w:rsidRDefault="00C566FC" w:rsidP="00266066">
      <w:pPr>
        <w:jc w:val="center"/>
        <w:rPr>
          <w:rFonts w:ascii="Courier New" w:hAnsi="Courier New" w:cs="Courier New"/>
          <w:sz w:val="24"/>
          <w:szCs w:val="24"/>
        </w:rPr>
      </w:pPr>
    </w:p>
    <w:p w14:paraId="32C218BE" w14:textId="77777777" w:rsidR="00C566FC" w:rsidRPr="007709ED" w:rsidRDefault="00C566FC" w:rsidP="00266066">
      <w:pPr>
        <w:jc w:val="center"/>
        <w:rPr>
          <w:rFonts w:ascii="Courier New" w:hAnsi="Courier New" w:cs="Courier New"/>
          <w:sz w:val="24"/>
          <w:szCs w:val="24"/>
        </w:rPr>
      </w:pPr>
    </w:p>
    <w:p w14:paraId="5B3C01B8" w14:textId="77777777" w:rsidR="00C566FC" w:rsidRPr="007709ED" w:rsidRDefault="00C566FC" w:rsidP="00266066">
      <w:pPr>
        <w:jc w:val="center"/>
        <w:rPr>
          <w:rFonts w:ascii="Courier New" w:hAnsi="Courier New" w:cs="Courier New"/>
          <w:sz w:val="24"/>
          <w:szCs w:val="24"/>
        </w:rPr>
      </w:pPr>
    </w:p>
    <w:p w14:paraId="281AE1BD" w14:textId="77777777" w:rsidR="00C566FC" w:rsidRPr="007709ED" w:rsidRDefault="00C566FC" w:rsidP="00266066">
      <w:pPr>
        <w:jc w:val="center"/>
        <w:rPr>
          <w:rFonts w:ascii="Courier New" w:hAnsi="Courier New" w:cs="Courier New"/>
          <w:sz w:val="24"/>
          <w:szCs w:val="24"/>
        </w:rPr>
      </w:pPr>
    </w:p>
    <w:p w14:paraId="2A52C6BC" w14:textId="77777777" w:rsidR="00C566FC" w:rsidRPr="007709ED" w:rsidRDefault="00C566FC" w:rsidP="00266066">
      <w:pPr>
        <w:jc w:val="center"/>
        <w:rPr>
          <w:rFonts w:ascii="Courier New" w:hAnsi="Courier New" w:cs="Courier New"/>
          <w:sz w:val="24"/>
          <w:szCs w:val="24"/>
        </w:rPr>
      </w:pPr>
    </w:p>
    <w:p w14:paraId="449EE12E" w14:textId="77777777" w:rsidR="00C566FC" w:rsidRPr="007709ED" w:rsidRDefault="00C566FC" w:rsidP="00266066">
      <w:pPr>
        <w:jc w:val="center"/>
        <w:rPr>
          <w:rFonts w:ascii="Courier New" w:hAnsi="Courier New" w:cs="Courier New"/>
          <w:sz w:val="24"/>
          <w:szCs w:val="24"/>
        </w:rPr>
      </w:pPr>
    </w:p>
    <w:p w14:paraId="6BCE15CE" w14:textId="77777777" w:rsidR="00266066" w:rsidRPr="007709ED" w:rsidRDefault="00266066" w:rsidP="00BA5D85">
      <w:pPr>
        <w:rPr>
          <w:rFonts w:ascii="Courier New" w:hAnsi="Courier New" w:cs="Courier New"/>
          <w:sz w:val="24"/>
          <w:szCs w:val="24"/>
        </w:rPr>
      </w:pPr>
      <w:r w:rsidRPr="007709ED">
        <w:rPr>
          <w:rFonts w:ascii="Courier New" w:hAnsi="Courier New" w:cs="Courier New"/>
          <w:b/>
          <w:sz w:val="24"/>
          <w:szCs w:val="24"/>
        </w:rPr>
        <w:t xml:space="preserve">Purpose: </w:t>
      </w:r>
      <w:r w:rsidRPr="007709ED">
        <w:rPr>
          <w:rFonts w:ascii="Courier New" w:hAnsi="Courier New" w:cs="Courier New"/>
          <w:sz w:val="24"/>
          <w:szCs w:val="24"/>
        </w:rPr>
        <w:t xml:space="preserve">The purpose of this plan is to guide management of Mound Prairie Sacred Area and the adjacent areas to comply with 25 USC 3001 </w:t>
      </w:r>
      <w:r w:rsidRPr="007709ED">
        <w:rPr>
          <w:rFonts w:ascii="Courier New" w:hAnsi="Courier New" w:cs="Courier New"/>
          <w:i/>
          <w:sz w:val="24"/>
          <w:szCs w:val="24"/>
        </w:rPr>
        <w:t>et seq.,</w:t>
      </w:r>
      <w:r w:rsidRPr="007709ED">
        <w:rPr>
          <w:rFonts w:ascii="Courier New" w:hAnsi="Courier New" w:cs="Courier New"/>
          <w:sz w:val="24"/>
          <w:szCs w:val="24"/>
        </w:rPr>
        <w:t xml:space="preserve"> 42 USC 1996, 54 USC 300101 </w:t>
      </w:r>
      <w:r w:rsidRPr="007709ED">
        <w:rPr>
          <w:rFonts w:ascii="Courier New" w:hAnsi="Courier New" w:cs="Courier New"/>
          <w:i/>
          <w:sz w:val="24"/>
          <w:szCs w:val="24"/>
        </w:rPr>
        <w:t>et seq</w:t>
      </w:r>
      <w:r w:rsidRPr="007709ED">
        <w:rPr>
          <w:rFonts w:ascii="Courier New" w:hAnsi="Courier New" w:cs="Courier New"/>
          <w:sz w:val="24"/>
          <w:szCs w:val="24"/>
        </w:rPr>
        <w:t>., 36 CFR Part 800, 43 CFR Part 7, 43 CFR Part 10, Executive Order 13007, and WS 157.70 while managing natural resources IAW the Fort McCoy Integrated Natural Resources Management Plan. The Ho-Chunk Nation Department of Heritage Preservation, Cultural Resources Division is a partner to this plan.</w:t>
      </w:r>
    </w:p>
    <w:p w14:paraId="5C278249" w14:textId="77777777" w:rsidR="00266066" w:rsidRPr="007709ED" w:rsidRDefault="00266066" w:rsidP="00BA5D85">
      <w:pPr>
        <w:rPr>
          <w:rFonts w:ascii="Courier New" w:hAnsi="Courier New" w:cs="Courier New"/>
          <w:b/>
          <w:sz w:val="24"/>
          <w:szCs w:val="24"/>
        </w:rPr>
      </w:pPr>
    </w:p>
    <w:p w14:paraId="72BE0D7F" w14:textId="77777777" w:rsidR="00266066" w:rsidRPr="007709ED" w:rsidRDefault="00266066" w:rsidP="00BA5D85">
      <w:pPr>
        <w:rPr>
          <w:rFonts w:ascii="Courier New" w:hAnsi="Courier New" w:cs="Courier New"/>
          <w:sz w:val="24"/>
          <w:szCs w:val="24"/>
        </w:rPr>
      </w:pPr>
      <w:r w:rsidRPr="007709ED">
        <w:rPr>
          <w:rFonts w:ascii="Courier New" w:hAnsi="Courier New" w:cs="Courier New"/>
          <w:b/>
          <w:sz w:val="24"/>
          <w:szCs w:val="24"/>
        </w:rPr>
        <w:t>Background:</w:t>
      </w:r>
      <w:r w:rsidRPr="007709ED">
        <w:rPr>
          <w:rFonts w:ascii="Courier New" w:hAnsi="Courier New" w:cs="Courier New"/>
          <w:sz w:val="24"/>
          <w:szCs w:val="24"/>
        </w:rPr>
        <w:t xml:space="preserve"> On July 27, 2009 a hail storm caused substantial forest damage to a portion of Training Area A-4 of Fort McCoy. The pines damaged during this storm were eventually infected with Diplodia shoot blight. This infection could kill the majority of pine trees so it was necessary to salvage the trees quickly before timber value was lost due to fungus and insect attacks. Approximately 600 acres, including part of a red pine plantation within the Mound Prairie Sacred Area, was clear-cut from March 9 to May 14, 2010.</w:t>
      </w:r>
    </w:p>
    <w:p w14:paraId="0018BF52" w14:textId="77777777" w:rsidR="00266066" w:rsidRPr="007709ED" w:rsidRDefault="00266066" w:rsidP="00BA5D85">
      <w:pPr>
        <w:rPr>
          <w:rFonts w:ascii="Courier New" w:hAnsi="Courier New" w:cs="Courier New"/>
          <w:sz w:val="24"/>
          <w:szCs w:val="24"/>
        </w:rPr>
      </w:pPr>
      <w:r w:rsidRPr="007709ED">
        <w:rPr>
          <w:rFonts w:ascii="Courier New" w:hAnsi="Courier New" w:cs="Courier New"/>
          <w:sz w:val="24"/>
          <w:szCs w:val="24"/>
        </w:rPr>
        <w:t xml:space="preserve">  </w:t>
      </w:r>
    </w:p>
    <w:p w14:paraId="50705BC5" w14:textId="77777777" w:rsidR="00266066" w:rsidRPr="007709ED" w:rsidRDefault="00266066" w:rsidP="00BA5D85">
      <w:pPr>
        <w:rPr>
          <w:rFonts w:ascii="Courier New" w:hAnsi="Courier New" w:cs="Courier New"/>
          <w:sz w:val="24"/>
          <w:szCs w:val="24"/>
        </w:rPr>
      </w:pPr>
      <w:r w:rsidRPr="007709ED">
        <w:rPr>
          <w:rFonts w:ascii="Courier New" w:hAnsi="Courier New" w:cs="Courier New"/>
          <w:sz w:val="24"/>
          <w:szCs w:val="24"/>
        </w:rPr>
        <w:t xml:space="preserve">The contractor harvesting the trees had the equipment to remove and grind timber slash (tops and branches remaining after harvest) to use as biofuels. There was very little slash left on the site after the harvest was complete. The entire area had an invasive plant survey to identify the type and extent of invasive species. Table 1 shows the projects that were accomplished under the guidance of the Mound Prairie Sacred Area Management Plan 2010-2015 during the five years following the timber harvest. </w:t>
      </w:r>
    </w:p>
    <w:p w14:paraId="017D6A24" w14:textId="77777777" w:rsidR="00266066" w:rsidRPr="007709ED" w:rsidRDefault="00266066" w:rsidP="00266066">
      <w:pPr>
        <w:jc w:val="center"/>
        <w:rPr>
          <w:rFonts w:ascii="Courier New" w:hAnsi="Courier New" w:cs="Courier New"/>
          <w:sz w:val="24"/>
          <w:szCs w:val="24"/>
        </w:rPr>
      </w:pPr>
    </w:p>
    <w:p w14:paraId="4DEECBCA" w14:textId="77777777" w:rsidR="00266066" w:rsidRPr="007709ED" w:rsidRDefault="00266066" w:rsidP="00C566FC">
      <w:pPr>
        <w:rPr>
          <w:rFonts w:ascii="Sans Serif 15cpi" w:hAnsi="Sans Serif 15cpi"/>
          <w:sz w:val="18"/>
        </w:rPr>
      </w:pPr>
    </w:p>
    <w:p w14:paraId="1EA2ED65" w14:textId="77777777" w:rsidR="00266066" w:rsidRPr="007709ED" w:rsidRDefault="00266066" w:rsidP="00266066">
      <w:pPr>
        <w:rPr>
          <w:rFonts w:ascii="Sans Serif 15cpi" w:hAnsi="Sans Serif 15cpi"/>
          <w:sz w:val="18"/>
        </w:rPr>
      </w:pPr>
    </w:p>
    <w:p w14:paraId="6B7A06FE" w14:textId="77777777" w:rsidR="00266066" w:rsidRPr="007709ED" w:rsidRDefault="00266066" w:rsidP="00266066">
      <w:pPr>
        <w:jc w:val="center"/>
        <w:rPr>
          <w:rFonts w:ascii="Sans Serif 15cpi" w:hAnsi="Sans Serif 15cpi"/>
          <w:sz w:val="18"/>
        </w:rPr>
      </w:pPr>
    </w:p>
    <w:p w14:paraId="436B2D2B" w14:textId="77777777" w:rsidR="00266066" w:rsidRPr="007709ED" w:rsidRDefault="00266066" w:rsidP="00266066">
      <w:pPr>
        <w:jc w:val="center"/>
        <w:rPr>
          <w:rFonts w:ascii="Sans Serif 15cpi" w:hAnsi="Sans Serif 15cpi"/>
          <w:sz w:val="18"/>
        </w:rPr>
      </w:pPr>
    </w:p>
    <w:p w14:paraId="01B09DDF" w14:textId="77777777" w:rsidR="00266066" w:rsidRPr="007709ED" w:rsidRDefault="00266066" w:rsidP="00266066">
      <w:pPr>
        <w:jc w:val="center"/>
        <w:rPr>
          <w:rFonts w:ascii="Sans Serif 15cpi" w:hAnsi="Sans Serif 15cpi"/>
          <w:sz w:val="18"/>
        </w:rPr>
      </w:pPr>
    </w:p>
    <w:tbl>
      <w:tblPr>
        <w:tblStyle w:val="TableGrid"/>
        <w:tblW w:w="0" w:type="auto"/>
        <w:tblLook w:val="04A0" w:firstRow="1" w:lastRow="0" w:firstColumn="1" w:lastColumn="0" w:noHBand="0" w:noVBand="1"/>
      </w:tblPr>
      <w:tblGrid>
        <w:gridCol w:w="3185"/>
        <w:gridCol w:w="3050"/>
        <w:gridCol w:w="3115"/>
      </w:tblGrid>
      <w:tr w:rsidR="00266066" w:rsidRPr="007709ED" w14:paraId="299E7CDC" w14:textId="77777777" w:rsidTr="002C681C">
        <w:tc>
          <w:tcPr>
            <w:tcW w:w="3258" w:type="dxa"/>
            <w:shd w:val="clear" w:color="auto" w:fill="A6A6A6" w:themeFill="background1" w:themeFillShade="A6"/>
          </w:tcPr>
          <w:p w14:paraId="6FA51FEB"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Project</w:t>
            </w:r>
          </w:p>
        </w:tc>
        <w:tc>
          <w:tcPr>
            <w:tcW w:w="3126" w:type="dxa"/>
            <w:shd w:val="clear" w:color="auto" w:fill="A6A6A6" w:themeFill="background1" w:themeFillShade="A6"/>
          </w:tcPr>
          <w:p w14:paraId="2CC66526"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Start date</w:t>
            </w:r>
          </w:p>
        </w:tc>
        <w:tc>
          <w:tcPr>
            <w:tcW w:w="3192" w:type="dxa"/>
            <w:shd w:val="clear" w:color="auto" w:fill="A6A6A6" w:themeFill="background1" w:themeFillShade="A6"/>
          </w:tcPr>
          <w:p w14:paraId="52232710"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End date</w:t>
            </w:r>
          </w:p>
        </w:tc>
      </w:tr>
      <w:tr w:rsidR="00266066" w:rsidRPr="007709ED" w14:paraId="729F00C7" w14:textId="77777777" w:rsidTr="002C681C">
        <w:tc>
          <w:tcPr>
            <w:tcW w:w="3258" w:type="dxa"/>
          </w:tcPr>
          <w:p w14:paraId="4028DAEA"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Timber Sale</w:t>
            </w:r>
          </w:p>
        </w:tc>
        <w:tc>
          <w:tcPr>
            <w:tcW w:w="3126" w:type="dxa"/>
          </w:tcPr>
          <w:p w14:paraId="7A63186C"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March 2010</w:t>
            </w:r>
          </w:p>
        </w:tc>
        <w:tc>
          <w:tcPr>
            <w:tcW w:w="3192" w:type="dxa"/>
          </w:tcPr>
          <w:p w14:paraId="46ACEA22"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May 2010</w:t>
            </w:r>
          </w:p>
        </w:tc>
      </w:tr>
      <w:tr w:rsidR="00266066" w:rsidRPr="007709ED" w14:paraId="15138B7A" w14:textId="77777777" w:rsidTr="002C681C">
        <w:tc>
          <w:tcPr>
            <w:tcW w:w="3258" w:type="dxa"/>
          </w:tcPr>
          <w:p w14:paraId="58EDB7BF"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Invasive plant survey</w:t>
            </w:r>
          </w:p>
        </w:tc>
        <w:tc>
          <w:tcPr>
            <w:tcW w:w="3126" w:type="dxa"/>
          </w:tcPr>
          <w:p w14:paraId="32AEF221"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June 2010</w:t>
            </w:r>
          </w:p>
        </w:tc>
        <w:tc>
          <w:tcPr>
            <w:tcW w:w="3192" w:type="dxa"/>
          </w:tcPr>
          <w:p w14:paraId="7C8BAA5C"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October 2010</w:t>
            </w:r>
          </w:p>
        </w:tc>
      </w:tr>
      <w:tr w:rsidR="00266066" w:rsidRPr="007709ED" w14:paraId="6C814DC9" w14:textId="77777777" w:rsidTr="002C681C">
        <w:tc>
          <w:tcPr>
            <w:tcW w:w="3258" w:type="dxa"/>
          </w:tcPr>
          <w:p w14:paraId="29DA8B22"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Shredding</w:t>
            </w:r>
          </w:p>
        </w:tc>
        <w:tc>
          <w:tcPr>
            <w:tcW w:w="3126" w:type="dxa"/>
          </w:tcPr>
          <w:p w14:paraId="40185997"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October 2010</w:t>
            </w:r>
          </w:p>
        </w:tc>
        <w:tc>
          <w:tcPr>
            <w:tcW w:w="3192" w:type="dxa"/>
          </w:tcPr>
          <w:p w14:paraId="0131BF37"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March 2012</w:t>
            </w:r>
          </w:p>
        </w:tc>
      </w:tr>
      <w:tr w:rsidR="00266066" w:rsidRPr="007709ED" w14:paraId="76BC9294" w14:textId="77777777" w:rsidTr="002C681C">
        <w:tc>
          <w:tcPr>
            <w:tcW w:w="3258" w:type="dxa"/>
          </w:tcPr>
          <w:p w14:paraId="379209B0"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Herbicide &amp; assessments</w:t>
            </w:r>
          </w:p>
        </w:tc>
        <w:tc>
          <w:tcPr>
            <w:tcW w:w="3126" w:type="dxa"/>
          </w:tcPr>
          <w:p w14:paraId="788A7914"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November 2010</w:t>
            </w:r>
          </w:p>
        </w:tc>
        <w:tc>
          <w:tcPr>
            <w:tcW w:w="3192" w:type="dxa"/>
          </w:tcPr>
          <w:p w14:paraId="7353F3CA"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August 2015</w:t>
            </w:r>
          </w:p>
        </w:tc>
      </w:tr>
      <w:tr w:rsidR="00266066" w:rsidRPr="007709ED" w14:paraId="5E6976C5" w14:textId="77777777" w:rsidTr="002C681C">
        <w:tc>
          <w:tcPr>
            <w:tcW w:w="3258" w:type="dxa"/>
          </w:tcPr>
          <w:p w14:paraId="3B501DE5"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Prescribe burning (5)</w:t>
            </w:r>
          </w:p>
        </w:tc>
        <w:tc>
          <w:tcPr>
            <w:tcW w:w="3126" w:type="dxa"/>
          </w:tcPr>
          <w:p w14:paraId="0B97A3D9"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June 2011</w:t>
            </w:r>
          </w:p>
        </w:tc>
        <w:tc>
          <w:tcPr>
            <w:tcW w:w="3192" w:type="dxa"/>
          </w:tcPr>
          <w:p w14:paraId="53758483"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Nov 2012</w:t>
            </w:r>
          </w:p>
        </w:tc>
      </w:tr>
      <w:tr w:rsidR="00266066" w:rsidRPr="007709ED" w14:paraId="1E8FFBAB" w14:textId="77777777" w:rsidTr="002C681C">
        <w:tc>
          <w:tcPr>
            <w:tcW w:w="3258" w:type="dxa"/>
          </w:tcPr>
          <w:p w14:paraId="0EFE53F6"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Plant seed gathering</w:t>
            </w:r>
          </w:p>
        </w:tc>
        <w:tc>
          <w:tcPr>
            <w:tcW w:w="3126" w:type="dxa"/>
          </w:tcPr>
          <w:p w14:paraId="4DE7C987"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August 2012</w:t>
            </w:r>
          </w:p>
        </w:tc>
        <w:tc>
          <w:tcPr>
            <w:tcW w:w="3192" w:type="dxa"/>
          </w:tcPr>
          <w:p w14:paraId="502B0C9E"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September 2013</w:t>
            </w:r>
          </w:p>
        </w:tc>
      </w:tr>
      <w:tr w:rsidR="00266066" w:rsidRPr="007709ED" w14:paraId="272CA0CB" w14:textId="77777777" w:rsidTr="002C681C">
        <w:tc>
          <w:tcPr>
            <w:tcW w:w="3258" w:type="dxa"/>
          </w:tcPr>
          <w:p w14:paraId="14B682AD"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Plant seeding</w:t>
            </w:r>
          </w:p>
        </w:tc>
        <w:tc>
          <w:tcPr>
            <w:tcW w:w="3126" w:type="dxa"/>
          </w:tcPr>
          <w:p w14:paraId="38BFD920"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April 2013</w:t>
            </w:r>
          </w:p>
        </w:tc>
        <w:tc>
          <w:tcPr>
            <w:tcW w:w="3192" w:type="dxa"/>
          </w:tcPr>
          <w:p w14:paraId="32F975E5"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October 2013</w:t>
            </w:r>
          </w:p>
        </w:tc>
      </w:tr>
      <w:tr w:rsidR="00266066" w:rsidRPr="007709ED" w14:paraId="77C8A7D2" w14:textId="77777777" w:rsidTr="002C681C">
        <w:tc>
          <w:tcPr>
            <w:tcW w:w="3258" w:type="dxa"/>
          </w:tcPr>
          <w:p w14:paraId="762153F9"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Tree Planting</w:t>
            </w:r>
          </w:p>
        </w:tc>
        <w:tc>
          <w:tcPr>
            <w:tcW w:w="3126" w:type="dxa"/>
          </w:tcPr>
          <w:p w14:paraId="779F7B8D"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April 2012</w:t>
            </w:r>
          </w:p>
        </w:tc>
        <w:tc>
          <w:tcPr>
            <w:tcW w:w="3192" w:type="dxa"/>
          </w:tcPr>
          <w:p w14:paraId="3C53D96B"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April 2015</w:t>
            </w:r>
          </w:p>
        </w:tc>
      </w:tr>
      <w:tr w:rsidR="00266066" w:rsidRPr="007709ED" w14:paraId="6E36FDD6" w14:textId="77777777" w:rsidTr="002C681C">
        <w:tc>
          <w:tcPr>
            <w:tcW w:w="3258" w:type="dxa"/>
          </w:tcPr>
          <w:p w14:paraId="67DB2E34"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Mowing (2)</w:t>
            </w:r>
          </w:p>
        </w:tc>
        <w:tc>
          <w:tcPr>
            <w:tcW w:w="3126" w:type="dxa"/>
          </w:tcPr>
          <w:p w14:paraId="5E88781A"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June 2014</w:t>
            </w:r>
          </w:p>
        </w:tc>
        <w:tc>
          <w:tcPr>
            <w:tcW w:w="3192" w:type="dxa"/>
          </w:tcPr>
          <w:p w14:paraId="347456E9"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June 2015</w:t>
            </w:r>
          </w:p>
        </w:tc>
      </w:tr>
      <w:tr w:rsidR="00266066" w:rsidRPr="007709ED" w14:paraId="4FC9110E" w14:textId="77777777" w:rsidTr="002C681C">
        <w:tc>
          <w:tcPr>
            <w:tcW w:w="3258" w:type="dxa"/>
          </w:tcPr>
          <w:p w14:paraId="4EB4E8BD" w14:textId="77777777" w:rsidR="00266066" w:rsidRPr="007709ED" w:rsidRDefault="00266066" w:rsidP="00266066">
            <w:pPr>
              <w:jc w:val="center"/>
              <w:rPr>
                <w:rFonts w:ascii="Sans Serif 15cpi" w:hAnsi="Sans Serif 15cpi"/>
                <w:sz w:val="18"/>
              </w:rPr>
            </w:pPr>
          </w:p>
        </w:tc>
        <w:tc>
          <w:tcPr>
            <w:tcW w:w="3126" w:type="dxa"/>
          </w:tcPr>
          <w:p w14:paraId="0D516704" w14:textId="77777777" w:rsidR="00266066" w:rsidRPr="007709ED" w:rsidRDefault="00266066" w:rsidP="00266066">
            <w:pPr>
              <w:jc w:val="center"/>
              <w:rPr>
                <w:rFonts w:ascii="Sans Serif 15cpi" w:hAnsi="Sans Serif 15cpi"/>
                <w:sz w:val="18"/>
              </w:rPr>
            </w:pPr>
          </w:p>
        </w:tc>
        <w:tc>
          <w:tcPr>
            <w:tcW w:w="3192" w:type="dxa"/>
          </w:tcPr>
          <w:p w14:paraId="06E9BB74" w14:textId="77777777" w:rsidR="00266066" w:rsidRPr="007709ED" w:rsidRDefault="00266066" w:rsidP="00266066">
            <w:pPr>
              <w:jc w:val="center"/>
              <w:rPr>
                <w:rFonts w:ascii="Sans Serif 15cpi" w:hAnsi="Sans Serif 15cpi"/>
                <w:sz w:val="18"/>
              </w:rPr>
            </w:pPr>
          </w:p>
        </w:tc>
      </w:tr>
      <w:tr w:rsidR="00266066" w:rsidRPr="007709ED" w14:paraId="235B2CE4" w14:textId="77777777" w:rsidTr="002C681C">
        <w:tc>
          <w:tcPr>
            <w:tcW w:w="3258" w:type="dxa"/>
          </w:tcPr>
          <w:p w14:paraId="6FA01D99"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Prescribe burning (2)</w:t>
            </w:r>
          </w:p>
        </w:tc>
        <w:tc>
          <w:tcPr>
            <w:tcW w:w="3126" w:type="dxa"/>
          </w:tcPr>
          <w:p w14:paraId="6C9C7CC7"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Nov 2012</w:t>
            </w:r>
          </w:p>
        </w:tc>
        <w:tc>
          <w:tcPr>
            <w:tcW w:w="3192" w:type="dxa"/>
          </w:tcPr>
          <w:p w14:paraId="4A6BC46C"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Nov 2012</w:t>
            </w:r>
          </w:p>
        </w:tc>
      </w:tr>
    </w:tbl>
    <w:p w14:paraId="7BD5EF81" w14:textId="77777777" w:rsidR="00266066" w:rsidRPr="007709ED" w:rsidRDefault="00266066" w:rsidP="00266066">
      <w:pPr>
        <w:jc w:val="center"/>
        <w:rPr>
          <w:rFonts w:ascii="Sans Serif 15cpi" w:hAnsi="Sans Serif 15cpi"/>
          <w:sz w:val="18"/>
        </w:rPr>
      </w:pPr>
    </w:p>
    <w:p w14:paraId="59522F68"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Table 1. Schedule for completed projects.</w:t>
      </w:r>
    </w:p>
    <w:p w14:paraId="40F19940" w14:textId="77777777" w:rsidR="00266066" w:rsidRPr="007709ED" w:rsidRDefault="00266066" w:rsidP="00266066">
      <w:pPr>
        <w:jc w:val="center"/>
        <w:rPr>
          <w:rFonts w:ascii="Sans Serif 15cpi" w:hAnsi="Sans Serif 15cpi"/>
          <w:sz w:val="18"/>
        </w:rPr>
      </w:pPr>
    </w:p>
    <w:p w14:paraId="0F90F861" w14:textId="77777777" w:rsidR="00266066" w:rsidRPr="007709ED" w:rsidRDefault="00266066" w:rsidP="00BA5D85">
      <w:pPr>
        <w:rPr>
          <w:rFonts w:ascii="Courier New" w:hAnsi="Courier New" w:cs="Courier New"/>
          <w:sz w:val="24"/>
          <w:szCs w:val="24"/>
        </w:rPr>
      </w:pPr>
      <w:r w:rsidRPr="007709ED">
        <w:rPr>
          <w:rFonts w:ascii="Courier New" w:hAnsi="Courier New" w:cs="Courier New"/>
          <w:sz w:val="24"/>
          <w:szCs w:val="24"/>
        </w:rPr>
        <w:lastRenderedPageBreak/>
        <w:t>A scheduled for accomplishing proposed projects spanning 2016-2021 is found at table 2 and a graphic timeline can be found in appendix A. Herbicides used in the plan are listed in appendix B</w:t>
      </w:r>
    </w:p>
    <w:p w14:paraId="479569B2" w14:textId="77777777" w:rsidR="00266066" w:rsidRPr="007709ED" w:rsidRDefault="00266066" w:rsidP="00266066">
      <w:pPr>
        <w:jc w:val="center"/>
        <w:rPr>
          <w:rFonts w:ascii="Sans Serif 15cpi" w:hAnsi="Sans Serif 15cpi"/>
          <w:sz w:val="18"/>
        </w:rPr>
      </w:pPr>
    </w:p>
    <w:p w14:paraId="4A049DF1" w14:textId="77777777" w:rsidR="00266066" w:rsidRPr="007709ED" w:rsidRDefault="00266066" w:rsidP="00266066">
      <w:pPr>
        <w:jc w:val="center"/>
        <w:rPr>
          <w:rFonts w:ascii="Sans Serif 15cpi" w:hAnsi="Sans Serif 15cpi"/>
          <w:sz w:val="18"/>
        </w:rPr>
      </w:pPr>
    </w:p>
    <w:tbl>
      <w:tblPr>
        <w:tblStyle w:val="TableGrid"/>
        <w:tblW w:w="0" w:type="auto"/>
        <w:tblLook w:val="04A0" w:firstRow="1" w:lastRow="0" w:firstColumn="1" w:lastColumn="0" w:noHBand="0" w:noVBand="1"/>
      </w:tblPr>
      <w:tblGrid>
        <w:gridCol w:w="3191"/>
        <w:gridCol w:w="3045"/>
        <w:gridCol w:w="3114"/>
      </w:tblGrid>
      <w:tr w:rsidR="00266066" w:rsidRPr="007709ED" w14:paraId="080CF43B" w14:textId="77777777" w:rsidTr="002C681C">
        <w:tc>
          <w:tcPr>
            <w:tcW w:w="3191" w:type="dxa"/>
            <w:shd w:val="clear" w:color="auto" w:fill="A6A6A6" w:themeFill="background1" w:themeFillShade="A6"/>
          </w:tcPr>
          <w:p w14:paraId="2E2BFCF2"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Project</w:t>
            </w:r>
          </w:p>
        </w:tc>
        <w:tc>
          <w:tcPr>
            <w:tcW w:w="3045" w:type="dxa"/>
            <w:shd w:val="clear" w:color="auto" w:fill="A6A6A6" w:themeFill="background1" w:themeFillShade="A6"/>
          </w:tcPr>
          <w:p w14:paraId="689393F2"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Start date</w:t>
            </w:r>
          </w:p>
        </w:tc>
        <w:tc>
          <w:tcPr>
            <w:tcW w:w="3114" w:type="dxa"/>
            <w:shd w:val="clear" w:color="auto" w:fill="A6A6A6" w:themeFill="background1" w:themeFillShade="A6"/>
          </w:tcPr>
          <w:p w14:paraId="009FA86C"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End date</w:t>
            </w:r>
          </w:p>
        </w:tc>
      </w:tr>
      <w:tr w:rsidR="00266066" w:rsidRPr="007709ED" w14:paraId="1013ED4D" w14:textId="77777777" w:rsidTr="002C681C">
        <w:tc>
          <w:tcPr>
            <w:tcW w:w="3191" w:type="dxa"/>
          </w:tcPr>
          <w:p w14:paraId="7402295D"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Site Monitoring</w:t>
            </w:r>
          </w:p>
        </w:tc>
        <w:tc>
          <w:tcPr>
            <w:tcW w:w="3045" w:type="dxa"/>
          </w:tcPr>
          <w:p w14:paraId="11F9C764"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August 2016</w:t>
            </w:r>
          </w:p>
        </w:tc>
        <w:tc>
          <w:tcPr>
            <w:tcW w:w="3114" w:type="dxa"/>
          </w:tcPr>
          <w:p w14:paraId="36630718"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October 2020</w:t>
            </w:r>
          </w:p>
        </w:tc>
      </w:tr>
      <w:tr w:rsidR="00266066" w:rsidRPr="007709ED" w14:paraId="0EB44A60" w14:textId="77777777" w:rsidTr="002C681C">
        <w:tc>
          <w:tcPr>
            <w:tcW w:w="3191" w:type="dxa"/>
          </w:tcPr>
          <w:p w14:paraId="678364AF"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Invasive plant survey</w:t>
            </w:r>
          </w:p>
        </w:tc>
        <w:tc>
          <w:tcPr>
            <w:tcW w:w="3045" w:type="dxa"/>
          </w:tcPr>
          <w:p w14:paraId="36BA72E1"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August 2016</w:t>
            </w:r>
          </w:p>
        </w:tc>
        <w:tc>
          <w:tcPr>
            <w:tcW w:w="3114" w:type="dxa"/>
          </w:tcPr>
          <w:p w14:paraId="29D5EB65"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October 2020</w:t>
            </w:r>
          </w:p>
        </w:tc>
      </w:tr>
      <w:tr w:rsidR="00266066" w:rsidRPr="007709ED" w14:paraId="3986193B" w14:textId="77777777" w:rsidTr="002C681C">
        <w:tc>
          <w:tcPr>
            <w:tcW w:w="3191" w:type="dxa"/>
          </w:tcPr>
          <w:p w14:paraId="3595FFB2"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Herbicide &amp; assessments</w:t>
            </w:r>
          </w:p>
        </w:tc>
        <w:tc>
          <w:tcPr>
            <w:tcW w:w="3045" w:type="dxa"/>
          </w:tcPr>
          <w:p w14:paraId="567F19B1"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July 2017</w:t>
            </w:r>
          </w:p>
        </w:tc>
        <w:tc>
          <w:tcPr>
            <w:tcW w:w="3114" w:type="dxa"/>
          </w:tcPr>
          <w:p w14:paraId="650986D2"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October 2020</w:t>
            </w:r>
          </w:p>
        </w:tc>
      </w:tr>
      <w:tr w:rsidR="00266066" w:rsidRPr="007709ED" w14:paraId="59E18554" w14:textId="77777777" w:rsidTr="002C681C">
        <w:tc>
          <w:tcPr>
            <w:tcW w:w="3191" w:type="dxa"/>
          </w:tcPr>
          <w:p w14:paraId="6882B855"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 xml:space="preserve">Prescribe burning </w:t>
            </w:r>
          </w:p>
        </w:tc>
        <w:tc>
          <w:tcPr>
            <w:tcW w:w="3045" w:type="dxa"/>
          </w:tcPr>
          <w:p w14:paraId="79E69527"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September 2016</w:t>
            </w:r>
          </w:p>
        </w:tc>
        <w:tc>
          <w:tcPr>
            <w:tcW w:w="3114" w:type="dxa"/>
          </w:tcPr>
          <w:p w14:paraId="1DF4F82D"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April 2020</w:t>
            </w:r>
          </w:p>
        </w:tc>
      </w:tr>
      <w:tr w:rsidR="00266066" w:rsidRPr="007709ED" w14:paraId="1E173ED2" w14:textId="77777777" w:rsidTr="002C681C">
        <w:tc>
          <w:tcPr>
            <w:tcW w:w="3191" w:type="dxa"/>
          </w:tcPr>
          <w:p w14:paraId="3BC4BD16"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Plant seed gathering</w:t>
            </w:r>
          </w:p>
        </w:tc>
        <w:tc>
          <w:tcPr>
            <w:tcW w:w="3045" w:type="dxa"/>
          </w:tcPr>
          <w:p w14:paraId="0596B91B"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September 2016</w:t>
            </w:r>
          </w:p>
        </w:tc>
        <w:tc>
          <w:tcPr>
            <w:tcW w:w="3114" w:type="dxa"/>
          </w:tcPr>
          <w:p w14:paraId="0247F88F"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November 2020</w:t>
            </w:r>
          </w:p>
        </w:tc>
      </w:tr>
      <w:tr w:rsidR="00266066" w:rsidRPr="007709ED" w14:paraId="41329AB0" w14:textId="77777777" w:rsidTr="002C681C">
        <w:tc>
          <w:tcPr>
            <w:tcW w:w="3191" w:type="dxa"/>
          </w:tcPr>
          <w:p w14:paraId="7CD1D2F5"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Plant seeding</w:t>
            </w:r>
          </w:p>
        </w:tc>
        <w:tc>
          <w:tcPr>
            <w:tcW w:w="3045" w:type="dxa"/>
          </w:tcPr>
          <w:p w14:paraId="1896FB97"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October 2016</w:t>
            </w:r>
          </w:p>
        </w:tc>
        <w:tc>
          <w:tcPr>
            <w:tcW w:w="3114" w:type="dxa"/>
          </w:tcPr>
          <w:p w14:paraId="733E899F"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November 2020</w:t>
            </w:r>
          </w:p>
        </w:tc>
      </w:tr>
      <w:tr w:rsidR="00266066" w:rsidRPr="007709ED" w14:paraId="179A8B3F" w14:textId="77777777" w:rsidTr="002C681C">
        <w:tc>
          <w:tcPr>
            <w:tcW w:w="3191" w:type="dxa"/>
          </w:tcPr>
          <w:p w14:paraId="4D652A94"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Tree Planting</w:t>
            </w:r>
          </w:p>
        </w:tc>
        <w:tc>
          <w:tcPr>
            <w:tcW w:w="3045" w:type="dxa"/>
          </w:tcPr>
          <w:p w14:paraId="3D1F4509"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April 2017</w:t>
            </w:r>
          </w:p>
        </w:tc>
        <w:tc>
          <w:tcPr>
            <w:tcW w:w="3114" w:type="dxa"/>
          </w:tcPr>
          <w:p w14:paraId="73A838DE"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April 2020</w:t>
            </w:r>
          </w:p>
        </w:tc>
      </w:tr>
      <w:tr w:rsidR="00266066" w:rsidRPr="007709ED" w14:paraId="7D445EF5" w14:textId="77777777" w:rsidTr="002C681C">
        <w:tc>
          <w:tcPr>
            <w:tcW w:w="3191" w:type="dxa"/>
          </w:tcPr>
          <w:p w14:paraId="1EDCA743"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 xml:space="preserve">Mowing </w:t>
            </w:r>
          </w:p>
        </w:tc>
        <w:tc>
          <w:tcPr>
            <w:tcW w:w="3045" w:type="dxa"/>
          </w:tcPr>
          <w:p w14:paraId="120971BC"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June 2017</w:t>
            </w:r>
          </w:p>
        </w:tc>
        <w:tc>
          <w:tcPr>
            <w:tcW w:w="3114" w:type="dxa"/>
          </w:tcPr>
          <w:p w14:paraId="0F5CFC36"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August 2020</w:t>
            </w:r>
          </w:p>
        </w:tc>
      </w:tr>
      <w:tr w:rsidR="00266066" w:rsidRPr="007709ED" w14:paraId="3968D0ED" w14:textId="77777777" w:rsidTr="002C681C">
        <w:tc>
          <w:tcPr>
            <w:tcW w:w="3191" w:type="dxa"/>
          </w:tcPr>
          <w:p w14:paraId="42FBD7D0"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Tree removal</w:t>
            </w:r>
          </w:p>
        </w:tc>
        <w:tc>
          <w:tcPr>
            <w:tcW w:w="3045" w:type="dxa"/>
          </w:tcPr>
          <w:p w14:paraId="52931550"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December 2016</w:t>
            </w:r>
          </w:p>
        </w:tc>
        <w:tc>
          <w:tcPr>
            <w:tcW w:w="3114" w:type="dxa"/>
          </w:tcPr>
          <w:p w14:paraId="6FA5743A"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February 2018</w:t>
            </w:r>
          </w:p>
        </w:tc>
      </w:tr>
    </w:tbl>
    <w:p w14:paraId="0523F7AE" w14:textId="77777777" w:rsidR="00266066" w:rsidRPr="007709ED" w:rsidRDefault="00266066" w:rsidP="00266066">
      <w:pPr>
        <w:jc w:val="center"/>
        <w:rPr>
          <w:rFonts w:ascii="Sans Serif 15cpi" w:hAnsi="Sans Serif 15cpi"/>
          <w:sz w:val="18"/>
        </w:rPr>
      </w:pPr>
    </w:p>
    <w:p w14:paraId="4FE1910C"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Table 2. Schedule for planned projects.</w:t>
      </w:r>
    </w:p>
    <w:p w14:paraId="1B86541A" w14:textId="77777777" w:rsidR="00266066" w:rsidRPr="007709ED" w:rsidRDefault="00266066" w:rsidP="00266066">
      <w:pPr>
        <w:jc w:val="center"/>
        <w:rPr>
          <w:rFonts w:ascii="Sans Serif 15cpi" w:hAnsi="Sans Serif 15cpi"/>
          <w:sz w:val="18"/>
        </w:rPr>
      </w:pPr>
    </w:p>
    <w:p w14:paraId="0B551BA7" w14:textId="77777777" w:rsidR="00266066" w:rsidRPr="007709ED" w:rsidRDefault="00266066" w:rsidP="00266066">
      <w:pPr>
        <w:jc w:val="center"/>
        <w:rPr>
          <w:rFonts w:ascii="Sans Serif 15cpi" w:hAnsi="Sans Serif 15cpi"/>
          <w:sz w:val="18"/>
        </w:rPr>
      </w:pPr>
    </w:p>
    <w:p w14:paraId="5B127D9A"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br w:type="page"/>
      </w:r>
    </w:p>
    <w:p w14:paraId="6F697607" w14:textId="77777777" w:rsidR="00266066" w:rsidRPr="007709ED" w:rsidRDefault="00266066" w:rsidP="00266066">
      <w:pPr>
        <w:jc w:val="center"/>
        <w:rPr>
          <w:rFonts w:ascii="Sans Serif 15cpi" w:hAnsi="Sans Serif 15cpi"/>
          <w:sz w:val="18"/>
        </w:rPr>
      </w:pPr>
    </w:p>
    <w:p w14:paraId="3BE1D8C3" w14:textId="77777777" w:rsidR="00266066" w:rsidRPr="007709ED" w:rsidRDefault="00266066" w:rsidP="00BA5D85">
      <w:pPr>
        <w:rPr>
          <w:rFonts w:ascii="Courier New" w:hAnsi="Courier New" w:cs="Courier New"/>
          <w:sz w:val="24"/>
          <w:szCs w:val="24"/>
        </w:rPr>
      </w:pPr>
      <w:r w:rsidRPr="007709ED">
        <w:rPr>
          <w:rFonts w:ascii="Courier New" w:hAnsi="Courier New" w:cs="Courier New"/>
          <w:b/>
          <w:sz w:val="24"/>
          <w:szCs w:val="24"/>
        </w:rPr>
        <w:t>Management by Area:</w:t>
      </w:r>
      <w:r w:rsidRPr="007709ED">
        <w:rPr>
          <w:rFonts w:ascii="Courier New" w:hAnsi="Courier New" w:cs="Courier New"/>
          <w:sz w:val="24"/>
          <w:szCs w:val="24"/>
        </w:rPr>
        <w:t xml:space="preserve">  Figure 1 shows the Mound Prairie area divided into seven management areas. These areas were created based on the pre-existing vegetation, soil conditions, and cultural resources present. The numbered paragraphs correspond to the management areas identified in figure 1.</w:t>
      </w:r>
    </w:p>
    <w:p w14:paraId="6245922C" w14:textId="77777777" w:rsidR="00266066" w:rsidRPr="007709ED" w:rsidRDefault="00266066" w:rsidP="00266066">
      <w:pPr>
        <w:jc w:val="center"/>
        <w:rPr>
          <w:rFonts w:ascii="Sans Serif 15cpi" w:hAnsi="Sans Serif 15cpi"/>
          <w:sz w:val="18"/>
        </w:rPr>
      </w:pPr>
    </w:p>
    <w:p w14:paraId="220579F4" w14:textId="77777777" w:rsidR="00266066" w:rsidRPr="007709ED" w:rsidRDefault="00266066" w:rsidP="00266066">
      <w:pPr>
        <w:jc w:val="center"/>
        <w:rPr>
          <w:rFonts w:ascii="Sans Serif 15cpi" w:hAnsi="Sans Serif 15cpi"/>
          <w:sz w:val="18"/>
        </w:rPr>
      </w:pPr>
    </w:p>
    <w:p w14:paraId="4724428F" w14:textId="77777777" w:rsidR="00266066" w:rsidRPr="007709ED" w:rsidRDefault="00266066" w:rsidP="00266066">
      <w:pPr>
        <w:jc w:val="center"/>
        <w:rPr>
          <w:rFonts w:ascii="Sans Serif 15cpi" w:hAnsi="Sans Serif 15cpi"/>
          <w:sz w:val="18"/>
        </w:rPr>
      </w:pPr>
    </w:p>
    <w:p w14:paraId="551A3546" w14:textId="77777777" w:rsidR="00266066" w:rsidRPr="007709ED" w:rsidRDefault="00266066" w:rsidP="00266066">
      <w:pPr>
        <w:jc w:val="center"/>
        <w:rPr>
          <w:rFonts w:ascii="Sans Serif 15cpi" w:hAnsi="Sans Serif 15cpi"/>
          <w:sz w:val="18"/>
        </w:rPr>
      </w:pPr>
    </w:p>
    <w:p w14:paraId="697AA9A6" w14:textId="77777777" w:rsidR="00266066" w:rsidRPr="007709ED" w:rsidRDefault="00266066" w:rsidP="00266066">
      <w:pPr>
        <w:jc w:val="center"/>
        <w:rPr>
          <w:rFonts w:ascii="Courier New" w:hAnsi="Courier New" w:cs="Courier New"/>
          <w:sz w:val="56"/>
          <w:szCs w:val="56"/>
        </w:rPr>
      </w:pPr>
      <w:r w:rsidRPr="007709ED">
        <w:rPr>
          <w:rFonts w:ascii="Courier New" w:hAnsi="Courier New" w:cs="Courier New"/>
          <w:sz w:val="56"/>
          <w:szCs w:val="56"/>
        </w:rPr>
        <w:t>Map Deleted</w:t>
      </w:r>
    </w:p>
    <w:p w14:paraId="21CB42BD" w14:textId="77777777" w:rsidR="00266066" w:rsidRPr="007709ED" w:rsidRDefault="00266066" w:rsidP="00266066">
      <w:pPr>
        <w:jc w:val="center"/>
        <w:rPr>
          <w:rFonts w:ascii="Sans Serif 15cpi" w:hAnsi="Sans Serif 15cpi"/>
          <w:sz w:val="18"/>
        </w:rPr>
      </w:pPr>
    </w:p>
    <w:p w14:paraId="0DCC02B0" w14:textId="77777777" w:rsidR="00266066" w:rsidRPr="007709ED" w:rsidRDefault="00266066" w:rsidP="00266066">
      <w:pPr>
        <w:jc w:val="center"/>
        <w:rPr>
          <w:rFonts w:ascii="Sans Serif 15cpi" w:hAnsi="Sans Serif 15cpi"/>
          <w:sz w:val="18"/>
        </w:rPr>
      </w:pPr>
    </w:p>
    <w:p w14:paraId="668FCBFD" w14:textId="77777777" w:rsidR="00266066" w:rsidRPr="007709ED" w:rsidRDefault="00266066" w:rsidP="00266066">
      <w:pPr>
        <w:jc w:val="center"/>
        <w:rPr>
          <w:rFonts w:ascii="Sans Serif 15cpi" w:hAnsi="Sans Serif 15cpi"/>
          <w:sz w:val="18"/>
        </w:rPr>
      </w:pPr>
    </w:p>
    <w:p w14:paraId="35918FA3" w14:textId="77777777" w:rsidR="00266066" w:rsidRPr="007709ED" w:rsidRDefault="00266066" w:rsidP="00266066">
      <w:pPr>
        <w:jc w:val="center"/>
        <w:rPr>
          <w:rFonts w:ascii="Sans Serif 15cpi" w:hAnsi="Sans Serif 15cpi"/>
          <w:sz w:val="18"/>
        </w:rPr>
      </w:pPr>
    </w:p>
    <w:p w14:paraId="2C403B2E" w14:textId="77777777" w:rsidR="00266066" w:rsidRPr="007709ED" w:rsidRDefault="00266066" w:rsidP="00266066">
      <w:pPr>
        <w:jc w:val="center"/>
        <w:rPr>
          <w:rFonts w:ascii="Sans Serif 15cpi" w:hAnsi="Sans Serif 15cpi"/>
          <w:sz w:val="18"/>
        </w:rPr>
      </w:pPr>
    </w:p>
    <w:p w14:paraId="372B1AD2" w14:textId="77777777" w:rsidR="00266066" w:rsidRPr="007709ED" w:rsidRDefault="00266066" w:rsidP="00266066">
      <w:pPr>
        <w:jc w:val="center"/>
        <w:rPr>
          <w:rFonts w:ascii="Sans Serif 15cpi" w:hAnsi="Sans Serif 15cpi"/>
          <w:sz w:val="18"/>
        </w:rPr>
      </w:pPr>
    </w:p>
    <w:p w14:paraId="0BB0AC3B" w14:textId="77777777" w:rsidR="00266066" w:rsidRPr="007709ED" w:rsidRDefault="00266066" w:rsidP="00266066">
      <w:pPr>
        <w:jc w:val="center"/>
        <w:rPr>
          <w:rFonts w:ascii="Sans Serif 15cpi" w:hAnsi="Sans Serif 15cpi"/>
          <w:sz w:val="18"/>
        </w:rPr>
      </w:pPr>
    </w:p>
    <w:p w14:paraId="13CC00EB" w14:textId="77777777" w:rsidR="00266066" w:rsidRPr="007709ED" w:rsidRDefault="00266066" w:rsidP="00266066">
      <w:pPr>
        <w:jc w:val="center"/>
        <w:rPr>
          <w:rFonts w:ascii="Sans Serif 15cpi" w:hAnsi="Sans Serif 15cpi"/>
          <w:sz w:val="18"/>
        </w:rPr>
      </w:pPr>
    </w:p>
    <w:p w14:paraId="144BF4AA" w14:textId="77777777" w:rsidR="00266066" w:rsidRPr="007709ED" w:rsidRDefault="00266066" w:rsidP="00266066">
      <w:pPr>
        <w:jc w:val="center"/>
        <w:rPr>
          <w:rFonts w:ascii="Sans Serif 15cpi" w:hAnsi="Sans Serif 15cpi"/>
          <w:sz w:val="18"/>
        </w:rPr>
      </w:pPr>
    </w:p>
    <w:p w14:paraId="40F5E790" w14:textId="77777777" w:rsidR="00266066" w:rsidRPr="007709ED" w:rsidRDefault="00266066" w:rsidP="00266066">
      <w:pPr>
        <w:jc w:val="center"/>
        <w:rPr>
          <w:rFonts w:ascii="Sans Serif 15cpi" w:hAnsi="Sans Serif 15cpi"/>
          <w:sz w:val="18"/>
        </w:rPr>
      </w:pPr>
    </w:p>
    <w:p w14:paraId="34C155EE" w14:textId="77777777" w:rsidR="00266066" w:rsidRPr="007709ED" w:rsidRDefault="00266066" w:rsidP="00266066">
      <w:pPr>
        <w:jc w:val="center"/>
        <w:rPr>
          <w:rFonts w:ascii="Sans Serif 15cpi" w:hAnsi="Sans Serif 15cpi"/>
          <w:sz w:val="18"/>
        </w:rPr>
      </w:pPr>
    </w:p>
    <w:p w14:paraId="780A6466" w14:textId="77777777" w:rsidR="00266066" w:rsidRPr="007709ED" w:rsidRDefault="00266066" w:rsidP="00266066">
      <w:pPr>
        <w:jc w:val="center"/>
        <w:rPr>
          <w:rFonts w:ascii="Sans Serif 15cpi" w:hAnsi="Sans Serif 15cpi"/>
          <w:sz w:val="18"/>
        </w:rPr>
      </w:pPr>
    </w:p>
    <w:p w14:paraId="41BA8E32" w14:textId="77777777" w:rsidR="00266066" w:rsidRPr="007709ED" w:rsidRDefault="00266066" w:rsidP="00266066">
      <w:pPr>
        <w:jc w:val="center"/>
        <w:rPr>
          <w:rFonts w:ascii="Sans Serif 15cpi" w:hAnsi="Sans Serif 15cpi"/>
          <w:sz w:val="18"/>
        </w:rPr>
      </w:pPr>
    </w:p>
    <w:p w14:paraId="2CEDF8CB" w14:textId="77777777" w:rsidR="00266066" w:rsidRPr="007709ED" w:rsidRDefault="00266066" w:rsidP="00266066">
      <w:pPr>
        <w:jc w:val="center"/>
        <w:rPr>
          <w:rFonts w:ascii="Sans Serif 15cpi" w:hAnsi="Sans Serif 15cpi"/>
          <w:sz w:val="18"/>
        </w:rPr>
      </w:pPr>
    </w:p>
    <w:p w14:paraId="406E5B6A" w14:textId="77777777" w:rsidR="00266066" w:rsidRPr="007709ED" w:rsidRDefault="00266066" w:rsidP="00266066">
      <w:pPr>
        <w:jc w:val="center"/>
        <w:rPr>
          <w:rFonts w:ascii="Sans Serif 15cpi" w:hAnsi="Sans Serif 15cpi"/>
          <w:sz w:val="18"/>
        </w:rPr>
      </w:pPr>
    </w:p>
    <w:p w14:paraId="64B5B8EA" w14:textId="77777777" w:rsidR="00266066" w:rsidRPr="007709ED" w:rsidRDefault="00266066" w:rsidP="00266066">
      <w:pPr>
        <w:jc w:val="center"/>
        <w:rPr>
          <w:rFonts w:ascii="Sans Serif 15cpi" w:hAnsi="Sans Serif 15cpi"/>
          <w:sz w:val="18"/>
        </w:rPr>
      </w:pPr>
    </w:p>
    <w:p w14:paraId="2A83C6D2" w14:textId="77777777" w:rsidR="00266066" w:rsidRPr="007709ED" w:rsidRDefault="00266066" w:rsidP="00266066">
      <w:pPr>
        <w:jc w:val="center"/>
        <w:rPr>
          <w:rFonts w:ascii="Sans Serif 15cpi" w:hAnsi="Sans Serif 15cpi"/>
          <w:sz w:val="18"/>
        </w:rPr>
      </w:pPr>
    </w:p>
    <w:p w14:paraId="1C6F29A7" w14:textId="77777777" w:rsidR="00266066" w:rsidRPr="007709ED" w:rsidRDefault="00266066" w:rsidP="00266066">
      <w:pPr>
        <w:jc w:val="center"/>
        <w:rPr>
          <w:rFonts w:ascii="Sans Serif 15cpi" w:hAnsi="Sans Serif 15cpi"/>
          <w:sz w:val="18"/>
        </w:rPr>
      </w:pPr>
    </w:p>
    <w:p w14:paraId="6F9DAA75" w14:textId="77777777" w:rsidR="00266066" w:rsidRPr="007709ED" w:rsidRDefault="00266066" w:rsidP="00266066">
      <w:pPr>
        <w:jc w:val="center"/>
        <w:rPr>
          <w:rFonts w:ascii="Sans Serif 15cpi" w:hAnsi="Sans Serif 15cpi"/>
          <w:sz w:val="18"/>
        </w:rPr>
      </w:pPr>
    </w:p>
    <w:p w14:paraId="0EA12C97" w14:textId="77777777" w:rsidR="00266066" w:rsidRPr="007709ED" w:rsidRDefault="00266066" w:rsidP="00266066">
      <w:pPr>
        <w:jc w:val="center"/>
        <w:rPr>
          <w:rFonts w:ascii="Sans Serif 15cpi" w:hAnsi="Sans Serif 15cpi"/>
          <w:sz w:val="18"/>
        </w:rPr>
      </w:pPr>
    </w:p>
    <w:p w14:paraId="5838477D" w14:textId="77777777" w:rsidR="00266066" w:rsidRPr="007709ED" w:rsidRDefault="00266066" w:rsidP="00266066">
      <w:pPr>
        <w:jc w:val="center"/>
        <w:rPr>
          <w:rFonts w:ascii="Sans Serif 15cpi" w:hAnsi="Sans Serif 15cpi"/>
          <w:sz w:val="18"/>
        </w:rPr>
      </w:pPr>
    </w:p>
    <w:p w14:paraId="021B6DD1" w14:textId="77777777" w:rsidR="00266066" w:rsidRPr="007709ED" w:rsidRDefault="00266066" w:rsidP="00266066">
      <w:pPr>
        <w:jc w:val="center"/>
        <w:rPr>
          <w:rFonts w:ascii="Sans Serif 15cpi" w:hAnsi="Sans Serif 15cpi"/>
          <w:sz w:val="18"/>
        </w:rPr>
      </w:pPr>
    </w:p>
    <w:p w14:paraId="71509183" w14:textId="77777777" w:rsidR="00266066" w:rsidRPr="007709ED" w:rsidRDefault="00266066" w:rsidP="00266066">
      <w:pPr>
        <w:jc w:val="center"/>
        <w:rPr>
          <w:rFonts w:ascii="Sans Serif 15cpi" w:hAnsi="Sans Serif 15cpi"/>
          <w:sz w:val="18"/>
        </w:rPr>
      </w:pPr>
    </w:p>
    <w:p w14:paraId="3AEB3D56" w14:textId="77777777" w:rsidR="00266066" w:rsidRPr="007709ED" w:rsidRDefault="00266066" w:rsidP="00266066">
      <w:pPr>
        <w:jc w:val="center"/>
        <w:rPr>
          <w:rFonts w:ascii="Sans Serif 15cpi" w:hAnsi="Sans Serif 15cpi"/>
          <w:sz w:val="18"/>
        </w:rPr>
      </w:pPr>
    </w:p>
    <w:p w14:paraId="6D9CE8A0" w14:textId="77777777" w:rsidR="00266066" w:rsidRPr="007709ED" w:rsidRDefault="00266066" w:rsidP="00266066">
      <w:pPr>
        <w:jc w:val="center"/>
        <w:rPr>
          <w:rFonts w:ascii="Sans Serif 15cpi" w:hAnsi="Sans Serif 15cpi"/>
          <w:sz w:val="18"/>
        </w:rPr>
      </w:pPr>
    </w:p>
    <w:p w14:paraId="379540E8"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Figure 1. Mound Prairie Management Areas.</w:t>
      </w:r>
    </w:p>
    <w:p w14:paraId="73E7C4A4" w14:textId="77777777" w:rsidR="00266066" w:rsidRPr="007709ED" w:rsidRDefault="00266066" w:rsidP="00266066">
      <w:pPr>
        <w:jc w:val="center"/>
        <w:rPr>
          <w:rFonts w:ascii="Sans Serif 15cpi" w:hAnsi="Sans Serif 15cpi"/>
          <w:sz w:val="18"/>
        </w:rPr>
      </w:pPr>
    </w:p>
    <w:p w14:paraId="1D6FC8E8" w14:textId="77777777" w:rsidR="00266066" w:rsidRPr="007709ED" w:rsidRDefault="00266066" w:rsidP="00266066">
      <w:pPr>
        <w:jc w:val="center"/>
        <w:rPr>
          <w:rFonts w:ascii="Sans Serif 15cpi" w:hAnsi="Sans Serif 15cpi"/>
          <w:sz w:val="18"/>
        </w:rPr>
      </w:pPr>
    </w:p>
    <w:p w14:paraId="647B3389" w14:textId="77777777" w:rsidR="00266066" w:rsidRPr="007709ED" w:rsidRDefault="00266066" w:rsidP="00266066">
      <w:pPr>
        <w:jc w:val="center"/>
        <w:rPr>
          <w:rFonts w:ascii="Sans Serif 15cpi" w:hAnsi="Sans Serif 15cpi"/>
          <w:sz w:val="18"/>
        </w:rPr>
      </w:pPr>
    </w:p>
    <w:p w14:paraId="65750501" w14:textId="77777777" w:rsidR="00266066" w:rsidRPr="007709ED" w:rsidRDefault="00266066" w:rsidP="00266066">
      <w:pPr>
        <w:jc w:val="center"/>
        <w:rPr>
          <w:rFonts w:ascii="Sans Serif 15cpi" w:hAnsi="Sans Serif 15cpi"/>
          <w:sz w:val="18"/>
        </w:rPr>
      </w:pPr>
    </w:p>
    <w:p w14:paraId="554DE954" w14:textId="77777777" w:rsidR="00266066" w:rsidRPr="007709ED" w:rsidRDefault="00266066" w:rsidP="00266066">
      <w:pPr>
        <w:jc w:val="center"/>
        <w:rPr>
          <w:rFonts w:ascii="Sans Serif 15cpi" w:hAnsi="Sans Serif 15cpi"/>
          <w:sz w:val="18"/>
        </w:rPr>
      </w:pPr>
    </w:p>
    <w:p w14:paraId="28FD1FEC" w14:textId="77777777" w:rsidR="00266066" w:rsidRPr="007709ED" w:rsidRDefault="00266066" w:rsidP="00266066">
      <w:pPr>
        <w:jc w:val="center"/>
        <w:rPr>
          <w:rFonts w:ascii="Sans Serif 15cpi" w:hAnsi="Sans Serif 15cpi"/>
          <w:sz w:val="18"/>
        </w:rPr>
      </w:pPr>
    </w:p>
    <w:p w14:paraId="11BE6380" w14:textId="77777777" w:rsidR="00266066" w:rsidRPr="007709ED" w:rsidRDefault="00266066" w:rsidP="00266066">
      <w:pPr>
        <w:jc w:val="center"/>
        <w:rPr>
          <w:rFonts w:ascii="Sans Serif 15cpi" w:hAnsi="Sans Serif 15cpi"/>
          <w:sz w:val="18"/>
        </w:rPr>
      </w:pPr>
    </w:p>
    <w:p w14:paraId="4FFBD2E8" w14:textId="77777777" w:rsidR="00266066" w:rsidRPr="007709ED" w:rsidRDefault="00266066" w:rsidP="00266066">
      <w:pPr>
        <w:jc w:val="center"/>
        <w:rPr>
          <w:rFonts w:ascii="Sans Serif 15cpi" w:hAnsi="Sans Serif 15cpi"/>
          <w:sz w:val="18"/>
        </w:rPr>
      </w:pPr>
    </w:p>
    <w:p w14:paraId="0AD6EAF9" w14:textId="77777777" w:rsidR="00266066" w:rsidRPr="007709ED" w:rsidRDefault="00266066" w:rsidP="00266066">
      <w:pPr>
        <w:jc w:val="center"/>
        <w:rPr>
          <w:rFonts w:ascii="Sans Serif 15cpi" w:hAnsi="Sans Serif 15cpi"/>
          <w:sz w:val="18"/>
        </w:rPr>
      </w:pPr>
      <w:r w:rsidRPr="007709ED">
        <w:rPr>
          <w:rFonts w:ascii="Sans Serif 15cpi" w:hAnsi="Sans Serif 15cpi"/>
          <w:noProof/>
          <w:sz w:val="18"/>
        </w:rPr>
        <w:lastRenderedPageBreak/>
        <w:drawing>
          <wp:inline distT="0" distB="0" distL="0" distR="0" wp14:anchorId="4BA67C45" wp14:editId="4CFA45BF">
            <wp:extent cx="5181600" cy="3468793"/>
            <wp:effectExtent l="152400" t="114300" r="152400" b="18923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018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183092" cy="3469792"/>
                    </a:xfrm>
                    <a:prstGeom prst="rect">
                      <a:avLst/>
                    </a:prstGeom>
                    <a:solidFill>
                      <a:schemeClr val="bg1"/>
                    </a:solidFill>
                    <a:ln w="88900" cmpd="sng">
                      <a:solidFill>
                        <a:schemeClr val="bg1"/>
                      </a:solidFill>
                    </a:ln>
                    <a:effectLst>
                      <a:outerShdw blurRad="50800" dist="38100" dir="5400000" algn="t" rotWithShape="0">
                        <a:prstClr val="black">
                          <a:alpha val="40000"/>
                        </a:prstClr>
                      </a:outerShdw>
                    </a:effectLst>
                  </pic:spPr>
                </pic:pic>
              </a:graphicData>
            </a:graphic>
          </wp:inline>
        </w:drawing>
      </w:r>
    </w:p>
    <w:p w14:paraId="7200FA04" w14:textId="77777777" w:rsidR="00266066" w:rsidRPr="007709ED" w:rsidRDefault="00266066" w:rsidP="00266066">
      <w:pPr>
        <w:jc w:val="center"/>
        <w:rPr>
          <w:rFonts w:ascii="Sans Serif 15cpi" w:hAnsi="Sans Serif 15cpi"/>
          <w:sz w:val="18"/>
        </w:rPr>
      </w:pPr>
    </w:p>
    <w:p w14:paraId="2A84680F"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Figure 2. Planting trees in Area 1.</w:t>
      </w:r>
    </w:p>
    <w:p w14:paraId="3498E3FD" w14:textId="77777777" w:rsidR="00266066" w:rsidRPr="007709ED" w:rsidRDefault="00266066" w:rsidP="00266066">
      <w:pPr>
        <w:jc w:val="center"/>
        <w:rPr>
          <w:rFonts w:ascii="Courier New" w:hAnsi="Courier New" w:cs="Courier New"/>
          <w:sz w:val="24"/>
          <w:szCs w:val="24"/>
        </w:rPr>
      </w:pPr>
    </w:p>
    <w:p w14:paraId="686F20E6" w14:textId="77777777" w:rsidR="00266066" w:rsidRPr="007709ED" w:rsidRDefault="00266066" w:rsidP="00266066">
      <w:pPr>
        <w:jc w:val="center"/>
        <w:rPr>
          <w:rFonts w:ascii="Courier New" w:hAnsi="Courier New" w:cs="Courier New"/>
          <w:sz w:val="24"/>
          <w:szCs w:val="24"/>
        </w:rPr>
      </w:pPr>
    </w:p>
    <w:p w14:paraId="0A4DF60B" w14:textId="77777777" w:rsidR="00266066" w:rsidRPr="007709ED" w:rsidRDefault="00266066" w:rsidP="00BA5D85">
      <w:pPr>
        <w:rPr>
          <w:rFonts w:ascii="Courier New" w:hAnsi="Courier New" w:cs="Courier New"/>
          <w:b/>
          <w:sz w:val="24"/>
          <w:szCs w:val="24"/>
        </w:rPr>
      </w:pPr>
      <w:r w:rsidRPr="007709ED">
        <w:rPr>
          <w:rFonts w:ascii="Courier New" w:hAnsi="Courier New" w:cs="Courier New"/>
          <w:sz w:val="24"/>
          <w:szCs w:val="24"/>
        </w:rPr>
        <w:tab/>
      </w:r>
      <w:r w:rsidRPr="007709ED">
        <w:rPr>
          <w:rFonts w:ascii="Courier New" w:hAnsi="Courier New" w:cs="Courier New"/>
          <w:b/>
          <w:sz w:val="24"/>
          <w:szCs w:val="24"/>
        </w:rPr>
        <w:t xml:space="preserve">(1) Management Area 1. </w:t>
      </w:r>
    </w:p>
    <w:p w14:paraId="6BE4B958" w14:textId="77777777" w:rsidR="00266066" w:rsidRPr="007709ED" w:rsidRDefault="00266066" w:rsidP="00106113">
      <w:pPr>
        <w:numPr>
          <w:ilvl w:val="0"/>
          <w:numId w:val="89"/>
        </w:numPr>
        <w:rPr>
          <w:rFonts w:ascii="Courier New" w:hAnsi="Courier New" w:cs="Courier New"/>
          <w:sz w:val="24"/>
          <w:szCs w:val="24"/>
        </w:rPr>
      </w:pPr>
      <w:r w:rsidRPr="007709ED">
        <w:rPr>
          <w:rFonts w:ascii="Courier New" w:hAnsi="Courier New" w:cs="Courier New"/>
          <w:b/>
          <w:sz w:val="24"/>
          <w:szCs w:val="24"/>
        </w:rPr>
        <w:t>Size</w:t>
      </w:r>
      <w:r w:rsidRPr="007709ED">
        <w:rPr>
          <w:rFonts w:ascii="Courier New" w:hAnsi="Courier New" w:cs="Courier New"/>
          <w:sz w:val="24"/>
          <w:szCs w:val="24"/>
        </w:rPr>
        <w:t>-16 acres.</w:t>
      </w:r>
    </w:p>
    <w:p w14:paraId="40A74B65" w14:textId="77777777" w:rsidR="00266066" w:rsidRPr="007709ED" w:rsidRDefault="00266066" w:rsidP="00106113">
      <w:pPr>
        <w:numPr>
          <w:ilvl w:val="0"/>
          <w:numId w:val="89"/>
        </w:numPr>
        <w:rPr>
          <w:rFonts w:ascii="Courier New" w:hAnsi="Courier New" w:cs="Courier New"/>
          <w:sz w:val="24"/>
          <w:szCs w:val="24"/>
        </w:rPr>
      </w:pPr>
      <w:r w:rsidRPr="007709ED">
        <w:rPr>
          <w:rFonts w:ascii="Courier New" w:hAnsi="Courier New" w:cs="Courier New"/>
          <w:b/>
          <w:sz w:val="24"/>
          <w:szCs w:val="24"/>
        </w:rPr>
        <w:t>Description</w:t>
      </w:r>
      <w:r w:rsidRPr="007709ED">
        <w:rPr>
          <w:rFonts w:ascii="Courier New" w:hAnsi="Courier New" w:cs="Courier New"/>
          <w:sz w:val="24"/>
          <w:szCs w:val="24"/>
        </w:rPr>
        <w:t xml:space="preserve">-Red maple and white pine saplings and some larger trees (fig. 2). </w:t>
      </w:r>
      <w:r w:rsidRPr="007709ED">
        <w:rPr>
          <w:rFonts w:ascii="Courier New" w:hAnsi="Courier New" w:cs="Courier New"/>
          <w:i/>
          <w:sz w:val="24"/>
          <w:szCs w:val="24"/>
        </w:rPr>
        <w:t>Rubus</w:t>
      </w:r>
      <w:r w:rsidRPr="007709ED">
        <w:rPr>
          <w:rFonts w:ascii="Courier New" w:hAnsi="Courier New" w:cs="Courier New"/>
          <w:sz w:val="24"/>
          <w:szCs w:val="24"/>
        </w:rPr>
        <w:t xml:space="preserve"> spp. and exotic honeysuckle are present. The water table is within 3 feet of surface.</w:t>
      </w:r>
    </w:p>
    <w:p w14:paraId="6D044738" w14:textId="77777777" w:rsidR="00266066" w:rsidRPr="007709ED" w:rsidRDefault="00266066" w:rsidP="00106113">
      <w:pPr>
        <w:numPr>
          <w:ilvl w:val="0"/>
          <w:numId w:val="89"/>
        </w:numPr>
        <w:rPr>
          <w:rFonts w:ascii="Courier New" w:hAnsi="Courier New" w:cs="Courier New"/>
          <w:sz w:val="24"/>
          <w:szCs w:val="24"/>
        </w:rPr>
      </w:pPr>
      <w:r w:rsidRPr="007709ED">
        <w:rPr>
          <w:rFonts w:ascii="Courier New" w:hAnsi="Courier New" w:cs="Courier New"/>
          <w:b/>
          <w:sz w:val="24"/>
          <w:szCs w:val="24"/>
        </w:rPr>
        <w:t>Goal</w:t>
      </w:r>
      <w:r w:rsidRPr="007709ED">
        <w:rPr>
          <w:rFonts w:ascii="Courier New" w:hAnsi="Courier New" w:cs="Courier New"/>
          <w:sz w:val="24"/>
          <w:szCs w:val="24"/>
        </w:rPr>
        <w:t>-Naturally regenerated forest of white pine, red maple, oak, and other associated tree species with some help from planted seedlings.</w:t>
      </w:r>
    </w:p>
    <w:p w14:paraId="582D0DE7" w14:textId="77777777" w:rsidR="00266066" w:rsidRPr="007709ED" w:rsidRDefault="00266066" w:rsidP="00106113">
      <w:pPr>
        <w:numPr>
          <w:ilvl w:val="0"/>
          <w:numId w:val="89"/>
        </w:numPr>
        <w:rPr>
          <w:rFonts w:ascii="Courier New" w:hAnsi="Courier New" w:cs="Courier New"/>
          <w:sz w:val="24"/>
          <w:szCs w:val="24"/>
        </w:rPr>
      </w:pPr>
      <w:r w:rsidRPr="007709ED">
        <w:rPr>
          <w:rFonts w:ascii="Courier New" w:hAnsi="Courier New" w:cs="Courier New"/>
          <w:b/>
          <w:sz w:val="24"/>
          <w:szCs w:val="24"/>
        </w:rPr>
        <w:t>Management Recommendations</w:t>
      </w:r>
      <w:r w:rsidRPr="007709ED">
        <w:rPr>
          <w:rFonts w:ascii="Courier New" w:hAnsi="Courier New" w:cs="Courier New"/>
          <w:sz w:val="24"/>
          <w:szCs w:val="24"/>
        </w:rPr>
        <w:t xml:space="preserve">-Control exotic plants using the herbicides applied with basal stem treatment or foliar spot treatment. Allow naturally occurring tree seedlings and saplings to reforest the area. </w:t>
      </w:r>
    </w:p>
    <w:p w14:paraId="537B39BF" w14:textId="77777777" w:rsidR="00266066" w:rsidRPr="007709ED" w:rsidRDefault="00266066" w:rsidP="00BA5D85">
      <w:pPr>
        <w:rPr>
          <w:rFonts w:ascii="Courier New" w:hAnsi="Courier New" w:cs="Courier New"/>
          <w:sz w:val="24"/>
          <w:szCs w:val="24"/>
        </w:rPr>
      </w:pPr>
    </w:p>
    <w:p w14:paraId="396344A1" w14:textId="77777777" w:rsidR="00266066" w:rsidRPr="007709ED" w:rsidRDefault="00266066" w:rsidP="00266066">
      <w:pPr>
        <w:jc w:val="center"/>
        <w:rPr>
          <w:rFonts w:ascii="Sans Serif 15cpi" w:hAnsi="Sans Serif 15cpi"/>
          <w:sz w:val="18"/>
        </w:rPr>
      </w:pPr>
    </w:p>
    <w:p w14:paraId="304CB213" w14:textId="77777777" w:rsidR="00266066" w:rsidRPr="007709ED" w:rsidRDefault="00266066" w:rsidP="00266066">
      <w:pPr>
        <w:jc w:val="center"/>
        <w:rPr>
          <w:rFonts w:ascii="Sans Serif 15cpi" w:hAnsi="Sans Serif 15cpi"/>
          <w:sz w:val="18"/>
        </w:rPr>
      </w:pPr>
    </w:p>
    <w:p w14:paraId="095857BA" w14:textId="77777777" w:rsidR="00266066" w:rsidRPr="007709ED" w:rsidRDefault="00266066" w:rsidP="00266066">
      <w:pPr>
        <w:jc w:val="center"/>
        <w:rPr>
          <w:rFonts w:ascii="Sans Serif 15cpi" w:hAnsi="Sans Serif 15cpi"/>
          <w:sz w:val="18"/>
        </w:rPr>
      </w:pPr>
    </w:p>
    <w:p w14:paraId="1D2A1F5D" w14:textId="77777777" w:rsidR="00266066" w:rsidRPr="007709ED" w:rsidRDefault="00266066" w:rsidP="00266066">
      <w:pPr>
        <w:jc w:val="center"/>
        <w:rPr>
          <w:rFonts w:ascii="Sans Serif 15cpi" w:hAnsi="Sans Serif 15cpi"/>
          <w:sz w:val="18"/>
        </w:rPr>
      </w:pPr>
    </w:p>
    <w:p w14:paraId="7401ED60" w14:textId="77777777" w:rsidR="00266066" w:rsidRPr="007709ED" w:rsidRDefault="00266066" w:rsidP="00266066">
      <w:pPr>
        <w:jc w:val="center"/>
        <w:rPr>
          <w:rFonts w:ascii="Sans Serif 15cpi" w:hAnsi="Sans Serif 15cpi"/>
          <w:sz w:val="18"/>
        </w:rPr>
      </w:pPr>
    </w:p>
    <w:p w14:paraId="08FC7DBB" w14:textId="77777777" w:rsidR="00266066" w:rsidRPr="007709ED" w:rsidRDefault="00266066" w:rsidP="00266066">
      <w:pPr>
        <w:jc w:val="center"/>
        <w:rPr>
          <w:rFonts w:ascii="Sans Serif 15cpi" w:hAnsi="Sans Serif 15cpi"/>
          <w:sz w:val="18"/>
        </w:rPr>
      </w:pPr>
    </w:p>
    <w:p w14:paraId="59701A2A" w14:textId="77777777" w:rsidR="00266066" w:rsidRPr="007709ED" w:rsidRDefault="00266066" w:rsidP="00266066">
      <w:pPr>
        <w:jc w:val="center"/>
        <w:rPr>
          <w:rFonts w:ascii="Sans Serif 15cpi" w:hAnsi="Sans Serif 15cpi"/>
          <w:sz w:val="18"/>
        </w:rPr>
      </w:pPr>
      <w:r w:rsidRPr="007709ED">
        <w:rPr>
          <w:rFonts w:ascii="Sans Serif 15cpi" w:hAnsi="Sans Serif 15cpi"/>
          <w:noProof/>
          <w:sz w:val="18"/>
        </w:rPr>
        <w:lastRenderedPageBreak/>
        <w:drawing>
          <wp:inline distT="0" distB="0" distL="0" distR="0" wp14:anchorId="385292B2" wp14:editId="52D27621">
            <wp:extent cx="5071110" cy="3394826"/>
            <wp:effectExtent l="152400" t="114300" r="148590" b="1866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14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073936" cy="3396718"/>
                    </a:xfrm>
                    <a:prstGeom prst="rect">
                      <a:avLst/>
                    </a:prstGeom>
                    <a:solidFill>
                      <a:srgbClr val="FFFFFF">
                        <a:shade val="85000"/>
                      </a:srgbClr>
                    </a:solidFill>
                    <a:ln w="88900">
                      <a:solidFill>
                        <a:srgbClr val="FFFFFF"/>
                      </a:solidFill>
                    </a:ln>
                    <a:effectLst>
                      <a:outerShdw blurRad="50800" dist="38100" dir="5400000" algn="t" rotWithShape="0">
                        <a:prstClr val="black">
                          <a:alpha val="40000"/>
                        </a:prstClr>
                      </a:outerShdw>
                    </a:effectLst>
                  </pic:spPr>
                </pic:pic>
              </a:graphicData>
            </a:graphic>
          </wp:inline>
        </w:drawing>
      </w:r>
    </w:p>
    <w:p w14:paraId="3CA8B60B" w14:textId="77777777" w:rsidR="00266066" w:rsidRPr="007709ED" w:rsidRDefault="00266066" w:rsidP="00266066">
      <w:pPr>
        <w:jc w:val="center"/>
        <w:rPr>
          <w:rFonts w:ascii="Sans Serif 15cpi" w:hAnsi="Sans Serif 15cpi"/>
          <w:sz w:val="18"/>
        </w:rPr>
      </w:pPr>
    </w:p>
    <w:p w14:paraId="2F5C9658"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Figure 3. Recently Thinned Walnut in Management Area 2.</w:t>
      </w:r>
    </w:p>
    <w:p w14:paraId="0E00795A" w14:textId="77777777" w:rsidR="00266066" w:rsidRPr="007709ED" w:rsidRDefault="00266066" w:rsidP="00266066">
      <w:pPr>
        <w:jc w:val="center"/>
        <w:rPr>
          <w:rFonts w:ascii="Courier New" w:hAnsi="Courier New" w:cs="Courier New"/>
          <w:sz w:val="24"/>
          <w:szCs w:val="24"/>
        </w:rPr>
      </w:pPr>
    </w:p>
    <w:p w14:paraId="433C1AD5" w14:textId="77777777" w:rsidR="00266066" w:rsidRPr="007709ED" w:rsidRDefault="00266066" w:rsidP="00266066">
      <w:pPr>
        <w:jc w:val="center"/>
        <w:rPr>
          <w:rFonts w:ascii="Courier New" w:hAnsi="Courier New" w:cs="Courier New"/>
          <w:sz w:val="24"/>
          <w:szCs w:val="24"/>
        </w:rPr>
      </w:pPr>
    </w:p>
    <w:p w14:paraId="73DE2C80" w14:textId="77777777" w:rsidR="00266066" w:rsidRPr="007709ED" w:rsidRDefault="00266066" w:rsidP="00266066">
      <w:pPr>
        <w:jc w:val="center"/>
        <w:rPr>
          <w:rFonts w:ascii="Courier New" w:hAnsi="Courier New" w:cs="Courier New"/>
          <w:b/>
          <w:sz w:val="24"/>
          <w:szCs w:val="24"/>
        </w:rPr>
      </w:pPr>
      <w:r w:rsidRPr="007709ED">
        <w:rPr>
          <w:rFonts w:ascii="Courier New" w:hAnsi="Courier New" w:cs="Courier New"/>
          <w:b/>
          <w:sz w:val="24"/>
          <w:szCs w:val="24"/>
        </w:rPr>
        <w:t xml:space="preserve">(2) Management Area 2. </w:t>
      </w:r>
    </w:p>
    <w:p w14:paraId="2D5E2383" w14:textId="77777777" w:rsidR="00266066" w:rsidRPr="007709ED" w:rsidRDefault="00266066" w:rsidP="00106113">
      <w:pPr>
        <w:numPr>
          <w:ilvl w:val="0"/>
          <w:numId w:val="93"/>
        </w:numPr>
        <w:rPr>
          <w:rFonts w:ascii="Courier New" w:hAnsi="Courier New" w:cs="Courier New"/>
          <w:sz w:val="24"/>
          <w:szCs w:val="24"/>
        </w:rPr>
      </w:pPr>
      <w:r w:rsidRPr="007709ED">
        <w:rPr>
          <w:rFonts w:ascii="Courier New" w:hAnsi="Courier New" w:cs="Courier New"/>
          <w:b/>
          <w:sz w:val="24"/>
          <w:szCs w:val="24"/>
        </w:rPr>
        <w:t>Size</w:t>
      </w:r>
      <w:r w:rsidRPr="007709ED">
        <w:rPr>
          <w:rFonts w:ascii="Courier New" w:hAnsi="Courier New" w:cs="Courier New"/>
          <w:sz w:val="24"/>
          <w:szCs w:val="24"/>
        </w:rPr>
        <w:t>-3 acres.</w:t>
      </w:r>
    </w:p>
    <w:p w14:paraId="0F85198E" w14:textId="77777777" w:rsidR="00266066" w:rsidRPr="007709ED" w:rsidRDefault="00266066" w:rsidP="00106113">
      <w:pPr>
        <w:numPr>
          <w:ilvl w:val="0"/>
          <w:numId w:val="88"/>
        </w:numPr>
        <w:rPr>
          <w:rFonts w:ascii="Courier New" w:hAnsi="Courier New" w:cs="Courier New"/>
          <w:sz w:val="24"/>
          <w:szCs w:val="24"/>
        </w:rPr>
      </w:pPr>
      <w:r w:rsidRPr="007709ED">
        <w:rPr>
          <w:rFonts w:ascii="Courier New" w:hAnsi="Courier New" w:cs="Courier New"/>
          <w:b/>
          <w:sz w:val="24"/>
          <w:szCs w:val="24"/>
        </w:rPr>
        <w:t>Description</w:t>
      </w:r>
      <w:r w:rsidRPr="007709ED">
        <w:rPr>
          <w:rFonts w:ascii="Courier New" w:hAnsi="Courier New" w:cs="Courier New"/>
          <w:sz w:val="24"/>
          <w:szCs w:val="24"/>
        </w:rPr>
        <w:t>-Black walnut plantation within the Mound Prairie Sacred Area. Use is restricted to foot traffic only. Walnut trees have been thinned out in 2014 to create a more open savanna plant community. Prescribed burns and herbicides have been used to control invasive brome grass and prepare the area for seeding to native prairie plants (fig. 3).</w:t>
      </w:r>
      <w:r w:rsidRPr="007709ED">
        <w:rPr>
          <w:rFonts w:ascii="Courier New" w:hAnsi="Courier New" w:cs="Courier New"/>
          <w:b/>
          <w:sz w:val="24"/>
          <w:szCs w:val="24"/>
        </w:rPr>
        <w:t xml:space="preserve"> </w:t>
      </w:r>
    </w:p>
    <w:p w14:paraId="00322293" w14:textId="77777777" w:rsidR="00266066" w:rsidRPr="007709ED" w:rsidRDefault="00266066" w:rsidP="00106113">
      <w:pPr>
        <w:numPr>
          <w:ilvl w:val="0"/>
          <w:numId w:val="88"/>
        </w:numPr>
        <w:rPr>
          <w:rFonts w:ascii="Courier New" w:hAnsi="Courier New" w:cs="Courier New"/>
          <w:sz w:val="24"/>
          <w:szCs w:val="24"/>
        </w:rPr>
      </w:pPr>
      <w:r w:rsidRPr="007709ED">
        <w:rPr>
          <w:rFonts w:ascii="Courier New" w:hAnsi="Courier New" w:cs="Courier New"/>
          <w:b/>
          <w:sz w:val="24"/>
          <w:szCs w:val="24"/>
        </w:rPr>
        <w:t>Goal</w:t>
      </w:r>
      <w:r w:rsidRPr="007709ED">
        <w:rPr>
          <w:rFonts w:ascii="Courier New" w:hAnsi="Courier New" w:cs="Courier New"/>
          <w:sz w:val="24"/>
          <w:szCs w:val="24"/>
        </w:rPr>
        <w:t>-Create a savanna community with black walnut as the dominant tree species and manage the mounds following the guidelines detailed in the Wisconsin Department of Natural Resources (WDNR) Burial Site Maintenance Plan, Spring 2008.</w:t>
      </w:r>
    </w:p>
    <w:p w14:paraId="1E65078B" w14:textId="77777777" w:rsidR="00266066" w:rsidRPr="007709ED" w:rsidRDefault="00266066" w:rsidP="00106113">
      <w:pPr>
        <w:numPr>
          <w:ilvl w:val="1"/>
          <w:numId w:val="94"/>
        </w:numPr>
        <w:rPr>
          <w:rFonts w:ascii="Courier New" w:hAnsi="Courier New" w:cs="Courier New"/>
          <w:sz w:val="24"/>
          <w:szCs w:val="24"/>
        </w:rPr>
      </w:pPr>
      <w:r w:rsidRPr="007709ED">
        <w:rPr>
          <w:rFonts w:ascii="Courier New" w:hAnsi="Courier New" w:cs="Courier New"/>
          <w:b/>
          <w:sz w:val="24"/>
          <w:szCs w:val="24"/>
        </w:rPr>
        <w:t>Management Recommendations</w:t>
      </w:r>
      <w:r w:rsidRPr="007709ED">
        <w:rPr>
          <w:rFonts w:ascii="Courier New" w:hAnsi="Courier New" w:cs="Courier New"/>
          <w:sz w:val="24"/>
          <w:szCs w:val="24"/>
        </w:rPr>
        <w:t xml:space="preserve">- After the brome has been controlled, native prairie grass and forb seed (see appendix C for a list of the plants by common name) will be hand seeded on the mounds and planted in the rest of the area, either by hand or using a Utility Task </w:t>
      </w:r>
      <w:r w:rsidRPr="007709ED">
        <w:rPr>
          <w:rFonts w:ascii="Courier New" w:hAnsi="Courier New" w:cs="Courier New"/>
          <w:sz w:val="24"/>
          <w:szCs w:val="24"/>
        </w:rPr>
        <w:lastRenderedPageBreak/>
        <w:t>Vehicle (UTV) with a seeder to avoid impacts to the soil. The vegetation will be mowed for two consecutive years in order to encourage root growth of the native plants, add duff layer to return nutrients to the system, and prevent invasive plants from setting seed (mid-June). Mowing will be accomplished with a UTV off the mounds and by hand on the mounds (if the mounds need mowing). After mowing is completed, prescribed burning will be used to maintain the savanna by burning in April/May for two consecutive years. Burning in the out-years will be considered based on need. Trees growing on the mounds will be removed by hand cutting to the ground in frozen conditions, leaving the stump in place. After cutting the trees are moved a minimum of 15 feet from the mounds.</w:t>
      </w:r>
    </w:p>
    <w:p w14:paraId="24DF246F" w14:textId="77777777" w:rsidR="00266066" w:rsidRPr="007709ED" w:rsidRDefault="00266066" w:rsidP="00BA5D85">
      <w:pPr>
        <w:rPr>
          <w:rFonts w:ascii="Courier New" w:hAnsi="Courier New" w:cs="Courier New"/>
          <w:sz w:val="24"/>
          <w:szCs w:val="24"/>
        </w:rPr>
      </w:pPr>
      <w:r w:rsidRPr="007709ED">
        <w:rPr>
          <w:rFonts w:ascii="Courier New" w:hAnsi="Courier New" w:cs="Courier New"/>
          <w:sz w:val="24"/>
          <w:szCs w:val="24"/>
        </w:rPr>
        <w:t>Monitor the site annually in accordance with the forthcoming Integrated Cultural Resources Management Plan (ICRMP).</w:t>
      </w:r>
    </w:p>
    <w:p w14:paraId="1F857C62"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br w:type="page"/>
      </w:r>
    </w:p>
    <w:p w14:paraId="5F018F12" w14:textId="77777777" w:rsidR="00266066" w:rsidRPr="007709ED" w:rsidRDefault="00266066" w:rsidP="00266066">
      <w:pPr>
        <w:jc w:val="center"/>
        <w:rPr>
          <w:rFonts w:ascii="Sans Serif 15cpi" w:hAnsi="Sans Serif 15cpi"/>
          <w:sz w:val="18"/>
        </w:rPr>
      </w:pPr>
      <w:r w:rsidRPr="007709ED">
        <w:rPr>
          <w:rFonts w:ascii="Sans Serif 15cpi" w:hAnsi="Sans Serif 15cpi"/>
          <w:noProof/>
          <w:sz w:val="18"/>
        </w:rPr>
        <w:lastRenderedPageBreak/>
        <w:drawing>
          <wp:anchor distT="0" distB="0" distL="114300" distR="114300" simplePos="0" relativeHeight="251689472" behindDoc="1" locked="0" layoutInCell="1" allowOverlap="1" wp14:anchorId="6F0AA40E" wp14:editId="0644A5A6">
            <wp:simplePos x="0" y="0"/>
            <wp:positionH relativeFrom="column">
              <wp:posOffset>422910</wp:posOffset>
            </wp:positionH>
            <wp:positionV relativeFrom="paragraph">
              <wp:posOffset>-186055</wp:posOffset>
            </wp:positionV>
            <wp:extent cx="5400040" cy="3228975"/>
            <wp:effectExtent l="114300" t="114300" r="143510" b="142875"/>
            <wp:wrapTight wrapText="bothSides">
              <wp:wrapPolygon edited="0">
                <wp:start x="-457" y="-765"/>
                <wp:lineTo x="-457" y="22428"/>
                <wp:lineTo x="21945" y="22428"/>
                <wp:lineTo x="22022" y="21919"/>
                <wp:lineTo x="22098" y="1529"/>
                <wp:lineTo x="21945" y="-765"/>
                <wp:lineTo x="-457" y="-765"/>
              </wp:wrapPolygon>
            </wp:wrapTight>
            <wp:docPr id="48" name="Picture 3" descr="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4.JPG"/>
                    <pic:cNvPicPr/>
                  </pic:nvPicPr>
                  <pic:blipFill>
                    <a:blip r:embed="rId92" cstate="print"/>
                    <a:stretch>
                      <a:fillRect/>
                    </a:stretch>
                  </pic:blipFill>
                  <pic:spPr>
                    <a:xfrm>
                      <a:off x="0" y="0"/>
                      <a:ext cx="5400040" cy="3228975"/>
                    </a:xfrm>
                    <a:prstGeom prst="rect">
                      <a:avLst/>
                    </a:prstGeom>
                    <a:solidFill>
                      <a:srgbClr val="FFFFFF">
                        <a:shade val="85000"/>
                      </a:srgbClr>
                    </a:solidFill>
                    <a:ln w="88900" cap="sq">
                      <a:solidFill>
                        <a:schemeClr val="bg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59DA8CB7" w14:textId="77777777" w:rsidR="00266066" w:rsidRPr="007709ED" w:rsidRDefault="00266066" w:rsidP="00BA5D85">
      <w:pPr>
        <w:jc w:val="center"/>
        <w:rPr>
          <w:rFonts w:ascii="Courier New" w:hAnsi="Courier New" w:cs="Courier New"/>
          <w:sz w:val="24"/>
          <w:szCs w:val="24"/>
        </w:rPr>
      </w:pPr>
      <w:r w:rsidRPr="007709ED">
        <w:rPr>
          <w:rFonts w:ascii="Courier New" w:hAnsi="Courier New" w:cs="Courier New"/>
          <w:sz w:val="24"/>
          <w:szCs w:val="24"/>
        </w:rPr>
        <w:t>Figure 4. Black walnut plantation in Management Area 3.</w:t>
      </w:r>
    </w:p>
    <w:p w14:paraId="305526E4" w14:textId="77777777" w:rsidR="00266066" w:rsidRPr="007709ED" w:rsidRDefault="00266066" w:rsidP="00BA5D85">
      <w:pPr>
        <w:jc w:val="center"/>
        <w:rPr>
          <w:rFonts w:ascii="Courier New" w:hAnsi="Courier New" w:cs="Courier New"/>
          <w:sz w:val="24"/>
          <w:szCs w:val="24"/>
        </w:rPr>
      </w:pPr>
    </w:p>
    <w:p w14:paraId="4DC1CD92" w14:textId="77777777" w:rsidR="00266066" w:rsidRPr="007709ED" w:rsidRDefault="00266066" w:rsidP="00BA5D85">
      <w:pPr>
        <w:rPr>
          <w:rFonts w:ascii="Courier New" w:hAnsi="Courier New" w:cs="Courier New"/>
          <w:sz w:val="24"/>
          <w:szCs w:val="24"/>
        </w:rPr>
      </w:pPr>
      <w:r w:rsidRPr="007709ED">
        <w:rPr>
          <w:rFonts w:ascii="Courier New" w:hAnsi="Courier New" w:cs="Courier New"/>
          <w:sz w:val="24"/>
          <w:szCs w:val="24"/>
        </w:rPr>
        <w:tab/>
      </w:r>
    </w:p>
    <w:p w14:paraId="1EF84497" w14:textId="77777777" w:rsidR="00266066" w:rsidRPr="007709ED" w:rsidRDefault="00266066" w:rsidP="00BA5D85">
      <w:pPr>
        <w:rPr>
          <w:rFonts w:ascii="Courier New" w:hAnsi="Courier New" w:cs="Courier New"/>
          <w:b/>
          <w:sz w:val="24"/>
          <w:szCs w:val="24"/>
        </w:rPr>
      </w:pPr>
      <w:r w:rsidRPr="007709ED">
        <w:rPr>
          <w:rFonts w:ascii="Courier New" w:hAnsi="Courier New" w:cs="Courier New"/>
          <w:b/>
          <w:sz w:val="24"/>
          <w:szCs w:val="24"/>
        </w:rPr>
        <w:t xml:space="preserve">(3) Management Area 3. </w:t>
      </w:r>
    </w:p>
    <w:p w14:paraId="356C1392" w14:textId="77777777" w:rsidR="00266066" w:rsidRPr="007709ED" w:rsidRDefault="00266066" w:rsidP="00106113">
      <w:pPr>
        <w:numPr>
          <w:ilvl w:val="0"/>
          <w:numId w:val="88"/>
        </w:numPr>
        <w:rPr>
          <w:rFonts w:ascii="Courier New" w:hAnsi="Courier New" w:cs="Courier New"/>
          <w:sz w:val="24"/>
          <w:szCs w:val="24"/>
        </w:rPr>
      </w:pPr>
      <w:r w:rsidRPr="007709ED">
        <w:rPr>
          <w:rFonts w:ascii="Courier New" w:hAnsi="Courier New" w:cs="Courier New"/>
          <w:b/>
          <w:sz w:val="24"/>
          <w:szCs w:val="24"/>
        </w:rPr>
        <w:t>Size</w:t>
      </w:r>
      <w:r w:rsidRPr="007709ED">
        <w:rPr>
          <w:rFonts w:ascii="Courier New" w:hAnsi="Courier New" w:cs="Courier New"/>
          <w:sz w:val="24"/>
          <w:szCs w:val="24"/>
        </w:rPr>
        <w:t>-4 acres.</w:t>
      </w:r>
    </w:p>
    <w:p w14:paraId="0E37A328" w14:textId="77777777" w:rsidR="00266066" w:rsidRPr="007709ED" w:rsidRDefault="00266066" w:rsidP="00106113">
      <w:pPr>
        <w:numPr>
          <w:ilvl w:val="0"/>
          <w:numId w:val="87"/>
        </w:numPr>
        <w:rPr>
          <w:rFonts w:ascii="Courier New" w:hAnsi="Courier New" w:cs="Courier New"/>
          <w:sz w:val="24"/>
          <w:szCs w:val="24"/>
        </w:rPr>
      </w:pPr>
      <w:r w:rsidRPr="007709ED">
        <w:rPr>
          <w:rFonts w:ascii="Courier New" w:hAnsi="Courier New" w:cs="Courier New"/>
          <w:b/>
          <w:sz w:val="24"/>
          <w:szCs w:val="24"/>
        </w:rPr>
        <w:t>Description-</w:t>
      </w:r>
      <w:r w:rsidRPr="007709ED">
        <w:rPr>
          <w:rFonts w:ascii="Courier New" w:hAnsi="Courier New" w:cs="Courier New"/>
          <w:sz w:val="24"/>
          <w:szCs w:val="24"/>
        </w:rPr>
        <w:t>Black walnut plantation outside of the sacred area but within the cultural resource restricted area, allowing foot traffic only. Walnut trees are small, about 10 to 25 ft tall and in rows with a thick sod-layer of smooth brome (fig. 4).</w:t>
      </w:r>
    </w:p>
    <w:p w14:paraId="077AE437" w14:textId="77777777" w:rsidR="00266066" w:rsidRPr="007709ED" w:rsidRDefault="00266066" w:rsidP="00106113">
      <w:pPr>
        <w:numPr>
          <w:ilvl w:val="0"/>
          <w:numId w:val="87"/>
        </w:numPr>
        <w:rPr>
          <w:rFonts w:ascii="Courier New" w:hAnsi="Courier New" w:cs="Courier New"/>
          <w:sz w:val="24"/>
          <w:szCs w:val="24"/>
        </w:rPr>
      </w:pPr>
      <w:r w:rsidRPr="007709ED">
        <w:rPr>
          <w:rFonts w:ascii="Courier New" w:hAnsi="Courier New" w:cs="Courier New"/>
          <w:b/>
          <w:sz w:val="24"/>
          <w:szCs w:val="24"/>
        </w:rPr>
        <w:t>Goal</w:t>
      </w:r>
      <w:r w:rsidRPr="007709ED">
        <w:rPr>
          <w:rFonts w:ascii="Courier New" w:hAnsi="Courier New" w:cs="Courier New"/>
          <w:sz w:val="24"/>
          <w:szCs w:val="24"/>
        </w:rPr>
        <w:t>-To avoid disturbing the site and prevent the smooth brome from spreading to area 2.</w:t>
      </w:r>
    </w:p>
    <w:p w14:paraId="1091CBAE" w14:textId="77777777" w:rsidR="00266066" w:rsidRPr="007709ED" w:rsidRDefault="00266066" w:rsidP="00BA5D85">
      <w:pPr>
        <w:rPr>
          <w:rFonts w:ascii="Courier New" w:hAnsi="Courier New" w:cs="Courier New"/>
          <w:sz w:val="24"/>
          <w:szCs w:val="24"/>
        </w:rPr>
      </w:pPr>
      <w:r w:rsidRPr="007709ED">
        <w:rPr>
          <w:rFonts w:ascii="Courier New" w:hAnsi="Courier New" w:cs="Courier New"/>
          <w:b/>
          <w:sz w:val="24"/>
          <w:szCs w:val="24"/>
        </w:rPr>
        <w:t>Management Recommendations</w:t>
      </w:r>
      <w:r w:rsidRPr="007709ED">
        <w:rPr>
          <w:rFonts w:ascii="Courier New" w:hAnsi="Courier New" w:cs="Courier New"/>
          <w:sz w:val="24"/>
          <w:szCs w:val="24"/>
        </w:rPr>
        <w:t>-Prevent the brome from expanding out into other management areas by broadcast spraying herbicides as needed. Monitor the site annually in accordance with the current Integrated Cultural Resources Management Plan (ICRMP).</w:t>
      </w:r>
    </w:p>
    <w:p w14:paraId="443F8071"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br w:type="page"/>
      </w:r>
    </w:p>
    <w:p w14:paraId="532F4BA9" w14:textId="77777777" w:rsidR="00266066" w:rsidRPr="007709ED" w:rsidRDefault="00266066" w:rsidP="00266066">
      <w:pPr>
        <w:jc w:val="center"/>
        <w:rPr>
          <w:rFonts w:ascii="Sans Serif 15cpi" w:hAnsi="Sans Serif 15cpi"/>
          <w:sz w:val="18"/>
        </w:rPr>
      </w:pPr>
      <w:r w:rsidRPr="007709ED">
        <w:rPr>
          <w:rFonts w:ascii="Sans Serif 15cpi" w:hAnsi="Sans Serif 15cpi"/>
          <w:noProof/>
          <w:sz w:val="18"/>
        </w:rPr>
        <w:lastRenderedPageBreak/>
        <w:drawing>
          <wp:inline distT="0" distB="0" distL="0" distR="0" wp14:anchorId="12938ED3" wp14:editId="41DAED00">
            <wp:extent cx="4622800" cy="3467100"/>
            <wp:effectExtent l="152400" t="114300" r="158750" b="1905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251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622800" cy="3467100"/>
                    </a:xfrm>
                    <a:prstGeom prst="rect">
                      <a:avLst/>
                    </a:prstGeom>
                    <a:solidFill>
                      <a:srgbClr val="FFFFFF">
                        <a:shade val="85000"/>
                      </a:srgbClr>
                    </a:solidFill>
                    <a:ln w="88900" cap="sq" cmpd="sng">
                      <a:solidFill>
                        <a:schemeClr val="bg1"/>
                      </a:solidFill>
                      <a:miter lim="800000"/>
                    </a:ln>
                    <a:effectLst>
                      <a:outerShdw blurRad="50800" dist="38100" dir="5400000" algn="t" rotWithShape="0">
                        <a:prstClr val="black">
                          <a:alpha val="40000"/>
                        </a:prstClr>
                      </a:outerShdw>
                    </a:effectLst>
                  </pic:spPr>
                </pic:pic>
              </a:graphicData>
            </a:graphic>
          </wp:inline>
        </w:drawing>
      </w:r>
    </w:p>
    <w:p w14:paraId="58767FB7" w14:textId="77777777" w:rsidR="00266066" w:rsidRPr="007709ED" w:rsidRDefault="00266066" w:rsidP="00266066">
      <w:pPr>
        <w:jc w:val="center"/>
        <w:rPr>
          <w:rFonts w:ascii="Sans Serif 15cpi" w:hAnsi="Sans Serif 15cpi"/>
          <w:sz w:val="18"/>
        </w:rPr>
      </w:pPr>
    </w:p>
    <w:p w14:paraId="550E69D8"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Figure 5. Limited tree regeneration in Management Area 4.</w:t>
      </w:r>
    </w:p>
    <w:p w14:paraId="24FF5F8F" w14:textId="77777777" w:rsidR="00266066" w:rsidRPr="007709ED" w:rsidRDefault="00266066" w:rsidP="00266066">
      <w:pPr>
        <w:jc w:val="center"/>
        <w:rPr>
          <w:rFonts w:ascii="Courier New" w:hAnsi="Courier New" w:cs="Courier New"/>
          <w:sz w:val="24"/>
          <w:szCs w:val="24"/>
        </w:rPr>
      </w:pPr>
    </w:p>
    <w:p w14:paraId="7401AD7D" w14:textId="77777777" w:rsidR="00266066" w:rsidRPr="007709ED" w:rsidRDefault="00266066" w:rsidP="00BA5D85">
      <w:pPr>
        <w:rPr>
          <w:rFonts w:ascii="Courier New" w:hAnsi="Courier New" w:cs="Courier New"/>
          <w:b/>
          <w:sz w:val="24"/>
          <w:szCs w:val="24"/>
        </w:rPr>
      </w:pPr>
      <w:r w:rsidRPr="007709ED">
        <w:rPr>
          <w:rFonts w:ascii="Courier New" w:hAnsi="Courier New" w:cs="Courier New"/>
          <w:b/>
          <w:sz w:val="24"/>
          <w:szCs w:val="24"/>
        </w:rPr>
        <w:t xml:space="preserve">(4) Management Area 4. </w:t>
      </w:r>
    </w:p>
    <w:p w14:paraId="7F698B9E" w14:textId="77777777" w:rsidR="00266066" w:rsidRPr="007709ED" w:rsidRDefault="00266066" w:rsidP="00106113">
      <w:pPr>
        <w:numPr>
          <w:ilvl w:val="0"/>
          <w:numId w:val="95"/>
        </w:numPr>
        <w:rPr>
          <w:rFonts w:ascii="Courier New" w:hAnsi="Courier New" w:cs="Courier New"/>
          <w:sz w:val="24"/>
          <w:szCs w:val="24"/>
        </w:rPr>
      </w:pPr>
      <w:r w:rsidRPr="007709ED">
        <w:rPr>
          <w:rFonts w:ascii="Courier New" w:hAnsi="Courier New" w:cs="Courier New"/>
          <w:b/>
          <w:sz w:val="24"/>
          <w:szCs w:val="24"/>
        </w:rPr>
        <w:t>Size</w:t>
      </w:r>
      <w:r w:rsidRPr="007709ED">
        <w:rPr>
          <w:rFonts w:ascii="Courier New" w:hAnsi="Courier New" w:cs="Courier New"/>
          <w:sz w:val="24"/>
          <w:szCs w:val="24"/>
        </w:rPr>
        <w:t>-13 acres.</w:t>
      </w:r>
    </w:p>
    <w:p w14:paraId="0F1E2C4E" w14:textId="77777777" w:rsidR="00266066" w:rsidRPr="007709ED" w:rsidRDefault="00266066" w:rsidP="00106113">
      <w:pPr>
        <w:numPr>
          <w:ilvl w:val="0"/>
          <w:numId w:val="86"/>
        </w:numPr>
        <w:rPr>
          <w:rFonts w:ascii="Courier New" w:hAnsi="Courier New" w:cs="Courier New"/>
          <w:sz w:val="24"/>
          <w:szCs w:val="24"/>
        </w:rPr>
      </w:pPr>
      <w:r w:rsidRPr="007709ED">
        <w:rPr>
          <w:rFonts w:ascii="Courier New" w:hAnsi="Courier New" w:cs="Courier New"/>
          <w:b/>
          <w:sz w:val="24"/>
          <w:szCs w:val="24"/>
        </w:rPr>
        <w:t>Description</w:t>
      </w:r>
      <w:r w:rsidRPr="007709ED">
        <w:rPr>
          <w:rFonts w:ascii="Courier New" w:hAnsi="Courier New" w:cs="Courier New"/>
          <w:sz w:val="24"/>
          <w:szCs w:val="24"/>
        </w:rPr>
        <w:t>-Area also scattered white pine and oak seedlings and saplings (fig. 4). The amount of vegetation is less than in some of the other management areas and more bare soil was exposed during the harvest operation. Some exotic honeysuckle is present.</w:t>
      </w:r>
    </w:p>
    <w:p w14:paraId="13966236" w14:textId="77777777" w:rsidR="00266066" w:rsidRPr="007709ED" w:rsidRDefault="00266066" w:rsidP="00106113">
      <w:pPr>
        <w:numPr>
          <w:ilvl w:val="0"/>
          <w:numId w:val="86"/>
        </w:numPr>
        <w:rPr>
          <w:rFonts w:ascii="Courier New" w:hAnsi="Courier New" w:cs="Courier New"/>
          <w:sz w:val="24"/>
          <w:szCs w:val="24"/>
        </w:rPr>
      </w:pPr>
      <w:r w:rsidRPr="007709ED">
        <w:rPr>
          <w:rFonts w:ascii="Courier New" w:hAnsi="Courier New" w:cs="Courier New"/>
          <w:b/>
          <w:sz w:val="24"/>
          <w:szCs w:val="24"/>
        </w:rPr>
        <w:t>Goal</w:t>
      </w:r>
      <w:r w:rsidRPr="007709ED">
        <w:rPr>
          <w:rFonts w:ascii="Courier New" w:hAnsi="Courier New" w:cs="Courier New"/>
          <w:sz w:val="24"/>
          <w:szCs w:val="24"/>
        </w:rPr>
        <w:t>-Red and white pine forest.</w:t>
      </w:r>
    </w:p>
    <w:p w14:paraId="0B427C19" w14:textId="77777777" w:rsidR="00266066" w:rsidRPr="007709ED" w:rsidRDefault="00266066" w:rsidP="00106113">
      <w:pPr>
        <w:numPr>
          <w:ilvl w:val="0"/>
          <w:numId w:val="86"/>
        </w:numPr>
        <w:rPr>
          <w:rFonts w:ascii="Courier New" w:hAnsi="Courier New" w:cs="Courier New"/>
          <w:sz w:val="24"/>
          <w:szCs w:val="24"/>
        </w:rPr>
      </w:pPr>
      <w:r w:rsidRPr="007709ED">
        <w:rPr>
          <w:rFonts w:ascii="Courier New" w:hAnsi="Courier New" w:cs="Courier New"/>
          <w:b/>
          <w:sz w:val="24"/>
          <w:szCs w:val="24"/>
        </w:rPr>
        <w:t>Management Recommendations</w:t>
      </w:r>
      <w:r w:rsidRPr="007709ED">
        <w:rPr>
          <w:rFonts w:ascii="Courier New" w:hAnsi="Courier New" w:cs="Courier New"/>
          <w:sz w:val="24"/>
          <w:szCs w:val="24"/>
        </w:rPr>
        <w:t>-Use a dozer to scrape planting sites and hand plant red pine. Control honeysuckle using herbicides. Planting will be at least 15 meters from the boundary of management area 8.</w:t>
      </w:r>
    </w:p>
    <w:p w14:paraId="109F93B1"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br w:type="page"/>
      </w:r>
    </w:p>
    <w:p w14:paraId="54F1A126" w14:textId="77777777" w:rsidR="00266066" w:rsidRPr="007709ED" w:rsidRDefault="00266066" w:rsidP="00266066">
      <w:pPr>
        <w:jc w:val="center"/>
        <w:rPr>
          <w:rFonts w:ascii="Sans Serif 15cpi" w:hAnsi="Sans Serif 15cpi"/>
          <w:sz w:val="18"/>
        </w:rPr>
      </w:pPr>
    </w:p>
    <w:p w14:paraId="54C02351" w14:textId="77777777" w:rsidR="00266066" w:rsidRPr="007709ED" w:rsidRDefault="00266066" w:rsidP="00266066">
      <w:pPr>
        <w:jc w:val="center"/>
        <w:rPr>
          <w:rFonts w:ascii="Sans Serif 15cpi" w:hAnsi="Sans Serif 15cpi"/>
          <w:sz w:val="18"/>
        </w:rPr>
      </w:pPr>
      <w:r w:rsidRPr="007709ED">
        <w:rPr>
          <w:rFonts w:ascii="Sans Serif 15cpi" w:hAnsi="Sans Serif 15cpi"/>
          <w:noProof/>
          <w:sz w:val="18"/>
        </w:rPr>
        <w:drawing>
          <wp:inline distT="0" distB="0" distL="0" distR="0" wp14:anchorId="06C2E342" wp14:editId="7D950EAC">
            <wp:extent cx="4907280" cy="3680460"/>
            <wp:effectExtent l="152400" t="114300" r="160020" b="1866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2507.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907280" cy="3680460"/>
                    </a:xfrm>
                    <a:prstGeom prst="rect">
                      <a:avLst/>
                    </a:prstGeom>
                    <a:ln w="88900">
                      <a:solidFill>
                        <a:srgbClr val="FFFFFF"/>
                      </a:solidFill>
                    </a:ln>
                    <a:effectLst>
                      <a:outerShdw blurRad="50800" dist="38100" dir="5400000" algn="t" rotWithShape="0">
                        <a:prstClr val="black">
                          <a:alpha val="40000"/>
                        </a:prstClr>
                      </a:outerShdw>
                    </a:effectLst>
                  </pic:spPr>
                </pic:pic>
              </a:graphicData>
            </a:graphic>
          </wp:inline>
        </w:drawing>
      </w:r>
    </w:p>
    <w:p w14:paraId="6A17C592" w14:textId="77777777" w:rsidR="00266066" w:rsidRPr="007709ED" w:rsidRDefault="00266066" w:rsidP="00266066">
      <w:pPr>
        <w:jc w:val="center"/>
        <w:rPr>
          <w:rFonts w:ascii="Sans Serif 15cpi" w:hAnsi="Sans Serif 15cpi"/>
          <w:sz w:val="18"/>
        </w:rPr>
      </w:pPr>
    </w:p>
    <w:p w14:paraId="2D036881"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 xml:space="preserve">Figure 6. Background shows tree growth on a mound </w:t>
      </w:r>
    </w:p>
    <w:p w14:paraId="76CCD701"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in Management Area 5.</w:t>
      </w:r>
    </w:p>
    <w:p w14:paraId="2B613FC5" w14:textId="77777777" w:rsidR="00266066" w:rsidRPr="007709ED" w:rsidRDefault="00266066" w:rsidP="00266066">
      <w:pPr>
        <w:jc w:val="center"/>
        <w:rPr>
          <w:rFonts w:ascii="Courier New" w:hAnsi="Courier New" w:cs="Courier New"/>
          <w:sz w:val="24"/>
          <w:szCs w:val="24"/>
        </w:rPr>
      </w:pPr>
    </w:p>
    <w:p w14:paraId="4CD82C87" w14:textId="77777777" w:rsidR="00266066" w:rsidRPr="007709ED" w:rsidRDefault="00266066" w:rsidP="00BA5D85">
      <w:pPr>
        <w:rPr>
          <w:rFonts w:ascii="Courier New" w:hAnsi="Courier New" w:cs="Courier New"/>
          <w:b/>
          <w:sz w:val="24"/>
          <w:szCs w:val="24"/>
        </w:rPr>
      </w:pPr>
      <w:r w:rsidRPr="007709ED">
        <w:rPr>
          <w:rFonts w:ascii="Courier New" w:hAnsi="Courier New" w:cs="Courier New"/>
          <w:sz w:val="24"/>
          <w:szCs w:val="24"/>
        </w:rPr>
        <w:tab/>
      </w:r>
      <w:r w:rsidRPr="007709ED">
        <w:rPr>
          <w:rFonts w:ascii="Courier New" w:hAnsi="Courier New" w:cs="Courier New"/>
          <w:b/>
          <w:sz w:val="24"/>
          <w:szCs w:val="24"/>
        </w:rPr>
        <w:t xml:space="preserve">(5) Management Area 5. </w:t>
      </w:r>
    </w:p>
    <w:p w14:paraId="1C310738" w14:textId="77777777" w:rsidR="00266066" w:rsidRPr="007709ED" w:rsidRDefault="00266066" w:rsidP="00106113">
      <w:pPr>
        <w:numPr>
          <w:ilvl w:val="0"/>
          <w:numId w:val="96"/>
        </w:numPr>
        <w:rPr>
          <w:rFonts w:ascii="Courier New" w:hAnsi="Courier New" w:cs="Courier New"/>
          <w:sz w:val="24"/>
          <w:szCs w:val="24"/>
        </w:rPr>
      </w:pPr>
      <w:r w:rsidRPr="007709ED">
        <w:rPr>
          <w:rFonts w:ascii="Courier New" w:hAnsi="Courier New" w:cs="Courier New"/>
          <w:b/>
          <w:sz w:val="24"/>
          <w:szCs w:val="24"/>
        </w:rPr>
        <w:t>Size</w:t>
      </w:r>
      <w:r w:rsidRPr="007709ED">
        <w:rPr>
          <w:rFonts w:ascii="Courier New" w:hAnsi="Courier New" w:cs="Courier New"/>
          <w:sz w:val="24"/>
          <w:szCs w:val="24"/>
        </w:rPr>
        <w:t>-14 acres.</w:t>
      </w:r>
    </w:p>
    <w:p w14:paraId="1FEEB075" w14:textId="77777777" w:rsidR="00266066" w:rsidRPr="007709ED" w:rsidRDefault="00266066" w:rsidP="00106113">
      <w:pPr>
        <w:numPr>
          <w:ilvl w:val="0"/>
          <w:numId w:val="90"/>
        </w:numPr>
        <w:rPr>
          <w:rFonts w:ascii="Courier New" w:hAnsi="Courier New" w:cs="Courier New"/>
          <w:sz w:val="24"/>
          <w:szCs w:val="24"/>
        </w:rPr>
      </w:pPr>
      <w:r w:rsidRPr="007709ED">
        <w:rPr>
          <w:rFonts w:ascii="Courier New" w:hAnsi="Courier New" w:cs="Courier New"/>
          <w:b/>
          <w:sz w:val="24"/>
          <w:szCs w:val="24"/>
        </w:rPr>
        <w:t>Description</w:t>
      </w:r>
      <w:r w:rsidRPr="007709ED">
        <w:rPr>
          <w:rFonts w:ascii="Courier New" w:hAnsi="Courier New" w:cs="Courier New"/>
          <w:sz w:val="24"/>
          <w:szCs w:val="24"/>
        </w:rPr>
        <w:t xml:space="preserve">- This area encompasses a large portion of the Mound Prairie Sacred Site and is restricted to foot traffic only. Buckthorn and honeysuckle, two exotic plant species, are abundant and will be a problem if not controlled (fig. 5). Some of the area has white pine seedlings present. </w:t>
      </w:r>
    </w:p>
    <w:p w14:paraId="22F44C6D" w14:textId="77777777" w:rsidR="00266066" w:rsidRPr="007709ED" w:rsidRDefault="00266066" w:rsidP="00106113">
      <w:pPr>
        <w:numPr>
          <w:ilvl w:val="0"/>
          <w:numId w:val="90"/>
        </w:numPr>
        <w:rPr>
          <w:rFonts w:ascii="Courier New" w:hAnsi="Courier New" w:cs="Courier New"/>
          <w:sz w:val="24"/>
          <w:szCs w:val="24"/>
        </w:rPr>
      </w:pPr>
      <w:r w:rsidRPr="007709ED">
        <w:rPr>
          <w:rFonts w:ascii="Courier New" w:hAnsi="Courier New" w:cs="Courier New"/>
          <w:b/>
          <w:sz w:val="24"/>
          <w:szCs w:val="24"/>
        </w:rPr>
        <w:t>Goal</w:t>
      </w:r>
      <w:r w:rsidRPr="007709ED">
        <w:rPr>
          <w:rFonts w:ascii="Courier New" w:hAnsi="Courier New" w:cs="Courier New"/>
          <w:sz w:val="24"/>
          <w:szCs w:val="24"/>
        </w:rPr>
        <w:t>-Restore an oak savanna plant community and manage with prescribe burning.</w:t>
      </w:r>
    </w:p>
    <w:p w14:paraId="1124B5DC" w14:textId="77777777" w:rsidR="00266066" w:rsidRPr="007709ED" w:rsidRDefault="00266066" w:rsidP="00BA5D85">
      <w:pPr>
        <w:rPr>
          <w:rFonts w:ascii="Courier New" w:hAnsi="Courier New" w:cs="Courier New"/>
          <w:sz w:val="24"/>
          <w:szCs w:val="24"/>
        </w:rPr>
      </w:pPr>
      <w:r w:rsidRPr="007709ED">
        <w:rPr>
          <w:rFonts w:ascii="Courier New" w:hAnsi="Courier New" w:cs="Courier New"/>
          <w:b/>
          <w:sz w:val="24"/>
          <w:szCs w:val="24"/>
        </w:rPr>
        <w:t>Management Recommendations</w:t>
      </w:r>
      <w:r w:rsidRPr="007709ED">
        <w:rPr>
          <w:rFonts w:ascii="Courier New" w:hAnsi="Courier New" w:cs="Courier New"/>
          <w:sz w:val="24"/>
          <w:szCs w:val="24"/>
        </w:rPr>
        <w:t xml:space="preserve">- Control buckthorn and honeysuckle through cutting and herbicide treatments. Follow-up as needed to keep the invasive plants under control. Prescribe burns and a limited amount of native prairie plant seeding will follow the exotic plant treatments to establish a native prairie plant community. Seeding will be done by hand on the mounds and planted in the rest of the area, either by hand or using a Utility Task Vehicle (UTV) with a seeder to avoid impacts to the </w:t>
      </w:r>
      <w:r w:rsidRPr="007709ED">
        <w:rPr>
          <w:rFonts w:ascii="Courier New" w:hAnsi="Courier New" w:cs="Courier New"/>
          <w:sz w:val="24"/>
          <w:szCs w:val="24"/>
        </w:rPr>
        <w:lastRenderedPageBreak/>
        <w:t>soil. The vegetation will be mowed for two consecutive years in order to encourage root growth of the native plants, add duff layer to return nutrients to the system, and prevent invasive plants from setting seed (mid-June). Mowing will be accomplished with a UTV off the mounds and by hand on the mounds (if the mounds need mowing). After mowing is completed, prescribed burning will be used to maintain the savanna by burning in April/May for two consecutive years. Trees growing on the mounds will be removed by hand cutting to the ground in frozen conditions, leaving the stump in place. After cutting the trees are moved a minimum of 15 feet from the mounds. Monitor the site annually in accordance with the forthcoming Integrated Cultural Resources Management Plan (ICRMP).</w:t>
      </w:r>
    </w:p>
    <w:p w14:paraId="48617E9B" w14:textId="77777777" w:rsidR="00266066" w:rsidRPr="007709ED" w:rsidRDefault="00266066" w:rsidP="00266066">
      <w:pPr>
        <w:jc w:val="center"/>
        <w:rPr>
          <w:rFonts w:ascii="Sans Serif 15cpi" w:hAnsi="Sans Serif 15cpi"/>
          <w:sz w:val="18"/>
        </w:rPr>
      </w:pPr>
    </w:p>
    <w:p w14:paraId="5F42D74C"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br w:type="page"/>
      </w:r>
    </w:p>
    <w:p w14:paraId="224A7A65" w14:textId="77777777" w:rsidR="00266066" w:rsidRPr="007709ED" w:rsidRDefault="00266066" w:rsidP="00266066">
      <w:pPr>
        <w:jc w:val="center"/>
        <w:rPr>
          <w:rFonts w:ascii="Sans Serif 15cpi" w:hAnsi="Sans Serif 15cpi"/>
          <w:sz w:val="18"/>
        </w:rPr>
      </w:pPr>
      <w:r w:rsidRPr="007709ED">
        <w:rPr>
          <w:rFonts w:ascii="Sans Serif 15cpi" w:hAnsi="Sans Serif 15cpi"/>
          <w:noProof/>
          <w:sz w:val="18"/>
        </w:rPr>
        <w:lastRenderedPageBreak/>
        <w:drawing>
          <wp:inline distT="0" distB="0" distL="0" distR="0" wp14:anchorId="5A60E96C" wp14:editId="52E7C7B3">
            <wp:extent cx="4826000" cy="3619500"/>
            <wp:effectExtent l="152400" t="114300" r="146050" b="1905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2505.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826000" cy="3619500"/>
                    </a:xfrm>
                    <a:prstGeom prst="rect">
                      <a:avLst/>
                    </a:prstGeom>
                    <a:ln w="88900">
                      <a:solidFill>
                        <a:srgbClr val="FFFFFF"/>
                      </a:solidFill>
                    </a:ln>
                    <a:effectLst>
                      <a:outerShdw blurRad="50800" dist="38100" dir="5400000" algn="t" rotWithShape="0">
                        <a:prstClr val="black">
                          <a:alpha val="40000"/>
                        </a:prstClr>
                      </a:outerShdw>
                    </a:effectLst>
                  </pic:spPr>
                </pic:pic>
              </a:graphicData>
            </a:graphic>
          </wp:inline>
        </w:drawing>
      </w:r>
    </w:p>
    <w:p w14:paraId="1E462ADE" w14:textId="77777777" w:rsidR="00266066" w:rsidRPr="007709ED" w:rsidRDefault="00266066" w:rsidP="00266066">
      <w:pPr>
        <w:jc w:val="center"/>
        <w:rPr>
          <w:rFonts w:ascii="Sans Serif 15cpi" w:hAnsi="Sans Serif 15cpi"/>
          <w:sz w:val="18"/>
        </w:rPr>
      </w:pPr>
    </w:p>
    <w:p w14:paraId="04E746A4"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Figure 7. Planted tree seedlings in Management Area 6.</w:t>
      </w:r>
    </w:p>
    <w:p w14:paraId="378DB9B3" w14:textId="77777777" w:rsidR="00266066" w:rsidRPr="007709ED" w:rsidRDefault="00266066" w:rsidP="00266066">
      <w:pPr>
        <w:jc w:val="center"/>
        <w:rPr>
          <w:rFonts w:ascii="Courier New" w:hAnsi="Courier New" w:cs="Courier New"/>
          <w:sz w:val="24"/>
          <w:szCs w:val="24"/>
        </w:rPr>
      </w:pPr>
    </w:p>
    <w:p w14:paraId="5319E3BD" w14:textId="77777777" w:rsidR="00266066" w:rsidRPr="007709ED" w:rsidRDefault="00266066" w:rsidP="00BA5D85">
      <w:pPr>
        <w:rPr>
          <w:rFonts w:ascii="Courier New" w:hAnsi="Courier New" w:cs="Courier New"/>
          <w:b/>
          <w:sz w:val="24"/>
          <w:szCs w:val="24"/>
        </w:rPr>
      </w:pPr>
      <w:r w:rsidRPr="007709ED">
        <w:rPr>
          <w:rFonts w:ascii="Courier New" w:hAnsi="Courier New" w:cs="Courier New"/>
          <w:b/>
          <w:sz w:val="24"/>
          <w:szCs w:val="24"/>
        </w:rPr>
        <w:t xml:space="preserve">(6) Management Area 6. </w:t>
      </w:r>
    </w:p>
    <w:p w14:paraId="2342B017" w14:textId="77777777" w:rsidR="00266066" w:rsidRPr="007709ED" w:rsidRDefault="00266066" w:rsidP="00106113">
      <w:pPr>
        <w:numPr>
          <w:ilvl w:val="0"/>
          <w:numId w:val="97"/>
        </w:numPr>
        <w:rPr>
          <w:rFonts w:ascii="Courier New" w:hAnsi="Courier New" w:cs="Courier New"/>
          <w:sz w:val="24"/>
          <w:szCs w:val="24"/>
        </w:rPr>
      </w:pPr>
      <w:r w:rsidRPr="007709ED">
        <w:rPr>
          <w:rFonts w:ascii="Courier New" w:hAnsi="Courier New" w:cs="Courier New"/>
          <w:b/>
          <w:sz w:val="24"/>
          <w:szCs w:val="24"/>
        </w:rPr>
        <w:t>Size</w:t>
      </w:r>
      <w:r w:rsidRPr="007709ED">
        <w:rPr>
          <w:rFonts w:ascii="Courier New" w:hAnsi="Courier New" w:cs="Courier New"/>
          <w:sz w:val="24"/>
          <w:szCs w:val="24"/>
        </w:rPr>
        <w:t>-28 acres.</w:t>
      </w:r>
    </w:p>
    <w:p w14:paraId="506A2172" w14:textId="77777777" w:rsidR="00266066" w:rsidRPr="007709ED" w:rsidRDefault="00266066" w:rsidP="00106113">
      <w:pPr>
        <w:numPr>
          <w:ilvl w:val="0"/>
          <w:numId w:val="91"/>
        </w:numPr>
        <w:rPr>
          <w:rFonts w:ascii="Courier New" w:hAnsi="Courier New" w:cs="Courier New"/>
          <w:sz w:val="24"/>
          <w:szCs w:val="24"/>
        </w:rPr>
      </w:pPr>
      <w:r w:rsidRPr="007709ED">
        <w:rPr>
          <w:rFonts w:ascii="Courier New" w:hAnsi="Courier New" w:cs="Courier New"/>
          <w:b/>
          <w:sz w:val="24"/>
          <w:szCs w:val="24"/>
        </w:rPr>
        <w:t>Description</w:t>
      </w:r>
      <w:r w:rsidRPr="007709ED">
        <w:rPr>
          <w:rFonts w:ascii="Courier New" w:hAnsi="Courier New" w:cs="Courier New"/>
          <w:sz w:val="24"/>
          <w:szCs w:val="24"/>
        </w:rPr>
        <w:t>-The area has been hand planted with red pine seedlings to augment naturally occurring red and white pine seedlings (fig. 6). The ground cover has a dense growth of Pennsylvania sedge over much of the area making tree planting difficult. Exotic honeysuckle is present.</w:t>
      </w:r>
      <w:r w:rsidRPr="007709ED">
        <w:rPr>
          <w:rFonts w:ascii="Courier New" w:hAnsi="Courier New" w:cs="Courier New"/>
          <w:b/>
          <w:sz w:val="24"/>
          <w:szCs w:val="24"/>
        </w:rPr>
        <w:t xml:space="preserve"> </w:t>
      </w:r>
    </w:p>
    <w:p w14:paraId="1291EA02" w14:textId="77777777" w:rsidR="00266066" w:rsidRPr="007709ED" w:rsidRDefault="00266066" w:rsidP="00106113">
      <w:pPr>
        <w:numPr>
          <w:ilvl w:val="0"/>
          <w:numId w:val="91"/>
        </w:numPr>
        <w:rPr>
          <w:rFonts w:ascii="Courier New" w:hAnsi="Courier New" w:cs="Courier New"/>
          <w:sz w:val="24"/>
          <w:szCs w:val="24"/>
        </w:rPr>
      </w:pPr>
      <w:r w:rsidRPr="007709ED">
        <w:rPr>
          <w:rFonts w:ascii="Courier New" w:hAnsi="Courier New" w:cs="Courier New"/>
          <w:b/>
          <w:sz w:val="24"/>
          <w:szCs w:val="24"/>
        </w:rPr>
        <w:t>Goal-</w:t>
      </w:r>
      <w:r w:rsidRPr="007709ED">
        <w:rPr>
          <w:rFonts w:ascii="Courier New" w:hAnsi="Courier New" w:cs="Courier New"/>
          <w:sz w:val="24"/>
          <w:szCs w:val="24"/>
        </w:rPr>
        <w:t>Red, jack, and white pine forest.</w:t>
      </w:r>
    </w:p>
    <w:p w14:paraId="02CB0F2B" w14:textId="77777777" w:rsidR="00266066" w:rsidRPr="007709ED" w:rsidRDefault="00266066" w:rsidP="00106113">
      <w:pPr>
        <w:numPr>
          <w:ilvl w:val="0"/>
          <w:numId w:val="91"/>
        </w:numPr>
        <w:rPr>
          <w:rFonts w:ascii="Courier New" w:hAnsi="Courier New" w:cs="Courier New"/>
          <w:sz w:val="24"/>
          <w:szCs w:val="24"/>
        </w:rPr>
      </w:pPr>
      <w:r w:rsidRPr="007709ED">
        <w:rPr>
          <w:rFonts w:ascii="Courier New" w:hAnsi="Courier New" w:cs="Courier New"/>
          <w:b/>
          <w:sz w:val="24"/>
          <w:szCs w:val="24"/>
        </w:rPr>
        <w:t>Management Recommendations</w:t>
      </w:r>
      <w:r w:rsidRPr="007709ED">
        <w:rPr>
          <w:rFonts w:ascii="Courier New" w:hAnsi="Courier New" w:cs="Courier New"/>
          <w:sz w:val="24"/>
          <w:szCs w:val="24"/>
        </w:rPr>
        <w:t xml:space="preserve"> -Hand plant red pine to augment the existing trees and control honeysuckle through mechanical/manual removal and herbicide applications.</w:t>
      </w:r>
    </w:p>
    <w:p w14:paraId="4311A030"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br w:type="page"/>
      </w:r>
    </w:p>
    <w:p w14:paraId="163B3ACB" w14:textId="77777777" w:rsidR="00266066" w:rsidRPr="007709ED" w:rsidRDefault="00266066" w:rsidP="00266066">
      <w:pPr>
        <w:jc w:val="center"/>
        <w:rPr>
          <w:rFonts w:ascii="Sans Serif 15cpi" w:hAnsi="Sans Serif 15cpi"/>
          <w:sz w:val="18"/>
        </w:rPr>
      </w:pPr>
      <w:r w:rsidRPr="007709ED">
        <w:rPr>
          <w:rFonts w:ascii="Sans Serif 15cpi" w:hAnsi="Sans Serif 15cpi"/>
          <w:noProof/>
          <w:sz w:val="18"/>
        </w:rPr>
        <w:lastRenderedPageBreak/>
        <w:drawing>
          <wp:inline distT="0" distB="0" distL="0" distR="0" wp14:anchorId="20E4F459" wp14:editId="0A7EB767">
            <wp:extent cx="4869180" cy="3471695"/>
            <wp:effectExtent l="133350" t="114300" r="121920" b="167005"/>
            <wp:docPr id="52" name="Picture 7" descr="DSC0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54.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871744" cy="34735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4B30B2" w14:textId="77777777" w:rsidR="00266066" w:rsidRPr="007709ED" w:rsidRDefault="00266066" w:rsidP="00266066">
      <w:pPr>
        <w:jc w:val="center"/>
        <w:rPr>
          <w:rFonts w:ascii="Sans Serif 15cpi" w:hAnsi="Sans Serif 15cpi"/>
          <w:sz w:val="18"/>
        </w:rPr>
      </w:pPr>
    </w:p>
    <w:p w14:paraId="54980A49"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 xml:space="preserve">Figure 8. Storm damaged timber and seedlings in </w:t>
      </w:r>
    </w:p>
    <w:p w14:paraId="67CF6277"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Management Area 7 after the harvest.</w:t>
      </w:r>
    </w:p>
    <w:p w14:paraId="1A01682B" w14:textId="77777777" w:rsidR="00266066" w:rsidRPr="007709ED" w:rsidRDefault="00266066" w:rsidP="00266066">
      <w:pPr>
        <w:jc w:val="center"/>
        <w:rPr>
          <w:rFonts w:ascii="Courier New" w:hAnsi="Courier New" w:cs="Courier New"/>
          <w:sz w:val="24"/>
          <w:szCs w:val="24"/>
        </w:rPr>
      </w:pPr>
    </w:p>
    <w:p w14:paraId="4305F38A" w14:textId="77777777" w:rsidR="00266066" w:rsidRPr="007709ED" w:rsidRDefault="00266066" w:rsidP="00BA5D85">
      <w:pPr>
        <w:rPr>
          <w:rFonts w:ascii="Courier New" w:hAnsi="Courier New" w:cs="Courier New"/>
          <w:b/>
          <w:sz w:val="24"/>
          <w:szCs w:val="24"/>
        </w:rPr>
      </w:pPr>
      <w:r w:rsidRPr="007709ED">
        <w:rPr>
          <w:rFonts w:ascii="Courier New" w:hAnsi="Courier New" w:cs="Courier New"/>
          <w:b/>
          <w:sz w:val="24"/>
          <w:szCs w:val="24"/>
        </w:rPr>
        <w:t xml:space="preserve">(7) Management Area 7. </w:t>
      </w:r>
    </w:p>
    <w:p w14:paraId="565CDEA1" w14:textId="77777777" w:rsidR="00266066" w:rsidRPr="007709ED" w:rsidRDefault="00266066" w:rsidP="00106113">
      <w:pPr>
        <w:numPr>
          <w:ilvl w:val="0"/>
          <w:numId w:val="98"/>
        </w:numPr>
        <w:rPr>
          <w:rFonts w:ascii="Courier New" w:hAnsi="Courier New" w:cs="Courier New"/>
          <w:sz w:val="24"/>
          <w:szCs w:val="24"/>
        </w:rPr>
      </w:pPr>
      <w:r w:rsidRPr="007709ED">
        <w:rPr>
          <w:rFonts w:ascii="Courier New" w:hAnsi="Courier New" w:cs="Courier New"/>
          <w:b/>
          <w:sz w:val="24"/>
          <w:szCs w:val="24"/>
        </w:rPr>
        <w:t>Size</w:t>
      </w:r>
      <w:r w:rsidRPr="007709ED">
        <w:rPr>
          <w:rFonts w:ascii="Courier New" w:hAnsi="Courier New" w:cs="Courier New"/>
          <w:sz w:val="24"/>
          <w:szCs w:val="24"/>
        </w:rPr>
        <w:t>-10 acres.</w:t>
      </w:r>
    </w:p>
    <w:p w14:paraId="43D5BD1A" w14:textId="77777777" w:rsidR="00266066" w:rsidRPr="007709ED" w:rsidRDefault="00266066" w:rsidP="00106113">
      <w:pPr>
        <w:numPr>
          <w:ilvl w:val="0"/>
          <w:numId w:val="92"/>
        </w:numPr>
        <w:rPr>
          <w:rFonts w:ascii="Courier New" w:hAnsi="Courier New" w:cs="Courier New"/>
          <w:sz w:val="24"/>
          <w:szCs w:val="24"/>
        </w:rPr>
      </w:pPr>
      <w:r w:rsidRPr="007709ED">
        <w:rPr>
          <w:rFonts w:ascii="Courier New" w:hAnsi="Courier New" w:cs="Courier New"/>
          <w:b/>
          <w:sz w:val="24"/>
          <w:szCs w:val="24"/>
        </w:rPr>
        <w:t>Description-</w:t>
      </w:r>
      <w:r w:rsidRPr="007709ED">
        <w:rPr>
          <w:rFonts w:ascii="Courier New" w:hAnsi="Courier New" w:cs="Courier New"/>
          <w:sz w:val="24"/>
          <w:szCs w:val="24"/>
        </w:rPr>
        <w:t>This management area contains the Mound Prairie Sacred Site and is restricted to foot traffic only. This area was not harvested due to potential damage to this site. Buckthorn and honeysuckle, two exotic plant species are abundant and will be a problem if not controlled. Some of the area has numerous white pine seedlings present (fig. 7). This section will remain as white, red and jack pine forest.</w:t>
      </w:r>
    </w:p>
    <w:p w14:paraId="79C45686" w14:textId="77777777" w:rsidR="00266066" w:rsidRPr="007709ED" w:rsidRDefault="00266066" w:rsidP="00106113">
      <w:pPr>
        <w:numPr>
          <w:ilvl w:val="0"/>
          <w:numId w:val="92"/>
        </w:numPr>
        <w:rPr>
          <w:rFonts w:ascii="Courier New" w:hAnsi="Courier New" w:cs="Courier New"/>
          <w:sz w:val="24"/>
          <w:szCs w:val="24"/>
        </w:rPr>
      </w:pPr>
      <w:r w:rsidRPr="007709ED">
        <w:rPr>
          <w:rFonts w:ascii="Courier New" w:hAnsi="Courier New" w:cs="Courier New"/>
          <w:b/>
          <w:sz w:val="24"/>
          <w:szCs w:val="24"/>
        </w:rPr>
        <w:t>Goal</w:t>
      </w:r>
      <w:r w:rsidRPr="007709ED">
        <w:rPr>
          <w:rFonts w:ascii="Courier New" w:hAnsi="Courier New" w:cs="Courier New"/>
          <w:sz w:val="24"/>
          <w:szCs w:val="24"/>
        </w:rPr>
        <w:t>-Maintain as a pine forest and protect the cultural site.</w:t>
      </w:r>
    </w:p>
    <w:p w14:paraId="7C3848D7" w14:textId="77777777" w:rsidR="00266066" w:rsidRPr="007709ED" w:rsidRDefault="00266066" w:rsidP="00BA5D85">
      <w:pPr>
        <w:rPr>
          <w:rFonts w:ascii="Courier New" w:hAnsi="Courier New" w:cs="Courier New"/>
          <w:sz w:val="24"/>
          <w:szCs w:val="24"/>
        </w:rPr>
      </w:pPr>
      <w:r w:rsidRPr="007709ED">
        <w:rPr>
          <w:rFonts w:ascii="Courier New" w:hAnsi="Courier New" w:cs="Courier New"/>
          <w:b/>
          <w:sz w:val="24"/>
          <w:szCs w:val="24"/>
        </w:rPr>
        <w:t>Management Recommendations</w:t>
      </w:r>
      <w:r w:rsidRPr="007709ED">
        <w:rPr>
          <w:rFonts w:ascii="Courier New" w:hAnsi="Courier New" w:cs="Courier New"/>
          <w:sz w:val="24"/>
          <w:szCs w:val="24"/>
        </w:rPr>
        <w:t>-Control the invasive plants by treating individual plants with herbicides using backpack sprayers or other manual application methods that can be accomplished as foot traffic only is allowed in the area. Monitor the site annually in accordance with the forthcoming Integrated Cultural Resources Management Plan (ICRMP).</w:t>
      </w:r>
    </w:p>
    <w:p w14:paraId="164F4B2E" w14:textId="77777777" w:rsidR="00266066" w:rsidRPr="007709ED" w:rsidRDefault="00266066" w:rsidP="00BA5D85">
      <w:pPr>
        <w:rPr>
          <w:rFonts w:ascii="Sans Serif 15cpi" w:hAnsi="Sans Serif 15cpi"/>
          <w:sz w:val="18"/>
        </w:rPr>
      </w:pPr>
    </w:p>
    <w:p w14:paraId="7B03ECEA" w14:textId="77777777" w:rsidR="00266066" w:rsidRPr="007709ED" w:rsidRDefault="00266066" w:rsidP="00266066">
      <w:pPr>
        <w:jc w:val="center"/>
        <w:rPr>
          <w:rFonts w:ascii="Sans Serif 15cpi" w:hAnsi="Sans Serif 15cpi"/>
          <w:sz w:val="18"/>
        </w:rPr>
      </w:pPr>
      <w:r w:rsidRPr="007709ED">
        <w:rPr>
          <w:rFonts w:ascii="Sans Serif 15cpi" w:hAnsi="Sans Serif 15cpi"/>
          <w:noProof/>
          <w:sz w:val="18"/>
        </w:rPr>
        <w:lastRenderedPageBreak/>
        <w:drawing>
          <wp:inline distT="0" distB="0" distL="0" distR="0" wp14:anchorId="3A4E9F51" wp14:editId="7542C967">
            <wp:extent cx="4551680" cy="3413760"/>
            <wp:effectExtent l="152400" t="114300" r="153670" b="1866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2519.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551680" cy="3413760"/>
                    </a:xfrm>
                    <a:prstGeom prst="rect">
                      <a:avLst/>
                    </a:prstGeom>
                    <a:ln w="88900">
                      <a:solidFill>
                        <a:srgbClr val="FFFFFF"/>
                      </a:solidFill>
                    </a:ln>
                    <a:effectLst>
                      <a:outerShdw blurRad="50800" dist="38100" dir="5400000" algn="t" rotWithShape="0">
                        <a:prstClr val="black">
                          <a:alpha val="40000"/>
                        </a:prstClr>
                      </a:outerShdw>
                    </a:effectLst>
                  </pic:spPr>
                </pic:pic>
              </a:graphicData>
            </a:graphic>
          </wp:inline>
        </w:drawing>
      </w:r>
    </w:p>
    <w:p w14:paraId="60A4B89A" w14:textId="77777777" w:rsidR="00266066" w:rsidRPr="007709ED" w:rsidRDefault="00266066" w:rsidP="00266066">
      <w:pPr>
        <w:jc w:val="center"/>
        <w:rPr>
          <w:rFonts w:ascii="Sans Serif 15cpi" w:hAnsi="Sans Serif 15cpi"/>
          <w:sz w:val="18"/>
        </w:rPr>
      </w:pPr>
    </w:p>
    <w:p w14:paraId="2A4AE5DB"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Figure 9. Dense growth in area 8.</w:t>
      </w:r>
    </w:p>
    <w:p w14:paraId="1660CA58" w14:textId="77777777" w:rsidR="00266066" w:rsidRPr="007709ED" w:rsidRDefault="00266066" w:rsidP="00266066">
      <w:pPr>
        <w:jc w:val="center"/>
        <w:rPr>
          <w:rFonts w:ascii="Courier New" w:hAnsi="Courier New" w:cs="Courier New"/>
          <w:sz w:val="24"/>
          <w:szCs w:val="24"/>
        </w:rPr>
      </w:pPr>
    </w:p>
    <w:p w14:paraId="1A3F45E6" w14:textId="77777777" w:rsidR="00266066" w:rsidRPr="007709ED" w:rsidRDefault="00266066" w:rsidP="00BA5D85">
      <w:pPr>
        <w:rPr>
          <w:rFonts w:ascii="Courier New" w:hAnsi="Courier New" w:cs="Courier New"/>
          <w:b/>
          <w:sz w:val="24"/>
          <w:szCs w:val="24"/>
        </w:rPr>
      </w:pPr>
      <w:r w:rsidRPr="007709ED">
        <w:rPr>
          <w:rFonts w:ascii="Courier New" w:hAnsi="Courier New" w:cs="Courier New"/>
          <w:b/>
          <w:sz w:val="24"/>
          <w:szCs w:val="24"/>
        </w:rPr>
        <w:t xml:space="preserve">(7) Management Area 8. </w:t>
      </w:r>
    </w:p>
    <w:p w14:paraId="08693750" w14:textId="77777777" w:rsidR="00266066" w:rsidRPr="007709ED" w:rsidRDefault="00266066" w:rsidP="00106113">
      <w:pPr>
        <w:numPr>
          <w:ilvl w:val="0"/>
          <w:numId w:val="98"/>
        </w:numPr>
        <w:rPr>
          <w:rFonts w:ascii="Courier New" w:hAnsi="Courier New" w:cs="Courier New"/>
          <w:sz w:val="24"/>
          <w:szCs w:val="24"/>
        </w:rPr>
      </w:pPr>
      <w:r w:rsidRPr="007709ED">
        <w:rPr>
          <w:rFonts w:ascii="Courier New" w:hAnsi="Courier New" w:cs="Courier New"/>
          <w:b/>
          <w:sz w:val="24"/>
          <w:szCs w:val="24"/>
        </w:rPr>
        <w:t>Size</w:t>
      </w:r>
      <w:r w:rsidRPr="007709ED">
        <w:rPr>
          <w:rFonts w:ascii="Courier New" w:hAnsi="Courier New" w:cs="Courier New"/>
          <w:sz w:val="24"/>
          <w:szCs w:val="24"/>
        </w:rPr>
        <w:t>-14 acres.</w:t>
      </w:r>
    </w:p>
    <w:p w14:paraId="477BB8BA" w14:textId="77777777" w:rsidR="00266066" w:rsidRPr="007709ED" w:rsidRDefault="00266066" w:rsidP="00106113">
      <w:pPr>
        <w:numPr>
          <w:ilvl w:val="0"/>
          <w:numId w:val="92"/>
        </w:numPr>
        <w:rPr>
          <w:rFonts w:ascii="Courier New" w:hAnsi="Courier New" w:cs="Courier New"/>
          <w:sz w:val="24"/>
          <w:szCs w:val="24"/>
        </w:rPr>
      </w:pPr>
      <w:r w:rsidRPr="007709ED">
        <w:rPr>
          <w:rFonts w:ascii="Courier New" w:hAnsi="Courier New" w:cs="Courier New"/>
          <w:b/>
          <w:sz w:val="24"/>
          <w:szCs w:val="24"/>
        </w:rPr>
        <w:t>Description-</w:t>
      </w:r>
      <w:r w:rsidRPr="007709ED">
        <w:rPr>
          <w:rFonts w:ascii="Courier New" w:hAnsi="Courier New" w:cs="Courier New"/>
          <w:sz w:val="24"/>
          <w:szCs w:val="24"/>
        </w:rPr>
        <w:t>Much of this area is covered in thick brush and is within the cultural resource restricted area, allowing foot traffic only. This area was not harvested due to potential damage to this site. Buckthorn and honeysuckle, two exotic plant species are abundant and will be a problem if not controlled. Some of the area has numerous white pine seedlings present (fig. 7). This section will remain as white, red and jack pine forest.</w:t>
      </w:r>
    </w:p>
    <w:p w14:paraId="706A880A" w14:textId="77777777" w:rsidR="00266066" w:rsidRPr="007709ED" w:rsidRDefault="00266066" w:rsidP="00106113">
      <w:pPr>
        <w:numPr>
          <w:ilvl w:val="0"/>
          <w:numId w:val="92"/>
        </w:numPr>
        <w:rPr>
          <w:rFonts w:ascii="Courier New" w:hAnsi="Courier New" w:cs="Courier New"/>
          <w:sz w:val="24"/>
          <w:szCs w:val="24"/>
        </w:rPr>
      </w:pPr>
      <w:r w:rsidRPr="007709ED">
        <w:rPr>
          <w:rFonts w:ascii="Courier New" w:hAnsi="Courier New" w:cs="Courier New"/>
          <w:b/>
          <w:sz w:val="24"/>
          <w:szCs w:val="24"/>
        </w:rPr>
        <w:t>Goal</w:t>
      </w:r>
      <w:r w:rsidRPr="007709ED">
        <w:rPr>
          <w:rFonts w:ascii="Courier New" w:hAnsi="Courier New" w:cs="Courier New"/>
          <w:sz w:val="24"/>
          <w:szCs w:val="24"/>
        </w:rPr>
        <w:t>-Allow the area to develop into a forest and protect the cultural site.</w:t>
      </w:r>
    </w:p>
    <w:p w14:paraId="41F1EAFB" w14:textId="77777777" w:rsidR="00266066" w:rsidRPr="007709ED" w:rsidRDefault="00266066" w:rsidP="00BA5D85">
      <w:pPr>
        <w:rPr>
          <w:rFonts w:ascii="Courier New" w:hAnsi="Courier New" w:cs="Courier New"/>
          <w:sz w:val="24"/>
          <w:szCs w:val="24"/>
        </w:rPr>
      </w:pPr>
      <w:r w:rsidRPr="007709ED">
        <w:rPr>
          <w:rFonts w:ascii="Courier New" w:hAnsi="Courier New" w:cs="Courier New"/>
          <w:b/>
          <w:sz w:val="24"/>
          <w:szCs w:val="24"/>
        </w:rPr>
        <w:t>Management Recommendations</w:t>
      </w:r>
      <w:r w:rsidRPr="007709ED">
        <w:rPr>
          <w:rFonts w:ascii="Courier New" w:hAnsi="Courier New" w:cs="Courier New"/>
          <w:sz w:val="24"/>
          <w:szCs w:val="24"/>
        </w:rPr>
        <w:t>-Control the invasive plants by treating individual plants with herbicides. Monitor the site annually in accordance with the forthcoming Integrated Cultural Resources Management Plan (ICRMP).</w:t>
      </w:r>
    </w:p>
    <w:p w14:paraId="78D0890E" w14:textId="77777777" w:rsidR="00266066" w:rsidRPr="007709ED" w:rsidRDefault="00266066" w:rsidP="00BA5D85">
      <w:pPr>
        <w:rPr>
          <w:rFonts w:ascii="Courier New" w:hAnsi="Courier New" w:cs="Courier New"/>
          <w:sz w:val="24"/>
          <w:szCs w:val="24"/>
        </w:rPr>
      </w:pPr>
    </w:p>
    <w:p w14:paraId="7326D12C" w14:textId="77777777" w:rsidR="00266066" w:rsidRPr="007709ED" w:rsidRDefault="00266066" w:rsidP="00BA5D85">
      <w:pPr>
        <w:rPr>
          <w:rFonts w:ascii="Courier New" w:hAnsi="Courier New" w:cs="Courier New"/>
          <w:sz w:val="24"/>
          <w:szCs w:val="24"/>
        </w:rPr>
      </w:pPr>
    </w:p>
    <w:p w14:paraId="33338530" w14:textId="77777777" w:rsidR="00266066" w:rsidRPr="007709ED" w:rsidRDefault="00266066" w:rsidP="00BA5D85">
      <w:pPr>
        <w:rPr>
          <w:rFonts w:ascii="Courier New" w:hAnsi="Courier New" w:cs="Courier New"/>
          <w:sz w:val="24"/>
          <w:szCs w:val="24"/>
        </w:rPr>
      </w:pPr>
      <w:r w:rsidRPr="007709ED">
        <w:rPr>
          <w:rFonts w:ascii="Courier New" w:hAnsi="Courier New" w:cs="Courier New"/>
          <w:b/>
          <w:sz w:val="24"/>
          <w:szCs w:val="24"/>
        </w:rPr>
        <w:t xml:space="preserve">Estimated Project Costs: </w:t>
      </w:r>
      <w:r w:rsidRPr="007709ED">
        <w:rPr>
          <w:rFonts w:ascii="Courier New" w:hAnsi="Courier New" w:cs="Courier New"/>
          <w:sz w:val="24"/>
          <w:szCs w:val="24"/>
        </w:rPr>
        <w:t xml:space="preserve">The estimated cost for all the projects suggested for the Mound Prairie area comes to $16,100. A </w:t>
      </w:r>
      <w:r w:rsidRPr="007709ED">
        <w:rPr>
          <w:rFonts w:ascii="Courier New" w:hAnsi="Courier New" w:cs="Courier New"/>
          <w:sz w:val="24"/>
          <w:szCs w:val="24"/>
        </w:rPr>
        <w:lastRenderedPageBreak/>
        <w:t>breakdown of the cost by project, area, and year is located in appendix D. It should be noted that the ability to complete these projects will be subject to the availability of funding and a shortfall may necessitate a modification in the planned actions. In the event of funding shortfalls, Fort McCoy will consider alternative options including volunteer labor and partnering with interested stakeholders, including the Ho-Chunk Nation if interested, who might be able to provide assistance in meeting these management goals.</w:t>
      </w:r>
    </w:p>
    <w:p w14:paraId="5A89542F" w14:textId="77777777" w:rsidR="00266066" w:rsidRPr="007709ED" w:rsidRDefault="00266066" w:rsidP="00BA5D85">
      <w:pPr>
        <w:rPr>
          <w:rFonts w:ascii="Courier New" w:hAnsi="Courier New" w:cs="Courier New"/>
          <w:sz w:val="24"/>
          <w:szCs w:val="24"/>
        </w:rPr>
      </w:pPr>
    </w:p>
    <w:p w14:paraId="616F6F6E" w14:textId="77777777" w:rsidR="00266066" w:rsidRPr="007709ED" w:rsidRDefault="00266066" w:rsidP="00BA5D85">
      <w:pPr>
        <w:rPr>
          <w:rFonts w:ascii="Courier New" w:hAnsi="Courier New" w:cs="Courier New"/>
          <w:sz w:val="24"/>
          <w:szCs w:val="24"/>
        </w:rPr>
      </w:pPr>
    </w:p>
    <w:p w14:paraId="0B12BF6F" w14:textId="77777777" w:rsidR="00266066" w:rsidRPr="007709ED" w:rsidRDefault="00266066" w:rsidP="00BA5D85">
      <w:pPr>
        <w:rPr>
          <w:rFonts w:ascii="Courier New" w:hAnsi="Courier New" w:cs="Courier New"/>
          <w:sz w:val="24"/>
          <w:szCs w:val="24"/>
        </w:rPr>
      </w:pPr>
      <w:r w:rsidRPr="007709ED">
        <w:rPr>
          <w:rFonts w:ascii="Courier New" w:hAnsi="Courier New" w:cs="Courier New"/>
          <w:b/>
          <w:sz w:val="24"/>
          <w:szCs w:val="24"/>
        </w:rPr>
        <w:t>Conclusion:</w:t>
      </w:r>
      <w:r w:rsidRPr="007709ED">
        <w:rPr>
          <w:rFonts w:ascii="Courier New" w:hAnsi="Courier New" w:cs="Courier New"/>
          <w:sz w:val="24"/>
          <w:szCs w:val="24"/>
        </w:rPr>
        <w:t xml:space="preserve"> The U.S. Army and Fort McCoy are committed to the protection and proper management of all cultural resources as well as supporting the military mission by prescribing natural resource conservation measures that are integrated and consistent with Federal stewardship requirements. This management plan takes all of these responsibilities into account in order to sustain the military mission while protecting and preserving our natural and cultural resources for future generations.</w:t>
      </w:r>
    </w:p>
    <w:p w14:paraId="6946AB16" w14:textId="77777777" w:rsidR="00266066" w:rsidRPr="007709ED" w:rsidRDefault="00266066" w:rsidP="00BA5D85">
      <w:pPr>
        <w:rPr>
          <w:rFonts w:ascii="Courier New" w:hAnsi="Courier New" w:cs="Courier New"/>
          <w:sz w:val="24"/>
          <w:szCs w:val="24"/>
        </w:rPr>
      </w:pPr>
    </w:p>
    <w:p w14:paraId="571E59CF" w14:textId="77777777" w:rsidR="00266066" w:rsidRPr="007709ED" w:rsidRDefault="00266066" w:rsidP="00266066">
      <w:pPr>
        <w:jc w:val="center"/>
        <w:rPr>
          <w:rFonts w:ascii="Courier New" w:hAnsi="Courier New" w:cs="Courier New"/>
          <w:sz w:val="24"/>
          <w:szCs w:val="24"/>
        </w:rPr>
      </w:pPr>
    </w:p>
    <w:p w14:paraId="5EC7FFA0" w14:textId="77777777" w:rsidR="00266066" w:rsidRPr="007709ED" w:rsidRDefault="00266066" w:rsidP="00266066">
      <w:pPr>
        <w:jc w:val="center"/>
        <w:rPr>
          <w:rFonts w:ascii="Courier New" w:hAnsi="Courier New" w:cs="Courier New"/>
          <w:sz w:val="24"/>
          <w:szCs w:val="24"/>
        </w:rPr>
      </w:pPr>
    </w:p>
    <w:p w14:paraId="39A68FFE" w14:textId="77777777" w:rsidR="00266066" w:rsidRPr="007709ED" w:rsidRDefault="00266066" w:rsidP="00266066">
      <w:pPr>
        <w:jc w:val="center"/>
        <w:rPr>
          <w:rFonts w:ascii="Courier New" w:hAnsi="Courier New" w:cs="Courier New"/>
          <w:sz w:val="24"/>
          <w:szCs w:val="24"/>
        </w:rPr>
      </w:pPr>
    </w:p>
    <w:p w14:paraId="45EEC835" w14:textId="77777777" w:rsidR="00266066" w:rsidRPr="007709ED" w:rsidRDefault="00266066" w:rsidP="00266066">
      <w:pPr>
        <w:jc w:val="center"/>
        <w:rPr>
          <w:rFonts w:ascii="Courier New" w:hAnsi="Courier New" w:cs="Courier New"/>
          <w:sz w:val="24"/>
          <w:szCs w:val="24"/>
        </w:rPr>
      </w:pPr>
    </w:p>
    <w:p w14:paraId="42684CD7" w14:textId="77777777" w:rsidR="00266066" w:rsidRPr="007709ED" w:rsidRDefault="00266066" w:rsidP="00266066">
      <w:pPr>
        <w:jc w:val="center"/>
        <w:rPr>
          <w:rFonts w:ascii="Courier New" w:hAnsi="Courier New" w:cs="Courier New"/>
          <w:sz w:val="24"/>
          <w:szCs w:val="24"/>
        </w:rPr>
      </w:pPr>
    </w:p>
    <w:p w14:paraId="3658AA80" w14:textId="77777777" w:rsidR="00266066" w:rsidRPr="007709ED" w:rsidRDefault="00266066" w:rsidP="00266066">
      <w:pPr>
        <w:jc w:val="center"/>
        <w:rPr>
          <w:rFonts w:ascii="Sans Serif 15cpi" w:hAnsi="Sans Serif 15cpi"/>
          <w:sz w:val="18"/>
        </w:rPr>
      </w:pPr>
    </w:p>
    <w:p w14:paraId="0291B48A"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Prepared by:</w:t>
      </w:r>
    </w:p>
    <w:p w14:paraId="2AC7C2EA" w14:textId="77777777" w:rsidR="00266066" w:rsidRPr="007709ED" w:rsidRDefault="00266066" w:rsidP="00266066">
      <w:pPr>
        <w:jc w:val="center"/>
        <w:rPr>
          <w:rFonts w:ascii="Courier New" w:hAnsi="Courier New" w:cs="Courier New"/>
          <w:sz w:val="24"/>
          <w:szCs w:val="24"/>
        </w:rPr>
      </w:pPr>
    </w:p>
    <w:p w14:paraId="4C8D4800" w14:textId="77777777" w:rsidR="00266066" w:rsidRPr="007709ED" w:rsidRDefault="00266066" w:rsidP="00BA5D85">
      <w:pPr>
        <w:rPr>
          <w:rFonts w:ascii="Courier New" w:hAnsi="Courier New" w:cs="Courier New"/>
          <w:sz w:val="24"/>
          <w:szCs w:val="24"/>
        </w:rPr>
      </w:pPr>
      <w:r w:rsidRPr="007709ED">
        <w:rPr>
          <w:rFonts w:ascii="Courier New" w:hAnsi="Courier New" w:cs="Courier New"/>
          <w:sz w:val="24"/>
          <w:szCs w:val="24"/>
        </w:rPr>
        <w:t>Mark W. McCarty, Chief, Natural &amp; Cultural Resources Branch</w:t>
      </w:r>
    </w:p>
    <w:p w14:paraId="6310134C" w14:textId="77777777" w:rsidR="00266066" w:rsidRPr="007709ED" w:rsidRDefault="00266066" w:rsidP="00BA5D85">
      <w:pPr>
        <w:rPr>
          <w:rFonts w:ascii="Courier New" w:hAnsi="Courier New" w:cs="Courier New"/>
          <w:sz w:val="24"/>
          <w:szCs w:val="24"/>
        </w:rPr>
      </w:pPr>
      <w:r w:rsidRPr="007709ED">
        <w:rPr>
          <w:rFonts w:ascii="Courier New" w:hAnsi="Courier New" w:cs="Courier New"/>
          <w:sz w:val="24"/>
          <w:szCs w:val="24"/>
        </w:rPr>
        <w:t>James R. Kerkman CF, Forester</w:t>
      </w:r>
    </w:p>
    <w:p w14:paraId="7AC128A4" w14:textId="77777777" w:rsidR="00266066" w:rsidRPr="007709ED" w:rsidRDefault="00266066" w:rsidP="00BA5D85">
      <w:pPr>
        <w:rPr>
          <w:rFonts w:ascii="Courier New" w:hAnsi="Courier New" w:cs="Courier New"/>
          <w:sz w:val="24"/>
          <w:szCs w:val="24"/>
        </w:rPr>
      </w:pPr>
      <w:r w:rsidRPr="007709ED">
        <w:rPr>
          <w:rFonts w:ascii="Courier New" w:hAnsi="Courier New" w:cs="Courier New"/>
          <w:sz w:val="24"/>
          <w:szCs w:val="24"/>
        </w:rPr>
        <w:t>David J. Beckmann, Wildlife Biologist</w:t>
      </w:r>
    </w:p>
    <w:p w14:paraId="5F411A35" w14:textId="77777777" w:rsidR="00266066" w:rsidRPr="007709ED" w:rsidRDefault="00266066" w:rsidP="00BA5D85">
      <w:pPr>
        <w:rPr>
          <w:rFonts w:ascii="Courier New" w:hAnsi="Courier New" w:cs="Courier New"/>
          <w:sz w:val="24"/>
          <w:szCs w:val="24"/>
        </w:rPr>
      </w:pPr>
      <w:r w:rsidRPr="007709ED">
        <w:rPr>
          <w:rFonts w:ascii="Courier New" w:hAnsi="Courier New" w:cs="Courier New"/>
          <w:sz w:val="24"/>
          <w:szCs w:val="24"/>
        </w:rPr>
        <w:t>Timothy T. Wilder, Endangered Species Biologist</w:t>
      </w:r>
    </w:p>
    <w:p w14:paraId="5F973C31" w14:textId="77777777" w:rsidR="00266066" w:rsidRPr="007709ED" w:rsidRDefault="00266066" w:rsidP="00BA5D85">
      <w:pPr>
        <w:rPr>
          <w:rFonts w:ascii="Courier New" w:hAnsi="Courier New" w:cs="Courier New"/>
          <w:sz w:val="24"/>
          <w:szCs w:val="24"/>
        </w:rPr>
      </w:pPr>
      <w:r w:rsidRPr="007709ED">
        <w:rPr>
          <w:rFonts w:ascii="Courier New" w:hAnsi="Courier New" w:cs="Courier New"/>
          <w:sz w:val="24"/>
          <w:szCs w:val="24"/>
        </w:rPr>
        <w:t>Alexander D. Woods Ph.D., Cultural Resources Projects Manager, Colorado State University</w:t>
      </w:r>
    </w:p>
    <w:p w14:paraId="47ED14F1" w14:textId="77777777" w:rsidR="00266066" w:rsidRPr="007709ED" w:rsidRDefault="00266066" w:rsidP="00BA5D85">
      <w:pPr>
        <w:rPr>
          <w:rFonts w:ascii="Sans Serif 15cpi" w:hAnsi="Sans Serif 15cpi"/>
          <w:sz w:val="18"/>
        </w:rPr>
        <w:sectPr w:rsidR="00266066" w:rsidRPr="007709ED" w:rsidSect="00C566FC">
          <w:footerReference w:type="default" r:id="rId98"/>
          <w:pgSz w:w="12240" w:h="15840"/>
          <w:pgMar w:top="1440" w:right="1440" w:bottom="1440" w:left="1440" w:header="720" w:footer="720" w:gutter="0"/>
          <w:pgNumType w:start="1"/>
          <w:cols w:space="720"/>
          <w:docGrid w:linePitch="360"/>
        </w:sectPr>
      </w:pPr>
      <w:r w:rsidRPr="007709ED">
        <w:rPr>
          <w:rFonts w:ascii="Courier New" w:hAnsi="Courier New" w:cs="Courier New"/>
          <w:sz w:val="24"/>
          <w:szCs w:val="24"/>
        </w:rPr>
        <w:t>Brent A. Friedl, Integrated Training Area Management Coordinator</w:t>
      </w:r>
    </w:p>
    <w:p w14:paraId="6D494607"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lastRenderedPageBreak/>
        <w:t>APPENDIX A</w:t>
      </w:r>
    </w:p>
    <w:p w14:paraId="2F106AA3" w14:textId="77777777" w:rsidR="00266066" w:rsidRPr="007709ED" w:rsidRDefault="00266066" w:rsidP="00266066">
      <w:pPr>
        <w:jc w:val="center"/>
        <w:rPr>
          <w:rFonts w:ascii="Sans Serif 15cpi" w:hAnsi="Sans Serif 15cpi"/>
          <w:sz w:val="18"/>
        </w:rPr>
      </w:pPr>
    </w:p>
    <w:p w14:paraId="23D7BEDE" w14:textId="77777777" w:rsidR="00266066" w:rsidRPr="007709ED" w:rsidRDefault="00266066" w:rsidP="00266066">
      <w:pPr>
        <w:jc w:val="center"/>
        <w:rPr>
          <w:rFonts w:ascii="Sans Serif 15cpi" w:hAnsi="Sans Serif 15cpi"/>
          <w:sz w:val="18"/>
        </w:rPr>
      </w:pPr>
    </w:p>
    <w:p w14:paraId="26C20159" w14:textId="77777777" w:rsidR="00266066" w:rsidRPr="007709ED" w:rsidRDefault="00266066" w:rsidP="00266066">
      <w:pPr>
        <w:jc w:val="center"/>
        <w:rPr>
          <w:rFonts w:ascii="Sans Serif 15cpi" w:hAnsi="Sans Serif 15cpi"/>
          <w:sz w:val="18"/>
        </w:rPr>
      </w:pPr>
      <w:r w:rsidRPr="007709ED">
        <w:rPr>
          <w:rFonts w:ascii="Sans Serif 15cpi" w:hAnsi="Sans Serif 15cpi"/>
          <w:noProof/>
          <w:sz w:val="18"/>
        </w:rPr>
        <w:drawing>
          <wp:inline distT="0" distB="0" distL="0" distR="0" wp14:anchorId="1E357299" wp14:editId="037A2CEE">
            <wp:extent cx="8229600" cy="4660197"/>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229600" cy="4660197"/>
                    </a:xfrm>
                    <a:prstGeom prst="rect">
                      <a:avLst/>
                    </a:prstGeom>
                    <a:noFill/>
                    <a:ln>
                      <a:noFill/>
                    </a:ln>
                  </pic:spPr>
                </pic:pic>
              </a:graphicData>
            </a:graphic>
          </wp:inline>
        </w:drawing>
      </w:r>
    </w:p>
    <w:p w14:paraId="7BBA7DBC" w14:textId="77777777" w:rsidR="00266066" w:rsidRPr="007709ED" w:rsidRDefault="00266066" w:rsidP="00266066">
      <w:pPr>
        <w:jc w:val="center"/>
        <w:rPr>
          <w:rFonts w:ascii="Sans Serif 15cpi" w:hAnsi="Sans Serif 15cpi"/>
          <w:sz w:val="18"/>
        </w:rPr>
      </w:pPr>
    </w:p>
    <w:p w14:paraId="3C767D4C" w14:textId="77777777" w:rsidR="00266066" w:rsidRPr="007709ED" w:rsidRDefault="00266066" w:rsidP="00266066">
      <w:pPr>
        <w:jc w:val="center"/>
        <w:rPr>
          <w:rFonts w:ascii="Sans Serif 15cpi" w:hAnsi="Sans Serif 15cpi"/>
          <w:sz w:val="18"/>
        </w:rPr>
      </w:pPr>
    </w:p>
    <w:p w14:paraId="28B1AAF2"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Timeline for management activities at Mound Prairie</w:t>
      </w:r>
    </w:p>
    <w:p w14:paraId="42F7D3B1" w14:textId="77777777" w:rsidR="00266066" w:rsidRPr="007709ED" w:rsidRDefault="00266066" w:rsidP="00266066">
      <w:pPr>
        <w:jc w:val="center"/>
        <w:rPr>
          <w:rFonts w:ascii="Sans Serif 15cpi" w:hAnsi="Sans Serif 15cpi"/>
          <w:sz w:val="18"/>
        </w:rPr>
        <w:sectPr w:rsidR="00266066" w:rsidRPr="007709ED" w:rsidSect="002C681C">
          <w:pgSz w:w="15840" w:h="12240" w:orient="landscape"/>
          <w:pgMar w:top="1440" w:right="1440" w:bottom="1440" w:left="1440" w:header="720" w:footer="720" w:gutter="0"/>
          <w:cols w:space="720"/>
          <w:docGrid w:linePitch="360"/>
        </w:sectPr>
      </w:pPr>
    </w:p>
    <w:p w14:paraId="3880F59B"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lastRenderedPageBreak/>
        <w:t>APPENDIX B</w:t>
      </w:r>
    </w:p>
    <w:p w14:paraId="465B2003" w14:textId="77777777" w:rsidR="00266066" w:rsidRPr="007709ED" w:rsidRDefault="00266066" w:rsidP="00266066">
      <w:pPr>
        <w:jc w:val="center"/>
        <w:rPr>
          <w:rFonts w:ascii="Sans Serif 15cpi" w:hAnsi="Sans Serif 15cpi"/>
          <w:sz w:val="18"/>
        </w:rPr>
      </w:pPr>
    </w:p>
    <w:p w14:paraId="30E7F1BA" w14:textId="77777777" w:rsidR="00266066" w:rsidRPr="007709ED" w:rsidRDefault="00266066" w:rsidP="00266066">
      <w:pPr>
        <w:jc w:val="center"/>
        <w:rPr>
          <w:rFonts w:ascii="Sans Serif 15cpi" w:hAnsi="Sans Serif 15cpi"/>
          <w:sz w:val="18"/>
        </w:rPr>
      </w:pPr>
      <w:r w:rsidRPr="007709ED">
        <w:rPr>
          <w:rFonts w:ascii="Sans Serif 15cpi" w:hAnsi="Sans Serif 15cpi"/>
          <w:noProof/>
          <w:sz w:val="18"/>
        </w:rPr>
        <w:drawing>
          <wp:inline distT="0" distB="0" distL="0" distR="0" wp14:anchorId="011A55AC" wp14:editId="6A55453B">
            <wp:extent cx="5943600" cy="755186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7551868"/>
                    </a:xfrm>
                    <a:prstGeom prst="rect">
                      <a:avLst/>
                    </a:prstGeom>
                    <a:noFill/>
                    <a:ln>
                      <a:noFill/>
                    </a:ln>
                  </pic:spPr>
                </pic:pic>
              </a:graphicData>
            </a:graphic>
          </wp:inline>
        </w:drawing>
      </w:r>
    </w:p>
    <w:p w14:paraId="4D312FDB" w14:textId="77777777" w:rsidR="00266066" w:rsidRPr="007709ED" w:rsidRDefault="00266066" w:rsidP="00266066">
      <w:pPr>
        <w:jc w:val="center"/>
        <w:rPr>
          <w:rFonts w:ascii="Sans Serif 15cpi" w:hAnsi="Sans Serif 15cpi"/>
          <w:sz w:val="18"/>
        </w:rPr>
      </w:pPr>
    </w:p>
    <w:p w14:paraId="74837749" w14:textId="77777777" w:rsidR="00266066" w:rsidRPr="007709ED" w:rsidRDefault="00266066" w:rsidP="00266066">
      <w:pPr>
        <w:jc w:val="center"/>
        <w:rPr>
          <w:rFonts w:ascii="Sans Serif 15cpi" w:hAnsi="Sans Serif 15cpi"/>
          <w:sz w:val="18"/>
        </w:rPr>
      </w:pPr>
    </w:p>
    <w:p w14:paraId="72842A25" w14:textId="77777777" w:rsidR="00266066" w:rsidRPr="007709ED" w:rsidRDefault="00266066" w:rsidP="00266066">
      <w:pPr>
        <w:jc w:val="center"/>
        <w:rPr>
          <w:rFonts w:ascii="Sans Serif 15cpi" w:hAnsi="Sans Serif 15cpi"/>
          <w:sz w:val="18"/>
        </w:rPr>
      </w:pPr>
    </w:p>
    <w:p w14:paraId="7305C2BE"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lastRenderedPageBreak/>
        <w:t>APPENDIX C</w:t>
      </w:r>
    </w:p>
    <w:p w14:paraId="3F0CD93A" w14:textId="77777777" w:rsidR="00266066" w:rsidRPr="007709ED" w:rsidRDefault="00266066" w:rsidP="00266066">
      <w:pPr>
        <w:jc w:val="center"/>
        <w:rPr>
          <w:rFonts w:ascii="Courier New" w:hAnsi="Courier New" w:cs="Courier New"/>
          <w:sz w:val="24"/>
          <w:szCs w:val="24"/>
        </w:rPr>
      </w:pPr>
    </w:p>
    <w:p w14:paraId="6AF6569E"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 xml:space="preserve">Native Plant Species </w:t>
      </w:r>
    </w:p>
    <w:p w14:paraId="0765CF5B" w14:textId="77777777" w:rsidR="00266066" w:rsidRPr="007709ED" w:rsidRDefault="00266066" w:rsidP="00266066">
      <w:pPr>
        <w:jc w:val="center"/>
        <w:rPr>
          <w:rFonts w:ascii="Courier New" w:hAnsi="Courier New" w:cs="Courier New"/>
          <w:sz w:val="24"/>
          <w:szCs w:val="24"/>
        </w:rPr>
      </w:pPr>
    </w:p>
    <w:p w14:paraId="67D09585"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Rough blazing star</w:t>
      </w:r>
    </w:p>
    <w:p w14:paraId="480509C0"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White and purple prairie clover</w:t>
      </w:r>
    </w:p>
    <w:p w14:paraId="0453DCF3"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False indigo</w:t>
      </w:r>
    </w:p>
    <w:p w14:paraId="205013B9"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 xml:space="preserve">Dotted mint </w:t>
      </w:r>
    </w:p>
    <w:p w14:paraId="3B115196"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Prairie dropseed</w:t>
      </w:r>
    </w:p>
    <w:p w14:paraId="2273B5DF"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Common milkweed</w:t>
      </w:r>
    </w:p>
    <w:p w14:paraId="4C14DF56"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Black eye susan</w:t>
      </w:r>
    </w:p>
    <w:p w14:paraId="57C8D057"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Goats rue</w:t>
      </w:r>
    </w:p>
    <w:p w14:paraId="4DED7B3D"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Pasque flower</w:t>
      </w:r>
    </w:p>
    <w:p w14:paraId="2A9DA0A3"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Lead plant</w:t>
      </w:r>
    </w:p>
    <w:p w14:paraId="7C286002"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Rough godenrod</w:t>
      </w:r>
    </w:p>
    <w:p w14:paraId="33F821EA"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Asters</w:t>
      </w:r>
    </w:p>
    <w:p w14:paraId="5139EB25"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Thimbleweed</w:t>
      </w:r>
    </w:p>
    <w:p w14:paraId="35FEBBD1"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Rough white lettuce</w:t>
      </w:r>
    </w:p>
    <w:p w14:paraId="0877FE72"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Butterfly weed</w:t>
      </w:r>
    </w:p>
    <w:p w14:paraId="7E6913C2"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Lupine</w:t>
      </w:r>
    </w:p>
    <w:p w14:paraId="2027EA19"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Downy phlox</w:t>
      </w:r>
    </w:p>
    <w:p w14:paraId="364C74DC"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Naked sunflower</w:t>
      </w:r>
    </w:p>
    <w:p w14:paraId="2E2BE31B"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Bergamot</w:t>
      </w:r>
    </w:p>
    <w:p w14:paraId="64B44BB6"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Whorled milkweed</w:t>
      </w:r>
    </w:p>
    <w:p w14:paraId="73C97B34"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Big bluestem</w:t>
      </w:r>
    </w:p>
    <w:p w14:paraId="13885DEC"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Little bluestem</w:t>
      </w:r>
    </w:p>
    <w:p w14:paraId="7187ED17"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Coryopsis</w:t>
      </w:r>
    </w:p>
    <w:p w14:paraId="069F7AB4"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Indian grass</w:t>
      </w:r>
    </w:p>
    <w:p w14:paraId="2F32FBDF"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Rattlesnake grass</w:t>
      </w:r>
    </w:p>
    <w:p w14:paraId="51F5617E"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Round headed bushclover</w:t>
      </w:r>
    </w:p>
    <w:p w14:paraId="4DAA038D"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Stiff goldenrod</w:t>
      </w:r>
    </w:p>
    <w:p w14:paraId="0E571DD4"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Showy goldenrod</w:t>
      </w:r>
    </w:p>
    <w:p w14:paraId="3F200D2E" w14:textId="77777777" w:rsidR="00266066" w:rsidRPr="007709ED" w:rsidRDefault="00266066" w:rsidP="00266066">
      <w:pPr>
        <w:jc w:val="center"/>
        <w:rPr>
          <w:rFonts w:ascii="Courier New" w:hAnsi="Courier New" w:cs="Courier New"/>
          <w:sz w:val="24"/>
          <w:szCs w:val="24"/>
        </w:rPr>
      </w:pPr>
      <w:r w:rsidRPr="007709ED">
        <w:rPr>
          <w:rFonts w:ascii="Courier New" w:hAnsi="Courier New" w:cs="Courier New"/>
          <w:sz w:val="24"/>
          <w:szCs w:val="24"/>
        </w:rPr>
        <w:t>Prairie blazing star</w:t>
      </w:r>
    </w:p>
    <w:p w14:paraId="2A1DDAC9" w14:textId="77777777" w:rsidR="004E26F5" w:rsidRPr="007709ED" w:rsidRDefault="004E26F5" w:rsidP="002F09C7">
      <w:pPr>
        <w:jc w:val="center"/>
        <w:rPr>
          <w:rFonts w:ascii="Courier New" w:hAnsi="Courier New" w:cs="Courier New"/>
          <w:sz w:val="24"/>
          <w:szCs w:val="24"/>
        </w:rPr>
      </w:pPr>
    </w:p>
    <w:p w14:paraId="565F1D5F" w14:textId="77777777" w:rsidR="004E26F5" w:rsidRPr="007709ED" w:rsidRDefault="004E26F5" w:rsidP="002F09C7">
      <w:pPr>
        <w:jc w:val="center"/>
        <w:rPr>
          <w:rFonts w:ascii="Sans Serif 15cpi" w:hAnsi="Sans Serif 15cpi"/>
          <w:sz w:val="18"/>
        </w:rPr>
      </w:pPr>
    </w:p>
    <w:p w14:paraId="5351CCBE" w14:textId="77777777" w:rsidR="00266066" w:rsidRPr="007709ED" w:rsidRDefault="00266066" w:rsidP="002F09C7">
      <w:pPr>
        <w:jc w:val="center"/>
        <w:rPr>
          <w:rFonts w:ascii="Sans Serif 15cpi" w:hAnsi="Sans Serif 15cpi"/>
          <w:sz w:val="18"/>
        </w:rPr>
      </w:pPr>
    </w:p>
    <w:p w14:paraId="0428863E" w14:textId="77777777" w:rsidR="00266066" w:rsidRPr="007709ED" w:rsidRDefault="00266066" w:rsidP="002F09C7">
      <w:pPr>
        <w:jc w:val="center"/>
        <w:rPr>
          <w:rFonts w:ascii="Sans Serif 15cpi" w:hAnsi="Sans Serif 15cpi"/>
          <w:sz w:val="18"/>
        </w:rPr>
      </w:pPr>
    </w:p>
    <w:p w14:paraId="21B2BD9C" w14:textId="77777777" w:rsidR="00266066" w:rsidRPr="007709ED" w:rsidRDefault="00266066" w:rsidP="002F09C7">
      <w:pPr>
        <w:jc w:val="center"/>
        <w:rPr>
          <w:rFonts w:ascii="Sans Serif 15cpi" w:hAnsi="Sans Serif 15cpi"/>
          <w:sz w:val="18"/>
        </w:rPr>
      </w:pPr>
    </w:p>
    <w:p w14:paraId="6120CF47" w14:textId="77777777" w:rsidR="00266066" w:rsidRPr="007709ED" w:rsidRDefault="00266066" w:rsidP="002F09C7">
      <w:pPr>
        <w:jc w:val="center"/>
        <w:rPr>
          <w:rFonts w:ascii="Sans Serif 15cpi" w:hAnsi="Sans Serif 15cpi"/>
          <w:sz w:val="18"/>
        </w:rPr>
      </w:pPr>
    </w:p>
    <w:p w14:paraId="42BCCD2E" w14:textId="77777777" w:rsidR="00266066" w:rsidRPr="007709ED" w:rsidRDefault="00266066" w:rsidP="002F09C7">
      <w:pPr>
        <w:jc w:val="center"/>
        <w:rPr>
          <w:rFonts w:ascii="Sans Serif 15cpi" w:hAnsi="Sans Serif 15cpi"/>
          <w:sz w:val="18"/>
        </w:rPr>
      </w:pPr>
    </w:p>
    <w:p w14:paraId="60183740" w14:textId="77777777" w:rsidR="00266066" w:rsidRPr="007709ED" w:rsidRDefault="00266066" w:rsidP="002F09C7">
      <w:pPr>
        <w:jc w:val="center"/>
        <w:rPr>
          <w:rFonts w:ascii="Sans Serif 15cpi" w:hAnsi="Sans Serif 15cpi"/>
          <w:sz w:val="18"/>
        </w:rPr>
      </w:pPr>
    </w:p>
    <w:p w14:paraId="1C0C6E6A" w14:textId="77777777" w:rsidR="00266066" w:rsidRPr="007709ED" w:rsidRDefault="00266066" w:rsidP="002F09C7">
      <w:pPr>
        <w:jc w:val="center"/>
        <w:rPr>
          <w:rFonts w:ascii="Sans Serif 15cpi" w:hAnsi="Sans Serif 15cpi"/>
          <w:sz w:val="18"/>
        </w:rPr>
      </w:pPr>
    </w:p>
    <w:p w14:paraId="23F49C05" w14:textId="77777777" w:rsidR="00266066" w:rsidRPr="007709ED" w:rsidRDefault="00266066" w:rsidP="002F09C7">
      <w:pPr>
        <w:jc w:val="center"/>
        <w:rPr>
          <w:rFonts w:ascii="Sans Serif 15cpi" w:hAnsi="Sans Serif 15cpi"/>
          <w:sz w:val="18"/>
        </w:rPr>
      </w:pPr>
    </w:p>
    <w:p w14:paraId="7A12388A" w14:textId="77777777" w:rsidR="00266066" w:rsidRPr="007709ED" w:rsidRDefault="00266066" w:rsidP="002F09C7">
      <w:pPr>
        <w:jc w:val="center"/>
        <w:rPr>
          <w:rFonts w:ascii="Sans Serif 15cpi" w:hAnsi="Sans Serif 15cpi"/>
          <w:sz w:val="18"/>
        </w:rPr>
      </w:pPr>
    </w:p>
    <w:p w14:paraId="28100656" w14:textId="77777777" w:rsidR="00266066" w:rsidRPr="007709ED" w:rsidRDefault="00266066" w:rsidP="002F09C7">
      <w:pPr>
        <w:jc w:val="center"/>
        <w:rPr>
          <w:rFonts w:ascii="Sans Serif 15cpi" w:hAnsi="Sans Serif 15cpi"/>
          <w:sz w:val="18"/>
        </w:rPr>
      </w:pPr>
    </w:p>
    <w:p w14:paraId="09CFE2FE" w14:textId="77777777" w:rsidR="00266066" w:rsidRPr="007709ED" w:rsidRDefault="00266066" w:rsidP="002F09C7">
      <w:pPr>
        <w:jc w:val="center"/>
        <w:rPr>
          <w:rFonts w:ascii="Sans Serif 15cpi" w:hAnsi="Sans Serif 15cpi"/>
          <w:sz w:val="18"/>
        </w:rPr>
      </w:pPr>
    </w:p>
    <w:p w14:paraId="0743E446" w14:textId="77777777" w:rsidR="00266066" w:rsidRPr="007709ED" w:rsidRDefault="00266066" w:rsidP="002F09C7">
      <w:pPr>
        <w:jc w:val="center"/>
        <w:rPr>
          <w:rFonts w:ascii="Sans Serif 15cpi" w:hAnsi="Sans Serif 15cpi"/>
          <w:sz w:val="18"/>
        </w:rPr>
      </w:pPr>
    </w:p>
    <w:p w14:paraId="5298F52B" w14:textId="77777777" w:rsidR="00266066" w:rsidRPr="007709ED" w:rsidRDefault="00266066" w:rsidP="002F09C7">
      <w:pPr>
        <w:jc w:val="center"/>
        <w:rPr>
          <w:rFonts w:ascii="Sans Serif 15cpi" w:hAnsi="Sans Serif 15cpi"/>
          <w:sz w:val="18"/>
        </w:rPr>
      </w:pPr>
    </w:p>
    <w:p w14:paraId="5102651C" w14:textId="77777777" w:rsidR="00266066" w:rsidRPr="007709ED" w:rsidRDefault="00266066" w:rsidP="002F09C7">
      <w:pPr>
        <w:jc w:val="center"/>
        <w:rPr>
          <w:rFonts w:ascii="Sans Serif 15cpi" w:hAnsi="Sans Serif 15cpi"/>
          <w:sz w:val="18"/>
        </w:rPr>
      </w:pPr>
    </w:p>
    <w:p w14:paraId="63EDD1FD" w14:textId="77777777" w:rsidR="00266066" w:rsidRPr="007709ED" w:rsidRDefault="00266066" w:rsidP="002F09C7">
      <w:pPr>
        <w:jc w:val="center"/>
        <w:rPr>
          <w:rFonts w:ascii="Sans Serif 15cpi" w:hAnsi="Sans Serif 15cpi"/>
          <w:sz w:val="18"/>
        </w:rPr>
      </w:pPr>
    </w:p>
    <w:p w14:paraId="359DC98D" w14:textId="77777777" w:rsidR="00266066" w:rsidRPr="007709ED" w:rsidRDefault="00266066" w:rsidP="002F09C7">
      <w:pPr>
        <w:jc w:val="center"/>
        <w:rPr>
          <w:rFonts w:ascii="Sans Serif 15cpi" w:hAnsi="Sans Serif 15cpi"/>
          <w:sz w:val="18"/>
        </w:rPr>
      </w:pPr>
    </w:p>
    <w:p w14:paraId="0149FC9E" w14:textId="77777777" w:rsidR="00266066" w:rsidRPr="007709ED" w:rsidRDefault="00266066" w:rsidP="002F09C7">
      <w:pPr>
        <w:jc w:val="center"/>
        <w:rPr>
          <w:rFonts w:ascii="Sans Serif 15cpi" w:hAnsi="Sans Serif 15cpi"/>
          <w:sz w:val="18"/>
        </w:rPr>
      </w:pPr>
    </w:p>
    <w:p w14:paraId="0E6CFD70" w14:textId="77777777" w:rsidR="00266066" w:rsidRPr="007709ED" w:rsidRDefault="00266066" w:rsidP="002F09C7">
      <w:pPr>
        <w:jc w:val="center"/>
        <w:rPr>
          <w:rFonts w:ascii="Sans Serif 15cpi" w:hAnsi="Sans Serif 15cpi"/>
          <w:sz w:val="18"/>
        </w:rPr>
      </w:pPr>
    </w:p>
    <w:p w14:paraId="06436279" w14:textId="77777777" w:rsidR="00266066" w:rsidRPr="007709ED" w:rsidRDefault="00266066" w:rsidP="002F09C7">
      <w:pPr>
        <w:jc w:val="center"/>
        <w:rPr>
          <w:rFonts w:ascii="Sans Serif 15cpi" w:hAnsi="Sans Serif 15cpi"/>
          <w:sz w:val="18"/>
        </w:rPr>
      </w:pPr>
    </w:p>
    <w:p w14:paraId="62255E16" w14:textId="77777777" w:rsidR="00266066" w:rsidRPr="007709ED" w:rsidRDefault="00266066" w:rsidP="002F09C7">
      <w:pPr>
        <w:jc w:val="center"/>
        <w:rPr>
          <w:rFonts w:ascii="Sans Serif 15cpi" w:hAnsi="Sans Serif 15cpi"/>
          <w:sz w:val="18"/>
        </w:rPr>
      </w:pPr>
    </w:p>
    <w:p w14:paraId="4E9754EF" w14:textId="77777777" w:rsidR="00266066" w:rsidRPr="007709ED" w:rsidRDefault="00266066" w:rsidP="002F09C7">
      <w:pPr>
        <w:jc w:val="center"/>
        <w:rPr>
          <w:rFonts w:ascii="Sans Serif 15cpi" w:hAnsi="Sans Serif 15cpi"/>
          <w:sz w:val="18"/>
        </w:rPr>
      </w:pPr>
    </w:p>
    <w:p w14:paraId="1EA23C61" w14:textId="77777777" w:rsidR="00266066" w:rsidRPr="007709ED" w:rsidRDefault="00266066" w:rsidP="002F09C7">
      <w:pPr>
        <w:jc w:val="center"/>
        <w:rPr>
          <w:rFonts w:ascii="Sans Serif 15cpi" w:hAnsi="Sans Serif 15cpi"/>
          <w:sz w:val="18"/>
        </w:rPr>
      </w:pPr>
    </w:p>
    <w:p w14:paraId="50F309C3" w14:textId="77777777" w:rsidR="00266066" w:rsidRPr="007709ED" w:rsidRDefault="00266066" w:rsidP="002F09C7">
      <w:pPr>
        <w:jc w:val="center"/>
        <w:rPr>
          <w:rFonts w:ascii="Sans Serif 15cpi" w:hAnsi="Sans Serif 15cpi"/>
          <w:sz w:val="18"/>
        </w:rPr>
      </w:pPr>
    </w:p>
    <w:p w14:paraId="16CA6458" w14:textId="77777777" w:rsidR="00266066" w:rsidRPr="007709ED" w:rsidRDefault="00266066" w:rsidP="002F09C7">
      <w:pPr>
        <w:jc w:val="center"/>
        <w:rPr>
          <w:rFonts w:ascii="Sans Serif 15cpi" w:hAnsi="Sans Serif 15cpi"/>
          <w:sz w:val="18"/>
        </w:rPr>
      </w:pPr>
    </w:p>
    <w:p w14:paraId="6D784A06" w14:textId="77777777" w:rsidR="00266066" w:rsidRPr="007709ED" w:rsidRDefault="00266066" w:rsidP="002F09C7">
      <w:pPr>
        <w:jc w:val="center"/>
        <w:rPr>
          <w:rFonts w:ascii="Sans Serif 15cpi" w:hAnsi="Sans Serif 15cpi"/>
          <w:sz w:val="18"/>
        </w:rPr>
      </w:pPr>
    </w:p>
    <w:p w14:paraId="3ABCC204" w14:textId="77777777" w:rsidR="00266066" w:rsidRPr="007709ED" w:rsidRDefault="00266066" w:rsidP="002F09C7">
      <w:pPr>
        <w:jc w:val="center"/>
        <w:rPr>
          <w:rFonts w:ascii="Sans Serif 15cpi" w:hAnsi="Sans Serif 15cpi"/>
          <w:sz w:val="18"/>
        </w:rPr>
      </w:pPr>
    </w:p>
    <w:p w14:paraId="766BD46A" w14:textId="77777777" w:rsidR="00266066" w:rsidRPr="007709ED" w:rsidRDefault="00266066" w:rsidP="002F09C7">
      <w:pPr>
        <w:jc w:val="center"/>
        <w:rPr>
          <w:rFonts w:ascii="Sans Serif 15cpi" w:hAnsi="Sans Serif 15cpi"/>
          <w:sz w:val="18"/>
        </w:rPr>
      </w:pPr>
    </w:p>
    <w:p w14:paraId="21C0D2DB" w14:textId="77777777" w:rsidR="00266066" w:rsidRPr="007709ED" w:rsidRDefault="00266066" w:rsidP="002F09C7">
      <w:pPr>
        <w:jc w:val="center"/>
        <w:rPr>
          <w:rFonts w:ascii="Sans Serif 15cpi" w:hAnsi="Sans Serif 15cpi"/>
          <w:sz w:val="18"/>
        </w:rPr>
      </w:pPr>
    </w:p>
    <w:p w14:paraId="0D827C84" w14:textId="77777777" w:rsidR="00266066" w:rsidRPr="007709ED" w:rsidRDefault="00266066" w:rsidP="00266066">
      <w:pPr>
        <w:jc w:val="center"/>
        <w:rPr>
          <w:rFonts w:ascii="Sans Serif 15cpi" w:hAnsi="Sans Serif 15cpi"/>
          <w:sz w:val="18"/>
        </w:rPr>
      </w:pPr>
      <w:r w:rsidRPr="007709ED">
        <w:rPr>
          <w:rFonts w:ascii="Sans Serif 15cpi" w:hAnsi="Sans Serif 15cpi"/>
          <w:sz w:val="18"/>
        </w:rPr>
        <w:t>APPENDIX D</w:t>
      </w:r>
    </w:p>
    <w:p w14:paraId="19F6A2E0" w14:textId="77777777" w:rsidR="004E26F5" w:rsidRPr="007709ED" w:rsidRDefault="004E26F5" w:rsidP="002F09C7">
      <w:pPr>
        <w:jc w:val="center"/>
        <w:rPr>
          <w:rFonts w:ascii="Sans Serif 15cpi" w:hAnsi="Sans Serif 15cpi"/>
          <w:sz w:val="18"/>
        </w:rPr>
      </w:pPr>
    </w:p>
    <w:p w14:paraId="25D32B4A" w14:textId="77777777" w:rsidR="004E26F5" w:rsidRPr="007709ED" w:rsidRDefault="004E26F5" w:rsidP="002F09C7">
      <w:pPr>
        <w:jc w:val="center"/>
        <w:rPr>
          <w:rFonts w:ascii="Sans Serif 15cpi" w:hAnsi="Sans Serif 15cpi"/>
          <w:sz w:val="18"/>
        </w:rPr>
      </w:pPr>
    </w:p>
    <w:p w14:paraId="31308D66" w14:textId="74A3B4B1" w:rsidR="004E26F5" w:rsidRPr="007709ED" w:rsidRDefault="00266066" w:rsidP="002F09C7">
      <w:pPr>
        <w:jc w:val="center"/>
        <w:rPr>
          <w:rFonts w:ascii="Sans Serif 15cpi" w:hAnsi="Sans Serif 15cpi"/>
          <w:sz w:val="18"/>
        </w:rPr>
      </w:pPr>
      <w:r w:rsidRPr="007709ED">
        <w:rPr>
          <w:rFonts w:ascii="Sans Serif 15cpi" w:hAnsi="Sans Serif 15cpi"/>
          <w:noProof/>
          <w:sz w:val="18"/>
        </w:rPr>
        <w:drawing>
          <wp:inline distT="0" distB="0" distL="0" distR="0" wp14:anchorId="33243C44" wp14:editId="1BF69BE9">
            <wp:extent cx="4962525" cy="3003731"/>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966119" cy="3005906"/>
                    </a:xfrm>
                    <a:prstGeom prst="rect">
                      <a:avLst/>
                    </a:prstGeom>
                    <a:noFill/>
                  </pic:spPr>
                </pic:pic>
              </a:graphicData>
            </a:graphic>
          </wp:inline>
        </w:drawing>
      </w:r>
    </w:p>
    <w:p w14:paraId="4C912784" w14:textId="77777777" w:rsidR="004E26F5" w:rsidRPr="007709ED" w:rsidRDefault="004E26F5" w:rsidP="00266066">
      <w:pPr>
        <w:rPr>
          <w:rFonts w:ascii="Sans Serif 15cpi" w:hAnsi="Sans Serif 15cpi"/>
          <w:sz w:val="18"/>
        </w:rPr>
      </w:pPr>
    </w:p>
    <w:p w14:paraId="15E472E3" w14:textId="77777777" w:rsidR="004E26F5" w:rsidRPr="007709ED" w:rsidRDefault="004E26F5" w:rsidP="003F4135">
      <w:pPr>
        <w:pStyle w:val="Header"/>
        <w:tabs>
          <w:tab w:val="clear" w:pos="4320"/>
          <w:tab w:val="clear" w:pos="8640"/>
        </w:tabs>
      </w:pPr>
    </w:p>
    <w:p w14:paraId="78181965" w14:textId="6D5FFEC1" w:rsidR="00266066" w:rsidRPr="007709ED" w:rsidRDefault="00266066">
      <w:r w:rsidRPr="007709ED">
        <w:br w:type="page"/>
      </w:r>
    </w:p>
    <w:p w14:paraId="16BD2462" w14:textId="77777777" w:rsidR="004E26F5" w:rsidRPr="007709ED" w:rsidRDefault="004E26F5" w:rsidP="003F4135">
      <w:pPr>
        <w:pStyle w:val="Header"/>
        <w:tabs>
          <w:tab w:val="clear" w:pos="4320"/>
          <w:tab w:val="clear" w:pos="8640"/>
        </w:tabs>
      </w:pPr>
    </w:p>
    <w:p w14:paraId="4F933AF7" w14:textId="77777777" w:rsidR="00F047CD" w:rsidRPr="007709ED" w:rsidRDefault="00F047CD" w:rsidP="003F4135">
      <w:pPr>
        <w:pStyle w:val="Header"/>
        <w:tabs>
          <w:tab w:val="clear" w:pos="4320"/>
          <w:tab w:val="clear" w:pos="8640"/>
        </w:tabs>
      </w:pPr>
    </w:p>
    <w:p w14:paraId="5E49F88F" w14:textId="49A3FB48" w:rsidR="00F047CD" w:rsidRPr="007709ED" w:rsidRDefault="00F047CD" w:rsidP="00F047CD">
      <w:pPr>
        <w:pStyle w:val="Header"/>
        <w:tabs>
          <w:tab w:val="clear" w:pos="4320"/>
          <w:tab w:val="clear" w:pos="8640"/>
        </w:tabs>
        <w:jc w:val="center"/>
      </w:pPr>
      <w:r w:rsidRPr="007709ED">
        <w:t xml:space="preserve">APPENDIX </w:t>
      </w:r>
      <w:r w:rsidR="00364507">
        <w:t>G</w:t>
      </w:r>
    </w:p>
    <w:p w14:paraId="56D17631" w14:textId="77777777" w:rsidR="00F047CD" w:rsidRPr="007709ED" w:rsidRDefault="00F047CD" w:rsidP="00F047CD">
      <w:pPr>
        <w:pStyle w:val="Header"/>
        <w:tabs>
          <w:tab w:val="clear" w:pos="4320"/>
          <w:tab w:val="clear" w:pos="8640"/>
        </w:tabs>
        <w:jc w:val="center"/>
      </w:pPr>
    </w:p>
    <w:p w14:paraId="3CB01363" w14:textId="77777777" w:rsidR="00F047CD" w:rsidRPr="007709ED" w:rsidRDefault="00F047CD" w:rsidP="00F047CD">
      <w:pPr>
        <w:pStyle w:val="Header"/>
        <w:tabs>
          <w:tab w:val="clear" w:pos="4320"/>
          <w:tab w:val="clear" w:pos="8640"/>
        </w:tabs>
        <w:jc w:val="center"/>
      </w:pPr>
    </w:p>
    <w:p w14:paraId="49E491C9" w14:textId="77777777" w:rsidR="00F047CD" w:rsidRPr="007709ED" w:rsidRDefault="00F047CD" w:rsidP="00F047CD">
      <w:pPr>
        <w:pStyle w:val="Header"/>
        <w:tabs>
          <w:tab w:val="clear" w:pos="4320"/>
          <w:tab w:val="clear" w:pos="8640"/>
        </w:tabs>
        <w:jc w:val="center"/>
      </w:pPr>
    </w:p>
    <w:p w14:paraId="60B9972C" w14:textId="77777777" w:rsidR="00F047CD" w:rsidRPr="007709ED" w:rsidRDefault="00F047CD" w:rsidP="00F047CD">
      <w:pPr>
        <w:pStyle w:val="Header"/>
        <w:tabs>
          <w:tab w:val="clear" w:pos="4320"/>
          <w:tab w:val="clear" w:pos="8640"/>
        </w:tabs>
        <w:jc w:val="center"/>
      </w:pPr>
    </w:p>
    <w:p w14:paraId="4AE953F1" w14:textId="77777777" w:rsidR="00F047CD" w:rsidRPr="007709ED" w:rsidRDefault="00F047CD" w:rsidP="00F047CD">
      <w:pPr>
        <w:pStyle w:val="Header"/>
        <w:tabs>
          <w:tab w:val="clear" w:pos="4320"/>
          <w:tab w:val="clear" w:pos="8640"/>
        </w:tabs>
        <w:jc w:val="center"/>
      </w:pPr>
    </w:p>
    <w:p w14:paraId="74462009" w14:textId="77777777" w:rsidR="00F047CD" w:rsidRPr="007709ED" w:rsidRDefault="00F047CD" w:rsidP="00F047CD">
      <w:pPr>
        <w:pStyle w:val="Header"/>
        <w:tabs>
          <w:tab w:val="clear" w:pos="4320"/>
          <w:tab w:val="clear" w:pos="8640"/>
        </w:tabs>
        <w:jc w:val="center"/>
      </w:pPr>
    </w:p>
    <w:p w14:paraId="4147F128" w14:textId="77777777" w:rsidR="00F047CD" w:rsidRPr="007709ED" w:rsidRDefault="00F047CD" w:rsidP="00F047CD">
      <w:pPr>
        <w:pStyle w:val="Header"/>
        <w:tabs>
          <w:tab w:val="clear" w:pos="4320"/>
          <w:tab w:val="clear" w:pos="8640"/>
        </w:tabs>
        <w:jc w:val="center"/>
      </w:pPr>
    </w:p>
    <w:p w14:paraId="7FFB56FB" w14:textId="77777777" w:rsidR="00F047CD" w:rsidRPr="007709ED" w:rsidRDefault="00F047CD" w:rsidP="00F047CD">
      <w:pPr>
        <w:pStyle w:val="Header"/>
        <w:tabs>
          <w:tab w:val="clear" w:pos="4320"/>
          <w:tab w:val="clear" w:pos="8640"/>
        </w:tabs>
        <w:jc w:val="center"/>
      </w:pPr>
    </w:p>
    <w:p w14:paraId="6844D803" w14:textId="77777777" w:rsidR="00F047CD" w:rsidRPr="007709ED" w:rsidRDefault="00F047CD" w:rsidP="00F047CD">
      <w:pPr>
        <w:pStyle w:val="Header"/>
        <w:tabs>
          <w:tab w:val="clear" w:pos="4320"/>
          <w:tab w:val="clear" w:pos="8640"/>
        </w:tabs>
        <w:jc w:val="center"/>
      </w:pPr>
    </w:p>
    <w:p w14:paraId="341FDC9B" w14:textId="77777777" w:rsidR="00F047CD" w:rsidRPr="007709ED" w:rsidRDefault="00F047CD" w:rsidP="00F047CD">
      <w:pPr>
        <w:pStyle w:val="Header"/>
        <w:tabs>
          <w:tab w:val="clear" w:pos="4320"/>
          <w:tab w:val="clear" w:pos="8640"/>
        </w:tabs>
        <w:jc w:val="center"/>
      </w:pPr>
    </w:p>
    <w:p w14:paraId="455F0744" w14:textId="77777777" w:rsidR="00F047CD" w:rsidRPr="007709ED" w:rsidRDefault="00F047CD" w:rsidP="00F047CD">
      <w:pPr>
        <w:pStyle w:val="Header"/>
        <w:tabs>
          <w:tab w:val="clear" w:pos="4320"/>
          <w:tab w:val="clear" w:pos="8640"/>
        </w:tabs>
        <w:jc w:val="center"/>
      </w:pPr>
    </w:p>
    <w:p w14:paraId="69A69730" w14:textId="77777777" w:rsidR="00F047CD" w:rsidRPr="007709ED" w:rsidRDefault="00F047CD" w:rsidP="00F047CD">
      <w:pPr>
        <w:pStyle w:val="Header"/>
        <w:tabs>
          <w:tab w:val="clear" w:pos="4320"/>
          <w:tab w:val="clear" w:pos="8640"/>
        </w:tabs>
      </w:pPr>
    </w:p>
    <w:p w14:paraId="37030453" w14:textId="77777777" w:rsidR="00F047CD" w:rsidRPr="007709ED" w:rsidRDefault="00F047CD" w:rsidP="00F047CD">
      <w:pPr>
        <w:pStyle w:val="Header"/>
        <w:tabs>
          <w:tab w:val="clear" w:pos="4320"/>
          <w:tab w:val="clear" w:pos="8640"/>
        </w:tabs>
      </w:pPr>
    </w:p>
    <w:p w14:paraId="09C9AF9C" w14:textId="77777777" w:rsidR="00F047CD" w:rsidRPr="007709ED" w:rsidRDefault="00F047CD" w:rsidP="00F047CD">
      <w:pPr>
        <w:pStyle w:val="Header"/>
        <w:tabs>
          <w:tab w:val="clear" w:pos="4320"/>
          <w:tab w:val="clear" w:pos="8640"/>
        </w:tabs>
      </w:pPr>
    </w:p>
    <w:p w14:paraId="1962A3C7" w14:textId="77777777" w:rsidR="00F047CD" w:rsidRPr="007709ED" w:rsidRDefault="00F047CD" w:rsidP="00F047CD">
      <w:pPr>
        <w:pStyle w:val="Header"/>
        <w:tabs>
          <w:tab w:val="clear" w:pos="4320"/>
          <w:tab w:val="clear" w:pos="8640"/>
        </w:tabs>
      </w:pPr>
    </w:p>
    <w:p w14:paraId="7831D44B" w14:textId="77777777" w:rsidR="00F047CD" w:rsidRPr="007709ED" w:rsidRDefault="00F047CD" w:rsidP="00F047CD">
      <w:pPr>
        <w:pStyle w:val="Header"/>
        <w:tabs>
          <w:tab w:val="clear" w:pos="4320"/>
          <w:tab w:val="clear" w:pos="8640"/>
        </w:tabs>
      </w:pPr>
    </w:p>
    <w:p w14:paraId="2AAA3AA2" w14:textId="77777777" w:rsidR="00F047CD" w:rsidRPr="007709ED" w:rsidRDefault="00F047CD" w:rsidP="00F047CD">
      <w:pPr>
        <w:pStyle w:val="Header"/>
        <w:tabs>
          <w:tab w:val="clear" w:pos="4320"/>
          <w:tab w:val="clear" w:pos="8640"/>
        </w:tabs>
      </w:pPr>
    </w:p>
    <w:p w14:paraId="5F981637" w14:textId="77777777" w:rsidR="00F047CD" w:rsidRPr="007709ED" w:rsidRDefault="00F047CD" w:rsidP="00F047CD">
      <w:pPr>
        <w:pStyle w:val="Header"/>
        <w:tabs>
          <w:tab w:val="clear" w:pos="4320"/>
          <w:tab w:val="clear" w:pos="8640"/>
        </w:tabs>
      </w:pPr>
    </w:p>
    <w:p w14:paraId="6899331D" w14:textId="77777777" w:rsidR="00F047CD" w:rsidRPr="007709ED" w:rsidRDefault="00F047CD" w:rsidP="00F047CD">
      <w:pPr>
        <w:pStyle w:val="Header"/>
        <w:tabs>
          <w:tab w:val="clear" w:pos="4320"/>
          <w:tab w:val="clear" w:pos="8640"/>
        </w:tabs>
      </w:pPr>
    </w:p>
    <w:p w14:paraId="584AD865" w14:textId="77777777" w:rsidR="00F047CD" w:rsidRPr="007709ED" w:rsidRDefault="00F047CD" w:rsidP="00F047CD">
      <w:pPr>
        <w:pStyle w:val="Header"/>
        <w:tabs>
          <w:tab w:val="clear" w:pos="4320"/>
          <w:tab w:val="clear" w:pos="8640"/>
        </w:tabs>
      </w:pPr>
    </w:p>
    <w:p w14:paraId="4A5C7401" w14:textId="77777777" w:rsidR="00F047CD" w:rsidRPr="007709ED" w:rsidRDefault="00F047CD" w:rsidP="00F047CD">
      <w:pPr>
        <w:pStyle w:val="Header"/>
        <w:tabs>
          <w:tab w:val="clear" w:pos="4320"/>
          <w:tab w:val="clear" w:pos="8640"/>
        </w:tabs>
      </w:pPr>
    </w:p>
    <w:p w14:paraId="57DB37FB" w14:textId="77777777" w:rsidR="00F047CD" w:rsidRPr="007709ED" w:rsidRDefault="00F047CD" w:rsidP="00F047CD">
      <w:pPr>
        <w:pStyle w:val="Header"/>
        <w:tabs>
          <w:tab w:val="clear" w:pos="4320"/>
          <w:tab w:val="clear" w:pos="8640"/>
        </w:tabs>
      </w:pPr>
    </w:p>
    <w:p w14:paraId="0FFF8E6C" w14:textId="77777777" w:rsidR="00F047CD" w:rsidRPr="007709ED" w:rsidRDefault="00F047CD" w:rsidP="00F047CD">
      <w:pPr>
        <w:pStyle w:val="Header"/>
        <w:tabs>
          <w:tab w:val="clear" w:pos="4320"/>
          <w:tab w:val="clear" w:pos="8640"/>
        </w:tabs>
      </w:pPr>
    </w:p>
    <w:p w14:paraId="5A0790D6" w14:textId="77777777" w:rsidR="00F047CD" w:rsidRPr="007709ED" w:rsidRDefault="00F047CD" w:rsidP="00F047CD">
      <w:pPr>
        <w:pStyle w:val="Header"/>
        <w:tabs>
          <w:tab w:val="clear" w:pos="4320"/>
          <w:tab w:val="clear" w:pos="8640"/>
        </w:tabs>
      </w:pPr>
    </w:p>
    <w:p w14:paraId="6F4C4625" w14:textId="77777777" w:rsidR="00F047CD" w:rsidRPr="007709ED" w:rsidRDefault="00F047CD" w:rsidP="00F047CD">
      <w:pPr>
        <w:pStyle w:val="Header"/>
        <w:tabs>
          <w:tab w:val="clear" w:pos="4320"/>
          <w:tab w:val="clear" w:pos="8640"/>
        </w:tabs>
      </w:pPr>
    </w:p>
    <w:p w14:paraId="5C2BE290" w14:textId="77777777" w:rsidR="00F047CD" w:rsidRPr="007709ED" w:rsidRDefault="00F047CD" w:rsidP="00F047CD">
      <w:pPr>
        <w:pStyle w:val="Header"/>
        <w:tabs>
          <w:tab w:val="clear" w:pos="4320"/>
          <w:tab w:val="clear" w:pos="8640"/>
        </w:tabs>
      </w:pPr>
    </w:p>
    <w:p w14:paraId="1A9FA886" w14:textId="77777777" w:rsidR="00F047CD" w:rsidRPr="007709ED" w:rsidRDefault="00F047CD" w:rsidP="00F047CD">
      <w:pPr>
        <w:pStyle w:val="Header"/>
        <w:tabs>
          <w:tab w:val="clear" w:pos="4320"/>
          <w:tab w:val="clear" w:pos="8640"/>
        </w:tabs>
      </w:pPr>
    </w:p>
    <w:p w14:paraId="7A10D9F8" w14:textId="77777777" w:rsidR="00F047CD" w:rsidRPr="007709ED" w:rsidRDefault="00F047CD" w:rsidP="00F047CD">
      <w:pPr>
        <w:pStyle w:val="Header"/>
        <w:tabs>
          <w:tab w:val="clear" w:pos="4320"/>
          <w:tab w:val="clear" w:pos="8640"/>
        </w:tabs>
      </w:pPr>
    </w:p>
    <w:p w14:paraId="7386EF42" w14:textId="77777777" w:rsidR="00F047CD" w:rsidRPr="007709ED" w:rsidRDefault="00F047CD" w:rsidP="00F047CD">
      <w:pPr>
        <w:pStyle w:val="Header"/>
        <w:tabs>
          <w:tab w:val="clear" w:pos="4320"/>
          <w:tab w:val="clear" w:pos="8640"/>
        </w:tabs>
      </w:pPr>
    </w:p>
    <w:p w14:paraId="1A95B409" w14:textId="77777777" w:rsidR="00F047CD" w:rsidRPr="007709ED" w:rsidRDefault="00F047CD" w:rsidP="00F047CD">
      <w:pPr>
        <w:pStyle w:val="Header"/>
        <w:tabs>
          <w:tab w:val="clear" w:pos="4320"/>
          <w:tab w:val="clear" w:pos="8640"/>
        </w:tabs>
      </w:pPr>
    </w:p>
    <w:p w14:paraId="7C2876E3" w14:textId="77777777" w:rsidR="00F047CD" w:rsidRPr="007709ED" w:rsidRDefault="00F047CD" w:rsidP="00F047CD">
      <w:pPr>
        <w:pStyle w:val="Header"/>
        <w:tabs>
          <w:tab w:val="clear" w:pos="4320"/>
          <w:tab w:val="clear" w:pos="8640"/>
        </w:tabs>
      </w:pPr>
    </w:p>
    <w:p w14:paraId="3765D674" w14:textId="77777777" w:rsidR="00F047CD" w:rsidRPr="007709ED" w:rsidRDefault="00F047CD" w:rsidP="00F047CD">
      <w:pPr>
        <w:pStyle w:val="Header"/>
        <w:tabs>
          <w:tab w:val="clear" w:pos="4320"/>
          <w:tab w:val="clear" w:pos="8640"/>
        </w:tabs>
      </w:pPr>
    </w:p>
    <w:p w14:paraId="58E100DF" w14:textId="77777777" w:rsidR="00F047CD" w:rsidRPr="007709ED" w:rsidRDefault="00F047CD" w:rsidP="00F047CD">
      <w:pPr>
        <w:pStyle w:val="Header"/>
        <w:tabs>
          <w:tab w:val="clear" w:pos="4320"/>
          <w:tab w:val="clear" w:pos="8640"/>
        </w:tabs>
      </w:pPr>
    </w:p>
    <w:p w14:paraId="4AEB57F5" w14:textId="77777777" w:rsidR="00F047CD" w:rsidRPr="007709ED" w:rsidRDefault="00F047CD" w:rsidP="00F047CD">
      <w:pPr>
        <w:pStyle w:val="Header"/>
        <w:tabs>
          <w:tab w:val="clear" w:pos="4320"/>
          <w:tab w:val="clear" w:pos="8640"/>
        </w:tabs>
      </w:pPr>
    </w:p>
    <w:p w14:paraId="419A2FE4" w14:textId="77777777" w:rsidR="00F047CD" w:rsidRPr="007709ED" w:rsidRDefault="00F047CD" w:rsidP="00F047CD">
      <w:pPr>
        <w:pStyle w:val="Header"/>
        <w:tabs>
          <w:tab w:val="clear" w:pos="4320"/>
          <w:tab w:val="clear" w:pos="8640"/>
        </w:tabs>
      </w:pPr>
    </w:p>
    <w:p w14:paraId="532C0828" w14:textId="77777777" w:rsidR="00F047CD" w:rsidRPr="007709ED" w:rsidRDefault="00F047CD" w:rsidP="00F047CD">
      <w:pPr>
        <w:pStyle w:val="Header"/>
        <w:tabs>
          <w:tab w:val="clear" w:pos="4320"/>
          <w:tab w:val="clear" w:pos="8640"/>
        </w:tabs>
      </w:pPr>
    </w:p>
    <w:p w14:paraId="5B41C790" w14:textId="77777777" w:rsidR="00F047CD" w:rsidRPr="007709ED" w:rsidRDefault="00F047CD" w:rsidP="00F047CD">
      <w:pPr>
        <w:pStyle w:val="Header"/>
        <w:tabs>
          <w:tab w:val="clear" w:pos="4320"/>
          <w:tab w:val="clear" w:pos="8640"/>
        </w:tabs>
      </w:pPr>
    </w:p>
    <w:p w14:paraId="0591C1C6" w14:textId="77777777" w:rsidR="00F047CD" w:rsidRPr="007709ED" w:rsidRDefault="00F047CD" w:rsidP="00F047CD">
      <w:pPr>
        <w:pStyle w:val="Header"/>
        <w:tabs>
          <w:tab w:val="clear" w:pos="4320"/>
          <w:tab w:val="clear" w:pos="8640"/>
        </w:tabs>
      </w:pPr>
    </w:p>
    <w:p w14:paraId="43C36FF8" w14:textId="77777777" w:rsidR="004E26F5" w:rsidRPr="007709ED" w:rsidRDefault="004E26F5" w:rsidP="00F047CD">
      <w:pPr>
        <w:pStyle w:val="Header"/>
        <w:tabs>
          <w:tab w:val="clear" w:pos="4320"/>
          <w:tab w:val="clear" w:pos="8640"/>
        </w:tabs>
      </w:pPr>
    </w:p>
    <w:p w14:paraId="3BAB48EC" w14:textId="77777777" w:rsidR="004E26F5" w:rsidRPr="007709ED" w:rsidRDefault="004E26F5" w:rsidP="00F047CD">
      <w:pPr>
        <w:pStyle w:val="Header"/>
        <w:tabs>
          <w:tab w:val="clear" w:pos="4320"/>
          <w:tab w:val="clear" w:pos="8640"/>
        </w:tabs>
      </w:pPr>
    </w:p>
    <w:p w14:paraId="351958AE" w14:textId="77777777" w:rsidR="004E26F5" w:rsidRPr="007709ED" w:rsidRDefault="004E26F5" w:rsidP="00F047CD">
      <w:pPr>
        <w:pStyle w:val="Header"/>
        <w:tabs>
          <w:tab w:val="clear" w:pos="4320"/>
          <w:tab w:val="clear" w:pos="8640"/>
        </w:tabs>
      </w:pPr>
    </w:p>
    <w:p w14:paraId="286BE7F9" w14:textId="77777777" w:rsidR="004E26F5" w:rsidRPr="007709ED" w:rsidRDefault="004E26F5" w:rsidP="00F047CD">
      <w:pPr>
        <w:pStyle w:val="Header"/>
        <w:tabs>
          <w:tab w:val="clear" w:pos="4320"/>
          <w:tab w:val="clear" w:pos="8640"/>
        </w:tabs>
      </w:pPr>
    </w:p>
    <w:p w14:paraId="4EAF105A" w14:textId="77777777" w:rsidR="004E26F5" w:rsidRPr="007709ED" w:rsidRDefault="004E26F5" w:rsidP="00F047CD">
      <w:pPr>
        <w:pStyle w:val="Header"/>
        <w:tabs>
          <w:tab w:val="clear" w:pos="4320"/>
          <w:tab w:val="clear" w:pos="8640"/>
        </w:tabs>
      </w:pPr>
    </w:p>
    <w:p w14:paraId="2D131ED1" w14:textId="77777777" w:rsidR="00F047CD" w:rsidRPr="007709ED" w:rsidRDefault="00F047CD" w:rsidP="00F047CD">
      <w:pPr>
        <w:pStyle w:val="Header"/>
        <w:tabs>
          <w:tab w:val="clear" w:pos="4320"/>
          <w:tab w:val="clear" w:pos="8640"/>
        </w:tabs>
        <w:sectPr w:rsidR="00F047CD" w:rsidRPr="007709ED" w:rsidSect="00F047CD">
          <w:footerReference w:type="default" r:id="rId102"/>
          <w:pgSz w:w="12240" w:h="15840" w:code="1"/>
          <w:pgMar w:top="1440" w:right="1440" w:bottom="1440" w:left="1440" w:header="144" w:footer="288" w:gutter="0"/>
          <w:pgNumType w:start="1"/>
          <w:cols w:space="720"/>
          <w:docGrid w:linePitch="360"/>
        </w:sectPr>
      </w:pPr>
    </w:p>
    <w:p w14:paraId="519214C3" w14:textId="77777777" w:rsidR="00F047CD" w:rsidRPr="007709ED" w:rsidRDefault="00F047CD" w:rsidP="00F047CD">
      <w:pPr>
        <w:tabs>
          <w:tab w:val="center" w:pos="4680"/>
        </w:tabs>
        <w:jc w:val="center"/>
        <w:rPr>
          <w:rFonts w:ascii="Courier New" w:hAnsi="Courier New"/>
          <w:b/>
          <w:sz w:val="24"/>
        </w:rPr>
      </w:pPr>
    </w:p>
    <w:p w14:paraId="6C3358B3" w14:textId="77777777" w:rsidR="00F047CD" w:rsidRPr="007709ED" w:rsidRDefault="00F047CD" w:rsidP="00F047CD">
      <w:pPr>
        <w:tabs>
          <w:tab w:val="center" w:pos="4680"/>
        </w:tabs>
        <w:jc w:val="center"/>
        <w:rPr>
          <w:rFonts w:ascii="Courier New" w:hAnsi="Courier New"/>
          <w:b/>
          <w:sz w:val="24"/>
        </w:rPr>
      </w:pPr>
    </w:p>
    <w:p w14:paraId="08DEBF65" w14:textId="77777777" w:rsidR="00F047CD" w:rsidRPr="007709ED" w:rsidRDefault="00F047CD" w:rsidP="00F047CD">
      <w:pPr>
        <w:tabs>
          <w:tab w:val="center" w:pos="4680"/>
        </w:tabs>
        <w:jc w:val="center"/>
        <w:rPr>
          <w:rFonts w:ascii="Courier New" w:hAnsi="Courier New"/>
          <w:sz w:val="24"/>
        </w:rPr>
      </w:pPr>
      <w:r w:rsidRPr="007709ED">
        <w:rPr>
          <w:rFonts w:ascii="Courier New" w:hAnsi="Courier New"/>
          <w:b/>
          <w:sz w:val="24"/>
        </w:rPr>
        <w:t>FORT MCCOY BURN PRESCRIPTION PLAN</w:t>
      </w:r>
    </w:p>
    <w:p w14:paraId="64613C9D" w14:textId="77777777" w:rsidR="00F047CD" w:rsidRPr="007709ED" w:rsidRDefault="00F047CD" w:rsidP="00F047CD">
      <w:pPr>
        <w:rPr>
          <w:rFonts w:ascii="Courier New" w:hAnsi="Courier New"/>
          <w:sz w:val="24"/>
        </w:rPr>
      </w:pPr>
    </w:p>
    <w:p w14:paraId="015F3259" w14:textId="77777777" w:rsidR="00F047CD" w:rsidRPr="007709ED" w:rsidRDefault="00F047CD" w:rsidP="00F047CD">
      <w:pPr>
        <w:rPr>
          <w:rFonts w:ascii="Courier New" w:hAnsi="Courier New"/>
          <w:sz w:val="24"/>
        </w:rPr>
      </w:pPr>
      <w:r w:rsidRPr="007709ED">
        <w:rPr>
          <w:rFonts w:ascii="Courier New" w:hAnsi="Courier New"/>
          <w:sz w:val="24"/>
        </w:rPr>
        <w:t xml:space="preserve">1. </w:t>
      </w:r>
      <w:r w:rsidRPr="007709ED">
        <w:rPr>
          <w:rFonts w:ascii="Courier New" w:hAnsi="Courier New"/>
          <w:b/>
          <w:sz w:val="24"/>
        </w:rPr>
        <w:t>LOCATION:</w:t>
      </w:r>
    </w:p>
    <w:p w14:paraId="3C1B359B" w14:textId="6698479A"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63872" behindDoc="0" locked="0" layoutInCell="1" allowOverlap="1" wp14:anchorId="79DCAA13" wp14:editId="41A15DCD">
                <wp:simplePos x="0" y="0"/>
                <wp:positionH relativeFrom="column">
                  <wp:posOffset>1354455</wp:posOffset>
                </wp:positionH>
                <wp:positionV relativeFrom="paragraph">
                  <wp:posOffset>90805</wp:posOffset>
                </wp:positionV>
                <wp:extent cx="1371600" cy="228600"/>
                <wp:effectExtent l="11430" t="10795" r="7620" b="8255"/>
                <wp:wrapNone/>
                <wp:docPr id="38" name="Text 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w="9525">
                          <a:solidFill>
                            <a:srgbClr val="000000"/>
                          </a:solidFill>
                          <a:miter lim="800000"/>
                          <a:headEnd/>
                          <a:tailEnd/>
                        </a:ln>
                      </wps:spPr>
                      <wps:txbx>
                        <w:txbxContent>
                          <w:p w14:paraId="122A4F76" w14:textId="77777777" w:rsidR="00A941F6" w:rsidRDefault="00A941F6" w:rsidP="00F047CD">
                            <w:pPr>
                              <w:rPr>
                                <w:rFonts w:ascii="Courier New" w:hAnsi="Courier New" w:cs="Courier New"/>
                              </w:rPr>
                            </w:pPr>
                            <w:r>
                              <w:rPr>
                                <w:rFonts w:ascii="Courier New" w:hAnsi="Courier New" w:cs="Courier New"/>
                              </w:rPr>
                              <w:t>A-1, range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DCAA13" id="_x0000_t202" coordsize="21600,21600" o:spt="202" path="m,l,21600r21600,l21600,xe">
                <v:stroke joinstyle="miter"/>
                <v:path gradientshapeok="t" o:connecttype="rect"/>
              </v:shapetype>
              <v:shape id="Text Box 700" o:spid="_x0000_s1026" type="#_x0000_t202" style="position:absolute;margin-left:106.65pt;margin-top:7.15pt;width:108pt;height: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gILKQIAAFMEAAAOAAAAZHJzL2Uyb0RvYy54bWysVNtu2zAMfR+wfxD0vjhxkzY14hRdugwD&#10;ugvQ7gNkWbaFSaImKbGzry8lp2l2exnmB0E06UPyHNKrm0ErshfOSzAlnU2mlAjDoZamLenXx+2b&#10;JSU+MFMzBUaU9CA8vVm/frXqbSFy6EDVwhEEMb7obUm7EGyRZZ53QjM/ASsMOhtwmgU0XZvVjvWI&#10;rlWWT6eXWQ+utg648B7f3o1Ouk74TSN4+Nw0XgSiSoq1hXS6dFbxzNYrVrSO2U7yYxnsH6rQTBpM&#10;eoK6Y4GRnZO/QWnJHXhowoSDzqBpJBepB+xmNv2lm4eOWZF6QXK8PdHk/x8s/7T/4oisS3qBShmm&#10;UaNHMQTyFgZyNU0E9dYXGPdgMTIM6EChU7Pe3gP/5omBTcdMK26dg74TrMYCZ5Ha7OzTKIkvfASp&#10;+o9QYyK2C5CAhsbpyB7yQRAdhTqcxInF8Jjy4mp2iQURjr48X8Z7TMGK56+t8+G9AE3ipaQOxU/o&#10;bH/vwxj6HBKTeVCy3kqlkuHaaqMc2TMclG16jug/hSlD+pJeL/LFSMBfIabp+ROElgEnXkld0uUp&#10;iBWRtnemTvMYmFTjHbtT5shjpG4kMQzVgIGRzwrqAzLqYJxs3ES8dOB+UNLjVJfUf98xJyhRHwyq&#10;cj2bz+MaJGO+uMrRcOee6tzDDEeokgZKxusmjKuzs062HWYa58DALSrZyETyS1XHunFyk0zHLYur&#10;cW6nqJd/wfoJAAD//wMAUEsDBBQABgAIAAAAIQCWOUGP3wAAAAkBAAAPAAAAZHJzL2Rvd25yZXYu&#10;eG1sTI9BT8MwDIXvSPyHyEhcEEvXlrGVphNCAsENtgmuWeO1FY1Tkqwr/x5zgpNtvafn75XryfZi&#10;RB86RwrmswQEUu1MR42C3fbxegkiRE1G945QwTcGWFfnZ6UujDvRG46b2AgOoVBoBW2MQyFlqFu0&#10;OszcgMTawXmrI5++kcbrE4fbXqZJspBWd8QfWj3gQ4v15+ZoFSzz5/EjvGSv7/Xi0K/i1e349OWV&#10;uryY7u9ARJzinxl+8RkdKmbauyOZIHoF6TzL2MpCzpMNebriZa/gJslAVqX836D6AQAA//8DAFBL&#10;AQItABQABgAIAAAAIQC2gziS/gAAAOEBAAATAAAAAAAAAAAAAAAAAAAAAABbQ29udGVudF9UeXBl&#10;c10ueG1sUEsBAi0AFAAGAAgAAAAhADj9If/WAAAAlAEAAAsAAAAAAAAAAAAAAAAALwEAAF9yZWxz&#10;Ly5yZWxzUEsBAi0AFAAGAAgAAAAhAFcmAgspAgAAUwQAAA4AAAAAAAAAAAAAAAAALgIAAGRycy9l&#10;Mm9Eb2MueG1sUEsBAi0AFAAGAAgAAAAhAJY5QY/fAAAACQEAAA8AAAAAAAAAAAAAAAAAgwQAAGRy&#10;cy9kb3ducmV2LnhtbFBLBQYAAAAABAAEAPMAAACPBQAAAAA=&#10;">
                <v:textbox>
                  <w:txbxContent>
                    <w:p w14:paraId="122A4F76" w14:textId="77777777" w:rsidR="00A941F6" w:rsidRDefault="00A941F6" w:rsidP="00F047CD">
                      <w:pPr>
                        <w:rPr>
                          <w:rFonts w:ascii="Courier New" w:hAnsi="Courier New" w:cs="Courier New"/>
                        </w:rPr>
                      </w:pPr>
                      <w:r>
                        <w:rPr>
                          <w:rFonts w:ascii="Courier New" w:hAnsi="Courier New" w:cs="Courier New"/>
                        </w:rPr>
                        <w:t>A-1, range 101</w:t>
                      </w:r>
                    </w:p>
                  </w:txbxContent>
                </v:textbox>
              </v:shape>
            </w:pict>
          </mc:Fallback>
        </mc:AlternateContent>
      </w:r>
      <w:r w:rsidRPr="007709ED">
        <w:rPr>
          <w:rFonts w:ascii="Courier New" w:hAnsi="Courier New"/>
          <w:noProof/>
        </w:rPr>
        <mc:AlternateContent>
          <mc:Choice Requires="wps">
            <w:drawing>
              <wp:anchor distT="0" distB="0" distL="114300" distR="114300" simplePos="0" relativeHeight="251664896" behindDoc="0" locked="0" layoutInCell="1" allowOverlap="1" wp14:anchorId="217588AD" wp14:editId="5C57FB99">
                <wp:simplePos x="0" y="0"/>
                <wp:positionH relativeFrom="column">
                  <wp:posOffset>3869055</wp:posOffset>
                </wp:positionH>
                <wp:positionV relativeFrom="paragraph">
                  <wp:posOffset>90805</wp:posOffset>
                </wp:positionV>
                <wp:extent cx="1828800" cy="228600"/>
                <wp:effectExtent l="11430" t="10795" r="7620" b="8255"/>
                <wp:wrapNone/>
                <wp:docPr id="34"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28600"/>
                        </a:xfrm>
                        <a:prstGeom prst="rect">
                          <a:avLst/>
                        </a:prstGeom>
                        <a:solidFill>
                          <a:srgbClr val="FFFFFF"/>
                        </a:solidFill>
                        <a:ln w="9525">
                          <a:solidFill>
                            <a:srgbClr val="000000"/>
                          </a:solidFill>
                          <a:miter lim="800000"/>
                          <a:headEnd/>
                          <a:tailEnd/>
                        </a:ln>
                      </wps:spPr>
                      <wps:txbx>
                        <w:txbxContent>
                          <w:p w14:paraId="6A206CC8"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A1.3, A1.1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588AD" id="Text Box 701" o:spid="_x0000_s1027" type="#_x0000_t202" style="position:absolute;margin-left:304.65pt;margin-top:7.15pt;width:2in;height:1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RPfLgIAAFoEAAAOAAAAZHJzL2Uyb0RvYy54bWysVNtu2zAMfR+wfxD0vtjxkjY14hRdugwD&#10;ugvQ7gNkWbaFSaImKbG7ry8lp1l2exmmB4E0qUPykPT6etSKHITzEkxF57OcEmE4NNJ0Ff3ysHu1&#10;osQHZhqmwIiKPgpPrzcvX6wHW4oCelCNcARBjC8HW9E+BFtmmee90MzPwAqDxhacZgFV12WNYwOi&#10;a5UVeX6RDeAa64AL7/Hr7WSkm4TftoKHT23rRSCqophbSLdLdx3vbLNmZeeY7SU/psH+IQvNpMGg&#10;J6hbFhjZO/kblJbcgYc2zDjoDNpWcpFqwGrm+S/V3PfMilQLkuPtiSb//2D5x8NnR2RT0dcLSgzT&#10;2KMHMQbyBkZymc8jQYP1JfrdW/QMIxqw0alYb++Af/XEwLZnphM3zsHQC9ZggulldvZ0wvERpB4+&#10;QIOB2D5AAhpbpyN7yAdBdGzU46k5MRkeQ66K1SpHE0dbUawuUMbkMlY+v7bOh3cCNIlCRR02P6Gz&#10;w50Pk+uzSwzmQclmJ5VKiuvqrXLkwHBQdukc0X9yU4YMFb1aFsuJgL9C5On8CULLgBOvpK4oloMn&#10;OrEy0vbWNEkOTKpJxuqUwSIjj5G6icQw1mPq2ak9NTSPSKyDacBxIVHowX2nZMDhrqj/tmdOUKLe&#10;G2zO1XyxiNuQlMXyskDFnVvqcwszHKEqGiiZxG2YNmhvnex6jDSNg4EbbGgrE9cx4ymrY/o4wKlb&#10;x2WLG3KuJ68fv4TNEwAAAP//AwBQSwMEFAAGAAgAAAAhAOdUlMTfAAAACQEAAA8AAABkcnMvZG93&#10;bnJldi54bWxMj8FOwzAQRO9I/IO1SFwQtSElTUKcCiGB6A0Kgqsbu0mEvQ62m4a/ZznBaXc1o9k3&#10;9Xp2lk0mxMGjhKuFAGaw9XrATsLb68NlASwmhVpZj0bCt4mwbk5PalVpf8QXM21TxygEY6Uk9CmN&#10;Feex7Y1TceFHg6TtfXAq0Rk6roM6Uriz/FqInDs1IH3o1Wjue9N+bg9OQrF8mj7iJnt+b/O9LdPF&#10;anr8ClKen813t8CSmdOfGX7xCR0aYtr5A+rIrIRclBlZSVjSJENRrmjZSbgRGfCm5v8bND8AAAD/&#10;/wMAUEsBAi0AFAAGAAgAAAAhALaDOJL+AAAA4QEAABMAAAAAAAAAAAAAAAAAAAAAAFtDb250ZW50&#10;X1R5cGVzXS54bWxQSwECLQAUAAYACAAAACEAOP0h/9YAAACUAQAACwAAAAAAAAAAAAAAAAAvAQAA&#10;X3JlbHMvLnJlbHNQSwECLQAUAAYACAAAACEAB10T3y4CAABaBAAADgAAAAAAAAAAAAAAAAAuAgAA&#10;ZHJzL2Uyb0RvYy54bWxQSwECLQAUAAYACAAAACEA51SUxN8AAAAJAQAADwAAAAAAAAAAAAAAAACI&#10;BAAAZHJzL2Rvd25yZXYueG1sUEsFBgAAAAAEAAQA8wAAAJQFAAAAAA==&#10;">
                <v:textbox>
                  <w:txbxContent>
                    <w:p w14:paraId="6A206CC8"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A1.3, A1.1</w:t>
                      </w:r>
                    </w:p>
                  </w:txbxContent>
                </v:textbox>
              </v:shape>
            </w:pict>
          </mc:Fallback>
        </mc:AlternateContent>
      </w:r>
    </w:p>
    <w:p w14:paraId="7AE45AC4" w14:textId="77777777" w:rsidR="00F047CD" w:rsidRPr="007709ED" w:rsidRDefault="00F047CD" w:rsidP="00F047CD">
      <w:pPr>
        <w:rPr>
          <w:rFonts w:ascii="Courier New" w:hAnsi="Courier New"/>
          <w:sz w:val="24"/>
        </w:rPr>
      </w:pPr>
      <w:r w:rsidRPr="007709ED">
        <w:rPr>
          <w:rFonts w:ascii="Courier New" w:hAnsi="Courier New"/>
          <w:sz w:val="24"/>
        </w:rPr>
        <w:t>Training Area _________             Burn #__________________</w:t>
      </w:r>
    </w:p>
    <w:p w14:paraId="257B063E" w14:textId="77777777" w:rsidR="00F047CD" w:rsidRPr="007709ED" w:rsidRDefault="00F047CD" w:rsidP="00F047CD">
      <w:pPr>
        <w:rPr>
          <w:rFonts w:ascii="Courier New" w:hAnsi="Courier New"/>
          <w:sz w:val="24"/>
        </w:rPr>
      </w:pPr>
    </w:p>
    <w:p w14:paraId="7BAB47DF" w14:textId="77777777" w:rsidR="00F047CD" w:rsidRPr="007709ED" w:rsidRDefault="00F047CD" w:rsidP="00F047CD">
      <w:pPr>
        <w:rPr>
          <w:rFonts w:ascii="Courier New" w:hAnsi="Courier New"/>
          <w:sz w:val="24"/>
        </w:rPr>
      </w:pPr>
      <w:r w:rsidRPr="007709ED">
        <w:rPr>
          <w:rFonts w:ascii="Courier New" w:hAnsi="Courier New"/>
          <w:sz w:val="24"/>
        </w:rPr>
        <w:t xml:space="preserve">2. </w:t>
      </w:r>
      <w:r w:rsidRPr="007709ED">
        <w:rPr>
          <w:rFonts w:ascii="Courier New" w:hAnsi="Courier New"/>
          <w:b/>
          <w:sz w:val="24"/>
        </w:rPr>
        <w:t>EMERGENCY ASSISTANCE:</w:t>
      </w:r>
    </w:p>
    <w:p w14:paraId="74F11D8F" w14:textId="77777777" w:rsidR="00F047CD" w:rsidRPr="007709ED" w:rsidRDefault="00F047CD" w:rsidP="00F047CD">
      <w:pPr>
        <w:rPr>
          <w:rFonts w:ascii="Courier New" w:hAnsi="Courier New"/>
          <w:sz w:val="24"/>
        </w:rPr>
      </w:pPr>
    </w:p>
    <w:p w14:paraId="6107F859" w14:textId="77777777" w:rsidR="00F047CD" w:rsidRPr="007709ED" w:rsidRDefault="00F047CD" w:rsidP="00F047CD">
      <w:pPr>
        <w:ind w:firstLine="2160"/>
        <w:rPr>
          <w:rFonts w:ascii="Courier New" w:hAnsi="Courier New"/>
          <w:sz w:val="24"/>
          <w:u w:val="single"/>
        </w:rPr>
      </w:pPr>
      <w:r w:rsidRPr="007709ED">
        <w:rPr>
          <w:rFonts w:ascii="Courier New" w:hAnsi="Courier New"/>
          <w:sz w:val="24"/>
          <w:u w:val="single"/>
        </w:rPr>
        <w:t>Phone</w:t>
      </w:r>
      <w:r w:rsidRPr="007709ED">
        <w:rPr>
          <w:rFonts w:ascii="Courier New" w:hAnsi="Courier New"/>
          <w:sz w:val="24"/>
        </w:rPr>
        <w:tab/>
      </w:r>
      <w:r w:rsidRPr="007709ED">
        <w:rPr>
          <w:rFonts w:ascii="Courier New" w:hAnsi="Courier New"/>
          <w:sz w:val="24"/>
        </w:rPr>
        <w:tab/>
      </w:r>
      <w:r w:rsidRPr="007709ED">
        <w:rPr>
          <w:rFonts w:ascii="Courier New" w:hAnsi="Courier New"/>
          <w:sz w:val="24"/>
          <w:u w:val="single"/>
        </w:rPr>
        <w:t>Radio Channel</w:t>
      </w:r>
    </w:p>
    <w:p w14:paraId="09CF62D9" w14:textId="77777777" w:rsidR="00F047CD" w:rsidRPr="007709ED" w:rsidRDefault="00F047CD" w:rsidP="00F047CD">
      <w:pPr>
        <w:rPr>
          <w:rFonts w:ascii="Courier New" w:hAnsi="Courier New"/>
          <w:sz w:val="24"/>
        </w:rPr>
      </w:pPr>
    </w:p>
    <w:p w14:paraId="740FE39D" w14:textId="77777777" w:rsidR="00F047CD" w:rsidRPr="007709ED" w:rsidRDefault="00F047CD" w:rsidP="00F047CD">
      <w:pPr>
        <w:ind w:firstLine="720"/>
        <w:rPr>
          <w:rFonts w:ascii="Courier New" w:hAnsi="Courier New"/>
          <w:sz w:val="24"/>
        </w:rPr>
      </w:pPr>
      <w:r w:rsidRPr="007709ED">
        <w:rPr>
          <w:rFonts w:ascii="Courier New" w:hAnsi="Courier New"/>
          <w:sz w:val="24"/>
        </w:rPr>
        <w:t xml:space="preserve">Fire    </w:t>
      </w:r>
      <w:r w:rsidRPr="007709ED">
        <w:rPr>
          <w:rFonts w:ascii="Courier New" w:hAnsi="Courier New"/>
          <w:sz w:val="24"/>
        </w:rPr>
        <w:tab/>
        <w:t>608-388-2508   _________________</w:t>
      </w:r>
    </w:p>
    <w:p w14:paraId="209BF480" w14:textId="77777777" w:rsidR="00F047CD" w:rsidRPr="007709ED" w:rsidRDefault="00F047CD" w:rsidP="00F047CD">
      <w:pPr>
        <w:rPr>
          <w:rFonts w:ascii="Courier New" w:hAnsi="Courier New"/>
          <w:sz w:val="24"/>
        </w:rPr>
      </w:pPr>
    </w:p>
    <w:p w14:paraId="19FF8CB9" w14:textId="77777777" w:rsidR="00F047CD" w:rsidRPr="007709ED" w:rsidRDefault="00F047CD" w:rsidP="00F047CD">
      <w:pPr>
        <w:ind w:firstLine="720"/>
        <w:rPr>
          <w:rFonts w:ascii="Courier New" w:hAnsi="Courier New"/>
          <w:sz w:val="24"/>
        </w:rPr>
      </w:pPr>
      <w:r w:rsidRPr="007709ED">
        <w:rPr>
          <w:rFonts w:ascii="Courier New" w:hAnsi="Courier New"/>
          <w:sz w:val="24"/>
        </w:rPr>
        <w:t xml:space="preserve">PMO     </w:t>
      </w:r>
      <w:r w:rsidRPr="007709ED">
        <w:rPr>
          <w:rFonts w:ascii="Courier New" w:hAnsi="Courier New"/>
          <w:sz w:val="24"/>
        </w:rPr>
        <w:tab/>
        <w:t>608-388-2266   _________________</w:t>
      </w:r>
    </w:p>
    <w:p w14:paraId="7BC64DD9" w14:textId="77777777" w:rsidR="00F047CD" w:rsidRPr="007709ED" w:rsidRDefault="00F047CD" w:rsidP="00F047CD">
      <w:pPr>
        <w:rPr>
          <w:rFonts w:ascii="Courier New" w:hAnsi="Courier New"/>
          <w:sz w:val="24"/>
        </w:rPr>
      </w:pPr>
    </w:p>
    <w:p w14:paraId="01A58A54" w14:textId="77777777" w:rsidR="00F047CD" w:rsidRPr="007709ED" w:rsidRDefault="00F047CD" w:rsidP="00F047CD">
      <w:pPr>
        <w:rPr>
          <w:rFonts w:ascii="Courier New" w:hAnsi="Courier New"/>
          <w:sz w:val="24"/>
        </w:rPr>
      </w:pPr>
      <w:r w:rsidRPr="007709ED">
        <w:rPr>
          <w:rFonts w:ascii="Courier New" w:hAnsi="Courier New"/>
          <w:sz w:val="24"/>
        </w:rPr>
        <w:t xml:space="preserve">3. </w:t>
      </w:r>
      <w:r w:rsidRPr="007709ED">
        <w:rPr>
          <w:rFonts w:ascii="Courier New" w:hAnsi="Courier New"/>
          <w:b/>
          <w:sz w:val="24"/>
        </w:rPr>
        <w:t>Notification:</w:t>
      </w:r>
      <w:r w:rsidRPr="007709ED">
        <w:rPr>
          <w:rFonts w:ascii="Courier New" w:hAnsi="Courier New"/>
          <w:sz w:val="24"/>
        </w:rPr>
        <w:t xml:space="preserve"> See attached phone list</w:t>
      </w:r>
    </w:p>
    <w:p w14:paraId="46B85BCF" w14:textId="77777777" w:rsidR="00F047CD" w:rsidRPr="007709ED" w:rsidRDefault="00F047CD" w:rsidP="00F047CD">
      <w:pPr>
        <w:rPr>
          <w:rFonts w:ascii="Courier New" w:hAnsi="Courier New"/>
          <w:sz w:val="24"/>
        </w:rPr>
      </w:pPr>
    </w:p>
    <w:p w14:paraId="29A6DCE2" w14:textId="77777777" w:rsidR="00F047CD" w:rsidRPr="007709ED" w:rsidRDefault="00F047CD" w:rsidP="00F047CD">
      <w:pPr>
        <w:rPr>
          <w:rFonts w:ascii="Courier New" w:hAnsi="Courier New"/>
          <w:sz w:val="24"/>
        </w:rPr>
      </w:pPr>
      <w:r w:rsidRPr="007709ED">
        <w:rPr>
          <w:rFonts w:ascii="Courier New" w:hAnsi="Courier New"/>
          <w:sz w:val="24"/>
        </w:rPr>
        <w:t xml:space="preserve">4. </w:t>
      </w:r>
      <w:r w:rsidRPr="007709ED">
        <w:rPr>
          <w:rFonts w:ascii="Courier New" w:hAnsi="Courier New"/>
          <w:b/>
          <w:sz w:val="24"/>
        </w:rPr>
        <w:t>AREA DESCRIPTION:</w:t>
      </w:r>
    </w:p>
    <w:p w14:paraId="01749063" w14:textId="77777777" w:rsidR="00F047CD" w:rsidRPr="007709ED" w:rsidRDefault="00F047CD" w:rsidP="00F047CD">
      <w:pPr>
        <w:ind w:firstLine="720"/>
        <w:rPr>
          <w:rFonts w:ascii="Courier New" w:hAnsi="Courier New"/>
          <w:sz w:val="24"/>
        </w:rPr>
      </w:pPr>
      <w:r w:rsidRPr="007709ED">
        <w:rPr>
          <w:rFonts w:ascii="Courier New" w:hAnsi="Courier New"/>
          <w:sz w:val="24"/>
        </w:rPr>
        <w:t>Vegetation      Fuel</w:t>
      </w:r>
      <w:r w:rsidRPr="007709ED">
        <w:rPr>
          <w:rFonts w:ascii="Courier New" w:hAnsi="Courier New"/>
          <w:sz w:val="24"/>
        </w:rPr>
        <w:tab/>
        <w:t xml:space="preserve"> Size of</w:t>
      </w:r>
    </w:p>
    <w:p w14:paraId="6FD3E7F9" w14:textId="77777777" w:rsidR="00F047CD" w:rsidRPr="007709ED" w:rsidRDefault="00F047CD" w:rsidP="00F047CD">
      <w:pPr>
        <w:ind w:firstLine="720"/>
        <w:rPr>
          <w:rFonts w:ascii="Courier New" w:hAnsi="Courier New"/>
          <w:sz w:val="24"/>
        </w:rPr>
      </w:pPr>
      <w:r w:rsidRPr="007709ED">
        <w:rPr>
          <w:rFonts w:ascii="Courier New" w:hAnsi="Courier New"/>
          <w:sz w:val="24"/>
          <w:u w:val="single"/>
        </w:rPr>
        <w:t xml:space="preserve">   Type   </w:t>
      </w:r>
      <w:r w:rsidRPr="007709ED">
        <w:rPr>
          <w:rFonts w:ascii="Courier New" w:hAnsi="Courier New"/>
          <w:sz w:val="24"/>
        </w:rPr>
        <w:t xml:space="preserve">     </w:t>
      </w:r>
      <w:r w:rsidRPr="007709ED">
        <w:rPr>
          <w:rFonts w:ascii="Courier New" w:hAnsi="Courier New"/>
          <w:sz w:val="24"/>
          <w:u w:val="single"/>
        </w:rPr>
        <w:t>Models</w:t>
      </w:r>
      <w:r w:rsidRPr="007709ED">
        <w:rPr>
          <w:rFonts w:ascii="Courier New" w:hAnsi="Courier New"/>
          <w:sz w:val="24"/>
        </w:rPr>
        <w:t xml:space="preserve">     </w:t>
      </w:r>
      <w:r w:rsidRPr="007709ED">
        <w:rPr>
          <w:rFonts w:ascii="Courier New" w:hAnsi="Courier New"/>
          <w:sz w:val="24"/>
          <w:u w:val="single"/>
        </w:rPr>
        <w:t xml:space="preserve"> Area  </w:t>
      </w:r>
      <w:r w:rsidRPr="007709ED">
        <w:rPr>
          <w:rFonts w:ascii="Courier New" w:hAnsi="Courier New"/>
          <w:sz w:val="24"/>
        </w:rPr>
        <w:t xml:space="preserve">   </w:t>
      </w:r>
      <w:r w:rsidRPr="007709ED">
        <w:rPr>
          <w:rFonts w:ascii="Courier New" w:hAnsi="Courier New"/>
          <w:sz w:val="24"/>
          <w:u w:val="single"/>
        </w:rPr>
        <w:t>% Slope</w:t>
      </w:r>
      <w:r w:rsidRPr="007709ED">
        <w:rPr>
          <w:rFonts w:ascii="Courier New" w:hAnsi="Courier New"/>
          <w:sz w:val="24"/>
        </w:rPr>
        <w:tab/>
        <w:t xml:space="preserve">  </w:t>
      </w:r>
      <w:r w:rsidRPr="007709ED">
        <w:rPr>
          <w:rFonts w:ascii="Courier New" w:hAnsi="Courier New"/>
          <w:sz w:val="24"/>
          <w:u w:val="single"/>
        </w:rPr>
        <w:t>Aspect</w:t>
      </w:r>
    </w:p>
    <w:p w14:paraId="2F773CA3" w14:textId="7D47070B"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46464" behindDoc="0" locked="0" layoutInCell="1" allowOverlap="1" wp14:anchorId="35090C5F" wp14:editId="79884EE1">
                <wp:simplePos x="0" y="0"/>
                <wp:positionH relativeFrom="column">
                  <wp:posOffset>4669155</wp:posOffset>
                </wp:positionH>
                <wp:positionV relativeFrom="paragraph">
                  <wp:posOffset>78740</wp:posOffset>
                </wp:positionV>
                <wp:extent cx="914400" cy="914400"/>
                <wp:effectExtent l="11430" t="8255" r="7620" b="10795"/>
                <wp:wrapNone/>
                <wp:docPr id="33" name="Text Box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0D93875"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NE</w:t>
                            </w:r>
                          </w:p>
                          <w:p w14:paraId="1857BAF2"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N/A</w:t>
                            </w:r>
                          </w:p>
                          <w:p w14:paraId="78AB929A"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90C5F" id="Text Box 683" o:spid="_x0000_s1028" type="#_x0000_t202" style="position:absolute;margin-left:367.65pt;margin-top:6.2pt;width:1in;height:1in;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lNtKAIAAFkEAAAOAAAAZHJzL2Uyb0RvYy54bWysVNuO0zAQfUfiHyy/06S3pURNV0uXIqTl&#10;Iu3yAY7jJBa2x9huk/L1jJ22VAu8IPJg2Z7xmZlzZrK+HbQiB+G8BFPS6SSnRBgOtTRtSb8+7V6t&#10;KPGBmZopMKKkR+Hp7ebli3VvCzGDDlQtHEEQ44velrQLwRZZ5nknNPMTsMKgsQGnWcCja7PasR7R&#10;tcpmeX6T9eBq64AL7/H2fjTSTcJvGsHD56bxIhBVUswtpNWltYprtlmzonXMdpKf0mD/kIVm0mDQ&#10;C9Q9C4zsnfwNSkvuwEMTJhx0Bk0juUg1YDXT/Fk1jx2zItWC5Hh7ocn/P1j+6fDFEVmXdD6nxDCN&#10;Gj2JIZC3MJCb1TwS1FtfoN+jRc8woAGFTsV6+wD8mycGth0zrbhzDvpOsBoTnMaX2dXTEcdHkKr/&#10;CDUGYvsACWhonI7sIR8E0VGo40WcmAzHyzfTxSJHC0fTaR8jsOL82Dof3gvQJG5K6lD7BM4ODz6M&#10;rmeXGMuDkvVOKpUOrq22ypEDwz7ZpS/l/8xNGdJj9OVsOdb/V4g8fX+C0DJgwyupS7q6OLEisvbO&#10;1JgmKwKTatxjdcqcaIzMjRyGoRqSZLOzOhXUR+TVwdjfOI+46cD9oKTH3i6p/75nTlCiPhjUJtGH&#10;w5AOi+XrGdLqri3VtYUZjlAlDZSM220YB2hvnWw7jDR2g4E71LORieso/JjVKX3s36TWadbigFyf&#10;k9evP8LmJwAAAP//AwBQSwMEFAAGAAgAAAAhAKq5Pf7fAAAACgEAAA8AAABkcnMvZG93bnJldi54&#10;bWxMj8FOwzAQRO9I/IO1SFwQdWjSJA1xKoQEojcoCK5u7CYR9jrYbhr+nuUEx515mp2pN7M1bNI+&#10;DA4F3CwSYBpbpwbsBLy9PlyXwEKUqKRxqAV86wCb5vyslpVyJ3zR0y52jEIwVFJAH+NYcR7aXlsZ&#10;Fm7USN7BeSsjnb7jyssThVvDl0mScysHpA+9HPV9r9vP3dEKKLOn6SNs0+f3Nj+YdbwqpscvL8Tl&#10;xXx3CyzqOf7B8FufqkNDnfbuiCowI6BIVymhZCwzYASUxZqEPQmrPAPe1Pz/hOYHAAD//wMAUEsB&#10;Ai0AFAAGAAgAAAAhALaDOJL+AAAA4QEAABMAAAAAAAAAAAAAAAAAAAAAAFtDb250ZW50X1R5cGVz&#10;XS54bWxQSwECLQAUAAYACAAAACEAOP0h/9YAAACUAQAACwAAAAAAAAAAAAAAAAAvAQAAX3JlbHMv&#10;LnJlbHNQSwECLQAUAAYACAAAACEADNpTbSgCAABZBAAADgAAAAAAAAAAAAAAAAAuAgAAZHJzL2Uy&#10;b0RvYy54bWxQSwECLQAUAAYACAAAACEAqrk9/t8AAAAKAQAADwAAAAAAAAAAAAAAAACCBAAAZHJz&#10;L2Rvd25yZXYueG1sUEsFBgAAAAAEAAQA8wAAAI4FAAAAAA==&#10;">
                <v:textbox>
                  <w:txbxContent>
                    <w:p w14:paraId="30D93875"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NE</w:t>
                      </w:r>
                    </w:p>
                    <w:p w14:paraId="1857BAF2"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N/A</w:t>
                      </w:r>
                    </w:p>
                    <w:p w14:paraId="78AB929A"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N/A</w:t>
                      </w:r>
                    </w:p>
                  </w:txbxContent>
                </v:textbox>
              </v:shape>
            </w:pict>
          </mc:Fallback>
        </mc:AlternateContent>
      </w:r>
      <w:r w:rsidRPr="007709ED">
        <w:rPr>
          <w:rFonts w:ascii="Courier New" w:hAnsi="Courier New"/>
          <w:noProof/>
        </w:rPr>
        <mc:AlternateContent>
          <mc:Choice Requires="wps">
            <w:drawing>
              <wp:anchor distT="0" distB="0" distL="114300" distR="114300" simplePos="0" relativeHeight="251647488" behindDoc="0" locked="0" layoutInCell="1" allowOverlap="1" wp14:anchorId="372C62D7" wp14:editId="4AFE84F2">
                <wp:simplePos x="0" y="0"/>
                <wp:positionH relativeFrom="column">
                  <wp:posOffset>3754755</wp:posOffset>
                </wp:positionH>
                <wp:positionV relativeFrom="paragraph">
                  <wp:posOffset>78740</wp:posOffset>
                </wp:positionV>
                <wp:extent cx="685800" cy="914400"/>
                <wp:effectExtent l="11430" t="8255" r="7620" b="10795"/>
                <wp:wrapNone/>
                <wp:docPr id="703" name="Text 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914400"/>
                        </a:xfrm>
                        <a:prstGeom prst="rect">
                          <a:avLst/>
                        </a:prstGeom>
                        <a:solidFill>
                          <a:srgbClr val="FFFFFF"/>
                        </a:solidFill>
                        <a:ln w="9525">
                          <a:solidFill>
                            <a:srgbClr val="000000"/>
                          </a:solidFill>
                          <a:miter lim="800000"/>
                          <a:headEnd/>
                          <a:tailEnd/>
                        </a:ln>
                      </wps:spPr>
                      <wps:txbx>
                        <w:txbxContent>
                          <w:p w14:paraId="2A632105" w14:textId="77777777" w:rsidR="00A941F6" w:rsidRDefault="00A941F6" w:rsidP="00F047CD">
                            <w:r>
                              <w:t>3</w:t>
                            </w:r>
                          </w:p>
                          <w:p w14:paraId="37F6735D" w14:textId="77777777" w:rsidR="00A941F6" w:rsidRDefault="00A941F6" w:rsidP="00F047CD">
                            <w:r>
                              <w:t>0</w:t>
                            </w:r>
                          </w:p>
                          <w:p w14:paraId="04B4999F" w14:textId="77777777" w:rsidR="00A941F6" w:rsidRDefault="00A941F6" w:rsidP="00F047CD">
                            <w: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2C62D7" id="Text Box 684" o:spid="_x0000_s1029" type="#_x0000_t202" style="position:absolute;margin-left:295.65pt;margin-top:6.2pt;width:54pt;height:1in;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rLCLAIAAFoEAAAOAAAAZHJzL2Uyb0RvYy54bWysVNtu2zAMfR+wfxD0vthJkzQz4hRdugwD&#10;ugvQ7gNkWbaFSaImKbGzrx8lp2l2exmmB4E0qUPykPT6ZtCKHITzEkxJp5OcEmE41NK0Jf3yuHu1&#10;osQHZmqmwIiSHoWnN5uXL9a9LcQMOlC1cARBjC96W9IuBFtkmeed0MxPwAqDxgacZgFV12a1Yz2i&#10;a5XN8nyZ9eBq64AL7/Hr3Wikm4TfNIKHT03jRSCqpJhbSLdLdxXvbLNmReuY7SQ/pcH+IQvNpMGg&#10;Z6g7FhjZO/kblJbcgYcmTDjoDJpGcpFqwGqm+S/VPHTMilQLkuPtmSb//2D5x8NnR2Rd0uv8ihLD&#10;NDbpUQyBvIGBLFfzyFBvfYGODxZdw4AG7HSq1tt74F89MbDtmGnFrXPQd4LVmOE0vswuno44PoJU&#10;/QeoMRDbB0hAQ+N0pA8JIYiOnTqeuxOT4fhxuVqscrRwNL2ezucoxwiseHpsnQ/vBGgShZI6bH4C&#10;Z4d7H0bXJ5cYy4OS9U4qlRTXVlvlyIHhoOzSOaH/5KYM6TH6YrYY6/8rRJ7OnyC0DDjxSuqSYjl4&#10;ohMrImtvTZ3kwKQaZaxOmRONkbmRwzBUQ+rZVXwbKa6gPiKvDsYBx4VEoQP3nZIeh7uk/tueOUGJ&#10;em+wN4k+3IakzBfXM6TVXVqqSwszHKFKGigZxW0YN2hvnWw7jDROg4Fb7GcjE9fPWZ3SxwFO3Tot&#10;W9yQSz15Pf8SNj8AAAD//wMAUEsDBBQABgAIAAAAIQAgKYpu3wAAAAoBAAAPAAAAZHJzL2Rvd25y&#10;ZXYueG1sTI/BTsMwEETvSPyDtUhcEHXapqEJcSqEBKI3KAiubrxNIuJ1sN00/D3LCY478zQ7U24m&#10;24sRfegcKZjPEhBItTMdNQreXh+u1yBC1GR07wgVfGOATXV+VurCuBO94LiLjeAQCoVW0MY4FFKG&#10;ukWrw8wNSOwdnLc68ukbabw+cbjt5SJJMml1R/yh1QPet1h/7o5WwTp9Gj/Cdvn8XmeHPo9XN+Pj&#10;l1fq8mK6uwURcYp/MPzW5+pQcae9O5IJolewyudLRtlYpCAYyPKchT0LqywFWZXy/4TqBwAA//8D&#10;AFBLAQItABQABgAIAAAAIQC2gziS/gAAAOEBAAATAAAAAAAAAAAAAAAAAAAAAABbQ29udGVudF9U&#10;eXBlc10ueG1sUEsBAi0AFAAGAAgAAAAhADj9If/WAAAAlAEAAAsAAAAAAAAAAAAAAAAALwEAAF9y&#10;ZWxzLy5yZWxzUEsBAi0AFAAGAAgAAAAhAOsqssIsAgAAWgQAAA4AAAAAAAAAAAAAAAAALgIAAGRy&#10;cy9lMm9Eb2MueG1sUEsBAi0AFAAGAAgAAAAhACApim7fAAAACgEAAA8AAAAAAAAAAAAAAAAAhgQA&#10;AGRycy9kb3ducmV2LnhtbFBLBQYAAAAABAAEAPMAAACSBQAAAAA=&#10;">
                <v:textbox>
                  <w:txbxContent>
                    <w:p w14:paraId="2A632105" w14:textId="77777777" w:rsidR="00A941F6" w:rsidRDefault="00A941F6" w:rsidP="00F047CD">
                      <w:r>
                        <w:t>3</w:t>
                      </w:r>
                    </w:p>
                    <w:p w14:paraId="37F6735D" w14:textId="77777777" w:rsidR="00A941F6" w:rsidRDefault="00A941F6" w:rsidP="00F047CD">
                      <w:r>
                        <w:t>0</w:t>
                      </w:r>
                    </w:p>
                    <w:p w14:paraId="04B4999F" w14:textId="77777777" w:rsidR="00A941F6" w:rsidRDefault="00A941F6" w:rsidP="00F047CD">
                      <w:r>
                        <w:t>0</w:t>
                      </w:r>
                    </w:p>
                  </w:txbxContent>
                </v:textbox>
              </v:shape>
            </w:pict>
          </mc:Fallback>
        </mc:AlternateContent>
      </w:r>
      <w:r w:rsidRPr="007709ED">
        <w:rPr>
          <w:rFonts w:ascii="Courier New" w:hAnsi="Courier New"/>
          <w:noProof/>
        </w:rPr>
        <mc:AlternateContent>
          <mc:Choice Requires="wps">
            <w:drawing>
              <wp:anchor distT="0" distB="0" distL="114300" distR="114300" simplePos="0" relativeHeight="251650560" behindDoc="0" locked="0" layoutInCell="1" allowOverlap="1" wp14:anchorId="3CD8B323" wp14:editId="3E983C18">
                <wp:simplePos x="0" y="0"/>
                <wp:positionH relativeFrom="column">
                  <wp:posOffset>2840355</wp:posOffset>
                </wp:positionH>
                <wp:positionV relativeFrom="paragraph">
                  <wp:posOffset>78740</wp:posOffset>
                </wp:positionV>
                <wp:extent cx="685800" cy="914400"/>
                <wp:effectExtent l="11430" t="8255" r="7620" b="10795"/>
                <wp:wrapNone/>
                <wp:docPr id="702" name="Text 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914400"/>
                        </a:xfrm>
                        <a:prstGeom prst="rect">
                          <a:avLst/>
                        </a:prstGeom>
                        <a:solidFill>
                          <a:srgbClr val="FFFFFF"/>
                        </a:solidFill>
                        <a:ln w="9525">
                          <a:solidFill>
                            <a:srgbClr val="000000"/>
                          </a:solidFill>
                          <a:miter lim="800000"/>
                          <a:headEnd/>
                          <a:tailEnd/>
                        </a:ln>
                      </wps:spPr>
                      <wps:txbx>
                        <w:txbxContent>
                          <w:p w14:paraId="0EC1DD62" w14:textId="77777777" w:rsidR="00A941F6" w:rsidRDefault="00A941F6" w:rsidP="00F047CD">
                            <w:r>
                              <w:t>24 ac</w:t>
                            </w:r>
                          </w:p>
                          <w:p w14:paraId="3E56A70F" w14:textId="77777777" w:rsidR="00A941F6" w:rsidRDefault="00A941F6" w:rsidP="00F047CD">
                            <w:r>
                              <w:t>16 ac</w:t>
                            </w:r>
                          </w:p>
                          <w:p w14:paraId="1D53B59B" w14:textId="77777777" w:rsidR="00A941F6" w:rsidRDefault="00A941F6" w:rsidP="00F047CD">
                            <w:r>
                              <w:t>17 ac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D8B323" id="Text Box 687" o:spid="_x0000_s1030" type="#_x0000_t202" style="position:absolute;margin-left:223.65pt;margin-top:6.2pt;width:54pt;height:1in;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OUhKwIAAFoEAAAOAAAAZHJzL2Uyb0RvYy54bWysVNtu2zAMfR+wfxD0vtgJcpsRp+jSZRjQ&#10;XYB2HyDLsi1MEjVJiZ19/Sg5TbPbyzA9CKRJHZKHpDc3g1bkKJyXYEo6neSUCMOhlqYt6ZfH/as1&#10;JT4wUzMFRpT0JDy92b58seltIWbQgaqFIwhifNHbknYh2CLLPO+EZn4CVhg0NuA0C6i6Nqsd6xFd&#10;q2yW58usB1dbB1x4j1/vRiPdJvymETx8ahovAlElxdxCul26q3hn2w0rWsdsJ/k5DfYPWWgmDQa9&#10;QN2xwMjByd+gtOQOPDRhwkFn0DSSi1QDVjPNf6nmoWNWpFqQHG8vNPn/B8s/Hj87IuuSrvIZJYZp&#10;bNKjGAJ5AwNZrleRod76Ah0fLLqGAQ3Y6VStt/fAv3piYNcx04pb56DvBKsxw2l8mV09HXF8BKn6&#10;D1BjIHYIkICGxulIHxJCEB07dbp0JybD8eNyvVjnaOFoej2dz1GOEVjx9Ng6H94J0CQKJXXY/ATO&#10;jvc+jK5PLjGWByXrvVQqKa6tdsqRI8NB2adzRv/JTRnSY/TFbDHW/1eIPJ0/QWgZcOKV1CXFcvBE&#10;J1ZE1t6aOsmBSTXKWJ0yZxojcyOHYaiG1LN5fBsprqA+Ia8OxgHHhUShA/edkh6Hu6T+24E5QYl6&#10;b7A3iT7chqTMF6sZ0uquLdW1hRmOUCUNlIziLowbdLBOth1GGqfBwC32s5GJ6+eszunjAKdunZct&#10;bsi1nryefwnbHwAAAP//AwBQSwMEFAAGAAgAAAAhAOzhVkHfAAAACgEAAA8AAABkcnMvZG93bnJl&#10;di54bWxMj8FOwzAQRO9I/IO1SFwQdWidtIQ4FUICwQ3aCq5u7CYR9jrYbhr+nuUEx515mp2p1pOz&#10;bDQh9h4l3MwyYAYbr3tsJey2j9crYDEp1Mp6NBK+TYR1fX5WqVL7E76ZcZNaRiEYSyWhS2koOY9N&#10;Z5yKMz8YJO/gg1OJztByHdSJwp3l8ywruFM90odODeahM83n5ugkrMTz+BFfFq/vTXGwt+lqOT59&#10;BSkvL6b7O2DJTOkPht/6VB1q6rT3R9SRWQlCLBeEkjEXwAjI85yEPQl5IYDXFf8/of4BAAD//wMA&#10;UEsBAi0AFAAGAAgAAAAhALaDOJL+AAAA4QEAABMAAAAAAAAAAAAAAAAAAAAAAFtDb250ZW50X1R5&#10;cGVzXS54bWxQSwECLQAUAAYACAAAACEAOP0h/9YAAACUAQAACwAAAAAAAAAAAAAAAAAvAQAAX3Jl&#10;bHMvLnJlbHNQSwECLQAUAAYACAAAACEAuOzlISsCAABaBAAADgAAAAAAAAAAAAAAAAAuAgAAZHJz&#10;L2Uyb0RvYy54bWxQSwECLQAUAAYACAAAACEA7OFWQd8AAAAKAQAADwAAAAAAAAAAAAAAAACFBAAA&#10;ZHJzL2Rvd25yZXYueG1sUEsFBgAAAAAEAAQA8wAAAJEFAAAAAA==&#10;">
                <v:textbox>
                  <w:txbxContent>
                    <w:p w14:paraId="0EC1DD62" w14:textId="77777777" w:rsidR="00A941F6" w:rsidRDefault="00A941F6" w:rsidP="00F047CD">
                      <w:r>
                        <w:t>24 ac</w:t>
                      </w:r>
                    </w:p>
                    <w:p w14:paraId="3E56A70F" w14:textId="77777777" w:rsidR="00A941F6" w:rsidRDefault="00A941F6" w:rsidP="00F047CD">
                      <w:r>
                        <w:t>16 ac</w:t>
                      </w:r>
                    </w:p>
                    <w:p w14:paraId="1D53B59B" w14:textId="77777777" w:rsidR="00A941F6" w:rsidRDefault="00A941F6" w:rsidP="00F047CD">
                      <w:r>
                        <w:t>17 ac</w:t>
                      </w:r>
                    </w:p>
                  </w:txbxContent>
                </v:textbox>
              </v:shape>
            </w:pict>
          </mc:Fallback>
        </mc:AlternateContent>
      </w:r>
      <w:r w:rsidRPr="007709ED">
        <w:rPr>
          <w:rFonts w:ascii="Courier New" w:hAnsi="Courier New"/>
          <w:noProof/>
        </w:rPr>
        <mc:AlternateContent>
          <mc:Choice Requires="wps">
            <w:drawing>
              <wp:anchor distT="0" distB="0" distL="114300" distR="114300" simplePos="0" relativeHeight="251649536" behindDoc="0" locked="0" layoutInCell="1" allowOverlap="1" wp14:anchorId="605D282B" wp14:editId="21C682D8">
                <wp:simplePos x="0" y="0"/>
                <wp:positionH relativeFrom="column">
                  <wp:posOffset>1697355</wp:posOffset>
                </wp:positionH>
                <wp:positionV relativeFrom="paragraph">
                  <wp:posOffset>78740</wp:posOffset>
                </wp:positionV>
                <wp:extent cx="800100" cy="914400"/>
                <wp:effectExtent l="11430" t="8255" r="7620" b="10795"/>
                <wp:wrapNone/>
                <wp:docPr id="701"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914400"/>
                        </a:xfrm>
                        <a:prstGeom prst="rect">
                          <a:avLst/>
                        </a:prstGeom>
                        <a:solidFill>
                          <a:srgbClr val="FFFFFF"/>
                        </a:solidFill>
                        <a:ln w="9525">
                          <a:solidFill>
                            <a:srgbClr val="000000"/>
                          </a:solidFill>
                          <a:miter lim="800000"/>
                          <a:headEnd/>
                          <a:tailEnd/>
                        </a:ln>
                      </wps:spPr>
                      <wps:txbx>
                        <w:txbxContent>
                          <w:p w14:paraId="2BD13A68" w14:textId="77777777" w:rsidR="00A941F6" w:rsidRDefault="00A941F6" w:rsidP="00F047CD">
                            <w:r>
                              <w:t>9</w:t>
                            </w:r>
                          </w:p>
                          <w:p w14:paraId="14BA794E" w14:textId="77777777" w:rsidR="00A941F6" w:rsidRDefault="00A941F6" w:rsidP="00F047CD">
                            <w:r>
                              <w:t>1</w:t>
                            </w:r>
                          </w:p>
                          <w:p w14:paraId="50CC70CA" w14:textId="77777777" w:rsidR="00A941F6" w:rsidRDefault="00A941F6" w:rsidP="00F047CD">
                            <w: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D282B" id="Text Box 686" o:spid="_x0000_s1031" type="#_x0000_t202" style="position:absolute;margin-left:133.65pt;margin-top:6.2pt;width:63pt;height:1in;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MN1KgIAAFoEAAAOAAAAZHJzL2Uyb0RvYy54bWysVNtu2zAMfR+wfxD0vtgJkrQz4hRdugwD&#10;ugvQ7gMUWbaFyaJGKbGzrx8lp2l2exnmB4EUqUPykPTqZugMOyj0GmzJp5OcM2UlVNo2Jf/yuH11&#10;zZkPwlbCgFUlPyrPb9YvX6x6V6gZtGAqhYxArC96V/I2BFdkmZet6oSfgFOWjDVgJwKp2GQVip7Q&#10;O5PN8nyZ9YCVQ5DKe7q9G418nfDrWsnwqa69CsyUnHIL6cR07uKZrVeiaFC4VstTGuIfsuiEthT0&#10;DHUngmB71L9BdVoieKjDREKXQV1rqVINVM00/6Wah1Y4lWohcrw70+T/H6z8ePiMTFclv8qnnFnR&#10;UZMe1RDYGxjY8noZGeqdL8jxwZFrGMhAnU7VencP8qtnFjatsI26RYS+VaKiDKfxZXbxdMTxEWTX&#10;f4CKAol9gAQ01NhF+ogQRujUqeO5OzEZSZfXOTFEFkmm19P5nOQYQRRPjx368E5Bx6JQcqTmJ3Bx&#10;uPdhdH1yibE8GF1ttTFJwWa3McgOggZlm74T+k9uxrKeoi9mi7H+v0Lk6fsTRKcDTbzRXaqI3KKT&#10;KCJrb22V5CC0GWWqztgTjZG5kcMw7IbUs0V8GyneQXUkXhHGAaeFJKEF/M5ZT8Ndcv9tL1BxZt5b&#10;6k2ij7YhKfPF1YxoxUvL7tIirCSokgfORnETxg3aO9RNS5HGabBwS/2sdeL6OatT+jTAqVunZYsb&#10;cqknr+dfwvoHAAAA//8DAFBLAwQUAAYACAAAACEAsK3EYN8AAAAKAQAADwAAAGRycy9kb3ducmV2&#10;LnhtbEyPwU7DMBBE70j8g7VIXBB1SELahjgVQgLBDQqCqxtvk4h4HWw3DX/PcoLjzjzNzlSb2Q5i&#10;Qh96RwquFgkIpMaZnloFb6/3lysQIWoyenCECr4xwKY+Pal0adyRXnDaxlZwCIVSK+hiHEspQ9Oh&#10;1WHhRiT29s5bHfn0rTReHzncDjJNkkJa3RN/6PSIdx02n9uDVbDKH6eP8JQ9vzfFfljHi+X08OWV&#10;Oj+bb29ARJzjHwy/9bk61Nxp5w5kghgUpMUyY5SNNAfBQLbOWNixcF3kIOtK/p9Q/wAAAP//AwBQ&#10;SwECLQAUAAYACAAAACEAtoM4kv4AAADhAQAAEwAAAAAAAAAAAAAAAAAAAAAAW0NvbnRlbnRfVHlw&#10;ZXNdLnhtbFBLAQItABQABgAIAAAAIQA4/SH/1gAAAJQBAAALAAAAAAAAAAAAAAAAAC8BAABfcmVs&#10;cy8ucmVsc1BLAQItABQABgAIAAAAIQDdoMN1KgIAAFoEAAAOAAAAAAAAAAAAAAAAAC4CAABkcnMv&#10;ZTJvRG9jLnhtbFBLAQItABQABgAIAAAAIQCwrcRg3wAAAAoBAAAPAAAAAAAAAAAAAAAAAIQEAABk&#10;cnMvZG93bnJldi54bWxQSwUGAAAAAAQABADzAAAAkAUAAAAA&#10;">
                <v:textbox>
                  <w:txbxContent>
                    <w:p w14:paraId="2BD13A68" w14:textId="77777777" w:rsidR="00A941F6" w:rsidRDefault="00A941F6" w:rsidP="00F047CD">
                      <w:r>
                        <w:t>9</w:t>
                      </w:r>
                    </w:p>
                    <w:p w14:paraId="14BA794E" w14:textId="77777777" w:rsidR="00A941F6" w:rsidRDefault="00A941F6" w:rsidP="00F047CD">
                      <w:r>
                        <w:t>1</w:t>
                      </w:r>
                    </w:p>
                    <w:p w14:paraId="50CC70CA" w14:textId="77777777" w:rsidR="00A941F6" w:rsidRDefault="00A941F6" w:rsidP="00F047CD">
                      <w:r>
                        <w:t>12</w:t>
                      </w:r>
                    </w:p>
                  </w:txbxContent>
                </v:textbox>
              </v:shape>
            </w:pict>
          </mc:Fallback>
        </mc:AlternateContent>
      </w:r>
      <w:r w:rsidRPr="007709ED">
        <w:rPr>
          <w:rFonts w:ascii="Courier New" w:hAnsi="Courier New"/>
          <w:noProof/>
        </w:rPr>
        <mc:AlternateContent>
          <mc:Choice Requires="wps">
            <w:drawing>
              <wp:anchor distT="0" distB="0" distL="114300" distR="114300" simplePos="0" relativeHeight="251648512" behindDoc="0" locked="0" layoutInCell="1" allowOverlap="1" wp14:anchorId="70DAED62" wp14:editId="150B9ABB">
                <wp:simplePos x="0" y="0"/>
                <wp:positionH relativeFrom="column">
                  <wp:posOffset>325755</wp:posOffset>
                </wp:positionH>
                <wp:positionV relativeFrom="paragraph">
                  <wp:posOffset>78740</wp:posOffset>
                </wp:positionV>
                <wp:extent cx="1028700" cy="914400"/>
                <wp:effectExtent l="11430" t="8255" r="7620" b="10795"/>
                <wp:wrapNone/>
                <wp:docPr id="700" name="Text 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14:paraId="4F0C3533" w14:textId="77777777" w:rsidR="00A941F6" w:rsidRDefault="00A941F6" w:rsidP="00F047CD">
                            <w:smartTag w:uri="urn:schemas-microsoft-com:office:smarttags" w:element="City">
                              <w:smartTag w:uri="urn:schemas-microsoft-com:office:smarttags" w:element="place">
                                <w:r>
                                  <w:t>Oak forest</w:t>
                                </w:r>
                              </w:smartTag>
                            </w:smartTag>
                          </w:p>
                          <w:p w14:paraId="2261B88D" w14:textId="77777777" w:rsidR="00A941F6" w:rsidRDefault="00A941F6" w:rsidP="00F047CD">
                            <w:r>
                              <w:t>Mowed grass</w:t>
                            </w:r>
                          </w:p>
                          <w:p w14:paraId="19F1B697" w14:textId="77777777" w:rsidR="00A941F6" w:rsidRDefault="00A941F6" w:rsidP="00F047CD">
                            <w:r>
                              <w:t>Clearcut w/slash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AED62" id="Text Box 685" o:spid="_x0000_s1032" type="#_x0000_t202" style="position:absolute;margin-left:25.65pt;margin-top:6.2pt;width:81pt;height:1in;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g0OKgIAAFsEAAAOAAAAZHJzL2Uyb0RvYy54bWysVNtu2zAMfR+wfxD0vtgJkjQz4hRdugwD&#10;ugvQ7gMUWbaFyaJGKbG7rx8lp2l2exmmB0EyqcPDQ9Lr66Ez7KjQa7Aln05yzpSVUGnblPzLw+7V&#10;ijMfhK2EAatK/qg8v968fLHuXaFm0IKpFDICsb7oXcnbEFyRZV62qhN+Ak5ZMtaAnQh0xSarUPSE&#10;3plslufLrAesHIJU3tPX29HINwm/rpUMn+raq8BMyYlbSDumfR/3bLMWRYPCtVqeaIh/YNEJbSno&#10;GepWBMEOqH+D6rRE8FCHiYQug7rWUqUcKJtp/ks2961wKuVC4nh3lsn/P1j58fgZma5KfpWTPlZ0&#10;VKQHNQT2Bga2XC2iQr3zBTneO3INAxmo0ilb7+5AfvXMwrYVtlE3iNC3SlTEcBpfZhdPRxwfQfb9&#10;B6gokDgESEBDjV2UjwRhhE5MHs/ViWRkDJnPVomkJNvr6XxOhGMIUTy9dujDOwUdi4eSI1U/oYvj&#10;nQ+j65NLDObB6GqnjUkXbPZbg+woqFN2aZ3Qf3IzlvUUfTFbjAL8FSJP608QnQ7U8kZ3JV+dnUQR&#10;ZXtrK6IpiiC0Gc+UnbEnHaN0o4hh2A+paMsYIGq8h+qRhEUYO5wmkg4t4HfOeurukvtvB4GKM/Pe&#10;UnGSfDQO6TJfXM1Icby07C8twkqCKnngbDxuwzhCB4e6aSnS2A4WbqigtU5aP7M60acOTtU6TVsc&#10;kct78nr+J2x+AAAA//8DAFBLAwQUAAYACAAAACEAVJ2xWd4AAAAJAQAADwAAAGRycy9kb3ducmV2&#10;LnhtbEyPS0/DMBCE70j8B2uRuCDqvBpKiFMhJBDcoK3g6sbbJMKPYLtp+PcsJzjuN6PZmXo9G80m&#10;9GFwVkC6SIChbZ0abCdgt328XgELUVoltbMo4BsDrJvzs1pWyp3sG06b2DEKsaGSAvoYx4rz0PZo&#10;ZFi4ES1pB+eNjHT6jisvTxRuNM+SpORGDpY+9HLEhx7bz83RCFgVz9NHeMlf39vyoG/j1c309OWF&#10;uLyY7++ARZzjnxl+61N1aKjT3h2tCkwLWKY5OYlnBTDSszQnsCewLAvgTc3/L2h+AAAA//8DAFBL&#10;AQItABQABgAIAAAAIQC2gziS/gAAAOEBAAATAAAAAAAAAAAAAAAAAAAAAABbQ29udGVudF9UeXBl&#10;c10ueG1sUEsBAi0AFAAGAAgAAAAhADj9If/WAAAAlAEAAAsAAAAAAAAAAAAAAAAALwEAAF9yZWxz&#10;Ly5yZWxzUEsBAi0AFAAGAAgAAAAhAJqiDQ4qAgAAWwQAAA4AAAAAAAAAAAAAAAAALgIAAGRycy9l&#10;Mm9Eb2MueG1sUEsBAi0AFAAGAAgAAAAhAFSdsVneAAAACQEAAA8AAAAAAAAAAAAAAAAAhAQAAGRy&#10;cy9kb3ducmV2LnhtbFBLBQYAAAAABAAEAPMAAACPBQAAAAA=&#10;">
                <v:textbox>
                  <w:txbxContent>
                    <w:p w14:paraId="4F0C3533" w14:textId="77777777" w:rsidR="00A941F6" w:rsidRDefault="00A941F6" w:rsidP="00F047CD">
                      <w:smartTag w:uri="urn:schemas-microsoft-com:office:smarttags" w:element="City">
                        <w:smartTag w:uri="urn:schemas-microsoft-com:office:smarttags" w:element="place">
                          <w:r>
                            <w:t>Oak forest</w:t>
                          </w:r>
                        </w:smartTag>
                      </w:smartTag>
                    </w:p>
                    <w:p w14:paraId="2261B88D" w14:textId="77777777" w:rsidR="00A941F6" w:rsidRDefault="00A941F6" w:rsidP="00F047CD">
                      <w:r>
                        <w:t>Mowed grass</w:t>
                      </w:r>
                    </w:p>
                    <w:p w14:paraId="19F1B697" w14:textId="77777777" w:rsidR="00A941F6" w:rsidRDefault="00A941F6" w:rsidP="00F047CD">
                      <w:r>
                        <w:t>Clearcut w/slash</w:t>
                      </w:r>
                    </w:p>
                  </w:txbxContent>
                </v:textbox>
              </v:shape>
            </w:pict>
          </mc:Fallback>
        </mc:AlternateContent>
      </w:r>
    </w:p>
    <w:p w14:paraId="0C5DFDED" w14:textId="77777777" w:rsidR="00F047CD" w:rsidRPr="007709ED" w:rsidRDefault="00F047CD" w:rsidP="00F047CD">
      <w:pPr>
        <w:rPr>
          <w:rFonts w:ascii="Courier New" w:hAnsi="Courier New"/>
          <w:sz w:val="24"/>
        </w:rPr>
      </w:pPr>
    </w:p>
    <w:p w14:paraId="0CE3363B" w14:textId="77777777" w:rsidR="00F047CD" w:rsidRPr="007709ED" w:rsidRDefault="00F047CD" w:rsidP="00F047CD">
      <w:pPr>
        <w:rPr>
          <w:rFonts w:ascii="Courier New" w:hAnsi="Courier New"/>
          <w:sz w:val="24"/>
        </w:rPr>
      </w:pPr>
    </w:p>
    <w:p w14:paraId="03A433B4" w14:textId="77777777" w:rsidR="00F047CD" w:rsidRPr="007709ED" w:rsidRDefault="00F047CD" w:rsidP="00F047CD">
      <w:pPr>
        <w:rPr>
          <w:rFonts w:ascii="Courier New" w:hAnsi="Courier New"/>
          <w:sz w:val="24"/>
        </w:rPr>
      </w:pPr>
    </w:p>
    <w:p w14:paraId="4D6031B1" w14:textId="77777777" w:rsidR="00F047CD" w:rsidRPr="007709ED" w:rsidRDefault="00F047CD" w:rsidP="00F047CD">
      <w:pPr>
        <w:rPr>
          <w:rFonts w:ascii="Courier New" w:hAnsi="Courier New"/>
          <w:sz w:val="24"/>
        </w:rPr>
      </w:pPr>
    </w:p>
    <w:p w14:paraId="7E5F4111" w14:textId="77777777" w:rsidR="00F047CD" w:rsidRPr="007709ED" w:rsidRDefault="00F047CD" w:rsidP="00F047CD">
      <w:pPr>
        <w:rPr>
          <w:rFonts w:ascii="Courier New" w:hAnsi="Courier New"/>
          <w:sz w:val="24"/>
        </w:rPr>
      </w:pPr>
    </w:p>
    <w:p w14:paraId="27502D5A" w14:textId="77777777" w:rsidR="00F047CD" w:rsidRPr="007709ED" w:rsidRDefault="00F047CD" w:rsidP="00F047CD">
      <w:pPr>
        <w:rPr>
          <w:rFonts w:ascii="Courier New" w:hAnsi="Courier New"/>
          <w:sz w:val="24"/>
        </w:rPr>
      </w:pPr>
    </w:p>
    <w:p w14:paraId="49E8990E" w14:textId="77777777" w:rsidR="00F047CD" w:rsidRPr="007709ED" w:rsidRDefault="00F047CD" w:rsidP="00F047CD">
      <w:pPr>
        <w:rPr>
          <w:rFonts w:ascii="Courier New" w:hAnsi="Courier New"/>
          <w:sz w:val="24"/>
        </w:rPr>
      </w:pPr>
      <w:r w:rsidRPr="007709ED">
        <w:rPr>
          <w:rFonts w:ascii="Courier New" w:hAnsi="Courier New"/>
          <w:sz w:val="24"/>
        </w:rPr>
        <w:t>Area Description:  Maps Attached _</w:t>
      </w:r>
      <w:r w:rsidRPr="007709ED">
        <w:rPr>
          <w:rFonts w:ascii="Courier New" w:hAnsi="Courier New"/>
          <w:sz w:val="24"/>
          <w:u w:val="single"/>
        </w:rPr>
        <w:t>X</w:t>
      </w:r>
      <w:r w:rsidRPr="007709ED">
        <w:rPr>
          <w:rFonts w:ascii="Courier New" w:hAnsi="Courier New"/>
          <w:sz w:val="24"/>
        </w:rPr>
        <w:t>__</w:t>
      </w:r>
    </w:p>
    <w:p w14:paraId="7B44933C" w14:textId="10D49F90"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51584" behindDoc="0" locked="0" layoutInCell="1" allowOverlap="1" wp14:anchorId="19D1BACC" wp14:editId="51A70E18">
                <wp:simplePos x="0" y="0"/>
                <wp:positionH relativeFrom="column">
                  <wp:posOffset>-17145</wp:posOffset>
                </wp:positionH>
                <wp:positionV relativeFrom="paragraph">
                  <wp:posOffset>146050</wp:posOffset>
                </wp:positionV>
                <wp:extent cx="6286500" cy="800100"/>
                <wp:effectExtent l="11430" t="8890" r="7620" b="10160"/>
                <wp:wrapNone/>
                <wp:docPr id="699"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800100"/>
                        </a:xfrm>
                        <a:prstGeom prst="rect">
                          <a:avLst/>
                        </a:prstGeom>
                        <a:solidFill>
                          <a:srgbClr val="FFFFFF"/>
                        </a:solidFill>
                        <a:ln w="9525">
                          <a:solidFill>
                            <a:srgbClr val="000000"/>
                          </a:solidFill>
                          <a:miter lim="800000"/>
                          <a:headEnd/>
                          <a:tailEnd/>
                        </a:ln>
                      </wps:spPr>
                      <wps:txbx>
                        <w:txbxContent>
                          <w:p w14:paraId="55F0E5FC" w14:textId="77777777" w:rsidR="00A941F6" w:rsidRDefault="00A941F6" w:rsidP="00F047CD">
                            <w:pPr>
                              <w:rPr>
                                <w:rFonts w:ascii="Courier New" w:hAnsi="Courier New" w:cs="Courier New"/>
                              </w:rPr>
                            </w:pPr>
                            <w:r>
                              <w:rPr>
                                <w:rFonts w:ascii="Courier New" w:hAnsi="Courier New" w:cs="Courier New"/>
                              </w:rPr>
                              <w:t xml:space="preserve">Downrange of range 101, </w:t>
                            </w:r>
                            <w:smartTag w:uri="urn:schemas-microsoft-com:office:smarttags" w:element="City">
                              <w:smartTag w:uri="urn:schemas-microsoft-com:office:smarttags" w:element="place">
                                <w:r>
                                  <w:rPr>
                                    <w:rFonts w:ascii="Courier New" w:hAnsi="Courier New" w:cs="Courier New"/>
                                  </w:rPr>
                                  <w:t>oak forest</w:t>
                                </w:r>
                              </w:smartTag>
                            </w:smartTag>
                            <w:r>
                              <w:rPr>
                                <w:rFonts w:ascii="Courier New" w:hAnsi="Courier New" w:cs="Courier New"/>
                              </w:rPr>
                              <w:t xml:space="preserve"> with a couple pockets of jack pine and mowed range area.  There is a steep, grass covered range berm.  Far southern edge is the clearcut area with slash. Small portions have been shredded.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1BACC" id="Text Box 688" o:spid="_x0000_s1033" type="#_x0000_t202" style="position:absolute;margin-left:-1.35pt;margin-top:11.5pt;width:495pt;height:6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kjgLwIAAFsEAAAOAAAAZHJzL2Uyb0RvYy54bWysVFFv0zAQfkfiP1h+p0mrtmujptPoKEIa&#10;A2njBziOk1jYPmO7Tcav5+x0XTXgBZEHy+c7f777vrtsrgetyFE4L8GUdDrJKRGGQy1NW9Jvj/t3&#10;K0p8YKZmCowo6ZPw9Hr79s2mt4WYQQeqFo4giPFFb0vahWCLLPO8E5r5CVhh0NmA0yyg6dqsdqxH&#10;dK2yWZ4vsx5cbR1w4T2e3o5Ouk34TSN4+NI0XgSiSoq5hbS6tFZxzbYbVrSO2U7yUxrsH7LQTBp8&#10;9Ax1ywIjByd/g9KSO/DQhAkHnUHTSC5SDVjNNH9VzUPHrEi1IDnenmny/w+W3x+/OiLrki7Xa0oM&#10;0yjSoxgCeQ8DWa5WkaHe+gIDHyyGhgEdqHSq1ts74N89MbDrmGnFjXPQd4LVmOE03swuro44PoJU&#10;/Weo8SF2CJCAhsbpSB8SQhAdlXo6qxOT4Xi4nK2WixxdHH2rHOlK8mWseL5tnQ8fBWgSNyV1qH5C&#10;Z8c7H2I2rHgOiY95ULLeS6WS4dpqpxw5MuyUffpSAa/ClCF9SdeL2WIk4K8Qefr+BKFlwJZXUqcq&#10;MCwGsSLS9sHUaR+YVOMeU1bmxGOkbiQxDNWQRLuKdyPHFdRPSKyDscNxInHTgftJSY/dXVL/48Cc&#10;oER9MijOejqfx3FIxnxxNUPDXXqqSw8zHKFKGigZt7swjtDBOtl2+NLYDgZuUNBGJq5fsjqljx2c&#10;JDhNWxyRSztFvfwTtr8AAAD//wMAUEsDBBQABgAIAAAAIQB1zS3r3wAAAAkBAAAPAAAAZHJzL2Rv&#10;d25yZXYueG1sTI/LTsMwEEX3SPyDNUhsUOuQVM2jcSqEBIIdFES3buwmEfY42G4a/p5hBcvRPbpz&#10;br2drWGT9mFwKOB2mQDT2Do1YCfg/e1hUQALUaKSxqEW8K0DbJvLi1pWyp3xVU+72DEqwVBJAX2M&#10;Y8V5aHttZVi6USNlR+etjHT6jisvz1RuDU+TZM2tHJA+9HLU971uP3cnK6BYPU378Jy9fLTroynj&#10;TT49fnkhrq/muw2wqOf4B8OvPqlDQ04Hd0IVmBGwSHMiBaQZTaK8LPIM2IHAVZkAb2r+f0HzAwAA&#10;//8DAFBLAQItABQABgAIAAAAIQC2gziS/gAAAOEBAAATAAAAAAAAAAAAAAAAAAAAAABbQ29udGVu&#10;dF9UeXBlc10ueG1sUEsBAi0AFAAGAAgAAAAhADj9If/WAAAAlAEAAAsAAAAAAAAAAAAAAAAALwEA&#10;AF9yZWxzLy5yZWxzUEsBAi0AFAAGAAgAAAAhAMhiSOAvAgAAWwQAAA4AAAAAAAAAAAAAAAAALgIA&#10;AGRycy9lMm9Eb2MueG1sUEsBAi0AFAAGAAgAAAAhAHXNLevfAAAACQEAAA8AAAAAAAAAAAAAAAAA&#10;iQQAAGRycy9kb3ducmV2LnhtbFBLBQYAAAAABAAEAPMAAACVBQAAAAA=&#10;">
                <v:textbox>
                  <w:txbxContent>
                    <w:p w14:paraId="55F0E5FC" w14:textId="77777777" w:rsidR="00A941F6" w:rsidRDefault="00A941F6" w:rsidP="00F047CD">
                      <w:pPr>
                        <w:rPr>
                          <w:rFonts w:ascii="Courier New" w:hAnsi="Courier New" w:cs="Courier New"/>
                        </w:rPr>
                      </w:pPr>
                      <w:r>
                        <w:rPr>
                          <w:rFonts w:ascii="Courier New" w:hAnsi="Courier New" w:cs="Courier New"/>
                        </w:rPr>
                        <w:t xml:space="preserve">Downrange of range 101, </w:t>
                      </w:r>
                      <w:smartTag w:uri="urn:schemas-microsoft-com:office:smarttags" w:element="City">
                        <w:smartTag w:uri="urn:schemas-microsoft-com:office:smarttags" w:element="place">
                          <w:r>
                            <w:rPr>
                              <w:rFonts w:ascii="Courier New" w:hAnsi="Courier New" w:cs="Courier New"/>
                            </w:rPr>
                            <w:t>oak forest</w:t>
                          </w:r>
                        </w:smartTag>
                      </w:smartTag>
                      <w:r>
                        <w:rPr>
                          <w:rFonts w:ascii="Courier New" w:hAnsi="Courier New" w:cs="Courier New"/>
                        </w:rPr>
                        <w:t xml:space="preserve"> with a couple pockets of jack pine and mowed range area.  There is a steep, grass covered range berm.  Far southern edge is the clearcut area with slash. Small portions have been shredded.</w:t>
                      </w:r>
                    </w:p>
                  </w:txbxContent>
                </v:textbox>
              </v:shape>
            </w:pict>
          </mc:Fallback>
        </mc:AlternateContent>
      </w:r>
    </w:p>
    <w:p w14:paraId="10D16D3F" w14:textId="77777777" w:rsidR="00F047CD" w:rsidRPr="007709ED" w:rsidRDefault="00F047CD" w:rsidP="00F047CD">
      <w:pPr>
        <w:rPr>
          <w:rFonts w:ascii="Courier New" w:hAnsi="Courier New"/>
          <w:sz w:val="24"/>
        </w:rPr>
      </w:pPr>
    </w:p>
    <w:p w14:paraId="4D58B485" w14:textId="77777777" w:rsidR="00F047CD" w:rsidRPr="007709ED" w:rsidRDefault="00F047CD" w:rsidP="00F047CD">
      <w:pPr>
        <w:rPr>
          <w:rFonts w:ascii="Courier New" w:hAnsi="Courier New"/>
          <w:sz w:val="24"/>
        </w:rPr>
      </w:pPr>
    </w:p>
    <w:p w14:paraId="5F1239B7" w14:textId="77777777" w:rsidR="00F047CD" w:rsidRPr="007709ED" w:rsidRDefault="00F047CD" w:rsidP="00F047CD">
      <w:pPr>
        <w:rPr>
          <w:rFonts w:ascii="Courier New" w:hAnsi="Courier New"/>
          <w:sz w:val="24"/>
        </w:rPr>
      </w:pPr>
    </w:p>
    <w:p w14:paraId="593D14CB" w14:textId="77777777" w:rsidR="00F047CD" w:rsidRPr="007709ED" w:rsidRDefault="00F047CD" w:rsidP="00F047CD">
      <w:pPr>
        <w:rPr>
          <w:rFonts w:ascii="Courier New" w:hAnsi="Courier New"/>
          <w:sz w:val="24"/>
        </w:rPr>
      </w:pPr>
    </w:p>
    <w:p w14:paraId="17539E7E" w14:textId="77777777" w:rsidR="00F047CD" w:rsidRPr="007709ED" w:rsidRDefault="00F047CD" w:rsidP="00F047CD">
      <w:pPr>
        <w:rPr>
          <w:rFonts w:ascii="Courier New" w:hAnsi="Courier New"/>
          <w:sz w:val="24"/>
        </w:rPr>
      </w:pPr>
    </w:p>
    <w:p w14:paraId="7DF40D14" w14:textId="77777777" w:rsidR="00F047CD" w:rsidRPr="007709ED" w:rsidRDefault="00F047CD" w:rsidP="00F047CD">
      <w:pPr>
        <w:rPr>
          <w:rFonts w:ascii="Courier New" w:hAnsi="Courier New"/>
          <w:sz w:val="24"/>
        </w:rPr>
      </w:pPr>
      <w:r w:rsidRPr="007709ED">
        <w:rPr>
          <w:rFonts w:ascii="Courier New" w:hAnsi="Courier New"/>
          <w:sz w:val="24"/>
        </w:rPr>
        <w:t xml:space="preserve">5. </w:t>
      </w:r>
      <w:r w:rsidRPr="007709ED">
        <w:rPr>
          <w:rFonts w:ascii="Courier New" w:hAnsi="Courier New"/>
          <w:b/>
          <w:sz w:val="24"/>
        </w:rPr>
        <w:t>PRESCRIBED BURN JUSTIFICATION:</w:t>
      </w:r>
    </w:p>
    <w:p w14:paraId="16A6B925" w14:textId="77777777" w:rsidR="00F047CD" w:rsidRPr="007709ED" w:rsidRDefault="00F047CD" w:rsidP="00F047CD">
      <w:pPr>
        <w:rPr>
          <w:rFonts w:ascii="Courier New" w:hAnsi="Courier New"/>
          <w:sz w:val="24"/>
        </w:rPr>
      </w:pPr>
    </w:p>
    <w:p w14:paraId="1519841B" w14:textId="77777777" w:rsidR="00F047CD" w:rsidRPr="007709ED" w:rsidRDefault="00F047CD" w:rsidP="00F047CD">
      <w:pPr>
        <w:rPr>
          <w:rFonts w:ascii="Courier New" w:hAnsi="Courier New"/>
          <w:sz w:val="24"/>
        </w:rPr>
      </w:pPr>
      <w:r w:rsidRPr="007709ED">
        <w:rPr>
          <w:rFonts w:ascii="Courier New" w:hAnsi="Courier New"/>
          <w:sz w:val="24"/>
        </w:rPr>
        <w:t>Reason for Burn (e.g. ecological management, forestry management, hazard reduction, training, research, etc.);</w:t>
      </w:r>
    </w:p>
    <w:p w14:paraId="0EEDB41D" w14:textId="4DB18595"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52608" behindDoc="0" locked="0" layoutInCell="1" allowOverlap="1" wp14:anchorId="1DF7D0B2" wp14:editId="39C4CB21">
                <wp:simplePos x="0" y="0"/>
                <wp:positionH relativeFrom="column">
                  <wp:posOffset>-131445</wp:posOffset>
                </wp:positionH>
                <wp:positionV relativeFrom="paragraph">
                  <wp:posOffset>67945</wp:posOffset>
                </wp:positionV>
                <wp:extent cx="6400800" cy="800100"/>
                <wp:effectExtent l="11430" t="9525" r="7620" b="9525"/>
                <wp:wrapNone/>
                <wp:docPr id="698"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00100"/>
                        </a:xfrm>
                        <a:prstGeom prst="rect">
                          <a:avLst/>
                        </a:prstGeom>
                        <a:solidFill>
                          <a:srgbClr val="FFFFFF"/>
                        </a:solidFill>
                        <a:ln w="9525">
                          <a:solidFill>
                            <a:srgbClr val="000000"/>
                          </a:solidFill>
                          <a:miter lim="800000"/>
                          <a:headEnd/>
                          <a:tailEnd/>
                        </a:ln>
                      </wps:spPr>
                      <wps:txbx>
                        <w:txbxContent>
                          <w:p w14:paraId="2DED5E8B" w14:textId="77777777" w:rsidR="00A941F6" w:rsidRDefault="00A941F6" w:rsidP="00F047CD">
                            <w:pPr>
                              <w:rPr>
                                <w:rFonts w:ascii="Courier New" w:hAnsi="Courier New" w:cs="Courier New"/>
                              </w:rPr>
                            </w:pPr>
                            <w:r>
                              <w:rPr>
                                <w:rFonts w:ascii="Courier New" w:hAnsi="Courier New" w:cs="Courier New"/>
                              </w:rPr>
                              <w:t>Fire hazard reduction by removing fuels as early as possible in the spring</w:t>
                            </w:r>
                            <w:r>
                              <w:t xml:space="preserve">.  </w:t>
                            </w:r>
                            <w:r w:rsidRPr="001D7C8B">
                              <w:rPr>
                                <w:rFonts w:ascii="Courier New" w:hAnsi="Courier New" w:cs="Courier New"/>
                              </w:rPr>
                              <w:t>The range will be firing tracers in the following weekends.</w:t>
                            </w:r>
                            <w:r>
                              <w:t xml:space="preserve">  </w:t>
                            </w:r>
                            <w:r>
                              <w:rPr>
                                <w:rFonts w:ascii="Courier New" w:hAnsi="Courier New" w:cs="Courier New"/>
                              </w:rPr>
                              <w:t>The forested area will benefit for ecosystem burning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F7D0B2" id="Text Box 689" o:spid="_x0000_s1034" type="#_x0000_t202" style="position:absolute;margin-left:-10.35pt;margin-top:5.35pt;width:7in;height:6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4trLAIAAFsEAAAOAAAAZHJzL2Uyb0RvYy54bWysVNtu2zAMfR+wfxD0vtgJkiwx4hRdugwD&#10;ugvQ7gNkWbaFSaImKbGzrx8lp2l2exnmB4EUqUPykPTmZtCKHIXzEkxJp5OcEmE41NK0Jf3yuH+1&#10;osQHZmqmwIiSnoSnN9uXLza9LcQMOlC1cARBjC96W9IuBFtkmeed0MxPwAqDxgacZgFV12a1Yz2i&#10;a5XN8nyZ9eBq64AL7/H2bjTSbcJvGsHDp6bxIhBVUswtpNOls4pntt2wonXMdpKf02D/kIVm0mDQ&#10;C9QdC4wcnPwNSkvuwEMTJhx0Bk0juUg1YDXT/JdqHjpmRaoFyfH2QpP/f7D84/GzI7Iu6XKNrTJM&#10;Y5MexRDIGxjIcrWODPXWF+j4YNE1DGjATqdqvb0H/tUTA7uOmVbcOgd9J1iNGU7jy+zq6YjjI0jV&#10;f4AaA7FDgAQ0NE5H+pAQgujYqdOlOzEZjpfLeZ6vcjRxtKEwRTmGYMXTa+t8eCdAkyiU1GH3Ezo7&#10;3vswuj65xGAelKz3UqmkuLbaKUeODCdln74z+k9uypC+pOvFbDES8FeIPH1/gtAy4MgrqVMV6Bad&#10;WBFpe2vqJAcm1ShjdcqceYzUjSSGoRpS01bxbeS4gvqExDoYJxw3EoUO3HdKepzukvpvB+YEJeq9&#10;weasp/N5XIekzBevZ6i4a0t1bWGGI1RJAyWjuAvjCh2sk22HkcZxMHCLDW1k4vo5q3P6OMGpW+dt&#10;iytyrSev53/C9gcAAAD//wMAUEsDBBQABgAIAAAAIQCgmRR83wAAAAoBAAAPAAAAZHJzL2Rvd25y&#10;ZXYueG1sTI9BT8MwDIXvSPyHyEhc0JayorYrTSeEBIIbDATXrPHaisYpSdaVf493gpNlv6fn71Wb&#10;2Q5iQh96RwqulwkIpMaZnloF728PiwJEiJqMHhyhgh8MsKnPzypdGnekV5y2sRUcQqHUCroYx1LK&#10;0HRodVi6EYm1vfNWR159K43XRw63g1wlSSat7ok/dHrE+w6br+3BKihunqbP8Jy+fDTZfljHq3x6&#10;/PZKXV7Md7cgIs7xzwwnfEaHmpl27kAmiEHBYpXkbGXhNNmwLvIUxI4PaZaDrCv5v0L9CwAA//8D&#10;AFBLAQItABQABgAIAAAAIQC2gziS/gAAAOEBAAATAAAAAAAAAAAAAAAAAAAAAABbQ29udGVudF9U&#10;eXBlc10ueG1sUEsBAi0AFAAGAAgAAAAhADj9If/WAAAAlAEAAAsAAAAAAAAAAAAAAAAALwEAAF9y&#10;ZWxzLy5yZWxzUEsBAi0AFAAGAAgAAAAhAKdHi2ssAgAAWwQAAA4AAAAAAAAAAAAAAAAALgIAAGRy&#10;cy9lMm9Eb2MueG1sUEsBAi0AFAAGAAgAAAAhAKCZFHzfAAAACgEAAA8AAAAAAAAAAAAAAAAAhgQA&#10;AGRycy9kb3ducmV2LnhtbFBLBQYAAAAABAAEAPMAAACSBQAAAAA=&#10;">
                <v:textbox>
                  <w:txbxContent>
                    <w:p w14:paraId="2DED5E8B" w14:textId="77777777" w:rsidR="00A941F6" w:rsidRDefault="00A941F6" w:rsidP="00F047CD">
                      <w:pPr>
                        <w:rPr>
                          <w:rFonts w:ascii="Courier New" w:hAnsi="Courier New" w:cs="Courier New"/>
                        </w:rPr>
                      </w:pPr>
                      <w:r>
                        <w:rPr>
                          <w:rFonts w:ascii="Courier New" w:hAnsi="Courier New" w:cs="Courier New"/>
                        </w:rPr>
                        <w:t>Fire hazard reduction by removing fuels as early as possible in the spring</w:t>
                      </w:r>
                      <w:r>
                        <w:t xml:space="preserve">.  </w:t>
                      </w:r>
                      <w:r w:rsidRPr="001D7C8B">
                        <w:rPr>
                          <w:rFonts w:ascii="Courier New" w:hAnsi="Courier New" w:cs="Courier New"/>
                        </w:rPr>
                        <w:t>The range will be firing tracers in the following weekends.</w:t>
                      </w:r>
                      <w:r>
                        <w:t xml:space="preserve">  </w:t>
                      </w:r>
                      <w:r>
                        <w:rPr>
                          <w:rFonts w:ascii="Courier New" w:hAnsi="Courier New" w:cs="Courier New"/>
                        </w:rPr>
                        <w:t>The forested area will benefit for ecosystem burning</w:t>
                      </w:r>
                    </w:p>
                  </w:txbxContent>
                </v:textbox>
              </v:shape>
            </w:pict>
          </mc:Fallback>
        </mc:AlternateContent>
      </w:r>
    </w:p>
    <w:p w14:paraId="502367C5" w14:textId="77777777" w:rsidR="00F047CD" w:rsidRPr="007709ED" w:rsidRDefault="00F047CD" w:rsidP="00F047CD">
      <w:pPr>
        <w:rPr>
          <w:rFonts w:ascii="Courier New" w:hAnsi="Courier New"/>
          <w:sz w:val="24"/>
        </w:rPr>
      </w:pPr>
    </w:p>
    <w:p w14:paraId="7950C2FC" w14:textId="77777777" w:rsidR="00F047CD" w:rsidRPr="007709ED" w:rsidRDefault="00F047CD" w:rsidP="00F047CD">
      <w:pPr>
        <w:rPr>
          <w:rFonts w:ascii="Courier New" w:hAnsi="Courier New"/>
          <w:sz w:val="24"/>
        </w:rPr>
      </w:pPr>
    </w:p>
    <w:p w14:paraId="2A553642" w14:textId="77777777" w:rsidR="00F047CD" w:rsidRPr="007709ED" w:rsidRDefault="00F047CD" w:rsidP="00F047CD">
      <w:pPr>
        <w:rPr>
          <w:rFonts w:ascii="Courier New" w:hAnsi="Courier New"/>
          <w:sz w:val="24"/>
        </w:rPr>
      </w:pPr>
    </w:p>
    <w:p w14:paraId="220F4D6E" w14:textId="77777777" w:rsidR="00F047CD" w:rsidRPr="007709ED" w:rsidRDefault="00F047CD" w:rsidP="00F047CD">
      <w:pPr>
        <w:rPr>
          <w:rFonts w:ascii="Courier New" w:hAnsi="Courier New"/>
          <w:sz w:val="24"/>
        </w:rPr>
      </w:pPr>
    </w:p>
    <w:p w14:paraId="401A4B6E" w14:textId="77777777" w:rsidR="00F047CD" w:rsidRPr="007709ED" w:rsidRDefault="00F047CD" w:rsidP="00F047CD">
      <w:pPr>
        <w:rPr>
          <w:rFonts w:ascii="Courier New" w:hAnsi="Courier New"/>
          <w:sz w:val="24"/>
        </w:rPr>
      </w:pPr>
      <w:r w:rsidRPr="007709ED">
        <w:rPr>
          <w:rFonts w:ascii="Courier New" w:hAnsi="Courier New"/>
          <w:sz w:val="24"/>
        </w:rPr>
        <w:t>Specific Burn Objectives and Benefits To Military Training and/Or Ecosystem:</w:t>
      </w:r>
    </w:p>
    <w:p w14:paraId="4BCC85F7" w14:textId="2C7C3B40"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53632" behindDoc="0" locked="0" layoutInCell="1" allowOverlap="1" wp14:anchorId="470DF310" wp14:editId="04D9A42E">
                <wp:simplePos x="0" y="0"/>
                <wp:positionH relativeFrom="column">
                  <wp:posOffset>-131445</wp:posOffset>
                </wp:positionH>
                <wp:positionV relativeFrom="paragraph">
                  <wp:posOffset>78740</wp:posOffset>
                </wp:positionV>
                <wp:extent cx="6400800" cy="800100"/>
                <wp:effectExtent l="11430" t="9525" r="7620" b="9525"/>
                <wp:wrapNone/>
                <wp:docPr id="697"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00100"/>
                        </a:xfrm>
                        <a:prstGeom prst="rect">
                          <a:avLst/>
                        </a:prstGeom>
                        <a:solidFill>
                          <a:srgbClr val="FFFFFF"/>
                        </a:solidFill>
                        <a:ln w="9525">
                          <a:solidFill>
                            <a:srgbClr val="000000"/>
                          </a:solidFill>
                          <a:miter lim="800000"/>
                          <a:headEnd/>
                          <a:tailEnd/>
                        </a:ln>
                      </wps:spPr>
                      <wps:txbx>
                        <w:txbxContent>
                          <w:p w14:paraId="64706A1D" w14:textId="77777777" w:rsidR="00A941F6" w:rsidRDefault="00A941F6" w:rsidP="00F047CD">
                            <w:pPr>
                              <w:rPr>
                                <w:rFonts w:ascii="Courier New" w:hAnsi="Courier New" w:cs="Courier New"/>
                              </w:rPr>
                            </w:pPr>
                            <w:r>
                              <w:rPr>
                                <w:rFonts w:ascii="Courier New" w:hAnsi="Courier New" w:cs="Courier New"/>
                              </w:rPr>
                              <w:t>Burning the range will prevent the range being shut down while wildfires are suppressed by the Fire Department.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DF310" id="Text Box 690" o:spid="_x0000_s1035" type="#_x0000_t202" style="position:absolute;margin-left:-10.35pt;margin-top:6.2pt;width:7in;height:6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D3LQIAAFsEAAAOAAAAZHJzL2Uyb0RvYy54bWysVM1u2zAMvg/YOwi6L3aCJG2MOEWXLsOA&#10;rhvQ7gFkWbaFSaImKbGzpx8lp2n2dxnmg0CK1EfyI+n1zaAVOQjnJZiSTic5JcJwqKVpS/rlaffm&#10;mhIfmKmZAiNKehSe3mxev1r3thAz6EDVwhEEMb7obUm7EGyRZZ53QjM/ASsMGhtwmgVUXZvVjvWI&#10;rlU2y/Nl1oOrrQMuvMfbu9FINwm/aQQPn5rGi0BUSTG3kE6Xziqe2WbNitYx20l+SoP9QxaaSYNB&#10;z1B3LDCyd/I3KC25Aw9NmHDQGTSN5CLVgNVM81+qeeyYFakWJMfbM03+/8Hyh8NnR2Rd0uXqihLD&#10;NDbpSQyBvIWBLFeJod76Ah0fLbqGAQ3Y6VStt/fAv3piYNsx04pb56DvBKsxw2nkNrt4GnviCx9B&#10;qv4j1BiI7QMkoKFxOtKHhBBEx04dz92JyXC8XM7z/DpHE0cbClOUYwhWPL+2zof3AjSJQkkddj+h&#10;s8O9D6Prs0sM5kHJeieVSoprq61y5MBwUnbpO6H/5KYM6Uu6WswWIwF/hcjT9ycILQOOvJI6VYFu&#10;0YkVkbZ3pk5yYFKNMlanzInHSN1IYhiqITVtFd9GWiuoj0isg3HCcSNR6MB9p6TH6S6p/7ZnTlCi&#10;Phhszmo6n8d1SMp8cTVDxV1aqksLMxyhShooGcVtGFdob51sO4w0joOBW2xoIxPXL1md0scJTt06&#10;bVtckUs9eb38EzY/AAAA//8DAFBLAwQUAAYACAAAACEAi5a7XOAAAAAKAQAADwAAAGRycy9kb3du&#10;cmV2LnhtbEyPy07DMBBF90j8gzVIbFDrkERNmsapEBIIdlAQ3brxNInwI9huGv6eYQXLmXt050y9&#10;nY1mE/owOCvgdpkAQ9s6NdhOwPvbw6IEFqK0SmpnUcA3Btg2lxe1rJQ721ecdrFjVGJDJQX0MY4V&#10;56Ht0ciwdCNayo7OGxlp9B1XXp6p3GieJsmKGzlYutDLEe97bD93JyOgzJ+mfXjOXj7a1VGv400x&#10;PX55Ia6v5rsNsIhz/IPhV5/UoSGngztZFZgWsEiTglAK0hwYAeuyyIAdaJGVOfCm5v9faH4AAAD/&#10;/wMAUEsBAi0AFAAGAAgAAAAhALaDOJL+AAAA4QEAABMAAAAAAAAAAAAAAAAAAAAAAFtDb250ZW50&#10;X1R5cGVzXS54bWxQSwECLQAUAAYACAAAACEAOP0h/9YAAACUAQAACwAAAAAAAAAAAAAAAAAvAQAA&#10;X3JlbHMvLnJlbHNQSwECLQAUAAYACAAAACEAilsw9y0CAABbBAAADgAAAAAAAAAAAAAAAAAuAgAA&#10;ZHJzL2Uyb0RvYy54bWxQSwECLQAUAAYACAAAACEAi5a7XOAAAAAKAQAADwAAAAAAAAAAAAAAAACH&#10;BAAAZHJzL2Rvd25yZXYueG1sUEsFBgAAAAAEAAQA8wAAAJQFAAAAAA==&#10;">
                <v:textbox>
                  <w:txbxContent>
                    <w:p w14:paraId="64706A1D" w14:textId="77777777" w:rsidR="00A941F6" w:rsidRDefault="00A941F6" w:rsidP="00F047CD">
                      <w:pPr>
                        <w:rPr>
                          <w:rFonts w:ascii="Courier New" w:hAnsi="Courier New" w:cs="Courier New"/>
                        </w:rPr>
                      </w:pPr>
                      <w:r>
                        <w:rPr>
                          <w:rFonts w:ascii="Courier New" w:hAnsi="Courier New" w:cs="Courier New"/>
                        </w:rPr>
                        <w:t>Burning the range will prevent the range being shut down while wildfires are suppressed by the Fire Department.</w:t>
                      </w:r>
                    </w:p>
                  </w:txbxContent>
                </v:textbox>
              </v:shape>
            </w:pict>
          </mc:Fallback>
        </mc:AlternateContent>
      </w:r>
    </w:p>
    <w:p w14:paraId="003C27C1" w14:textId="77777777" w:rsidR="00F047CD" w:rsidRPr="007709ED" w:rsidRDefault="00F047CD" w:rsidP="00F047CD">
      <w:pPr>
        <w:rPr>
          <w:rFonts w:ascii="Courier New" w:hAnsi="Courier New"/>
          <w:sz w:val="24"/>
        </w:rPr>
      </w:pPr>
    </w:p>
    <w:p w14:paraId="1ECDD47B" w14:textId="77777777" w:rsidR="00F047CD" w:rsidRPr="007709ED" w:rsidRDefault="00F047CD" w:rsidP="00F047CD">
      <w:pPr>
        <w:rPr>
          <w:rFonts w:ascii="Courier New" w:hAnsi="Courier New"/>
          <w:sz w:val="24"/>
        </w:rPr>
      </w:pPr>
    </w:p>
    <w:p w14:paraId="595D4375" w14:textId="77777777" w:rsidR="00F047CD" w:rsidRPr="007709ED" w:rsidRDefault="00F047CD" w:rsidP="00F047CD">
      <w:pPr>
        <w:rPr>
          <w:rFonts w:ascii="Courier New" w:hAnsi="Courier New"/>
          <w:sz w:val="24"/>
        </w:rPr>
      </w:pPr>
    </w:p>
    <w:p w14:paraId="69F1C062" w14:textId="77777777" w:rsidR="00F047CD" w:rsidRPr="007709ED" w:rsidRDefault="00F047CD" w:rsidP="00F047CD">
      <w:pPr>
        <w:rPr>
          <w:rFonts w:ascii="Courier New" w:hAnsi="Courier New"/>
          <w:sz w:val="24"/>
        </w:rPr>
      </w:pPr>
    </w:p>
    <w:p w14:paraId="7A6E6A7B" w14:textId="77777777" w:rsidR="00F047CD" w:rsidRPr="007709ED" w:rsidRDefault="00F047CD" w:rsidP="00F047CD">
      <w:pPr>
        <w:rPr>
          <w:rFonts w:ascii="Courier New" w:hAnsi="Courier New"/>
          <w:sz w:val="24"/>
        </w:rPr>
      </w:pPr>
    </w:p>
    <w:p w14:paraId="78F7ECB0" w14:textId="77777777" w:rsidR="00F047CD" w:rsidRPr="007709ED" w:rsidRDefault="00F047CD" w:rsidP="00F047CD">
      <w:pPr>
        <w:rPr>
          <w:rFonts w:ascii="Courier New" w:hAnsi="Courier New"/>
          <w:sz w:val="24"/>
        </w:rPr>
      </w:pPr>
    </w:p>
    <w:p w14:paraId="5A400D74" w14:textId="77777777" w:rsidR="00F047CD" w:rsidRPr="007709ED" w:rsidRDefault="00F047CD" w:rsidP="00F047CD">
      <w:pPr>
        <w:rPr>
          <w:rFonts w:ascii="Courier New" w:hAnsi="Courier New"/>
          <w:sz w:val="24"/>
        </w:rPr>
      </w:pPr>
    </w:p>
    <w:p w14:paraId="6650FC2C" w14:textId="77777777" w:rsidR="00F047CD" w:rsidRPr="007709ED" w:rsidRDefault="00F047CD" w:rsidP="00F047CD">
      <w:pPr>
        <w:rPr>
          <w:rFonts w:ascii="Courier New" w:hAnsi="Courier New"/>
          <w:sz w:val="24"/>
        </w:rPr>
      </w:pPr>
    </w:p>
    <w:p w14:paraId="4BE70671" w14:textId="77777777" w:rsidR="00F047CD" w:rsidRPr="007709ED" w:rsidRDefault="00F047CD" w:rsidP="00F047CD">
      <w:pPr>
        <w:rPr>
          <w:rFonts w:ascii="Courier New" w:hAnsi="Courier New"/>
          <w:sz w:val="24"/>
        </w:rPr>
      </w:pPr>
    </w:p>
    <w:p w14:paraId="78EEEA73" w14:textId="77777777" w:rsidR="00F047CD" w:rsidRPr="007709ED" w:rsidRDefault="00F047CD" w:rsidP="00F047CD">
      <w:pPr>
        <w:rPr>
          <w:rFonts w:ascii="Courier New" w:hAnsi="Courier New"/>
          <w:sz w:val="24"/>
        </w:rPr>
      </w:pPr>
      <w:r w:rsidRPr="007709ED">
        <w:rPr>
          <w:rFonts w:ascii="Courier New" w:hAnsi="Courier New"/>
          <w:sz w:val="24"/>
        </w:rPr>
        <w:t>Forestry Concerns:</w:t>
      </w:r>
    </w:p>
    <w:p w14:paraId="00A52FF9" w14:textId="03D455AE"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54656" behindDoc="0" locked="0" layoutInCell="1" allowOverlap="1" wp14:anchorId="7D3281B4" wp14:editId="7BF51284">
                <wp:simplePos x="0" y="0"/>
                <wp:positionH relativeFrom="column">
                  <wp:posOffset>-17145</wp:posOffset>
                </wp:positionH>
                <wp:positionV relativeFrom="paragraph">
                  <wp:posOffset>95250</wp:posOffset>
                </wp:positionV>
                <wp:extent cx="6400800" cy="662305"/>
                <wp:effectExtent l="11430" t="5715" r="7620" b="8255"/>
                <wp:wrapNone/>
                <wp:docPr id="696"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662305"/>
                        </a:xfrm>
                        <a:prstGeom prst="rect">
                          <a:avLst/>
                        </a:prstGeom>
                        <a:solidFill>
                          <a:srgbClr val="FFFFFF"/>
                        </a:solidFill>
                        <a:ln w="9525">
                          <a:solidFill>
                            <a:srgbClr val="000000"/>
                          </a:solidFill>
                          <a:miter lim="800000"/>
                          <a:headEnd/>
                          <a:tailEnd/>
                        </a:ln>
                      </wps:spPr>
                      <wps:txbx>
                        <w:txbxContent>
                          <w:p w14:paraId="6FE0E64F" w14:textId="77777777" w:rsidR="00A941F6" w:rsidRDefault="00A941F6" w:rsidP="00F047CD">
                            <w:pPr>
                              <w:rPr>
                                <w:rFonts w:ascii="Courier New" w:hAnsi="Courier New" w:cs="Courier New"/>
                              </w:rPr>
                            </w:pPr>
                            <w:r>
                              <w:rPr>
                                <w:rFonts w:ascii="Courier New" w:hAnsi="Courier New" w:cs="Courier New"/>
                              </w:rPr>
                              <w:t>The forested areas have been repeatedly burned, may be contaminated with metal and are low quality oak.  Suppress escapes to the east and west in the oak woods to prevent the fires from reaching pine plantations. Snow in woods will slow escape fires.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281B4" id="Text Box 691" o:spid="_x0000_s1036" type="#_x0000_t202" style="position:absolute;margin-left:-1.35pt;margin-top:7.5pt;width:7in;height:52.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jO3MAIAAFwEAAAOAAAAZHJzL2Uyb0RvYy54bWysVNtu2zAMfR+wfxD0vtjJEq8x4hRdugwD&#10;ugvQ7gNkWY6FSaImKbGzry8lp2l2exmmB4E0ySPykPTqetCKHITzEkxFp5OcEmE4NNLsKvr1Yfvq&#10;ihIfmGmYAiMqehSeXq9fvlj1thQz6EA1whEEMb7sbUW7EGyZZZ53QjM/ASsMGltwmgVU3S5rHOsR&#10;XatsludF1oNrrAMuvMevt6ORrhN+2woePretF4GoimJuId0u3XW8s/WKlTvHbCf5KQ32D1loJg0+&#10;eoa6ZYGRvZO/QWnJHXhow4SDzqBtJRepBqxmmv9SzX3HrEi1IDnenmny/w+Wfzp8cUQ2FS2WBSWG&#10;aWzSgxgCeQsDKZbTyFBvfYmO9xZdw4AG7HSq1ts74N88MbDpmNmJG+eg7wRrMMMUmV2Ejjg+gtT9&#10;R2jwIbYPkICG1ulIHxJCEB07dTx3JybD8WMxz/OrHE0cbUUxe50vYnIZK5+irfPhvQBNolBRh91P&#10;6Oxw58Po+uQSH/OgZLOVSiXF7eqNcuTAcFK26ZzQf3JThvQVXS5mi5GAv0Lk6fwJQsuAI6+kriiW&#10;gyc6sTLS9s40SQ5MqlHG6pTBIiOPkbqRxDDUQ2raNAVHYw3NEZl1MI44riQKHbgflPQ43hX13/fM&#10;CUrUB4PdWU7n87gPSZkv3sxQcZeW+tLCDEeoigZKRnETxh3aWyd3Hb40zoOBG+xoKxPZz1md8scR&#10;Tu06rVvckUs9eT3/FNaPAAAA//8DAFBLAwQUAAYACAAAACEAW2UzF+AAAAAKAQAADwAAAGRycy9k&#10;b3ducmV2LnhtbEyPS0/DMBCE70j8B2uRuKDWbkNfIU6FkED0Bm0FVzfeJhF+BNtNw79ne4Lb7s5o&#10;9ptiPVjDegyx9U7CZCyAoau8bl0tYb97Hi2BxaScVsY7lPCDEdbl9VWhcu3P7h37baoZhbiYKwlN&#10;Sl3OeawatCqOfYeOtKMPViVaQ811UGcKt4ZPhZhzq1pHHxrV4VOD1df2ZCUs71/7z7jJ3j6q+dGs&#10;0t2if/kOUt7eDI8PwBIO6c8MF3xCh5KYDv7kdGRGwmi6ICfdZ1Tpogsxy4AdaJqsMuBlwf9XKH8B&#10;AAD//wMAUEsBAi0AFAAGAAgAAAAhALaDOJL+AAAA4QEAABMAAAAAAAAAAAAAAAAAAAAAAFtDb250&#10;ZW50X1R5cGVzXS54bWxQSwECLQAUAAYACAAAACEAOP0h/9YAAACUAQAACwAAAAAAAAAAAAAAAAAv&#10;AQAAX3JlbHMvLnJlbHNQSwECLQAUAAYACAAAACEAIGIztzACAABcBAAADgAAAAAAAAAAAAAAAAAu&#10;AgAAZHJzL2Uyb0RvYy54bWxQSwECLQAUAAYACAAAACEAW2UzF+AAAAAKAQAADwAAAAAAAAAAAAAA&#10;AACKBAAAZHJzL2Rvd25yZXYueG1sUEsFBgAAAAAEAAQA8wAAAJcFAAAAAA==&#10;">
                <v:textbox>
                  <w:txbxContent>
                    <w:p w14:paraId="6FE0E64F" w14:textId="77777777" w:rsidR="00A941F6" w:rsidRDefault="00A941F6" w:rsidP="00F047CD">
                      <w:pPr>
                        <w:rPr>
                          <w:rFonts w:ascii="Courier New" w:hAnsi="Courier New" w:cs="Courier New"/>
                        </w:rPr>
                      </w:pPr>
                      <w:r>
                        <w:rPr>
                          <w:rFonts w:ascii="Courier New" w:hAnsi="Courier New" w:cs="Courier New"/>
                        </w:rPr>
                        <w:t>The forested areas have been repeatedly burned, may be contaminated with metal and are low quality oak.  Suppress escapes to the east and west in the oak woods to prevent the fires from reaching pine plantations. Snow in woods will slow escape fires.</w:t>
                      </w:r>
                    </w:p>
                  </w:txbxContent>
                </v:textbox>
              </v:shape>
            </w:pict>
          </mc:Fallback>
        </mc:AlternateContent>
      </w:r>
    </w:p>
    <w:p w14:paraId="5C2E100A" w14:textId="77777777" w:rsidR="00F047CD" w:rsidRPr="007709ED" w:rsidRDefault="00F047CD" w:rsidP="00F047CD">
      <w:pPr>
        <w:rPr>
          <w:rFonts w:ascii="Courier New" w:hAnsi="Courier New"/>
          <w:sz w:val="24"/>
        </w:rPr>
      </w:pPr>
    </w:p>
    <w:p w14:paraId="6E2A2C65" w14:textId="77777777" w:rsidR="00F047CD" w:rsidRPr="007709ED" w:rsidRDefault="00F047CD" w:rsidP="00F047CD">
      <w:pPr>
        <w:rPr>
          <w:rFonts w:ascii="Courier New" w:hAnsi="Courier New"/>
          <w:sz w:val="24"/>
        </w:rPr>
      </w:pPr>
    </w:p>
    <w:p w14:paraId="62F5FF0C" w14:textId="77777777" w:rsidR="00F047CD" w:rsidRPr="007709ED" w:rsidRDefault="00F047CD" w:rsidP="00F047CD">
      <w:pPr>
        <w:rPr>
          <w:rFonts w:ascii="Courier New" w:hAnsi="Courier New"/>
          <w:sz w:val="24"/>
        </w:rPr>
      </w:pPr>
    </w:p>
    <w:p w14:paraId="12465FFB" w14:textId="77777777" w:rsidR="00F047CD" w:rsidRPr="007709ED" w:rsidRDefault="00F047CD" w:rsidP="00F047CD">
      <w:pPr>
        <w:rPr>
          <w:rFonts w:ascii="Courier New" w:hAnsi="Courier New"/>
          <w:sz w:val="24"/>
        </w:rPr>
      </w:pPr>
    </w:p>
    <w:p w14:paraId="30DCD3E3" w14:textId="77777777" w:rsidR="00F047CD" w:rsidRPr="007709ED" w:rsidRDefault="00F047CD" w:rsidP="00F047CD">
      <w:pPr>
        <w:rPr>
          <w:rFonts w:ascii="Courier New" w:hAnsi="Courier New"/>
          <w:sz w:val="24"/>
        </w:rPr>
      </w:pPr>
      <w:r w:rsidRPr="007709ED">
        <w:rPr>
          <w:rFonts w:ascii="Courier New" w:hAnsi="Courier New"/>
          <w:sz w:val="24"/>
        </w:rPr>
        <w:t>Endangered and Threatened Species Concerns:</w:t>
      </w:r>
    </w:p>
    <w:p w14:paraId="22B96BAE" w14:textId="687562C2"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55680" behindDoc="0" locked="0" layoutInCell="1" allowOverlap="1" wp14:anchorId="15A6CEE1" wp14:editId="51EC11D8">
                <wp:simplePos x="0" y="0"/>
                <wp:positionH relativeFrom="column">
                  <wp:posOffset>-17145</wp:posOffset>
                </wp:positionH>
                <wp:positionV relativeFrom="paragraph">
                  <wp:posOffset>100965</wp:posOffset>
                </wp:positionV>
                <wp:extent cx="6400800" cy="582930"/>
                <wp:effectExtent l="11430" t="9525" r="7620" b="7620"/>
                <wp:wrapNone/>
                <wp:docPr id="695"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582930"/>
                        </a:xfrm>
                        <a:prstGeom prst="rect">
                          <a:avLst/>
                        </a:prstGeom>
                        <a:solidFill>
                          <a:srgbClr val="FFFFFF"/>
                        </a:solidFill>
                        <a:ln w="9525">
                          <a:solidFill>
                            <a:srgbClr val="000000"/>
                          </a:solidFill>
                          <a:miter lim="800000"/>
                          <a:headEnd/>
                          <a:tailEnd/>
                        </a:ln>
                      </wps:spPr>
                      <wps:txbx>
                        <w:txbxContent>
                          <w:p w14:paraId="1D72EE38" w14:textId="77777777" w:rsidR="00A941F6" w:rsidRDefault="00A941F6" w:rsidP="00F047CD">
                            <w:r>
                              <w:rPr>
                                <w:rFonts w:ascii="Courier New" w:hAnsi="Courier New" w:cs="Courier New"/>
                              </w:rPr>
                              <w:t>A Karner Blue Butterfly core area is located immediately south of line B-C and west of line C-D.  Must prevent escapes in that direction.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A6CEE1" id="Text Box 692" o:spid="_x0000_s1037" type="#_x0000_t202" style="position:absolute;margin-left:-1.35pt;margin-top:7.95pt;width:7in;height:45.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k3VMQIAAFwEAAAOAAAAZHJzL2Uyb0RvYy54bWysVNtu2zAMfR+wfxD0vtjxkiwx4hRdugwD&#10;ugvQ7gNkWY6FSaImKbG7ry8lp2nQbS/D9CCIJnVEnkN6fTVoRY7CeQmmotNJTokwHBpp9hX9fr97&#10;s6TEB2YapsCIij4IT682r1+te1uKAjpQjXAEQYwve1vRLgRbZpnnndDMT8AKg84WnGYBTbfPGsd6&#10;RNcqK/J8kfXgGuuAC+/x683opJuE37aCh69t60UgqqKYW0i7S3sd92yzZuXeMdtJfkqD/UMWmkmD&#10;j56hblhg5ODkb1Bacgce2jDhoDNoW8lFqgGrmeYvqrnrmBWpFiTH2zNN/v/B8i/Hb47IpqKL1ZwS&#10;wzSKdC+GQN7DQBarIjLUW19i4J3F0DCgA5VO1Xp7C/yHJwa2HTN7ce0c9J1gDWY4jTezi6sjjo8g&#10;df8ZGnyIHQIkoKF1OtKHhBBER6UezurEZDh+XMzyfJmji6NvvixWb5N8GSufblvnw0cBmsRDRR2q&#10;n9DZ8daHmA0rn0LiYx6UbHZSqWS4fb1VjhwZdsourVTAizBlSF/R1byYjwT8FSJP608QWgZseSV1&#10;RbEcXDGIlZG2D6ZJ58CkGs+YsjInHiN1I4lhqIck2jSxHEmuoXlAZh2MLY4jiYcO3C9Kemzvivqf&#10;B+YEJeqTQXVW09kszkMyZvN3BRru0lNfepjhCFXRQMl43IZxhg7WyX2HL439YOAaFW1lIvs5q1P+&#10;2MJJg9O4xRm5tFPU809h8wgAAP//AwBQSwMEFAAGAAgAAAAhADSnkELgAAAACgEAAA8AAABkcnMv&#10;ZG93bnJldi54bWxMj8FOwzAQRO9I/IO1SFxQa9PSpg1xKoQEghuUqlzdeJtE2Otgu2n4e5wT3HZ3&#10;RrNvis1gDevRh9aRhNupAIZUOd1SLWH38TRZAQtRkVbGEUr4wQCb8vKiULl2Z3rHfhtrlkIo5EpC&#10;E2OXcx6qBq0KU9chJe3ovFUxrb7m2qtzCreGz4RYcqtaSh8a1eFjg9XX9mQlrO5e+s/wOn/bV8uj&#10;WcebrH/+9lJeXw0P98AiDvHPDCN+QocyMR3ciXRgRsJkliVnui/WwEZdiMUc2GGcsgx4WfD/Fcpf&#10;AAAA//8DAFBLAQItABQABgAIAAAAIQC2gziS/gAAAOEBAAATAAAAAAAAAAAAAAAAAAAAAABbQ29u&#10;dGVudF9UeXBlc10ueG1sUEsBAi0AFAAGAAgAAAAhADj9If/WAAAAlAEAAAsAAAAAAAAAAAAAAAAA&#10;LwEAAF9yZWxzLy5yZWxzUEsBAi0AFAAGAAgAAAAhACOuTdUxAgAAXAQAAA4AAAAAAAAAAAAAAAAA&#10;LgIAAGRycy9lMm9Eb2MueG1sUEsBAi0AFAAGAAgAAAAhADSnkELgAAAACgEAAA8AAAAAAAAAAAAA&#10;AAAAiwQAAGRycy9kb3ducmV2LnhtbFBLBQYAAAAABAAEAPMAAACYBQAAAAA=&#10;">
                <v:textbox>
                  <w:txbxContent>
                    <w:p w14:paraId="1D72EE38" w14:textId="77777777" w:rsidR="00A941F6" w:rsidRDefault="00A941F6" w:rsidP="00F047CD">
                      <w:r>
                        <w:rPr>
                          <w:rFonts w:ascii="Courier New" w:hAnsi="Courier New" w:cs="Courier New"/>
                        </w:rPr>
                        <w:t>A Karner Blue Butterfly core area is located immediately south of line B-C and west of line C-D.  Must prevent escapes in that direction.</w:t>
                      </w:r>
                    </w:p>
                  </w:txbxContent>
                </v:textbox>
              </v:shape>
            </w:pict>
          </mc:Fallback>
        </mc:AlternateContent>
      </w:r>
    </w:p>
    <w:p w14:paraId="3E64BF3D" w14:textId="77777777" w:rsidR="00F047CD" w:rsidRPr="007709ED" w:rsidRDefault="00F047CD" w:rsidP="00F047CD">
      <w:pPr>
        <w:rPr>
          <w:rFonts w:ascii="Courier New" w:hAnsi="Courier New"/>
          <w:sz w:val="24"/>
        </w:rPr>
      </w:pPr>
    </w:p>
    <w:p w14:paraId="3A095683" w14:textId="77777777" w:rsidR="00F047CD" w:rsidRPr="007709ED" w:rsidRDefault="00F047CD" w:rsidP="00F047CD">
      <w:pPr>
        <w:rPr>
          <w:rFonts w:ascii="Courier New" w:hAnsi="Courier New"/>
          <w:sz w:val="24"/>
        </w:rPr>
      </w:pPr>
    </w:p>
    <w:p w14:paraId="1348A0C8" w14:textId="77777777" w:rsidR="00F047CD" w:rsidRPr="007709ED" w:rsidRDefault="00F047CD" w:rsidP="00F047CD">
      <w:pPr>
        <w:rPr>
          <w:rFonts w:ascii="Courier New" w:hAnsi="Courier New"/>
          <w:sz w:val="24"/>
        </w:rPr>
      </w:pPr>
    </w:p>
    <w:p w14:paraId="644CCD2E" w14:textId="77777777" w:rsidR="00F047CD" w:rsidRPr="007709ED" w:rsidRDefault="00F047CD" w:rsidP="00F047CD">
      <w:pPr>
        <w:rPr>
          <w:rFonts w:ascii="Courier New" w:hAnsi="Courier New"/>
          <w:sz w:val="24"/>
        </w:rPr>
      </w:pPr>
      <w:r w:rsidRPr="007709ED">
        <w:rPr>
          <w:rFonts w:ascii="Courier New" w:hAnsi="Courier New"/>
          <w:sz w:val="24"/>
        </w:rPr>
        <w:t>Wildlife Concerns:</w:t>
      </w:r>
    </w:p>
    <w:p w14:paraId="71684436" w14:textId="048607DF"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56704" behindDoc="0" locked="0" layoutInCell="1" allowOverlap="1" wp14:anchorId="3B5B4436" wp14:editId="46AD6199">
                <wp:simplePos x="0" y="0"/>
                <wp:positionH relativeFrom="column">
                  <wp:posOffset>-17145</wp:posOffset>
                </wp:positionH>
                <wp:positionV relativeFrom="paragraph">
                  <wp:posOffset>64770</wp:posOffset>
                </wp:positionV>
                <wp:extent cx="6400800" cy="457200"/>
                <wp:effectExtent l="11430" t="7620" r="7620" b="11430"/>
                <wp:wrapNone/>
                <wp:docPr id="694"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457200"/>
                        </a:xfrm>
                        <a:prstGeom prst="rect">
                          <a:avLst/>
                        </a:prstGeom>
                        <a:solidFill>
                          <a:srgbClr val="FFFFFF"/>
                        </a:solidFill>
                        <a:ln w="9525">
                          <a:solidFill>
                            <a:srgbClr val="000000"/>
                          </a:solidFill>
                          <a:miter lim="800000"/>
                          <a:headEnd/>
                          <a:tailEnd/>
                        </a:ln>
                      </wps:spPr>
                      <wps:txbx>
                        <w:txbxContent>
                          <w:p w14:paraId="1E801F79"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None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B4436" id="Text Box 693" o:spid="_x0000_s1038" type="#_x0000_t202" style="position:absolute;margin-left:-1.35pt;margin-top:5.1pt;width:7in;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Hk0LwIAAFwEAAAOAAAAZHJzL2Uyb0RvYy54bWysVNuO2yAQfa/Uf0C8N3bSJN1YcVbbbFNV&#10;2l6k3X4AxthGBYYCiZ1+/Q44m01vL1V5QOAZzsycM+P19aAVOQjnJZiSTic5JcJwqKVpS/r1Yffq&#10;ihIfmKmZAiNKehSeXm9evlj3thAz6EDVwhEEMb7obUm7EGyRZZ53QjM/ASsMGhtwmgW8ujarHesR&#10;XatslufLrAdXWwdceI9fb0cj3ST8phE8fG4aLwJRJcXcQtpd2qu4Z5s1K1rHbCf5KQ32D1loJg0G&#10;PUPdssDI3snfoLTkDjw0YcJBZ9A0kotUA1YzzX+p5r5jVqRakBxvzzT5/wfLPx2+OCLrki5Xc0oM&#10;0yjSgxgCeQsDWa5eR4Z66wt0vLfoGgY0oNKpWm/vgH/zxMC2Y6YVN85B3wlWY4bT+DK7eDri+AhS&#10;9R+hxkBsHyABDY3TkT4khCA6KnU8qxOT4fhxOc/zqxxNHG3zxRuUP4VgxdNr63x4L0CTeCipQ/UT&#10;Ojvc+RCzYcWTSwzmQcl6J5VKF9dWW+XIgWGn7NI6of/kpgzpS7pazBYjAX+FyNP6E4SWAVteSV1S&#10;LAdXdGJFpO2dqdM5MKnGM6aszInHSN1IYhiqIYk2ncXHkeQK6iMy62BscRxJPHTgflDSY3uX1H/f&#10;MycoUR8MqrOazudxHtIlkUmJu7RUlxZmOEKVNFAyHrdhnKG9dbLtMNLYDwZuUNFGJrKfszrljy2c&#10;NDiNW5yRy3vyev4pbB4BAAD//wMAUEsDBBQABgAIAAAAIQDzRDc13gAAAAkBAAAPAAAAZHJzL2Rv&#10;d25yZXYueG1sTI/BTsMwDIbvSLxDZCQuaEvIYBul6YSQQHCDMY1r1mRtReKUJOvK2+Od4Gj/vz5/&#10;Llejd2ywMXUBFVxPBTCLdTAdNgo2H0+TJbCUNRrtAloFPzbBqjo/K3VhwhHf7bDODSMIpkIraHPu&#10;C85T3Vqv0zT0Finbh+h1pjE23ER9JLh3XAox5153SBda3dvH1tZf64NXsLx5GT7T6+xtW8/37i5f&#10;LYbn76jU5cX4cA8s2zH/leGkT+pQkdMuHNAk5hRM5IKatBcS2CkX4nYGbEd0KYFXJf//QfULAAD/&#10;/wMAUEsBAi0AFAAGAAgAAAAhALaDOJL+AAAA4QEAABMAAAAAAAAAAAAAAAAAAAAAAFtDb250ZW50&#10;X1R5cGVzXS54bWxQSwECLQAUAAYACAAAACEAOP0h/9YAAACUAQAACwAAAAAAAAAAAAAAAAAvAQAA&#10;X3JlbHMvLnJlbHNQSwECLQAUAAYACAAAACEAbXR5NC8CAABcBAAADgAAAAAAAAAAAAAAAAAuAgAA&#10;ZHJzL2Uyb0RvYy54bWxQSwECLQAUAAYACAAAACEA80Q3Nd4AAAAJAQAADwAAAAAAAAAAAAAAAACJ&#10;BAAAZHJzL2Rvd25yZXYueG1sUEsFBgAAAAAEAAQA8wAAAJQFAAAAAA==&#10;">
                <v:textbox>
                  <w:txbxContent>
                    <w:p w14:paraId="1E801F79"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None</w:t>
                      </w:r>
                    </w:p>
                  </w:txbxContent>
                </v:textbox>
              </v:shape>
            </w:pict>
          </mc:Fallback>
        </mc:AlternateContent>
      </w:r>
    </w:p>
    <w:p w14:paraId="480DB80A" w14:textId="77777777" w:rsidR="00F047CD" w:rsidRPr="007709ED" w:rsidRDefault="00F047CD" w:rsidP="00F047CD">
      <w:pPr>
        <w:rPr>
          <w:rFonts w:ascii="Courier New" w:hAnsi="Courier New"/>
          <w:sz w:val="24"/>
        </w:rPr>
      </w:pPr>
    </w:p>
    <w:p w14:paraId="515A2B2D" w14:textId="77777777" w:rsidR="00F047CD" w:rsidRPr="007709ED" w:rsidRDefault="00F047CD" w:rsidP="00F047CD">
      <w:pPr>
        <w:rPr>
          <w:rFonts w:ascii="Courier New" w:hAnsi="Courier New"/>
          <w:sz w:val="24"/>
        </w:rPr>
      </w:pPr>
    </w:p>
    <w:p w14:paraId="0B374B7F" w14:textId="77777777" w:rsidR="00F047CD" w:rsidRPr="007709ED" w:rsidRDefault="00F047CD" w:rsidP="00F047CD">
      <w:pPr>
        <w:rPr>
          <w:rFonts w:ascii="Courier New" w:hAnsi="Courier New"/>
          <w:sz w:val="24"/>
        </w:rPr>
      </w:pPr>
      <w:r w:rsidRPr="007709ED">
        <w:rPr>
          <w:rFonts w:ascii="Courier New" w:hAnsi="Courier New"/>
          <w:sz w:val="24"/>
        </w:rPr>
        <w:t>Exotic Species Concerns:</w:t>
      </w:r>
    </w:p>
    <w:p w14:paraId="6357FB0F" w14:textId="0CAE6328"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57728" behindDoc="0" locked="0" layoutInCell="1" allowOverlap="1" wp14:anchorId="3754A77B" wp14:editId="0A662BE3">
                <wp:simplePos x="0" y="0"/>
                <wp:positionH relativeFrom="column">
                  <wp:posOffset>-17145</wp:posOffset>
                </wp:positionH>
                <wp:positionV relativeFrom="paragraph">
                  <wp:posOffset>23495</wp:posOffset>
                </wp:positionV>
                <wp:extent cx="6400800" cy="476250"/>
                <wp:effectExtent l="11430" t="9525" r="7620" b="9525"/>
                <wp:wrapNone/>
                <wp:docPr id="693" name="Text 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476250"/>
                        </a:xfrm>
                        <a:prstGeom prst="rect">
                          <a:avLst/>
                        </a:prstGeom>
                        <a:solidFill>
                          <a:srgbClr val="FFFFFF"/>
                        </a:solidFill>
                        <a:ln w="9525">
                          <a:solidFill>
                            <a:srgbClr val="000000"/>
                          </a:solidFill>
                          <a:miter lim="800000"/>
                          <a:headEnd/>
                          <a:tailEnd/>
                        </a:ln>
                      </wps:spPr>
                      <wps:txbx>
                        <w:txbxContent>
                          <w:p w14:paraId="33EB862D" w14:textId="77777777" w:rsidR="00A941F6" w:rsidRDefault="00A941F6" w:rsidP="00F047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4A77B" id="Text Box 694" o:spid="_x0000_s1039" type="#_x0000_t202" style="position:absolute;margin-left:-1.35pt;margin-top:1.85pt;width:7in;height:3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zbuMgIAAFwEAAAOAAAAZHJzL2Uyb0RvYy54bWysVNtu2zAMfR+wfxD0vthJk7Qx4hRdugwD&#10;ugvQ7gNkWbaFSaImKbG7ry8lp2nQbS/D9CCIJnVEnkN6fT1oRQ7CeQmmpNNJTokwHGpp2pJ+f9i9&#10;u6LEB2ZqpsCIkj4KT683b9+se1uIGXSgauEIghhf9LakXQi2yDLPO6GZn4AVBp0NOM0Cmq7Nasd6&#10;RNcqm+X5MuvB1dYBF97j19vRSTcJv2kED1+bxotAVEkxt5B2l/Yq7tlmzYrWMdtJfkyD/UMWmkmD&#10;j56gbllgZO/kb1BacgcemjDhoDNoGslFqgGrmeavqrnvmBWpFiTH2xNN/v/B8i+Hb47IuqTL1QUl&#10;hmkU6UEMgbyHgSxX88hQb32BgfcWQ8OADlQ6VevtHfAfnhjYdsy04sY56DvBasxwGm9mZ1dHHB9B&#10;qv4z1PgQ2wdIQEPjdKQPCSGIjko9ntSJyXD8uJzn+VWOLo6++eVytkjyZax4vm2dDx8FaBIPJXWo&#10;fkJnhzsfYjaseA6Jj3lQst5JpZLh2mqrHDkw7JRdWqmAV2HKkL6kq8VsMRLwV4g8rT9BaBmw5ZXU&#10;JcVycMUgVkTaPpg6nQOTajxjysoceYzUjSSGoRqSaNOLeDmSXEH9iMw6GFscRxIPHbhflPTY3iX1&#10;P/fMCUrUJ4PqrKbzeZyHZMwXlzM03LmnOvcwwxGqpIGS8bgN4wztrZNthy+N/WDgBhVtZCL7Jatj&#10;/tjCSYPjuMUZObdT1MtPYfMEAAD//wMAUEsDBBQABgAIAAAAIQDBTMwY3wAAAAgBAAAPAAAAZHJz&#10;L2Rvd25yZXYueG1sTI/NTsMwEITvSLyDtUhcUGvTQBNCNhVCAsENSlWubrxNIvwTbDcNb497gtNo&#10;NaOZb6vVZDQbyYfeWYTruQBGtnGqty3C5uNpVgALUVoltbOE8EMBVvX5WSVL5Y72ncZ1bFkqsaGU&#10;CF2MQ8l5aDoyMszdQDZ5e+eNjOn0LVdeHlO50XwhxJIb2du00MmBHjtqvtYHg1DcvIyf4TV72zbL&#10;vb6LV/n4/O0RLy+mh3tgkab4F4YTfkKHOjHt3MGqwDTCbJGnJEKW5GQLcZsB2yHkRQ68rvj/B+pf&#10;AAAA//8DAFBLAQItABQABgAIAAAAIQC2gziS/gAAAOEBAAATAAAAAAAAAAAAAAAAAAAAAABbQ29u&#10;dGVudF9UeXBlc10ueG1sUEsBAi0AFAAGAAgAAAAhADj9If/WAAAAlAEAAAsAAAAAAAAAAAAAAAAA&#10;LwEAAF9yZWxzLy5yZWxzUEsBAi0AFAAGAAgAAAAhAFYLNu4yAgAAXAQAAA4AAAAAAAAAAAAAAAAA&#10;LgIAAGRycy9lMm9Eb2MueG1sUEsBAi0AFAAGAAgAAAAhAMFMzBjfAAAACAEAAA8AAAAAAAAAAAAA&#10;AAAAjAQAAGRycy9kb3ducmV2LnhtbFBLBQYAAAAABAAEAPMAAACYBQAAAAA=&#10;">
                <v:textbox>
                  <w:txbxContent>
                    <w:p w14:paraId="33EB862D" w14:textId="77777777" w:rsidR="00A941F6" w:rsidRDefault="00A941F6" w:rsidP="00F047CD"/>
                  </w:txbxContent>
                </v:textbox>
              </v:shape>
            </w:pict>
          </mc:Fallback>
        </mc:AlternateContent>
      </w:r>
    </w:p>
    <w:p w14:paraId="414769EE" w14:textId="77777777" w:rsidR="00F047CD" w:rsidRPr="007709ED" w:rsidRDefault="00F047CD" w:rsidP="00F047CD">
      <w:pPr>
        <w:rPr>
          <w:rFonts w:ascii="Courier New" w:hAnsi="Courier New"/>
          <w:sz w:val="24"/>
        </w:rPr>
      </w:pPr>
    </w:p>
    <w:p w14:paraId="6BB7B67C" w14:textId="77777777" w:rsidR="004C54BA" w:rsidRPr="007709ED" w:rsidRDefault="004C54BA" w:rsidP="00F047CD">
      <w:pPr>
        <w:rPr>
          <w:rFonts w:ascii="Courier New" w:hAnsi="Courier New"/>
          <w:sz w:val="24"/>
        </w:rPr>
      </w:pPr>
    </w:p>
    <w:p w14:paraId="01E0A9E3" w14:textId="77777777" w:rsidR="004C54BA" w:rsidRPr="007709ED" w:rsidRDefault="004C54BA" w:rsidP="004C54BA">
      <w:pPr>
        <w:rPr>
          <w:rFonts w:ascii="Courier New" w:hAnsi="Courier New"/>
          <w:sz w:val="24"/>
        </w:rPr>
      </w:pPr>
    </w:p>
    <w:p w14:paraId="22E2203D" w14:textId="77777777" w:rsidR="004C54BA" w:rsidRPr="007709ED" w:rsidRDefault="004C54BA" w:rsidP="004C54BA">
      <w:pPr>
        <w:rPr>
          <w:rFonts w:ascii="Courier New" w:hAnsi="Courier New"/>
          <w:sz w:val="24"/>
        </w:rPr>
      </w:pPr>
      <w:r w:rsidRPr="007709ED">
        <w:rPr>
          <w:rFonts w:ascii="Courier New" w:hAnsi="Courier New"/>
          <w:sz w:val="24"/>
        </w:rPr>
        <w:t>ITAM/LCTA/Grounds:</w:t>
      </w:r>
    </w:p>
    <w:p w14:paraId="57FB9589" w14:textId="3BB6554C" w:rsidR="004C54BA" w:rsidRPr="007709ED" w:rsidRDefault="000A5467" w:rsidP="004C54BA">
      <w:pPr>
        <w:rPr>
          <w:rFonts w:ascii="Courier New" w:hAnsi="Courier New"/>
          <w:sz w:val="24"/>
        </w:rPr>
      </w:pPr>
      <w:r w:rsidRPr="007709ED">
        <w:rPr>
          <w:noProof/>
        </w:rPr>
        <mc:AlternateContent>
          <mc:Choice Requires="wps">
            <w:drawing>
              <wp:anchor distT="0" distB="0" distL="114300" distR="114300" simplePos="0" relativeHeight="251687424" behindDoc="0" locked="0" layoutInCell="1" allowOverlap="1" wp14:anchorId="45A9E7AF" wp14:editId="47950A3B">
                <wp:simplePos x="0" y="0"/>
                <wp:positionH relativeFrom="column">
                  <wp:posOffset>0</wp:posOffset>
                </wp:positionH>
                <wp:positionV relativeFrom="paragraph">
                  <wp:posOffset>163195</wp:posOffset>
                </wp:positionV>
                <wp:extent cx="6383655" cy="721360"/>
                <wp:effectExtent l="9525" t="12065" r="7620" b="9525"/>
                <wp:wrapSquare wrapText="bothSides"/>
                <wp:docPr id="692" name="Text Box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655" cy="721360"/>
                        </a:xfrm>
                        <a:prstGeom prst="rect">
                          <a:avLst/>
                        </a:prstGeom>
                        <a:solidFill>
                          <a:srgbClr val="FFFFFF"/>
                        </a:solidFill>
                        <a:ln w="9525">
                          <a:solidFill>
                            <a:srgbClr val="000000"/>
                          </a:solidFill>
                          <a:miter lim="800000"/>
                          <a:headEnd/>
                          <a:tailEnd/>
                        </a:ln>
                      </wps:spPr>
                      <wps:txbx>
                        <w:txbxContent>
                          <w:p w14:paraId="7A7F86E4" w14:textId="77777777" w:rsidR="00A941F6" w:rsidRDefault="00A941F6" w:rsidP="004C54BA">
                            <w:pPr>
                              <w:rPr>
                                <w:rFonts w:ascii="Courier New" w:hAnsi="Courier New"/>
                                <w:sz w:val="24"/>
                              </w:rPr>
                            </w:pPr>
                          </w:p>
                          <w:p w14:paraId="0966C601" w14:textId="77777777" w:rsidR="00A941F6" w:rsidRDefault="00A941F6" w:rsidP="004C54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9E7AF" id="Text Box 739" o:spid="_x0000_s1040" type="#_x0000_t202" style="position:absolute;margin-left:0;margin-top:12.85pt;width:502.65pt;height:56.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SXXMQIAAFwEAAAOAAAAZHJzL2Uyb0RvYy54bWysVNuO2yAQfa/Uf0C8N06cuxVntc02VaXt&#10;RdrtB2CMbVTMUCCx06/vgJM02rYvVf2AGGY4zJwz481d3ypyFNZJ0DmdjMaUCM2hlLrO6dfn/ZsV&#10;Jc4zXTIFWuT0JBy9275+telMJlJoQJXCEgTRLutMThvvTZYkjjeiZW4ERmh0VmBb5tG0dVJa1iF6&#10;q5J0PF4kHdjSWODCOTx9GJx0G/GrSnD/uaqc8ETlFHPzcbVxLcKabDcsqy0zjeTnNNg/ZNEyqfHR&#10;K9QD84wcrPwNqpXcgoPKjzi0CVSV5CLWgNVMxi+qeWqYEbEWJMeZK03u/8HyT8cvlsgyp4t1Solm&#10;LYr0LHpP3kJPltN1YKgzLsPAJ4OhvkcHKh2rdeYR+DdHNOwapmtxby10jWAlZjgJN5ObqwOOCyBF&#10;9xFKfIgdPESgvrJtoA8JIYiOSp2u6oRkOB4upqvpYj6nhKNvmU6miyhfwrLLbWOdfy+gJWGTU4vq&#10;R3R2fHQ+ZMOyS0h4zIGS5V4qFQ1bFztlyZFhp+zjFwt4EaY06XK6nqfzgYC/Qozj9yeIVnpseSXb&#10;nK6uQSwLtL3TZWxIz6Qa9piy0mceA3UDib4v+ijaZHbRp4DyhMxaGFocRxI3DdgflHTY3jl13w/M&#10;CkrUB43qrCezWZiHaMzmyxQNe+spbj1Mc4TKqadk2O78MEMHY2Xd4EtDP2i4R0UrGckO0g9ZnfPH&#10;Fo4anMctzMitHaN+/RS2PwEAAP//AwBQSwMEFAAGAAgAAAAhAKsfUfTfAAAACAEAAA8AAABkcnMv&#10;ZG93bnJldi54bWxMj81OwzAQhO9IvIO1SFwQtWnoXxqnQkggeisF0asbb5MIex1sNw1vj3sqt1nN&#10;auabYjVYw3r0oXUk4WEkgCFVTrdUS/j8eLmfAwtRkVbGEUr4xQCr8vqqULl2J3rHfhtrlkIo5EpC&#10;E2OXcx6qBq0KI9chJe/gvFUxnb7m2qtTCreGj4WYcqtaSg2N6vC5wep7e7QS5o9v/S6ss81XNT2Y&#10;Rbyb9a8/Xsrbm+FpCSziEC/PcMZP6FAmpr07kg7MSEhDooTxZAbs7AoxyYDtk8oWGfCy4P8HlH8A&#10;AAD//wMAUEsBAi0AFAAGAAgAAAAhALaDOJL+AAAA4QEAABMAAAAAAAAAAAAAAAAAAAAAAFtDb250&#10;ZW50X1R5cGVzXS54bWxQSwECLQAUAAYACAAAACEAOP0h/9YAAACUAQAACwAAAAAAAAAAAAAAAAAv&#10;AQAAX3JlbHMvLnJlbHNQSwECLQAUAAYACAAAACEAjl0l1zECAABcBAAADgAAAAAAAAAAAAAAAAAu&#10;AgAAZHJzL2Uyb0RvYy54bWxQSwECLQAUAAYACAAAACEAqx9R9N8AAAAIAQAADwAAAAAAAAAAAAAA&#10;AACLBAAAZHJzL2Rvd25yZXYueG1sUEsFBgAAAAAEAAQA8wAAAJcFAAAAAA==&#10;">
                <v:textbox>
                  <w:txbxContent>
                    <w:p w14:paraId="7A7F86E4" w14:textId="77777777" w:rsidR="00A941F6" w:rsidRDefault="00A941F6" w:rsidP="004C54BA">
                      <w:pPr>
                        <w:rPr>
                          <w:rFonts w:ascii="Courier New" w:hAnsi="Courier New"/>
                          <w:sz w:val="24"/>
                        </w:rPr>
                      </w:pPr>
                    </w:p>
                    <w:p w14:paraId="0966C601" w14:textId="77777777" w:rsidR="00A941F6" w:rsidRDefault="00A941F6" w:rsidP="004C54BA"/>
                  </w:txbxContent>
                </v:textbox>
                <w10:wrap type="square"/>
              </v:shape>
            </w:pict>
          </mc:Fallback>
        </mc:AlternateContent>
      </w:r>
    </w:p>
    <w:p w14:paraId="69A47D49" w14:textId="77777777" w:rsidR="00F047CD" w:rsidRPr="007709ED" w:rsidRDefault="00F047CD" w:rsidP="00F047CD">
      <w:pPr>
        <w:rPr>
          <w:rFonts w:ascii="Courier New" w:hAnsi="Courier New"/>
          <w:sz w:val="24"/>
        </w:rPr>
      </w:pPr>
    </w:p>
    <w:p w14:paraId="66675586" w14:textId="77777777" w:rsidR="00840340" w:rsidRPr="007709ED" w:rsidRDefault="00840340" w:rsidP="00F047CD">
      <w:pPr>
        <w:rPr>
          <w:rFonts w:ascii="Courier New" w:hAnsi="Courier New"/>
          <w:sz w:val="24"/>
        </w:rPr>
      </w:pPr>
    </w:p>
    <w:p w14:paraId="2548E720" w14:textId="77777777" w:rsidR="00840340" w:rsidRPr="007709ED" w:rsidRDefault="00840340" w:rsidP="00F047CD">
      <w:pPr>
        <w:rPr>
          <w:rFonts w:ascii="Courier New" w:hAnsi="Courier New"/>
          <w:sz w:val="24"/>
        </w:rPr>
      </w:pPr>
    </w:p>
    <w:p w14:paraId="78D76A3F" w14:textId="77777777" w:rsidR="004C54BA" w:rsidRPr="007709ED" w:rsidRDefault="004C54BA" w:rsidP="00F047CD">
      <w:pPr>
        <w:rPr>
          <w:rFonts w:ascii="Courier New" w:hAnsi="Courier New"/>
          <w:sz w:val="24"/>
        </w:rPr>
      </w:pPr>
    </w:p>
    <w:p w14:paraId="7B13F8DB" w14:textId="77777777" w:rsidR="004C54BA" w:rsidRPr="007709ED" w:rsidRDefault="004C54BA" w:rsidP="00F047CD">
      <w:pPr>
        <w:rPr>
          <w:rFonts w:ascii="Courier New" w:hAnsi="Courier New"/>
          <w:sz w:val="24"/>
        </w:rPr>
      </w:pPr>
    </w:p>
    <w:p w14:paraId="483EE112" w14:textId="77777777" w:rsidR="004C54BA" w:rsidRPr="007709ED" w:rsidRDefault="004C54BA" w:rsidP="00F047CD">
      <w:pPr>
        <w:rPr>
          <w:rFonts w:ascii="Courier New" w:hAnsi="Courier New"/>
          <w:sz w:val="24"/>
        </w:rPr>
      </w:pPr>
    </w:p>
    <w:p w14:paraId="2F4D3E97" w14:textId="77777777" w:rsidR="00F047CD" w:rsidRPr="007709ED" w:rsidRDefault="00F047CD" w:rsidP="00F047CD">
      <w:pPr>
        <w:rPr>
          <w:rFonts w:ascii="Courier New" w:hAnsi="Courier New"/>
          <w:sz w:val="24"/>
        </w:rPr>
      </w:pPr>
      <w:r w:rsidRPr="007709ED">
        <w:rPr>
          <w:rFonts w:ascii="Courier New" w:hAnsi="Courier New"/>
          <w:sz w:val="24"/>
        </w:rPr>
        <w:t>Cultural Resources:</w:t>
      </w:r>
    </w:p>
    <w:p w14:paraId="4166F289" w14:textId="77777777" w:rsidR="004C54BA" w:rsidRPr="007709ED" w:rsidRDefault="004C54BA" w:rsidP="00F047CD">
      <w:pPr>
        <w:rPr>
          <w:rFonts w:ascii="Courier New" w:hAnsi="Courier New"/>
          <w:sz w:val="24"/>
        </w:rPr>
      </w:pPr>
    </w:p>
    <w:p w14:paraId="257336C8" w14:textId="13BD4CA7" w:rsidR="004C54BA"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59776" behindDoc="0" locked="0" layoutInCell="1" allowOverlap="1" wp14:anchorId="222A01CA" wp14:editId="2D28DD44">
                <wp:simplePos x="0" y="0"/>
                <wp:positionH relativeFrom="column">
                  <wp:posOffset>-64770</wp:posOffset>
                </wp:positionH>
                <wp:positionV relativeFrom="paragraph">
                  <wp:posOffset>111760</wp:posOffset>
                </wp:positionV>
                <wp:extent cx="6400800" cy="1047750"/>
                <wp:effectExtent l="11430" t="9525" r="7620" b="9525"/>
                <wp:wrapNone/>
                <wp:docPr id="691" name="Text 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047750"/>
                        </a:xfrm>
                        <a:prstGeom prst="rect">
                          <a:avLst/>
                        </a:prstGeom>
                        <a:solidFill>
                          <a:srgbClr val="FFFFFF"/>
                        </a:solidFill>
                        <a:ln w="9525">
                          <a:solidFill>
                            <a:srgbClr val="000000"/>
                          </a:solidFill>
                          <a:miter lim="800000"/>
                          <a:headEnd/>
                          <a:tailEnd/>
                        </a:ln>
                      </wps:spPr>
                      <wps:txbx>
                        <w:txbxContent>
                          <w:p w14:paraId="50EDABCC" w14:textId="77777777" w:rsidR="00A941F6" w:rsidRDefault="00A941F6" w:rsidP="00F047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A01CA" id="Text Box 696" o:spid="_x0000_s1041" type="#_x0000_t202" style="position:absolute;margin-left:-5.1pt;margin-top:8.8pt;width:7in;height:8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sbOMgIAAF0EAAAOAAAAZHJzL2Uyb0RvYy54bWysVNtu2zAMfR+wfxD0vtgOcmmMOkWXLsOA&#10;rhvQ7gNkWY6FSaImKbGzrx8lp2nQbS/D9CCIJnVEnkP6+mbQihyE8xJMRYtJTokwHBppdhX99rR9&#10;d0WJD8w0TIERFT0KT2/Wb99c97YUU+hANcIRBDG+7G1FuxBsmWWed0IzPwErDDpbcJoFNN0uaxzr&#10;EV2rbJrni6wH11gHXHiPX+9GJ10n/LYVPHxpWy8CURXF3ELaXdrruGfra1buHLOd5Kc02D9koZk0&#10;+OgZ6o4FRvZO/galJXfgoQ0TDjqDtpVcpBqwmiJ/Vc1jx6xItSA53p5p8v8Plj8cvjoim4ouVgUl&#10;hmkU6UkMgbyHgSxWi8hQb32JgY8WQ8OADlQ6VevtPfDvnhjYdMzsxK1z0HeCNZhhEW9mF1dHHB9B&#10;6v4zNPgQ2wdIQEPrdKQPCSGIjkodz+rEZDh+XMzy/CpHF0dfkc+Wy3nSL2Pl83XrfPgoQJN4qKhD&#10;+RM8O9z7ENNh5XNIfM2Dks1WKpUMt6s3ypEDw1bZppUqeBWmDOkruppP5yMDf4XI0/oThJYBe15J&#10;XVGsB1cMYmXk7YNp0jkwqcYzpqzMicjI3chiGOohqVbM4+XIcg3NEal1MPY4ziQeOnA/Kemxvyvq&#10;f+yZE5SoTwblWRWzWRyIZMzmyyka7tJTX3qY4QhV0UDJeNyEcYj21sldhy+NDWHgFiVtZSL7JatT&#10;/tjDSYPTvMUhubRT1MtfYf0LAAD//wMAUEsDBBQABgAIAAAAIQDQAZjl3wAAAAoBAAAPAAAAZHJz&#10;L2Rvd25yZXYueG1sTI/NTsMwEITvSLyDtUhcUOs0oPwRp0JIILiVgtqrG7tJhL0OtpuGt2c5wXFn&#10;Ps3O1OvZGjZpHwaHAlbLBJjG1qkBOwEf70+LAliIEpU0DrWAbx1g3Vxe1LJS7oxvetrGjlEIhkoK&#10;6GMcK85D22srw9KNGsk7Om9lpNN3XHl5pnBreJokGbdyQPrQy1E/9rr93J6sgOLuZdqH19vNrs2O&#10;pow3+fT85YW4vpof7oFFPcc/GH7rU3VoqNPBnVAFZgQsVklKKBl5BoyAssxpy4GEIs2ANzX/P6H5&#10;AQAA//8DAFBLAQItABQABgAIAAAAIQC2gziS/gAAAOEBAAATAAAAAAAAAAAAAAAAAAAAAABbQ29u&#10;dGVudF9UeXBlc10ueG1sUEsBAi0AFAAGAAgAAAAhADj9If/WAAAAlAEAAAsAAAAAAAAAAAAAAAAA&#10;LwEAAF9yZWxzLy5yZWxzUEsBAi0AFAAGAAgAAAAhAPd+xs4yAgAAXQQAAA4AAAAAAAAAAAAAAAAA&#10;LgIAAGRycy9lMm9Eb2MueG1sUEsBAi0AFAAGAAgAAAAhANABmOXfAAAACgEAAA8AAAAAAAAAAAAA&#10;AAAAjAQAAGRycy9kb3ducmV2LnhtbFBLBQYAAAAABAAEAPMAAACYBQAAAAA=&#10;">
                <v:textbox>
                  <w:txbxContent>
                    <w:p w14:paraId="50EDABCC" w14:textId="77777777" w:rsidR="00A941F6" w:rsidRDefault="00A941F6" w:rsidP="00F047CD"/>
                  </w:txbxContent>
                </v:textbox>
              </v:shape>
            </w:pict>
          </mc:Fallback>
        </mc:AlternateContent>
      </w:r>
    </w:p>
    <w:p w14:paraId="5009554C" w14:textId="77777777" w:rsidR="004C54BA" w:rsidRPr="007709ED" w:rsidRDefault="004C54BA" w:rsidP="00F047CD">
      <w:pPr>
        <w:rPr>
          <w:rFonts w:ascii="Courier New" w:hAnsi="Courier New"/>
          <w:sz w:val="24"/>
        </w:rPr>
      </w:pPr>
    </w:p>
    <w:p w14:paraId="111A18C2" w14:textId="77777777" w:rsidR="004C54BA" w:rsidRPr="007709ED" w:rsidRDefault="004C54BA" w:rsidP="00F047CD">
      <w:pPr>
        <w:rPr>
          <w:rFonts w:ascii="Courier New" w:hAnsi="Courier New"/>
          <w:sz w:val="24"/>
        </w:rPr>
      </w:pPr>
    </w:p>
    <w:p w14:paraId="31347D47" w14:textId="77777777" w:rsidR="004C54BA" w:rsidRPr="007709ED" w:rsidRDefault="004C54BA" w:rsidP="00F047CD">
      <w:pPr>
        <w:rPr>
          <w:rFonts w:ascii="Courier New" w:hAnsi="Courier New"/>
          <w:sz w:val="24"/>
        </w:rPr>
      </w:pPr>
    </w:p>
    <w:p w14:paraId="45B6EC7A" w14:textId="77777777" w:rsidR="004C54BA" w:rsidRPr="007709ED" w:rsidRDefault="004C54BA" w:rsidP="00F047CD">
      <w:pPr>
        <w:rPr>
          <w:rFonts w:ascii="Courier New" w:hAnsi="Courier New"/>
          <w:sz w:val="24"/>
        </w:rPr>
      </w:pPr>
    </w:p>
    <w:p w14:paraId="159ADC70" w14:textId="77777777" w:rsidR="004C54BA" w:rsidRPr="007709ED" w:rsidRDefault="004C54BA" w:rsidP="00F047CD">
      <w:pPr>
        <w:rPr>
          <w:rFonts w:ascii="Courier New" w:hAnsi="Courier New"/>
          <w:sz w:val="24"/>
        </w:rPr>
      </w:pPr>
    </w:p>
    <w:p w14:paraId="71077F8A" w14:textId="77777777" w:rsidR="004C54BA" w:rsidRPr="007709ED" w:rsidRDefault="004C54BA" w:rsidP="00F047CD">
      <w:pPr>
        <w:rPr>
          <w:rFonts w:ascii="Courier New" w:hAnsi="Courier New"/>
          <w:sz w:val="24"/>
        </w:rPr>
      </w:pPr>
    </w:p>
    <w:p w14:paraId="47B4BC94" w14:textId="77777777" w:rsidR="004C54BA" w:rsidRPr="007709ED" w:rsidRDefault="004C54BA" w:rsidP="00F047CD">
      <w:pPr>
        <w:rPr>
          <w:rFonts w:ascii="Courier New" w:hAnsi="Courier New"/>
          <w:sz w:val="24"/>
        </w:rPr>
      </w:pPr>
    </w:p>
    <w:p w14:paraId="7BB365E2" w14:textId="77777777" w:rsidR="004C54BA" w:rsidRPr="007709ED" w:rsidRDefault="004C54BA" w:rsidP="00F047CD">
      <w:pPr>
        <w:rPr>
          <w:rFonts w:ascii="Courier New" w:hAnsi="Courier New"/>
          <w:sz w:val="24"/>
        </w:rPr>
      </w:pPr>
    </w:p>
    <w:p w14:paraId="2C58936D" w14:textId="77777777" w:rsidR="00F047CD" w:rsidRPr="007709ED" w:rsidRDefault="00F047CD" w:rsidP="00F047CD">
      <w:pPr>
        <w:rPr>
          <w:rFonts w:ascii="Courier New" w:hAnsi="Courier New"/>
          <w:sz w:val="24"/>
        </w:rPr>
      </w:pPr>
      <w:r w:rsidRPr="007709ED">
        <w:rPr>
          <w:rFonts w:ascii="Courier New" w:hAnsi="Courier New"/>
          <w:sz w:val="24"/>
        </w:rPr>
        <w:t>Poison Sumac Present?      _____yes</w:t>
      </w:r>
      <w:r w:rsidRPr="007709ED">
        <w:rPr>
          <w:rFonts w:ascii="Courier New" w:hAnsi="Courier New"/>
          <w:sz w:val="24"/>
        </w:rPr>
        <w:tab/>
        <w:t>___</w:t>
      </w:r>
      <w:r w:rsidRPr="007709ED">
        <w:rPr>
          <w:rFonts w:ascii="Courier New" w:hAnsi="Courier New"/>
          <w:sz w:val="24"/>
          <w:u w:val="single"/>
        </w:rPr>
        <w:t>X</w:t>
      </w:r>
      <w:r w:rsidRPr="007709ED">
        <w:rPr>
          <w:rFonts w:ascii="Courier New" w:hAnsi="Courier New"/>
          <w:sz w:val="24"/>
        </w:rPr>
        <w:t>__no</w:t>
      </w:r>
    </w:p>
    <w:p w14:paraId="5D1C8E0B" w14:textId="77777777" w:rsidR="00F047CD" w:rsidRPr="007709ED" w:rsidRDefault="00F047CD" w:rsidP="00F047CD">
      <w:pPr>
        <w:rPr>
          <w:rFonts w:ascii="Courier New" w:hAnsi="Courier New"/>
          <w:sz w:val="24"/>
        </w:rPr>
      </w:pPr>
      <w:r w:rsidRPr="007709ED">
        <w:rPr>
          <w:rFonts w:ascii="Courier New" w:hAnsi="Courier New"/>
          <w:sz w:val="24"/>
        </w:rPr>
        <w:t>Munitions Found in the Past?  ____</w:t>
      </w:r>
      <w:r w:rsidRPr="007709ED">
        <w:rPr>
          <w:rFonts w:ascii="Courier New" w:hAnsi="Courier New"/>
          <w:sz w:val="24"/>
          <w:u w:val="single"/>
        </w:rPr>
        <w:t>X</w:t>
      </w:r>
      <w:r w:rsidRPr="007709ED">
        <w:rPr>
          <w:rFonts w:ascii="Courier New" w:hAnsi="Courier New"/>
          <w:sz w:val="24"/>
        </w:rPr>
        <w:t>__yes  ______no  ______unknown</w:t>
      </w:r>
    </w:p>
    <w:p w14:paraId="2B8226D8" w14:textId="77777777" w:rsidR="00F047CD" w:rsidRPr="007709ED" w:rsidRDefault="00F047CD" w:rsidP="00F047CD">
      <w:pPr>
        <w:rPr>
          <w:rFonts w:ascii="Courier New" w:hAnsi="Courier New"/>
          <w:sz w:val="24"/>
        </w:rPr>
      </w:pPr>
      <w:r w:rsidRPr="007709ED">
        <w:rPr>
          <w:rFonts w:ascii="Courier New" w:hAnsi="Courier New"/>
          <w:sz w:val="24"/>
        </w:rPr>
        <w:t>Fire Department Assistance Needed?</w:t>
      </w:r>
      <w:r w:rsidRPr="007709ED">
        <w:rPr>
          <w:rFonts w:ascii="Courier New" w:hAnsi="Courier New"/>
          <w:sz w:val="24"/>
        </w:rPr>
        <w:tab/>
        <w:t xml:space="preserve">  ___</w:t>
      </w:r>
      <w:r w:rsidRPr="007709ED">
        <w:rPr>
          <w:rFonts w:ascii="Courier New" w:hAnsi="Courier New"/>
          <w:sz w:val="24"/>
          <w:u w:val="single"/>
        </w:rPr>
        <w:t>X</w:t>
      </w:r>
      <w:r w:rsidRPr="007709ED">
        <w:rPr>
          <w:rFonts w:ascii="Courier New" w:hAnsi="Courier New"/>
          <w:sz w:val="24"/>
        </w:rPr>
        <w:t>___yes</w:t>
      </w:r>
      <w:r w:rsidRPr="007709ED">
        <w:rPr>
          <w:rFonts w:ascii="Courier New" w:hAnsi="Courier New"/>
          <w:sz w:val="24"/>
        </w:rPr>
        <w:tab/>
        <w:t>______no</w:t>
      </w:r>
    </w:p>
    <w:p w14:paraId="3B19070F" w14:textId="77777777" w:rsidR="00F047CD" w:rsidRPr="007709ED" w:rsidRDefault="00F047CD" w:rsidP="00F047CD">
      <w:pPr>
        <w:rPr>
          <w:rFonts w:ascii="Courier New" w:hAnsi="Courier New"/>
          <w:sz w:val="24"/>
        </w:rPr>
      </w:pPr>
    </w:p>
    <w:p w14:paraId="4A309514" w14:textId="77777777" w:rsidR="00F047CD" w:rsidRPr="007709ED" w:rsidRDefault="00F047CD" w:rsidP="00F047CD">
      <w:pPr>
        <w:rPr>
          <w:rFonts w:ascii="Courier New" w:hAnsi="Courier New"/>
          <w:sz w:val="24"/>
        </w:rPr>
      </w:pPr>
    </w:p>
    <w:p w14:paraId="44D3F6CF" w14:textId="77777777" w:rsidR="00F047CD" w:rsidRPr="007709ED" w:rsidRDefault="00F047CD" w:rsidP="00F047CD">
      <w:pPr>
        <w:rPr>
          <w:rFonts w:ascii="Courier New" w:hAnsi="Courier New"/>
          <w:sz w:val="24"/>
        </w:rPr>
      </w:pPr>
    </w:p>
    <w:p w14:paraId="12B0352D" w14:textId="77777777" w:rsidR="004C54BA" w:rsidRPr="007709ED" w:rsidRDefault="004C54BA" w:rsidP="00F047CD">
      <w:pPr>
        <w:rPr>
          <w:rFonts w:ascii="Courier New" w:hAnsi="Courier New"/>
          <w:sz w:val="24"/>
        </w:rPr>
      </w:pPr>
    </w:p>
    <w:p w14:paraId="0CF4A7E3" w14:textId="77777777" w:rsidR="004C54BA" w:rsidRPr="007709ED" w:rsidRDefault="004C54BA" w:rsidP="00F047CD">
      <w:pPr>
        <w:rPr>
          <w:rFonts w:ascii="Courier New" w:hAnsi="Courier New"/>
          <w:sz w:val="24"/>
        </w:rPr>
      </w:pPr>
    </w:p>
    <w:p w14:paraId="20D96D35" w14:textId="77777777" w:rsidR="004C54BA" w:rsidRPr="007709ED" w:rsidRDefault="004C54BA" w:rsidP="00F047CD">
      <w:pPr>
        <w:rPr>
          <w:rFonts w:ascii="Courier New" w:hAnsi="Courier New"/>
          <w:sz w:val="24"/>
        </w:rPr>
      </w:pPr>
    </w:p>
    <w:p w14:paraId="503F5781" w14:textId="77777777" w:rsidR="004C54BA" w:rsidRPr="007709ED" w:rsidRDefault="004C54BA" w:rsidP="00F047CD">
      <w:pPr>
        <w:rPr>
          <w:rFonts w:ascii="Courier New" w:hAnsi="Courier New"/>
          <w:sz w:val="24"/>
        </w:rPr>
      </w:pPr>
    </w:p>
    <w:p w14:paraId="290CD41E" w14:textId="77777777" w:rsidR="00F047CD" w:rsidRPr="007709ED" w:rsidRDefault="00F047CD" w:rsidP="00F047CD">
      <w:pPr>
        <w:rPr>
          <w:rFonts w:ascii="Courier New" w:hAnsi="Courier New"/>
          <w:vanish/>
          <w:sz w:val="24"/>
        </w:rPr>
      </w:pPr>
    </w:p>
    <w:p w14:paraId="6C325E15" w14:textId="77777777" w:rsidR="00F047CD" w:rsidRPr="007709ED" w:rsidRDefault="00F047CD" w:rsidP="00F047CD">
      <w:pPr>
        <w:rPr>
          <w:rFonts w:ascii="Courier New" w:hAnsi="Courier New"/>
          <w:sz w:val="24"/>
        </w:rPr>
      </w:pPr>
      <w:r w:rsidRPr="007709ED">
        <w:rPr>
          <w:rFonts w:ascii="Courier New" w:hAnsi="Courier New"/>
          <w:sz w:val="24"/>
        </w:rPr>
        <w:t xml:space="preserve">6. </w:t>
      </w:r>
      <w:r w:rsidRPr="007709ED">
        <w:rPr>
          <w:rFonts w:ascii="Courier New" w:hAnsi="Courier New"/>
          <w:b/>
          <w:sz w:val="24"/>
        </w:rPr>
        <w:t>ACCEPTABLE FIRE BEHAVIOR</w:t>
      </w:r>
    </w:p>
    <w:p w14:paraId="63504E01" w14:textId="042C41B0" w:rsidR="00F047CD" w:rsidRPr="007709ED" w:rsidRDefault="000A5467" w:rsidP="00F047CD">
      <w:pPr>
        <w:spacing w:line="300" w:lineRule="auto"/>
        <w:ind w:firstLine="5760"/>
        <w:rPr>
          <w:rFonts w:ascii="Courier New" w:hAnsi="Courier New"/>
          <w:sz w:val="24"/>
        </w:rPr>
      </w:pPr>
      <w:r w:rsidRPr="007709ED">
        <w:rPr>
          <w:rFonts w:ascii="Courier New" w:hAnsi="Courier New"/>
          <w:noProof/>
        </w:rPr>
        <mc:AlternateContent>
          <mc:Choice Requires="wps">
            <w:drawing>
              <wp:anchor distT="0" distB="0" distL="114300" distR="114300" simplePos="0" relativeHeight="251660800" behindDoc="0" locked="0" layoutInCell="1" allowOverlap="1" wp14:anchorId="4093545C" wp14:editId="37138D9B">
                <wp:simplePos x="0" y="0"/>
                <wp:positionH relativeFrom="column">
                  <wp:posOffset>3106420</wp:posOffset>
                </wp:positionH>
                <wp:positionV relativeFrom="paragraph">
                  <wp:posOffset>138430</wp:posOffset>
                </wp:positionV>
                <wp:extent cx="571500" cy="228600"/>
                <wp:effectExtent l="10795" t="7620" r="8255" b="11430"/>
                <wp:wrapNone/>
                <wp:docPr id="690" name="Text 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035456B6" w14:textId="77777777" w:rsidR="00A941F6" w:rsidRDefault="00A941F6" w:rsidP="00F047CD">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93545C" id="Text Box 697" o:spid="_x0000_s1042" type="#_x0000_t202" style="position:absolute;left:0;text-align:left;margin-left:244.6pt;margin-top:10.9pt;width:45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W/CLQIAAFsEAAAOAAAAZHJzL2Uyb0RvYy54bWysVNtu2zAMfR+wfxD0vviCXI04RZcuw4Cu&#10;G9DuAxRZtoXJoiYpsbOvHyWnaXZ7GeYHgRSpQ/KQ9Ppm6BQ5Cusk6JJmk5QSoTlUUjcl/fK0e7Ok&#10;xHmmK6ZAi5KehKM3m9ev1r0pRA4tqEpYgiDaFb0paeu9KZLE8VZ0zE3ACI3GGmzHPKq2SSrLekTv&#10;VJKn6TzpwVbGAhfO4e3daKSbiF/XgvtPde2EJ6qkmJuPp43nPpzJZs2KxjLTSn5Og/1DFh2TGoNe&#10;oO6YZ+Rg5W9QneQWHNR+wqFLoK4lF7EGrCZLf6nmsWVGxFqQHGcuNLn/B8sfjp8tkVVJ5yvkR7MO&#10;m/QkBk/ewkDmq0VgqDeuQMdHg65+QAN2OlbrzD3wr45o2LZMN+LWWuhbwSrMMAsvk6unI44LIPv+&#10;I1QYiB08RKChtl2gDwkhiI6ZnC7dCclwvJwtslmKFo6mPF/OUQ4RWPH82Fjn3wvoSBBKarH5EZwd&#10;750fXZ9dQiwHSlY7qVRUbLPfKkuODAdlF78z+k9uSpO+pKtZPhvr/ytEGr8/QXTS48Qr2ZV0eXFi&#10;RWDtna4wTVZ4JtUoY3VKn2kMzI0c+mE/xJ5l8xAhcLyH6oTEWhgnHDcShRbsd0p6nO6Sum8HZgUl&#10;6oPG5qyy6TSsQ1Sms0WOir227K8tTHOEKqmnZBS3flyhg7GyaTHSOA4abrGhtYxkv2R1zh8nOLbr&#10;vG1hRa716PXyT9j8AAAA//8DAFBLAwQUAAYACAAAACEACIXvJN8AAAAJAQAADwAAAGRycy9kb3du&#10;cmV2LnhtbEyPQU/DMAyF70j8h8hIXBBLV8bWlaYTQgKxGwwE16zx2orGKUnWlX+Pe4Kb7ff0/L1i&#10;M9pODOhD60jBfJaAQKqcaalW8P72eJ2BCFGT0Z0jVPCDATbl+Vmhc+NO9IrDLtaCQyjkWkETY59L&#10;GaoGrQ4z1yOxdnDe6sirr6Xx+sThtpNpkiyl1S3xh0b3+NBg9bU7WgXZ4nn4DNubl49qeejW8Wo1&#10;PH17pS4vxvs7EBHH+GeGCZ/RoWSmvTuSCaJTsMjWKVsVpHOuwIbb1XTYT0MGsizk/wblLwAAAP//&#10;AwBQSwECLQAUAAYACAAAACEAtoM4kv4AAADhAQAAEwAAAAAAAAAAAAAAAAAAAAAAW0NvbnRlbnRf&#10;VHlwZXNdLnhtbFBLAQItABQABgAIAAAAIQA4/SH/1gAAAJQBAAALAAAAAAAAAAAAAAAAAC8BAABf&#10;cmVscy8ucmVsc1BLAQItABQABgAIAAAAIQCdPW/CLQIAAFsEAAAOAAAAAAAAAAAAAAAAAC4CAABk&#10;cnMvZTJvRG9jLnhtbFBLAQItABQABgAIAAAAIQAIhe8k3wAAAAkBAAAPAAAAAAAAAAAAAAAAAIcE&#10;AABkcnMvZG93bnJldi54bWxQSwUGAAAAAAQABADzAAAAkwUAAAAA&#10;">
                <v:textbox>
                  <w:txbxContent>
                    <w:p w14:paraId="035456B6" w14:textId="77777777" w:rsidR="00A941F6" w:rsidRDefault="00A941F6" w:rsidP="00F047CD">
                      <w:r>
                        <w:t>1</w:t>
                      </w:r>
                    </w:p>
                  </w:txbxContent>
                </v:textbox>
              </v:shape>
            </w:pict>
          </mc:Fallback>
        </mc:AlternateContent>
      </w:r>
      <w:r w:rsidRPr="007709ED">
        <w:rPr>
          <w:rFonts w:ascii="Courier New" w:hAnsi="Courier New"/>
          <w:noProof/>
        </w:rPr>
        <mc:AlternateContent>
          <mc:Choice Requires="wps">
            <w:drawing>
              <wp:anchor distT="0" distB="0" distL="114300" distR="114300" simplePos="0" relativeHeight="251661824" behindDoc="0" locked="0" layoutInCell="1" allowOverlap="1" wp14:anchorId="6F182D2D" wp14:editId="470E7FD3">
                <wp:simplePos x="0" y="0"/>
                <wp:positionH relativeFrom="column">
                  <wp:posOffset>4005580</wp:posOffset>
                </wp:positionH>
                <wp:positionV relativeFrom="paragraph">
                  <wp:posOffset>138430</wp:posOffset>
                </wp:positionV>
                <wp:extent cx="571500" cy="228600"/>
                <wp:effectExtent l="5080" t="7620" r="13970" b="11430"/>
                <wp:wrapNone/>
                <wp:docPr id="689" name="Text 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722C55B3" w14:textId="77777777" w:rsidR="00A941F6" w:rsidRPr="004968E9" w:rsidRDefault="00A941F6" w:rsidP="00F047CD">
                            <w: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82D2D" id="Text Box 698" o:spid="_x0000_s1043" type="#_x0000_t202" style="position:absolute;left:0;text-align:left;margin-left:315.4pt;margin-top:10.9pt;width:45pt;height:1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EZ7LgIAAFsEAAAOAAAAZHJzL2Uyb0RvYy54bWysVNtu2zAMfR+wfxD0vviCXI04RZcuw4Cu&#10;G9DuAxRZtoXJoiYpsbOvHyWnaXZ7GeYHgRSpQ/KQ9Ppm6BQ5Cusk6JJmk5QSoTlUUjcl/fK0e7Ok&#10;xHmmK6ZAi5KehKM3m9ev1r0pRA4tqEpYgiDaFb0paeu9KZLE8VZ0zE3ACI3GGmzHPKq2SSrLekTv&#10;VJKn6TzpwVbGAhfO4e3daKSbiF/XgvtPde2EJ6qkmJuPp43nPpzJZs2KxjLTSn5Og/1DFh2TGoNe&#10;oO6YZ+Rg5W9QneQWHNR+wqFLoK4lF7EGrCZLf6nmsWVGxFqQHGcuNLn/B8sfjp8tkVVJ58sVJZp1&#10;2KQnMXjyFgYyXy0DQ71xBTo+GnT1Axqw07FaZ+6Bf3VEw7ZluhG31kLfClZhhll4mVw9HXFcANn3&#10;H6HCQOzgIQINte0CfUgIQXTs1OnSnZAMx8vZIpulaOFoyvPlHOUQgRXPj411/r2AjgShpBabH8HZ&#10;8d750fXZJcRyoGS1k0pFxTb7rbLkyHBQdvE7o//kpjTpS7qa5bOx/r9CpPH7E0QnPU68kl1Jlxcn&#10;VgTW3ukK02SFZ1KNMlan9JnGwNzIoR/2Q+xZtggRAsd7qE5IrIVxwnEjUWjBfqekx+kuqft2YFZQ&#10;oj5obM4qm07DOkRlOlvkqNhry/7awjRHqJJ6SkZx68cVOhgrmxYjjeOg4RYbWstI9ktW5/xxgmO7&#10;ztsWVuRaj14v/4TNDwAAAP//AwBQSwMEFAAGAAgAAAAhAAur0QDfAAAACQEAAA8AAABkcnMvZG93&#10;bnJldi54bWxMj0FPwzAMhe9I/IfISFwQS9dBW0rTCSGB4AYDwTVrvLaicUqSdeXf453gZPn56b3P&#10;1Xq2g5jQh96RguUiAYHUONNTq+D97eGyABGiJqMHR6jgBwOs69OTSpfGHegVp01sBYdQKLWCLsax&#10;lDI0HVodFm5E4tvOeasjr76VxusDh9tBpkmSSat74oZOj3jfYfO12VsFxdXT9BmeVy8fTbYbbuJF&#10;Pj1+e6XOz+a7WxAR5/hnhiM+o0PNTFu3JxPEoCBbJYweFaRLnmzI06OwVXCdFyDrSv7/oP4FAAD/&#10;/wMAUEsBAi0AFAAGAAgAAAAhALaDOJL+AAAA4QEAABMAAAAAAAAAAAAAAAAAAAAAAFtDb250ZW50&#10;X1R5cGVzXS54bWxQSwECLQAUAAYACAAAACEAOP0h/9YAAACUAQAACwAAAAAAAAAAAAAAAAAvAQAA&#10;X3JlbHMvLnJlbHNQSwECLQAUAAYACAAAACEAHtxGey4CAABbBAAADgAAAAAAAAAAAAAAAAAuAgAA&#10;ZHJzL2Uyb0RvYy54bWxQSwECLQAUAAYACAAAACEAC6vRAN8AAAAJAQAADwAAAAAAAAAAAAAAAACI&#10;BAAAZHJzL2Rvd25yZXYueG1sUEsFBgAAAAAEAAQA8wAAAJQFAAAAAA==&#10;">
                <v:textbox>
                  <w:txbxContent>
                    <w:p w14:paraId="722C55B3" w14:textId="77777777" w:rsidR="00A941F6" w:rsidRPr="004968E9" w:rsidRDefault="00A941F6" w:rsidP="00F047CD">
                      <w:r>
                        <w:t>9</w:t>
                      </w:r>
                    </w:p>
                  </w:txbxContent>
                </v:textbox>
              </v:shape>
            </w:pict>
          </mc:Fallback>
        </mc:AlternateContent>
      </w:r>
      <w:r w:rsidRPr="007709ED">
        <w:rPr>
          <w:rFonts w:ascii="Courier New" w:hAnsi="Courier New"/>
          <w:noProof/>
        </w:rPr>
        <mc:AlternateContent>
          <mc:Choice Requires="wps">
            <w:drawing>
              <wp:anchor distT="0" distB="0" distL="114300" distR="114300" simplePos="0" relativeHeight="251662848" behindDoc="0" locked="0" layoutInCell="1" allowOverlap="1" wp14:anchorId="0D8A1CCC" wp14:editId="4784F877">
                <wp:simplePos x="0" y="0"/>
                <wp:positionH relativeFrom="column">
                  <wp:posOffset>5047615</wp:posOffset>
                </wp:positionH>
                <wp:positionV relativeFrom="paragraph">
                  <wp:posOffset>138430</wp:posOffset>
                </wp:positionV>
                <wp:extent cx="571500" cy="228600"/>
                <wp:effectExtent l="8890" t="7620" r="10160" b="11430"/>
                <wp:wrapNone/>
                <wp:docPr id="688" name="Text 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w="9525">
                          <a:solidFill>
                            <a:srgbClr val="000000"/>
                          </a:solidFill>
                          <a:miter lim="800000"/>
                          <a:headEnd/>
                          <a:tailEnd/>
                        </a:ln>
                      </wps:spPr>
                      <wps:txbx>
                        <w:txbxContent>
                          <w:p w14:paraId="2CF6272E" w14:textId="77777777" w:rsidR="00A941F6" w:rsidRPr="004968E9" w:rsidRDefault="00A941F6" w:rsidP="00F047CD">
                            <w: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A1CCC" id="Text Box 699" o:spid="_x0000_s1044" type="#_x0000_t202" style="position:absolute;left:0;text-align:left;margin-left:397.45pt;margin-top:10.9pt;width:45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g6xLgIAAFsEAAAOAAAAZHJzL2Uyb0RvYy54bWysVNtu2zAMfR+wfxD0vviCJE2MOEWXLsOA&#10;rhvQ7gNkWbaFyaImKbG7rx8lp2l2exnmB4EUqUPykPTmeuwVOQrrJOiSZrOUEqE51FK3Jf3yuH+z&#10;osR5pmumQIuSPglHr7evX20GU4gcOlC1sARBtCsGU9LOe1MkieOd6JmbgREajQ3YnnlUbZvUlg2I&#10;3qskT9NlMoCtjQUunMPb28lItxG/aQT3n5rGCU9USTE3H08bzyqcyXbDitYy00l+SoP9QxY9kxqD&#10;nqFumWfkYOVvUL3kFhw0fsahT6BpJBexBqwmS3+p5qFjRsRakBxnzjS5/wfL74+fLZF1SZcrbJVm&#10;PTbpUYyevIWRLNfrwNBgXIGODwZd/YgG7HSs1pk74F8d0bDrmG7FjbUwdILVmGEWXiYXTyccF0Cq&#10;4SPUGIgdPESgsbF9oA8JIYiOnXo6dyckw/FycZUtUrRwNOX5aolyiMCK58fGOv9eQE+CUFKLzY/g&#10;7Hjn/OT67BJiOVCy3kulomLbaqcsOTIclH38Tug/uSlNhpKuF/liqv+vEGn8/gTRS48Tr2Rf0tXZ&#10;iRWBtXe6xjRZ4ZlUk4zVKX2iMTA3cejHaow9y1YhQuC4gvoJibUwTThuJAod2O+UDDjdJXXfDswK&#10;StQHjc1ZZ/N5WIeozBdXOSr20lJdWpjmCFVST8kk7vy0QgdjZdthpGkcNNxgQxsZyX7J6pQ/TnBs&#10;12nbwopc6tHr5Z+w/QEAAP//AwBQSwMEFAAGAAgAAAAhACX7qprfAAAACQEAAA8AAABkcnMvZG93&#10;bnJldi54bWxMj8FOwzAMhu9IvENkJC6IpRtjTUvTCSGB2A0GgmvWZG1F4pQk68rb453gaPvT7++v&#10;1pOzbDQh9h4lzGcZMION1z22Et7fHq8FsJgUamU9Ggk/JsK6Pj+rVKn9EV/NuE0toxCMpZLQpTSU&#10;nMemM07FmR8M0m3vg1OJxtByHdSRwp3liyxbcad6pA+dGsxDZ5qv7cFJEMvn8TNubl4+mtXeFukq&#10;H5++g5SXF9P9HbBkpvQHw0mf1KEmp50/oI7MSsiLZUGohMWcKhAgxGmxk3CbC+B1xf83qH8BAAD/&#10;/wMAUEsBAi0AFAAGAAgAAAAhALaDOJL+AAAA4QEAABMAAAAAAAAAAAAAAAAAAAAAAFtDb250ZW50&#10;X1R5cGVzXS54bWxQSwECLQAUAAYACAAAACEAOP0h/9YAAACUAQAACwAAAAAAAAAAAAAAAAAvAQAA&#10;X3JlbHMvLnJlbHNQSwECLQAUAAYACAAAACEAVFYOsS4CAABbBAAADgAAAAAAAAAAAAAAAAAuAgAA&#10;ZHJzL2Uyb0RvYy54bWxQSwECLQAUAAYACAAAACEAJfuqmt8AAAAJAQAADwAAAAAAAAAAAAAAAACI&#10;BAAAZHJzL2Rvd25yZXYueG1sUEsFBgAAAAAEAAQA8wAAAJQFAAAAAA==&#10;">
                <v:textbox>
                  <w:txbxContent>
                    <w:p w14:paraId="2CF6272E" w14:textId="77777777" w:rsidR="00A941F6" w:rsidRPr="004968E9" w:rsidRDefault="00A941F6" w:rsidP="00F047CD">
                      <w:r>
                        <w:t>12</w:t>
                      </w:r>
                    </w:p>
                  </w:txbxContent>
                </v:textbox>
              </v:shape>
            </w:pict>
          </mc:Fallback>
        </mc:AlternateContent>
      </w:r>
      <w:r w:rsidRPr="007709ED">
        <w:rPr>
          <w:rFonts w:ascii="Courier New" w:hAnsi="Courier New"/>
          <w:noProof/>
        </w:rPr>
        <mc:AlternateContent>
          <mc:Choice Requires="wps">
            <w:drawing>
              <wp:anchor distT="0" distB="0" distL="114300" distR="114300" simplePos="0" relativeHeight="251679232" behindDoc="0" locked="0" layoutInCell="1" allowOverlap="1" wp14:anchorId="067F84EC" wp14:editId="52BC5EC3">
                <wp:simplePos x="0" y="0"/>
                <wp:positionH relativeFrom="column">
                  <wp:posOffset>5996305</wp:posOffset>
                </wp:positionH>
                <wp:positionV relativeFrom="paragraph">
                  <wp:posOffset>138430</wp:posOffset>
                </wp:positionV>
                <wp:extent cx="457200" cy="228600"/>
                <wp:effectExtent l="5080" t="7620" r="13970" b="11430"/>
                <wp:wrapNone/>
                <wp:docPr id="687"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w="9525">
                          <a:solidFill>
                            <a:srgbClr val="000000"/>
                          </a:solidFill>
                          <a:miter lim="800000"/>
                          <a:headEnd/>
                          <a:tailEnd/>
                        </a:ln>
                      </wps:spPr>
                      <wps:txbx>
                        <w:txbxContent>
                          <w:p w14:paraId="7C8F660F" w14:textId="77777777" w:rsidR="00A941F6" w:rsidRPr="004968E9" w:rsidRDefault="00A941F6" w:rsidP="00F047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F84EC" id="Text Box 715" o:spid="_x0000_s1045" type="#_x0000_t202" style="position:absolute;left:0;text-align:left;margin-left:472.15pt;margin-top:10.9pt;width:36pt;height:1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CpYLAIAAFsEAAAOAAAAZHJzL2Uyb0RvYy54bWysVNuO2yAQfa/Uf0C8N46jXK04q222qSpt&#10;t5V2+wEEYxsVGAokdvr1HXA2m95eqvoBATOcmTlnxuubXityFM5LMCXNR2NKhOFQSdOU9MvT7s2S&#10;Eh+YqZgCI0p6Ep7ebF6/Wne2EBNoQVXCEQQxvuhsSdsQbJFlnrdCMz8CKwwaa3CaBTy6Jqsc6xBd&#10;q2wyHs+zDlxlHXDhPd7eDUa6Sfh1LXj4VNdeBKJKirmFtLq07uOabdasaByzreTnNNg/ZKGZNBj0&#10;AnXHAiMHJ3+D0pI78FCHEQedQV1LLlINWE0+/qWax5ZZkWpBcry90OT/Hyx/OH52RFYlnS8XlBim&#10;UaQn0QfyFnqyyGeRoc76Ah0fLbqGHg2odKrW23vgXz0xsG2ZacStc9C1glWYYR5fZldPBxwfQfbd&#10;R6gwEDsESEB97XSkDwkhiI5KnS7qxGQ4Xk5nC1ScEo6myWQ5x32MwIrnx9b58F6AJnFTUofiJ3B2&#10;vPdhcH12ibE8KFntpFLp4Jr9VjlyZNgou/Sd0X9yU4Z0JV3NJrOh/r9CjNP3JwgtA3a8krqky4sT&#10;KyJr70yFabIiMKmGPVanzJnGyNzAYej3fdIsX8UIkeM9VCck1sHQ4TiRuGnBfaekw+4uqf92YE5Q&#10;oj4YFGeVT6dxHNIhEUuJu7bsry3McIQqaaBk2G7DMEIH62TTYqShHQzcoqC1TGS/ZHXOHzs4yXWe&#10;tjgi1+fk9fJP2PwAAAD//wMAUEsDBBQABgAIAAAAIQCna3pg4AAAAAoBAAAPAAAAZHJzL2Rvd25y&#10;ZXYueG1sTI/BTsMwDIbvSLxDZCQuiKXdSteVphNCAsENtgmuWeO1FYlTkqwrb092gqPtT7+/v1pP&#10;RrMRne8tCUhnCTCkxqqeWgG77dNtAcwHSUpqSyjgBz2s68uLSpbKnugdx01oWQwhX0oBXQhDyblv&#10;OjTSz+yAFG8H64wMcXQtV06eYrjRfJ4kOTeyp/ihkwM+dth8bY5GQJG9jJ/+dfH20eQHvQo3y/H5&#10;2wlxfTU93AMLOIU/GM76UR3q6LS3R1KeaQGrLFtEVMA8jRXOQJLmcbMXcLcsgNcV/1+h/gUAAP//&#10;AwBQSwECLQAUAAYACAAAACEAtoM4kv4AAADhAQAAEwAAAAAAAAAAAAAAAAAAAAAAW0NvbnRlbnRf&#10;VHlwZXNdLnhtbFBLAQItABQABgAIAAAAIQA4/SH/1gAAAJQBAAALAAAAAAAAAAAAAAAAAC8BAABf&#10;cmVscy8ucmVsc1BLAQItABQABgAIAAAAIQB6KCpYLAIAAFsEAAAOAAAAAAAAAAAAAAAAAC4CAABk&#10;cnMvZTJvRG9jLnhtbFBLAQItABQABgAIAAAAIQCna3pg4AAAAAoBAAAPAAAAAAAAAAAAAAAAAIYE&#10;AABkcnMvZG93bnJldi54bWxQSwUGAAAAAAQABADzAAAAkwUAAAAA&#10;">
                <v:textbox>
                  <w:txbxContent>
                    <w:p w14:paraId="7C8F660F" w14:textId="77777777" w:rsidR="00A941F6" w:rsidRPr="004968E9" w:rsidRDefault="00A941F6" w:rsidP="00F047CD"/>
                  </w:txbxContent>
                </v:textbox>
              </v:shape>
            </w:pict>
          </mc:Fallback>
        </mc:AlternateContent>
      </w:r>
      <w:r w:rsidR="00F047CD" w:rsidRPr="007709ED">
        <w:rPr>
          <w:rFonts w:ascii="Courier New" w:hAnsi="Courier New"/>
          <w:sz w:val="24"/>
        </w:rPr>
        <w:t>Fuel Model</w:t>
      </w:r>
    </w:p>
    <w:p w14:paraId="1ACD584E" w14:textId="77777777" w:rsidR="00F047CD" w:rsidRPr="007709ED" w:rsidRDefault="00F047CD" w:rsidP="00F047CD">
      <w:pPr>
        <w:spacing w:line="300" w:lineRule="auto"/>
        <w:ind w:left="3600" w:firstLine="720"/>
        <w:rPr>
          <w:rFonts w:ascii="Courier New" w:hAnsi="Courier New"/>
          <w:sz w:val="24"/>
        </w:rPr>
      </w:pPr>
      <w:r w:rsidRPr="007709ED">
        <w:rPr>
          <w:rFonts w:ascii="Courier New" w:hAnsi="Courier New"/>
          <w:sz w:val="24"/>
        </w:rPr>
        <w:t>#</w:t>
      </w:r>
      <w:r w:rsidR="00864922" w:rsidRPr="007709ED">
        <w:rPr>
          <w:rFonts w:ascii="Courier New" w:hAnsi="Courier New"/>
          <w:sz w:val="24"/>
        </w:rPr>
        <w:t xml:space="preserve">   </w:t>
      </w:r>
      <w:r w:rsidRPr="007709ED">
        <w:rPr>
          <w:rFonts w:ascii="Courier New" w:hAnsi="Courier New"/>
          <w:sz w:val="24"/>
        </w:rPr>
        <w:t>______    #______    #______</w:t>
      </w:r>
    </w:p>
    <w:tbl>
      <w:tblPr>
        <w:tblpPr w:leftFromText="180" w:rightFromText="180" w:vertAnchor="text" w:horzAnchor="page" w:tblpX="5554" w:tblpY="116"/>
        <w:tblW w:w="26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6"/>
        <w:gridCol w:w="1415"/>
        <w:gridCol w:w="1415"/>
        <w:gridCol w:w="1414"/>
      </w:tblGrid>
      <w:tr w:rsidR="00F047CD" w:rsidRPr="007709ED" w14:paraId="2F4A4487" w14:textId="77777777" w:rsidTr="00F047CD">
        <w:trPr>
          <w:trHeight w:val="330"/>
        </w:trPr>
        <w:tc>
          <w:tcPr>
            <w:tcW w:w="1251" w:type="pct"/>
          </w:tcPr>
          <w:p w14:paraId="52C156F1"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8 ft</w:t>
            </w:r>
          </w:p>
        </w:tc>
        <w:tc>
          <w:tcPr>
            <w:tcW w:w="1250" w:type="pct"/>
          </w:tcPr>
          <w:p w14:paraId="5E3134A4"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7 ft</w:t>
            </w:r>
          </w:p>
        </w:tc>
        <w:tc>
          <w:tcPr>
            <w:tcW w:w="1250" w:type="pct"/>
          </w:tcPr>
          <w:p w14:paraId="20BD504C"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6 ft</w:t>
            </w:r>
          </w:p>
        </w:tc>
        <w:tc>
          <w:tcPr>
            <w:tcW w:w="1250" w:type="pct"/>
          </w:tcPr>
          <w:p w14:paraId="19BE297C" w14:textId="77777777" w:rsidR="00F047CD" w:rsidRPr="007709ED" w:rsidRDefault="00F047CD" w:rsidP="00F047CD">
            <w:pPr>
              <w:spacing w:line="300" w:lineRule="auto"/>
              <w:rPr>
                <w:rFonts w:ascii="Courier New" w:hAnsi="Courier New"/>
                <w:sz w:val="24"/>
              </w:rPr>
            </w:pPr>
          </w:p>
        </w:tc>
      </w:tr>
      <w:tr w:rsidR="00F047CD" w:rsidRPr="007709ED" w14:paraId="682CBE7C" w14:textId="77777777" w:rsidTr="00F047CD">
        <w:trPr>
          <w:trHeight w:val="330"/>
        </w:trPr>
        <w:tc>
          <w:tcPr>
            <w:tcW w:w="1251" w:type="pct"/>
          </w:tcPr>
          <w:p w14:paraId="4F33B7A6"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1 ft</w:t>
            </w:r>
          </w:p>
        </w:tc>
        <w:tc>
          <w:tcPr>
            <w:tcW w:w="1250" w:type="pct"/>
          </w:tcPr>
          <w:p w14:paraId="0E193586"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1 ft</w:t>
            </w:r>
          </w:p>
        </w:tc>
        <w:tc>
          <w:tcPr>
            <w:tcW w:w="1250" w:type="pct"/>
          </w:tcPr>
          <w:p w14:paraId="7826FD77"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1 ft</w:t>
            </w:r>
          </w:p>
        </w:tc>
        <w:tc>
          <w:tcPr>
            <w:tcW w:w="1250" w:type="pct"/>
          </w:tcPr>
          <w:p w14:paraId="0AD6A962" w14:textId="77777777" w:rsidR="00F047CD" w:rsidRPr="007709ED" w:rsidRDefault="00F047CD" w:rsidP="00F047CD">
            <w:pPr>
              <w:spacing w:line="300" w:lineRule="auto"/>
              <w:rPr>
                <w:rFonts w:ascii="Courier New" w:hAnsi="Courier New"/>
                <w:sz w:val="24"/>
              </w:rPr>
            </w:pPr>
          </w:p>
        </w:tc>
      </w:tr>
      <w:tr w:rsidR="00F047CD" w:rsidRPr="007709ED" w14:paraId="10366B80" w14:textId="77777777" w:rsidTr="00F047CD">
        <w:trPr>
          <w:trHeight w:val="330"/>
        </w:trPr>
        <w:tc>
          <w:tcPr>
            <w:tcW w:w="1251" w:type="pct"/>
          </w:tcPr>
          <w:p w14:paraId="1794897E"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3 ft</w:t>
            </w:r>
          </w:p>
        </w:tc>
        <w:tc>
          <w:tcPr>
            <w:tcW w:w="1250" w:type="pct"/>
          </w:tcPr>
          <w:p w14:paraId="386B7693"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2 ft</w:t>
            </w:r>
          </w:p>
        </w:tc>
        <w:tc>
          <w:tcPr>
            <w:tcW w:w="1250" w:type="pct"/>
          </w:tcPr>
          <w:p w14:paraId="0DB0AA0A"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2 ft</w:t>
            </w:r>
          </w:p>
        </w:tc>
        <w:tc>
          <w:tcPr>
            <w:tcW w:w="1250" w:type="pct"/>
          </w:tcPr>
          <w:p w14:paraId="4D7803CB" w14:textId="77777777" w:rsidR="00F047CD" w:rsidRPr="007709ED" w:rsidRDefault="00F047CD" w:rsidP="00F047CD">
            <w:pPr>
              <w:rPr>
                <w:rFonts w:ascii="Courier New" w:hAnsi="Courier New"/>
                <w:sz w:val="24"/>
              </w:rPr>
            </w:pPr>
          </w:p>
        </w:tc>
      </w:tr>
      <w:tr w:rsidR="00F047CD" w:rsidRPr="007709ED" w14:paraId="1722B621" w14:textId="77777777" w:rsidTr="00F047CD">
        <w:trPr>
          <w:trHeight w:val="330"/>
        </w:trPr>
        <w:tc>
          <w:tcPr>
            <w:tcW w:w="1251" w:type="pct"/>
          </w:tcPr>
          <w:p w14:paraId="12C6BE6E"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0.5 ft</w:t>
            </w:r>
          </w:p>
        </w:tc>
        <w:tc>
          <w:tcPr>
            <w:tcW w:w="1250" w:type="pct"/>
          </w:tcPr>
          <w:p w14:paraId="6D844CE3"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1 ft</w:t>
            </w:r>
          </w:p>
        </w:tc>
        <w:tc>
          <w:tcPr>
            <w:tcW w:w="1250" w:type="pct"/>
          </w:tcPr>
          <w:p w14:paraId="078692E2"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1 ft</w:t>
            </w:r>
          </w:p>
        </w:tc>
        <w:tc>
          <w:tcPr>
            <w:tcW w:w="1250" w:type="pct"/>
          </w:tcPr>
          <w:p w14:paraId="50BDA9AA" w14:textId="77777777" w:rsidR="00F047CD" w:rsidRPr="007709ED" w:rsidRDefault="00F047CD" w:rsidP="00F047CD">
            <w:pPr>
              <w:rPr>
                <w:rFonts w:ascii="Courier New" w:hAnsi="Courier New"/>
                <w:sz w:val="24"/>
              </w:rPr>
            </w:pPr>
          </w:p>
        </w:tc>
      </w:tr>
      <w:tr w:rsidR="00F047CD" w:rsidRPr="007709ED" w14:paraId="43E096BD" w14:textId="77777777" w:rsidTr="00F047CD">
        <w:trPr>
          <w:trHeight w:val="330"/>
        </w:trPr>
        <w:tc>
          <w:tcPr>
            <w:tcW w:w="1251" w:type="pct"/>
          </w:tcPr>
          <w:p w14:paraId="29B1BB86"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345 c/h</w:t>
            </w:r>
          </w:p>
        </w:tc>
        <w:tc>
          <w:tcPr>
            <w:tcW w:w="1250" w:type="pct"/>
          </w:tcPr>
          <w:p w14:paraId="2273CB9D"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40 c/h</w:t>
            </w:r>
          </w:p>
        </w:tc>
        <w:tc>
          <w:tcPr>
            <w:tcW w:w="1250" w:type="pct"/>
          </w:tcPr>
          <w:p w14:paraId="4F5707E6"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40 c/h</w:t>
            </w:r>
          </w:p>
        </w:tc>
        <w:tc>
          <w:tcPr>
            <w:tcW w:w="1250" w:type="pct"/>
          </w:tcPr>
          <w:p w14:paraId="58D6CF6E" w14:textId="77777777" w:rsidR="00F047CD" w:rsidRPr="007709ED" w:rsidRDefault="00F047CD" w:rsidP="00F047CD">
            <w:pPr>
              <w:rPr>
                <w:rFonts w:ascii="Courier New" w:hAnsi="Courier New"/>
                <w:sz w:val="24"/>
              </w:rPr>
            </w:pPr>
          </w:p>
        </w:tc>
      </w:tr>
      <w:tr w:rsidR="00F047CD" w:rsidRPr="007709ED" w14:paraId="3B53C363" w14:textId="77777777" w:rsidTr="00F047CD">
        <w:trPr>
          <w:trHeight w:val="346"/>
        </w:trPr>
        <w:tc>
          <w:tcPr>
            <w:tcW w:w="1251" w:type="pct"/>
          </w:tcPr>
          <w:p w14:paraId="1A039A18"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50 c/h</w:t>
            </w:r>
          </w:p>
        </w:tc>
        <w:tc>
          <w:tcPr>
            <w:tcW w:w="1250" w:type="pct"/>
          </w:tcPr>
          <w:p w14:paraId="173B3E7F"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5 c/h</w:t>
            </w:r>
          </w:p>
        </w:tc>
        <w:tc>
          <w:tcPr>
            <w:tcW w:w="1250" w:type="pct"/>
          </w:tcPr>
          <w:p w14:paraId="56D95551"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5 c/h</w:t>
            </w:r>
          </w:p>
        </w:tc>
        <w:tc>
          <w:tcPr>
            <w:tcW w:w="1250" w:type="pct"/>
          </w:tcPr>
          <w:p w14:paraId="6AAAF3B1" w14:textId="77777777" w:rsidR="00F047CD" w:rsidRPr="007709ED" w:rsidRDefault="00F047CD" w:rsidP="00F047CD">
            <w:pPr>
              <w:rPr>
                <w:rFonts w:ascii="Courier New" w:hAnsi="Courier New"/>
                <w:sz w:val="24"/>
              </w:rPr>
            </w:pPr>
          </w:p>
        </w:tc>
      </w:tr>
      <w:tr w:rsidR="00F047CD" w:rsidRPr="007709ED" w14:paraId="159F88EF" w14:textId="77777777" w:rsidTr="00F047CD">
        <w:trPr>
          <w:trHeight w:val="330"/>
        </w:trPr>
        <w:tc>
          <w:tcPr>
            <w:tcW w:w="1251" w:type="pct"/>
          </w:tcPr>
          <w:p w14:paraId="177B90FF"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10 c/h</w:t>
            </w:r>
          </w:p>
        </w:tc>
        <w:tc>
          <w:tcPr>
            <w:tcW w:w="1250" w:type="pct"/>
          </w:tcPr>
          <w:p w14:paraId="7A764CEB"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5 c/h</w:t>
            </w:r>
          </w:p>
        </w:tc>
        <w:tc>
          <w:tcPr>
            <w:tcW w:w="1250" w:type="pct"/>
          </w:tcPr>
          <w:p w14:paraId="2771BBBF"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5 c/h</w:t>
            </w:r>
          </w:p>
        </w:tc>
        <w:tc>
          <w:tcPr>
            <w:tcW w:w="1250" w:type="pct"/>
          </w:tcPr>
          <w:p w14:paraId="513C6946" w14:textId="77777777" w:rsidR="00F047CD" w:rsidRPr="007709ED" w:rsidRDefault="00F047CD" w:rsidP="00F047CD">
            <w:pPr>
              <w:rPr>
                <w:rFonts w:ascii="Courier New" w:hAnsi="Courier New"/>
                <w:sz w:val="24"/>
              </w:rPr>
            </w:pPr>
          </w:p>
        </w:tc>
      </w:tr>
      <w:tr w:rsidR="00F047CD" w:rsidRPr="007709ED" w14:paraId="48AFB7F1" w14:textId="77777777" w:rsidTr="00F047CD">
        <w:trPr>
          <w:trHeight w:val="330"/>
        </w:trPr>
        <w:tc>
          <w:tcPr>
            <w:tcW w:w="1251" w:type="pct"/>
          </w:tcPr>
          <w:p w14:paraId="2454FEE2"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3 c/h</w:t>
            </w:r>
          </w:p>
        </w:tc>
        <w:tc>
          <w:tcPr>
            <w:tcW w:w="1250" w:type="pct"/>
          </w:tcPr>
          <w:p w14:paraId="6BC2F792"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0.9 c/h</w:t>
            </w:r>
          </w:p>
        </w:tc>
        <w:tc>
          <w:tcPr>
            <w:tcW w:w="1250" w:type="pct"/>
          </w:tcPr>
          <w:p w14:paraId="31A08337"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.5 c/h</w:t>
            </w:r>
          </w:p>
        </w:tc>
        <w:tc>
          <w:tcPr>
            <w:tcW w:w="1250" w:type="pct"/>
          </w:tcPr>
          <w:p w14:paraId="75D6B376" w14:textId="77777777" w:rsidR="00F047CD" w:rsidRPr="007709ED" w:rsidRDefault="00F047CD" w:rsidP="00F047CD">
            <w:pPr>
              <w:rPr>
                <w:rFonts w:ascii="Courier New" w:hAnsi="Courier New"/>
                <w:sz w:val="24"/>
              </w:rPr>
            </w:pPr>
          </w:p>
        </w:tc>
      </w:tr>
      <w:tr w:rsidR="00F047CD" w:rsidRPr="007709ED" w14:paraId="15F54455" w14:textId="77777777" w:rsidTr="00F047CD">
        <w:trPr>
          <w:trHeight w:val="330"/>
        </w:trPr>
        <w:tc>
          <w:tcPr>
            <w:tcW w:w="1251" w:type="pct"/>
          </w:tcPr>
          <w:p w14:paraId="18307EFB"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NA</w:t>
            </w:r>
          </w:p>
        </w:tc>
        <w:tc>
          <w:tcPr>
            <w:tcW w:w="1250" w:type="pct"/>
          </w:tcPr>
          <w:p w14:paraId="17842247"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15 ft</w:t>
            </w:r>
          </w:p>
        </w:tc>
        <w:tc>
          <w:tcPr>
            <w:tcW w:w="1250" w:type="pct"/>
          </w:tcPr>
          <w:p w14:paraId="4323AF05"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10 ft</w:t>
            </w:r>
          </w:p>
        </w:tc>
        <w:tc>
          <w:tcPr>
            <w:tcW w:w="1250" w:type="pct"/>
          </w:tcPr>
          <w:p w14:paraId="4AFE399E" w14:textId="77777777" w:rsidR="00F047CD" w:rsidRPr="007709ED" w:rsidRDefault="00F047CD" w:rsidP="00F047CD">
            <w:pPr>
              <w:rPr>
                <w:rFonts w:ascii="Courier New" w:hAnsi="Courier New"/>
                <w:sz w:val="24"/>
              </w:rPr>
            </w:pPr>
          </w:p>
        </w:tc>
      </w:tr>
    </w:tbl>
    <w:p w14:paraId="7D4B33DD" w14:textId="77777777" w:rsidR="00F047CD" w:rsidRPr="007709ED" w:rsidRDefault="00F047CD" w:rsidP="00F047CD">
      <w:pPr>
        <w:spacing w:line="300" w:lineRule="auto"/>
        <w:rPr>
          <w:rFonts w:ascii="Courier New" w:hAnsi="Courier New"/>
          <w:sz w:val="24"/>
        </w:rPr>
      </w:pPr>
    </w:p>
    <w:p w14:paraId="49118DF6"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Max. Headfire Flame Length</w:t>
      </w:r>
    </w:p>
    <w:p w14:paraId="417FE6C4"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 xml:space="preserve">Min. Headfire Flame Length   </w:t>
      </w:r>
    </w:p>
    <w:p w14:paraId="62C4C338"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 xml:space="preserve">Max. Backfire Flame Length </w:t>
      </w:r>
    </w:p>
    <w:p w14:paraId="31822944"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 xml:space="preserve">Min. Backfire Flame Length   </w:t>
      </w:r>
    </w:p>
    <w:p w14:paraId="6975DB16"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Max. HF Rate of Spread</w:t>
      </w:r>
      <w:r w:rsidRPr="007709ED">
        <w:rPr>
          <w:rFonts w:ascii="Courier New" w:hAnsi="Courier New"/>
          <w:sz w:val="24"/>
        </w:rPr>
        <w:tab/>
        <w:t xml:space="preserve">   </w:t>
      </w:r>
    </w:p>
    <w:p w14:paraId="6962BC79"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Min. HF Rate of Spread</w:t>
      </w:r>
      <w:r w:rsidRPr="007709ED">
        <w:rPr>
          <w:rFonts w:ascii="Courier New" w:hAnsi="Courier New"/>
          <w:sz w:val="24"/>
        </w:rPr>
        <w:tab/>
        <w:t xml:space="preserve"> </w:t>
      </w:r>
    </w:p>
    <w:p w14:paraId="0BE553DD"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Max. BF Rate of Spread</w:t>
      </w:r>
      <w:r w:rsidRPr="007709ED">
        <w:rPr>
          <w:rFonts w:ascii="Courier New" w:hAnsi="Courier New"/>
          <w:sz w:val="24"/>
        </w:rPr>
        <w:tab/>
        <w:t xml:space="preserve"> </w:t>
      </w:r>
    </w:p>
    <w:p w14:paraId="77CEF9F5"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Min. BF Rate of Spread</w:t>
      </w:r>
      <w:r w:rsidRPr="007709ED">
        <w:rPr>
          <w:rFonts w:ascii="Courier New" w:hAnsi="Courier New"/>
          <w:sz w:val="24"/>
        </w:rPr>
        <w:tab/>
        <w:t xml:space="preserve">    </w:t>
      </w:r>
    </w:p>
    <w:p w14:paraId="5A582071"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Max. Scorch Height</w:t>
      </w:r>
      <w:r w:rsidRPr="007709ED">
        <w:rPr>
          <w:rFonts w:ascii="Courier New" w:hAnsi="Courier New"/>
          <w:sz w:val="24"/>
        </w:rPr>
        <w:tab/>
      </w:r>
      <w:r w:rsidRPr="007709ED">
        <w:rPr>
          <w:rFonts w:ascii="Courier New" w:hAnsi="Courier New"/>
          <w:sz w:val="24"/>
        </w:rPr>
        <w:tab/>
      </w:r>
    </w:p>
    <w:p w14:paraId="01E17362" w14:textId="77777777" w:rsidR="00F047CD" w:rsidRPr="007709ED" w:rsidRDefault="00F047CD" w:rsidP="00F047CD">
      <w:pPr>
        <w:spacing w:line="300" w:lineRule="auto"/>
        <w:rPr>
          <w:rFonts w:ascii="Courier New" w:hAnsi="Courier New"/>
          <w:sz w:val="24"/>
        </w:rPr>
      </w:pPr>
    </w:p>
    <w:p w14:paraId="41143265" w14:textId="77777777" w:rsidR="00F047CD" w:rsidRPr="007709ED" w:rsidRDefault="00F047CD" w:rsidP="00F047CD">
      <w:pPr>
        <w:spacing w:line="300" w:lineRule="auto"/>
        <w:rPr>
          <w:rFonts w:ascii="Courier New" w:hAnsi="Courier New"/>
          <w:sz w:val="24"/>
        </w:rPr>
      </w:pPr>
    </w:p>
    <w:p w14:paraId="3EDE2496"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ab/>
      </w:r>
    </w:p>
    <w:p w14:paraId="6B2E5B71" w14:textId="77777777" w:rsidR="00F047CD" w:rsidRPr="007709ED" w:rsidRDefault="00F047CD" w:rsidP="00F047CD">
      <w:pPr>
        <w:rPr>
          <w:rFonts w:ascii="Courier New" w:hAnsi="Courier New"/>
          <w:sz w:val="24"/>
        </w:rPr>
      </w:pPr>
      <w:r w:rsidRPr="007709ED">
        <w:rPr>
          <w:rFonts w:ascii="Courier New" w:hAnsi="Courier New"/>
          <w:sz w:val="24"/>
        </w:rPr>
        <w:t xml:space="preserve">7. </w:t>
      </w:r>
      <w:r w:rsidRPr="007709ED">
        <w:rPr>
          <w:rFonts w:ascii="Courier New" w:hAnsi="Courier New"/>
          <w:b/>
          <w:sz w:val="24"/>
        </w:rPr>
        <w:t>FUEL AND WEATHER PRESCRIPTION</w:t>
      </w:r>
      <w:r w:rsidRPr="007709ED">
        <w:rPr>
          <w:rFonts w:ascii="Courier New" w:hAnsi="Courier New"/>
          <w:b/>
          <w:sz w:val="24"/>
        </w:rPr>
        <w:tab/>
      </w:r>
      <w:r w:rsidRPr="007709ED">
        <w:rPr>
          <w:rFonts w:ascii="Courier New" w:hAnsi="Courier New"/>
          <w:b/>
          <w:sz w:val="24"/>
        </w:rPr>
        <w:tab/>
      </w:r>
      <w:r w:rsidRPr="007709ED">
        <w:rPr>
          <w:rFonts w:ascii="Courier New" w:hAnsi="Courier New"/>
          <w:b/>
          <w:sz w:val="24"/>
        </w:rPr>
        <w:tab/>
        <w:t>DATE____________</w:t>
      </w:r>
    </w:p>
    <w:p w14:paraId="6C76ECCB" w14:textId="77777777" w:rsidR="00F047CD" w:rsidRPr="007709ED" w:rsidRDefault="00F047CD" w:rsidP="00F047CD">
      <w:pPr>
        <w:rPr>
          <w:rFonts w:ascii="Courier New" w:hAnsi="Courier New"/>
          <w:sz w:val="24"/>
        </w:rPr>
      </w:pPr>
    </w:p>
    <w:p w14:paraId="29671392"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Required Parameters:</w:t>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t>Conditions at Burn Time:</w:t>
      </w:r>
    </w:p>
    <w:p w14:paraId="72668A33"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ab/>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t>Hour   1         2       3       4       5</w:t>
      </w:r>
    </w:p>
    <w:p w14:paraId="62D0AF46" w14:textId="7F97A3CB" w:rsidR="00F047CD" w:rsidRPr="007709ED" w:rsidRDefault="000A5467" w:rsidP="00F047CD">
      <w:pPr>
        <w:spacing w:line="300" w:lineRule="auto"/>
        <w:rPr>
          <w:rFonts w:ascii="Courier New" w:hAnsi="Courier New"/>
          <w:sz w:val="24"/>
        </w:rPr>
      </w:pPr>
      <w:r w:rsidRPr="007709ED">
        <w:rPr>
          <w:rFonts w:ascii="Courier New" w:hAnsi="Courier New"/>
          <w:noProof/>
        </w:rPr>
        <mc:AlternateContent>
          <mc:Choice Requires="wps">
            <w:drawing>
              <wp:anchor distT="0" distB="0" distL="114300" distR="114300" simplePos="0" relativeHeight="251681280" behindDoc="0" locked="0" layoutInCell="1" allowOverlap="1" wp14:anchorId="651AF7CC" wp14:editId="7145032C">
                <wp:simplePos x="0" y="0"/>
                <wp:positionH relativeFrom="column">
                  <wp:posOffset>1811655</wp:posOffset>
                </wp:positionH>
                <wp:positionV relativeFrom="paragraph">
                  <wp:posOffset>13335</wp:posOffset>
                </wp:positionV>
                <wp:extent cx="571500" cy="1214755"/>
                <wp:effectExtent l="11430" t="10160" r="7620" b="13335"/>
                <wp:wrapNone/>
                <wp:docPr id="686" name="Text Box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214755"/>
                        </a:xfrm>
                        <a:prstGeom prst="rect">
                          <a:avLst/>
                        </a:prstGeom>
                        <a:solidFill>
                          <a:srgbClr val="FFFFFF"/>
                        </a:solidFill>
                        <a:ln w="9525">
                          <a:solidFill>
                            <a:srgbClr val="000000"/>
                          </a:solidFill>
                          <a:miter lim="800000"/>
                          <a:headEnd/>
                          <a:tailEnd/>
                        </a:ln>
                      </wps:spPr>
                      <wps:txbx>
                        <w:txbxContent>
                          <w:p w14:paraId="79E2FAE9" w14:textId="77777777" w:rsidR="00A941F6" w:rsidRDefault="00A941F6" w:rsidP="00F047CD">
                            <w:pPr>
                              <w:rPr>
                                <w:sz w:val="24"/>
                              </w:rPr>
                            </w:pPr>
                            <w:r>
                              <w:rPr>
                                <w:sz w:val="24"/>
                              </w:rPr>
                              <w:t>NW</w:t>
                            </w:r>
                          </w:p>
                          <w:p w14:paraId="13C0A8D8" w14:textId="77777777" w:rsidR="00A941F6" w:rsidRDefault="00A941F6" w:rsidP="00F047CD">
                            <w:pPr>
                              <w:rPr>
                                <w:sz w:val="24"/>
                              </w:rPr>
                            </w:pPr>
                            <w:r>
                              <w:rPr>
                                <w:sz w:val="24"/>
                              </w:rPr>
                              <w:t>10</w:t>
                            </w:r>
                          </w:p>
                          <w:p w14:paraId="611A2508" w14:textId="77777777" w:rsidR="00A941F6" w:rsidRDefault="00A941F6" w:rsidP="00F047CD">
                            <w:pPr>
                              <w:rPr>
                                <w:sz w:val="24"/>
                              </w:rPr>
                            </w:pPr>
                            <w:r>
                              <w:rPr>
                                <w:sz w:val="24"/>
                              </w:rPr>
                              <w:t>2</w:t>
                            </w:r>
                          </w:p>
                          <w:p w14:paraId="430B9772" w14:textId="77777777" w:rsidR="00A941F6" w:rsidRDefault="00A941F6" w:rsidP="00F047CD">
                            <w:pPr>
                              <w:rPr>
                                <w:sz w:val="24"/>
                              </w:rPr>
                            </w:pPr>
                            <w:r>
                              <w:rPr>
                                <w:sz w:val="24"/>
                              </w:rPr>
                              <w:t>30</w:t>
                            </w:r>
                          </w:p>
                          <w:p w14:paraId="2EBDCDB3" w14:textId="77777777" w:rsidR="00A941F6" w:rsidRDefault="00A941F6" w:rsidP="00F047CD">
                            <w:pPr>
                              <w:rPr>
                                <w:sz w:val="24"/>
                              </w:rPr>
                            </w:pPr>
                            <w:r>
                              <w:rPr>
                                <w:sz w:val="24"/>
                              </w:rPr>
                              <w:t>50</w:t>
                            </w:r>
                          </w:p>
                          <w:p w14:paraId="42892B56" w14:textId="77777777" w:rsidR="00A941F6" w:rsidRDefault="00A941F6" w:rsidP="00F047CD">
                            <w:pPr>
                              <w:rPr>
                                <w:sz w:val="24"/>
                              </w:rPr>
                            </w:pPr>
                            <w:r>
                              <w:rPr>
                                <w:sz w:val="24"/>
                              </w:rPr>
                              <w:t>30</w:t>
                            </w:r>
                          </w:p>
                          <w:p w14:paraId="23505DE2" w14:textId="77777777" w:rsidR="00A941F6" w:rsidRDefault="00A941F6" w:rsidP="00F047CD">
                            <w:pPr>
                              <w:rPr>
                                <w:sz w:val="24"/>
                              </w:rPr>
                            </w:pPr>
                          </w:p>
                          <w:p w14:paraId="5D2E6032" w14:textId="77777777" w:rsidR="00A941F6" w:rsidRDefault="00A941F6" w:rsidP="00F047CD">
                            <w:pPr>
                              <w:rPr>
                                <w:sz w:val="24"/>
                              </w:rPr>
                            </w:pPr>
                          </w:p>
                          <w:p w14:paraId="572D47BD" w14:textId="77777777" w:rsidR="00A941F6" w:rsidRDefault="00A941F6" w:rsidP="00F047CD">
                            <w:pPr>
                              <w:rPr>
                                <w:sz w:val="24"/>
                              </w:rPr>
                            </w:pPr>
                          </w:p>
                          <w:p w14:paraId="7F25F4E0" w14:textId="77777777" w:rsidR="00A941F6" w:rsidRDefault="00A941F6" w:rsidP="00F047CD">
                            <w:pPr>
                              <w:rPr>
                                <w:sz w:val="24"/>
                              </w:rPr>
                            </w:pPr>
                          </w:p>
                          <w:p w14:paraId="6E301FB2" w14:textId="77777777" w:rsidR="00A941F6" w:rsidRDefault="00A941F6" w:rsidP="00F047CD">
                            <w:pPr>
                              <w:rPr>
                                <w:sz w:val="24"/>
                              </w:rPr>
                            </w:pPr>
                          </w:p>
                          <w:p w14:paraId="473CE647" w14:textId="77777777" w:rsidR="00A941F6" w:rsidRDefault="00A941F6" w:rsidP="00F047CD">
                            <w:pPr>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AF7CC" id="Text Box 717" o:spid="_x0000_s1046" type="#_x0000_t202" style="position:absolute;margin-left:142.65pt;margin-top:1.05pt;width:45pt;height:95.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dtMAIAAFwEAAAOAAAAZHJzL2Uyb0RvYy54bWysVNtu2zAMfR+wfxD0vtgO4qQ14hRdugwD&#10;um5Auw+QZdkWJouapMTOvn6UnKbZ7WWYHwRJpA7Jc0ivb8ZekYOwToIuaTZLKRGaQy11W9IvT7s3&#10;V5Q4z3TNFGhR0qNw9Gbz+tV6MIWYQweqFpYgiHbFYEraeW+KJHG8Ez1zMzBCo7EB2zOPR9smtWUD&#10;ovcqmafpMhnA1sYCF87h7d1kpJuI3zSC+09N44QnqqSYm4+rjWsV1mSzZkVrmekkP6XB/iGLnkmN&#10;Qc9Qd8wzsrfyN6hecgsOGj/j0CfQNJKLWANWk6W/VPPYMSNiLUiOM2ea3P+D5Q+Hz5bIuqTLqyUl&#10;mvUo0pMYPXkLI1llq8DQYFyBjo8GXf2IBlQ6VuvMPfCvjmjYdky34tZaGDrBaswwCy+Ti6cTjgsg&#10;1fARagzE9h4i0NjYPtCHhBBER6WOZ3VCMhwv81WWp2jhaMrm2WKV5zEEK55fG+v8ewE9CZuSWlQ/&#10;orPDvfMhG1Y8u4RgDpSsd1KpeLBttVWWHBh2yi5+J/Sf3JQmQ0mv83k+EfBXiDR+f4LopceWV7Iv&#10;6dXZiRWBtne6jg3pmVTTHlNW+sRjoG4i0Y/VGEWbxw4OJFdQH5FZC1OL40jipgP7nZIB27uk7tue&#10;WUGJ+qBRnetssQjzEA+LfIVAxF5aqksL0xyhSuopmbZbP83Q3ljZdhhp6gcNt6hoIyPZL1md8scW&#10;jhqcxi3MyOU5er38FDY/AAAA//8DAFBLAwQUAAYACAAAACEAaldjDN8AAAAJAQAADwAAAGRycy9k&#10;b3ducmV2LnhtbEyPwU7DMBBE70j8g7VIXBB12pQ2DXEqhASCG7QVXN14m0TE62C7afh7tie47Wie&#10;ZmeK9Wg7MaAPrSMF00kCAqlypqVawW77dJuBCFGT0Z0jVPCDAdbl5UWhc+NO9I7DJtaCQyjkWkET&#10;Y59LGaoGrQ4T1yOxd3De6sjS19J4feJw28lZkiyk1S3xh0b3+Nhg9bU5WgXZ/GX4DK/p20e1OHSr&#10;eLMcnr+9UtdX48M9iIhj/IPhXJ+rQ8md9u5IJohOwSy7SxnlYwqC/XR51nsGV+kcZFnI/wvKXwAA&#10;AP//AwBQSwECLQAUAAYACAAAACEAtoM4kv4AAADhAQAAEwAAAAAAAAAAAAAAAAAAAAAAW0NvbnRl&#10;bnRfVHlwZXNdLnhtbFBLAQItABQABgAIAAAAIQA4/SH/1gAAAJQBAAALAAAAAAAAAAAAAAAAAC8B&#10;AABfcmVscy8ucmVsc1BLAQItABQABgAIAAAAIQCvktdtMAIAAFwEAAAOAAAAAAAAAAAAAAAAAC4C&#10;AABkcnMvZTJvRG9jLnhtbFBLAQItABQABgAIAAAAIQBqV2MM3wAAAAkBAAAPAAAAAAAAAAAAAAAA&#10;AIoEAABkcnMvZG93bnJldi54bWxQSwUGAAAAAAQABADzAAAAlgUAAAAA&#10;">
                <v:textbox>
                  <w:txbxContent>
                    <w:p w14:paraId="79E2FAE9" w14:textId="77777777" w:rsidR="00A941F6" w:rsidRDefault="00A941F6" w:rsidP="00F047CD">
                      <w:pPr>
                        <w:rPr>
                          <w:sz w:val="24"/>
                        </w:rPr>
                      </w:pPr>
                      <w:r>
                        <w:rPr>
                          <w:sz w:val="24"/>
                        </w:rPr>
                        <w:t>NW</w:t>
                      </w:r>
                    </w:p>
                    <w:p w14:paraId="13C0A8D8" w14:textId="77777777" w:rsidR="00A941F6" w:rsidRDefault="00A941F6" w:rsidP="00F047CD">
                      <w:pPr>
                        <w:rPr>
                          <w:sz w:val="24"/>
                        </w:rPr>
                      </w:pPr>
                      <w:r>
                        <w:rPr>
                          <w:sz w:val="24"/>
                        </w:rPr>
                        <w:t>10</w:t>
                      </w:r>
                    </w:p>
                    <w:p w14:paraId="611A2508" w14:textId="77777777" w:rsidR="00A941F6" w:rsidRDefault="00A941F6" w:rsidP="00F047CD">
                      <w:pPr>
                        <w:rPr>
                          <w:sz w:val="24"/>
                        </w:rPr>
                      </w:pPr>
                      <w:r>
                        <w:rPr>
                          <w:sz w:val="24"/>
                        </w:rPr>
                        <w:t>2</w:t>
                      </w:r>
                    </w:p>
                    <w:p w14:paraId="430B9772" w14:textId="77777777" w:rsidR="00A941F6" w:rsidRDefault="00A941F6" w:rsidP="00F047CD">
                      <w:pPr>
                        <w:rPr>
                          <w:sz w:val="24"/>
                        </w:rPr>
                      </w:pPr>
                      <w:r>
                        <w:rPr>
                          <w:sz w:val="24"/>
                        </w:rPr>
                        <w:t>30</w:t>
                      </w:r>
                    </w:p>
                    <w:p w14:paraId="2EBDCDB3" w14:textId="77777777" w:rsidR="00A941F6" w:rsidRDefault="00A941F6" w:rsidP="00F047CD">
                      <w:pPr>
                        <w:rPr>
                          <w:sz w:val="24"/>
                        </w:rPr>
                      </w:pPr>
                      <w:r>
                        <w:rPr>
                          <w:sz w:val="24"/>
                        </w:rPr>
                        <w:t>50</w:t>
                      </w:r>
                    </w:p>
                    <w:p w14:paraId="42892B56" w14:textId="77777777" w:rsidR="00A941F6" w:rsidRDefault="00A941F6" w:rsidP="00F047CD">
                      <w:pPr>
                        <w:rPr>
                          <w:sz w:val="24"/>
                        </w:rPr>
                      </w:pPr>
                      <w:r>
                        <w:rPr>
                          <w:sz w:val="24"/>
                        </w:rPr>
                        <w:t>30</w:t>
                      </w:r>
                    </w:p>
                    <w:p w14:paraId="23505DE2" w14:textId="77777777" w:rsidR="00A941F6" w:rsidRDefault="00A941F6" w:rsidP="00F047CD">
                      <w:pPr>
                        <w:rPr>
                          <w:sz w:val="24"/>
                        </w:rPr>
                      </w:pPr>
                    </w:p>
                    <w:p w14:paraId="5D2E6032" w14:textId="77777777" w:rsidR="00A941F6" w:rsidRDefault="00A941F6" w:rsidP="00F047CD">
                      <w:pPr>
                        <w:rPr>
                          <w:sz w:val="24"/>
                        </w:rPr>
                      </w:pPr>
                    </w:p>
                    <w:p w14:paraId="572D47BD" w14:textId="77777777" w:rsidR="00A941F6" w:rsidRDefault="00A941F6" w:rsidP="00F047CD">
                      <w:pPr>
                        <w:rPr>
                          <w:sz w:val="24"/>
                        </w:rPr>
                      </w:pPr>
                    </w:p>
                    <w:p w14:paraId="7F25F4E0" w14:textId="77777777" w:rsidR="00A941F6" w:rsidRDefault="00A941F6" w:rsidP="00F047CD">
                      <w:pPr>
                        <w:rPr>
                          <w:sz w:val="24"/>
                        </w:rPr>
                      </w:pPr>
                    </w:p>
                    <w:p w14:paraId="6E301FB2" w14:textId="77777777" w:rsidR="00A941F6" w:rsidRDefault="00A941F6" w:rsidP="00F047CD">
                      <w:pPr>
                        <w:rPr>
                          <w:sz w:val="24"/>
                        </w:rPr>
                      </w:pPr>
                    </w:p>
                    <w:p w14:paraId="473CE647" w14:textId="77777777" w:rsidR="00A941F6" w:rsidRDefault="00A941F6" w:rsidP="00F047CD">
                      <w:pPr>
                        <w:rPr>
                          <w:sz w:val="24"/>
                        </w:rPr>
                      </w:pPr>
                    </w:p>
                  </w:txbxContent>
                </v:textbox>
              </v:shape>
            </w:pict>
          </mc:Fallback>
        </mc:AlternateContent>
      </w:r>
      <w:r w:rsidR="00F047CD" w:rsidRPr="007709ED">
        <w:rPr>
          <w:rFonts w:ascii="Courier New" w:hAnsi="Courier New"/>
          <w:sz w:val="24"/>
        </w:rPr>
        <w:t xml:space="preserve">Wind Direction         </w:t>
      </w:r>
      <w:r w:rsidR="00F047CD" w:rsidRPr="007709ED">
        <w:rPr>
          <w:rFonts w:ascii="Courier New" w:hAnsi="Courier New"/>
          <w:sz w:val="24"/>
        </w:rPr>
        <w:tab/>
      </w:r>
      <w:r w:rsidR="00F047CD" w:rsidRPr="007709ED">
        <w:rPr>
          <w:rFonts w:ascii="Courier New" w:hAnsi="Courier New"/>
          <w:sz w:val="24"/>
        </w:rPr>
        <w:tab/>
        <w:t>_____</w:t>
      </w:r>
      <w:r w:rsidR="00F047CD" w:rsidRPr="007709ED">
        <w:rPr>
          <w:rFonts w:ascii="Courier New" w:hAnsi="Courier New"/>
          <w:sz w:val="24"/>
        </w:rPr>
        <w:tab/>
        <w:t>_____   _____   _____   _____</w:t>
      </w:r>
    </w:p>
    <w:p w14:paraId="7AE10E3B"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 xml:space="preserve">Effective Windspeed     </w:t>
      </w:r>
      <w:r w:rsidRPr="007709ED">
        <w:rPr>
          <w:rFonts w:ascii="Courier New" w:hAnsi="Courier New"/>
          <w:sz w:val="24"/>
        </w:rPr>
        <w:tab/>
      </w:r>
      <w:r w:rsidRPr="007709ED">
        <w:rPr>
          <w:rFonts w:ascii="Courier New" w:hAnsi="Courier New"/>
          <w:sz w:val="24"/>
        </w:rPr>
        <w:tab/>
        <w:t>_____mph</w:t>
      </w:r>
      <w:r w:rsidRPr="007709ED">
        <w:rPr>
          <w:rFonts w:ascii="Courier New" w:hAnsi="Courier New"/>
          <w:sz w:val="24"/>
        </w:rPr>
        <w:tab/>
        <w:t>_____   _____   _____   _____</w:t>
      </w:r>
    </w:p>
    <w:p w14:paraId="26EBECAA"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 xml:space="preserve">1-Hour Fuel Moist   </w:t>
      </w:r>
      <w:r w:rsidRPr="007709ED">
        <w:rPr>
          <w:rFonts w:ascii="Courier New" w:hAnsi="Courier New"/>
          <w:sz w:val="24"/>
        </w:rPr>
        <w:tab/>
      </w:r>
      <w:r w:rsidRPr="007709ED">
        <w:rPr>
          <w:rFonts w:ascii="Courier New" w:hAnsi="Courier New"/>
          <w:sz w:val="24"/>
        </w:rPr>
        <w:tab/>
        <w:t>_____%</w:t>
      </w:r>
      <w:r w:rsidRPr="007709ED">
        <w:rPr>
          <w:rFonts w:ascii="Courier New" w:hAnsi="Courier New"/>
          <w:sz w:val="24"/>
        </w:rPr>
        <w:tab/>
        <w:t>_____   _____   _____   _____</w:t>
      </w:r>
    </w:p>
    <w:p w14:paraId="43E2F9B8"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 xml:space="preserve">10-Hour Fuel Moist  </w:t>
      </w:r>
      <w:r w:rsidRPr="007709ED">
        <w:rPr>
          <w:rFonts w:ascii="Courier New" w:hAnsi="Courier New"/>
          <w:sz w:val="24"/>
        </w:rPr>
        <w:tab/>
      </w:r>
      <w:r w:rsidRPr="007709ED">
        <w:rPr>
          <w:rFonts w:ascii="Courier New" w:hAnsi="Courier New"/>
          <w:sz w:val="24"/>
        </w:rPr>
        <w:tab/>
        <w:t>_____%</w:t>
      </w:r>
      <w:r w:rsidRPr="007709ED">
        <w:rPr>
          <w:rFonts w:ascii="Courier New" w:hAnsi="Courier New"/>
          <w:sz w:val="24"/>
        </w:rPr>
        <w:tab/>
        <w:t>_____   _____   _____   _____</w:t>
      </w:r>
    </w:p>
    <w:p w14:paraId="7592D804"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100-Hour Fuel Moist</w:t>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t>_____%</w:t>
      </w:r>
      <w:r w:rsidRPr="007709ED">
        <w:rPr>
          <w:rFonts w:ascii="Courier New" w:hAnsi="Courier New"/>
          <w:sz w:val="24"/>
        </w:rPr>
        <w:tab/>
        <w:t>_____   _____   _____   _____</w:t>
      </w:r>
    </w:p>
    <w:p w14:paraId="1D75F8EE" w14:textId="77777777" w:rsidR="00F047CD" w:rsidRPr="007709ED" w:rsidRDefault="00F047CD" w:rsidP="00F047CD">
      <w:pPr>
        <w:spacing w:line="300" w:lineRule="auto"/>
        <w:rPr>
          <w:rFonts w:ascii="Courier New" w:hAnsi="Courier New"/>
          <w:sz w:val="24"/>
        </w:rPr>
      </w:pPr>
      <w:r w:rsidRPr="007709ED">
        <w:rPr>
          <w:rFonts w:ascii="Courier New" w:hAnsi="Courier New"/>
          <w:sz w:val="24"/>
        </w:rPr>
        <w:t xml:space="preserve">Live Fuel Moisture     </w:t>
      </w:r>
      <w:r w:rsidRPr="007709ED">
        <w:rPr>
          <w:rFonts w:ascii="Courier New" w:hAnsi="Courier New"/>
          <w:sz w:val="24"/>
        </w:rPr>
        <w:tab/>
      </w:r>
      <w:r w:rsidRPr="007709ED">
        <w:rPr>
          <w:rFonts w:ascii="Courier New" w:hAnsi="Courier New"/>
          <w:sz w:val="24"/>
        </w:rPr>
        <w:tab/>
        <w:t>_____%</w:t>
      </w:r>
      <w:r w:rsidRPr="007709ED">
        <w:rPr>
          <w:rFonts w:ascii="Courier New" w:hAnsi="Courier New"/>
          <w:sz w:val="24"/>
        </w:rPr>
        <w:tab/>
        <w:t>_____   _____   _____   _____</w:t>
      </w:r>
    </w:p>
    <w:p w14:paraId="51DB9674" w14:textId="77777777" w:rsidR="00F047CD" w:rsidRPr="007709ED" w:rsidRDefault="00F047CD" w:rsidP="00F047CD">
      <w:pPr>
        <w:rPr>
          <w:rFonts w:ascii="Courier New" w:hAnsi="Courier New"/>
          <w:sz w:val="24"/>
        </w:rPr>
      </w:pPr>
    </w:p>
    <w:p w14:paraId="7027D1BB" w14:textId="77777777" w:rsidR="00F047CD" w:rsidRPr="007709ED" w:rsidRDefault="00F047CD" w:rsidP="00F047CD">
      <w:pPr>
        <w:rPr>
          <w:rFonts w:ascii="Courier New" w:hAnsi="Courier New"/>
          <w:sz w:val="24"/>
        </w:rPr>
      </w:pPr>
      <w:r w:rsidRPr="007709ED">
        <w:rPr>
          <w:rFonts w:ascii="Courier New" w:hAnsi="Courier New"/>
          <w:sz w:val="24"/>
        </w:rPr>
        <w:t>Guidance Parameters:</w:t>
      </w:r>
    </w:p>
    <w:p w14:paraId="42A5DADC" w14:textId="77777777" w:rsidR="00F047CD" w:rsidRPr="007709ED" w:rsidRDefault="00F047CD" w:rsidP="00F047CD">
      <w:pPr>
        <w:rPr>
          <w:rFonts w:ascii="Courier New" w:hAnsi="Courier New"/>
          <w:sz w:val="24"/>
        </w:rPr>
      </w:pPr>
    </w:p>
    <w:p w14:paraId="6FCA015C" w14:textId="77777777" w:rsidR="00F047CD" w:rsidRPr="007709ED" w:rsidRDefault="00F047CD" w:rsidP="00F047CD">
      <w:pPr>
        <w:rPr>
          <w:rFonts w:ascii="Courier New" w:hAnsi="Courier New"/>
          <w:sz w:val="24"/>
        </w:rPr>
      </w:pPr>
      <w:r w:rsidRPr="007709ED">
        <w:rPr>
          <w:rFonts w:ascii="Courier New" w:hAnsi="Courier New"/>
          <w:sz w:val="24"/>
        </w:rPr>
        <w:t>Air Temperature   _</w:t>
      </w:r>
      <w:r w:rsidRPr="007709ED">
        <w:rPr>
          <w:rFonts w:ascii="Courier New" w:hAnsi="Courier New"/>
          <w:sz w:val="24"/>
          <w:u w:val="single"/>
        </w:rPr>
        <w:t>55</w:t>
      </w:r>
      <w:r w:rsidRPr="007709ED">
        <w:rPr>
          <w:rFonts w:ascii="Courier New" w:hAnsi="Courier New"/>
          <w:sz w:val="24"/>
        </w:rPr>
        <w:t>___</w:t>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t>______</w:t>
      </w:r>
    </w:p>
    <w:p w14:paraId="33A325A7" w14:textId="77777777" w:rsidR="00F047CD" w:rsidRPr="007709ED" w:rsidRDefault="00F047CD" w:rsidP="00F047CD">
      <w:pPr>
        <w:rPr>
          <w:rFonts w:ascii="Courier New" w:hAnsi="Courier New"/>
          <w:sz w:val="24"/>
        </w:rPr>
      </w:pPr>
      <w:r w:rsidRPr="007709ED">
        <w:rPr>
          <w:rFonts w:ascii="Courier New" w:hAnsi="Courier New"/>
          <w:sz w:val="24"/>
        </w:rPr>
        <w:t>Relative Humidity _</w:t>
      </w:r>
      <w:r w:rsidRPr="007709ED">
        <w:rPr>
          <w:rFonts w:ascii="Courier New" w:hAnsi="Courier New"/>
          <w:sz w:val="24"/>
          <w:u w:val="single"/>
        </w:rPr>
        <w:t>30%</w:t>
      </w:r>
      <w:r w:rsidRPr="007709ED">
        <w:rPr>
          <w:rFonts w:ascii="Courier New" w:hAnsi="Courier New"/>
          <w:sz w:val="24"/>
        </w:rPr>
        <w:t>__</w:t>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t>______</w:t>
      </w:r>
    </w:p>
    <w:p w14:paraId="14E83BA2" w14:textId="77777777" w:rsidR="00F047CD" w:rsidRPr="007709ED" w:rsidRDefault="00F047CD" w:rsidP="00F047CD">
      <w:pPr>
        <w:rPr>
          <w:rFonts w:ascii="Courier New" w:hAnsi="Courier New"/>
          <w:sz w:val="24"/>
        </w:rPr>
      </w:pPr>
      <w:r w:rsidRPr="007709ED">
        <w:rPr>
          <w:rFonts w:ascii="Courier New" w:hAnsi="Courier New"/>
          <w:sz w:val="24"/>
        </w:rPr>
        <w:t>Days Since Rain   _</w:t>
      </w:r>
      <w:r w:rsidRPr="007709ED">
        <w:rPr>
          <w:rFonts w:ascii="Courier New" w:hAnsi="Courier New"/>
          <w:sz w:val="24"/>
          <w:u w:val="single"/>
        </w:rPr>
        <w:t>3</w:t>
      </w:r>
      <w:r w:rsidRPr="007709ED">
        <w:rPr>
          <w:rFonts w:ascii="Courier New" w:hAnsi="Courier New"/>
          <w:sz w:val="24"/>
        </w:rPr>
        <w:t>____</w:t>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t>______</w:t>
      </w:r>
    </w:p>
    <w:p w14:paraId="2C445FAA" w14:textId="77777777" w:rsidR="00F047CD" w:rsidRPr="007709ED" w:rsidRDefault="00F047CD" w:rsidP="00F047CD">
      <w:pPr>
        <w:rPr>
          <w:rFonts w:ascii="Courier New" w:hAnsi="Courier New"/>
          <w:sz w:val="24"/>
        </w:rPr>
      </w:pPr>
      <w:r w:rsidRPr="007709ED">
        <w:rPr>
          <w:rFonts w:ascii="Courier New" w:hAnsi="Courier New"/>
          <w:sz w:val="24"/>
        </w:rPr>
        <w:t>Other __________________</w:t>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t>____________________</w:t>
      </w:r>
    </w:p>
    <w:p w14:paraId="5616BDDF" w14:textId="77777777" w:rsidR="00F047CD" w:rsidRPr="007709ED" w:rsidRDefault="00F047CD" w:rsidP="00F047CD">
      <w:pPr>
        <w:rPr>
          <w:rFonts w:ascii="Courier New" w:hAnsi="Courier New"/>
          <w:sz w:val="24"/>
        </w:rPr>
      </w:pPr>
    </w:p>
    <w:p w14:paraId="417EE7EF" w14:textId="77777777" w:rsidR="00F047CD" w:rsidRPr="007709ED" w:rsidRDefault="00F047CD" w:rsidP="00F047CD">
      <w:pPr>
        <w:rPr>
          <w:rFonts w:ascii="Courier New" w:hAnsi="Courier New"/>
          <w:sz w:val="24"/>
        </w:rPr>
      </w:pPr>
    </w:p>
    <w:p w14:paraId="3C948016" w14:textId="77777777" w:rsidR="00F047CD" w:rsidRPr="007709ED" w:rsidRDefault="00F047CD" w:rsidP="00F047CD">
      <w:pPr>
        <w:rPr>
          <w:rFonts w:ascii="Courier New" w:hAnsi="Courier New"/>
          <w:sz w:val="24"/>
        </w:rPr>
      </w:pPr>
    </w:p>
    <w:p w14:paraId="280291AD" w14:textId="77777777" w:rsidR="00E2424A" w:rsidRPr="007709ED" w:rsidRDefault="00E2424A" w:rsidP="00F047CD">
      <w:pPr>
        <w:rPr>
          <w:rFonts w:ascii="Courier New" w:hAnsi="Courier New"/>
          <w:sz w:val="24"/>
        </w:rPr>
      </w:pPr>
    </w:p>
    <w:p w14:paraId="059B70D8" w14:textId="77777777" w:rsidR="00E2424A" w:rsidRPr="007709ED" w:rsidRDefault="00E2424A" w:rsidP="00F047CD">
      <w:pPr>
        <w:rPr>
          <w:rFonts w:ascii="Courier New" w:hAnsi="Courier New"/>
          <w:sz w:val="24"/>
        </w:rPr>
      </w:pPr>
    </w:p>
    <w:p w14:paraId="3744BD86" w14:textId="77777777" w:rsidR="00E2424A" w:rsidRPr="007709ED" w:rsidRDefault="00E2424A" w:rsidP="00F047CD">
      <w:pPr>
        <w:rPr>
          <w:rFonts w:ascii="Courier New" w:hAnsi="Courier New"/>
          <w:sz w:val="24"/>
        </w:rPr>
      </w:pPr>
    </w:p>
    <w:p w14:paraId="63279A37" w14:textId="77777777" w:rsidR="00E2424A" w:rsidRPr="007709ED" w:rsidRDefault="00E2424A" w:rsidP="00F047CD">
      <w:pPr>
        <w:rPr>
          <w:rFonts w:ascii="Courier New" w:hAnsi="Courier New"/>
          <w:sz w:val="24"/>
        </w:rPr>
      </w:pPr>
    </w:p>
    <w:p w14:paraId="01541656" w14:textId="77777777" w:rsidR="00E2424A" w:rsidRPr="007709ED" w:rsidRDefault="00E2424A" w:rsidP="00F047CD">
      <w:pPr>
        <w:rPr>
          <w:rFonts w:ascii="Courier New" w:hAnsi="Courier New"/>
          <w:sz w:val="24"/>
        </w:rPr>
      </w:pPr>
    </w:p>
    <w:p w14:paraId="11E9995E" w14:textId="77777777" w:rsidR="00E2424A" w:rsidRPr="007709ED" w:rsidRDefault="00E2424A" w:rsidP="00F047CD">
      <w:pPr>
        <w:rPr>
          <w:rFonts w:ascii="Courier New" w:hAnsi="Courier New"/>
          <w:sz w:val="24"/>
        </w:rPr>
      </w:pPr>
    </w:p>
    <w:p w14:paraId="49AD6080" w14:textId="77777777" w:rsidR="00E2424A" w:rsidRPr="007709ED" w:rsidRDefault="00E2424A" w:rsidP="00F047CD">
      <w:pPr>
        <w:rPr>
          <w:rFonts w:ascii="Courier New" w:hAnsi="Courier New"/>
          <w:sz w:val="24"/>
        </w:rPr>
      </w:pPr>
    </w:p>
    <w:p w14:paraId="1B5BDA11" w14:textId="77777777" w:rsidR="00E2424A" w:rsidRPr="007709ED" w:rsidRDefault="00E2424A" w:rsidP="00F047CD">
      <w:pPr>
        <w:rPr>
          <w:rFonts w:ascii="Courier New" w:hAnsi="Courier New"/>
          <w:sz w:val="24"/>
        </w:rPr>
      </w:pPr>
    </w:p>
    <w:p w14:paraId="2DC98BF4" w14:textId="77777777" w:rsidR="000628AE" w:rsidRPr="007709ED" w:rsidRDefault="000628AE" w:rsidP="00F047CD">
      <w:pPr>
        <w:rPr>
          <w:rFonts w:ascii="Courier New" w:hAnsi="Courier New"/>
          <w:sz w:val="24"/>
        </w:rPr>
      </w:pPr>
    </w:p>
    <w:p w14:paraId="280AD7F3" w14:textId="77777777" w:rsidR="00F047CD" w:rsidRPr="007709ED" w:rsidRDefault="00F047CD" w:rsidP="00F047CD">
      <w:pPr>
        <w:rPr>
          <w:rFonts w:ascii="Courier New" w:hAnsi="Courier New"/>
          <w:sz w:val="24"/>
        </w:rPr>
      </w:pPr>
      <w:r w:rsidRPr="007709ED">
        <w:rPr>
          <w:rFonts w:ascii="Courier New" w:hAnsi="Courier New"/>
          <w:sz w:val="24"/>
        </w:rPr>
        <w:t xml:space="preserve">8. </w:t>
      </w:r>
      <w:r w:rsidRPr="007709ED">
        <w:rPr>
          <w:rFonts w:ascii="Courier New" w:hAnsi="Courier New"/>
          <w:b/>
          <w:sz w:val="24"/>
        </w:rPr>
        <w:t>SMOKE MANAGEMENT PLAN</w:t>
      </w:r>
    </w:p>
    <w:p w14:paraId="430B439E" w14:textId="77777777" w:rsidR="00F047CD" w:rsidRPr="007709ED" w:rsidRDefault="00F047CD" w:rsidP="00F047CD">
      <w:pPr>
        <w:rPr>
          <w:rFonts w:ascii="Courier New" w:hAnsi="Courier New"/>
          <w:sz w:val="24"/>
        </w:rPr>
      </w:pPr>
    </w:p>
    <w:p w14:paraId="222DE309" w14:textId="77777777" w:rsidR="00F047CD" w:rsidRPr="007709ED" w:rsidRDefault="00F047CD" w:rsidP="00F047CD">
      <w:pPr>
        <w:rPr>
          <w:rFonts w:ascii="Courier New" w:hAnsi="Courier New"/>
          <w:sz w:val="24"/>
        </w:rPr>
      </w:pPr>
      <w:r w:rsidRPr="007709ED">
        <w:rPr>
          <w:rFonts w:ascii="Courier New" w:hAnsi="Courier New"/>
          <w:sz w:val="24"/>
        </w:rPr>
        <w:t>List smoke sensitive areas:</w:t>
      </w:r>
    </w:p>
    <w:p w14:paraId="556B938E" w14:textId="7F9E5DAF"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65920" behindDoc="0" locked="0" layoutInCell="1" allowOverlap="1" wp14:anchorId="56A13170" wp14:editId="48FF2795">
                <wp:simplePos x="0" y="0"/>
                <wp:positionH relativeFrom="column">
                  <wp:posOffset>-17145</wp:posOffset>
                </wp:positionH>
                <wp:positionV relativeFrom="paragraph">
                  <wp:posOffset>43815</wp:posOffset>
                </wp:positionV>
                <wp:extent cx="6400800" cy="571500"/>
                <wp:effectExtent l="11430" t="9525" r="7620" b="9525"/>
                <wp:wrapNone/>
                <wp:docPr id="685" name="Text 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571500"/>
                        </a:xfrm>
                        <a:prstGeom prst="rect">
                          <a:avLst/>
                        </a:prstGeom>
                        <a:solidFill>
                          <a:srgbClr val="FFFFFF"/>
                        </a:solidFill>
                        <a:ln w="9525">
                          <a:solidFill>
                            <a:srgbClr val="000000"/>
                          </a:solidFill>
                          <a:miter lim="800000"/>
                          <a:headEnd/>
                          <a:tailEnd/>
                        </a:ln>
                      </wps:spPr>
                      <wps:txbx>
                        <w:txbxContent>
                          <w:p w14:paraId="6B33B60B" w14:textId="77777777" w:rsidR="00A941F6" w:rsidRDefault="00A941F6" w:rsidP="00F047CD">
                            <w:pPr>
                              <w:rPr>
                                <w:rFonts w:ascii="Courier New" w:hAnsi="Courier New" w:cs="Courier New"/>
                              </w:rPr>
                            </w:pPr>
                            <w:r>
                              <w:rPr>
                                <w:rFonts w:ascii="Courier New" w:hAnsi="Courier New" w:cs="Courier New"/>
                              </w:rPr>
                              <w:t>I-90 and state highway 16 to the north.  Private residences to the west of the burn.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13170" id="Text Box 702" o:spid="_x0000_s1047" type="#_x0000_t202" style="position:absolute;margin-left:-1.35pt;margin-top:3.45pt;width:7in;height: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zdLgIAAFwEAAAOAAAAZHJzL2Uyb0RvYy54bWysVM1u2zAMvg/YOwi6L3aMOGmNOEWXLsOA&#10;rhvQ7gFkWbaFyaImKbGzpx8lp2n2dxmmg0Ca1EfyI+n1zdgrchDWSdAlnc9SSoTmUEvdlvTL0+7N&#10;FSXOM10zBVqU9Cgcvdm8frUeTCEy6EDVwhIE0a4YTEk7702RJI53omduBkZoNDZge+ZRtW1SWzYg&#10;eq+SLE2XyQC2Nha4cA6/3k1Guon4TSO4/9Q0TniiSoq5+XjbeFfhTjZrVrSWmU7yUxrsH7LomdQY&#10;9Ax1xzwjeyt/g+olt+Cg8TMOfQJNI7mINWA18/SXah47ZkSsBclx5kyT+3+w/OHw2RJZl3R5lVOi&#10;WY9NehKjJ29hJKs0CwwNxhXo+GjQ1Y9owE7Hap25B/7VEQ3bjulW3FoLQydYjRnOw8vk4umE4wJI&#10;NXyEGgOxvYcINDa2D/QhIQTRsVPHc3dCMhw/LhdpepWiiaMtX81zlEMIVjy/Ntb59wJ6EoSSWux+&#10;RGeHe+cn12eXEMyBkvVOKhUV21ZbZcmB4aTs4jmh/+SmNBlKep1n+UTAXyHSeP4E0UuPI69kX1Is&#10;B09wYkWg7Z2uo+yZVJOM1Sl94jFQN5Hox2qMTcsiy4HkCuojMmthGnFcSRQ6sN8pGXC8S+q+7ZkV&#10;lKgPGrtzPV8swj5EZZGvMlTspaW6tDDNEaqknpJJ3Ppph/bGyrbDSNM8aLjFjjYykv2S1Sl/HOHY&#10;rtO6hR251KPXy09h8wMAAP//AwBQSwMEFAAGAAgAAAAhAJfO2vjeAAAACAEAAA8AAABkcnMvZG93&#10;bnJldi54bWxMj8FOwzAQRO9I/IO1SFxQa9NC2oRsKoQEojdoK7i6sZtE2Otgu2n4e9wTHGdnNPO2&#10;XI3WsEH70DlCuJ0KYJpqpzpqEHbb58kSWIiSlDSONMKPDrCqLi9KWSh3onc9bGLDUgmFQiK0MfYF&#10;56FutZVh6npNyTs4b2VM0jdceXlK5dbwmRAZt7KjtNDKXj+1uv7aHC3C8u51+Azr+dtHnR1MHm8W&#10;w8u3R7y+Gh8fgEU9xr8wnPETOlSJae+OpAIzCJPZIiURshzY2Rbifg5sj5CnC69K/v+B6hcAAP//&#10;AwBQSwECLQAUAAYACAAAACEAtoM4kv4AAADhAQAAEwAAAAAAAAAAAAAAAAAAAAAAW0NvbnRlbnRf&#10;VHlwZXNdLnhtbFBLAQItABQABgAIAAAAIQA4/SH/1gAAAJQBAAALAAAAAAAAAAAAAAAAAC8BAABf&#10;cmVscy8ucmVsc1BLAQItABQABgAIAAAAIQBM4OzdLgIAAFwEAAAOAAAAAAAAAAAAAAAAAC4CAABk&#10;cnMvZTJvRG9jLnhtbFBLAQItABQABgAIAAAAIQCXztr43gAAAAgBAAAPAAAAAAAAAAAAAAAAAIgE&#10;AABkcnMvZG93bnJldi54bWxQSwUGAAAAAAQABADzAAAAkwUAAAAA&#10;">
                <v:textbox>
                  <w:txbxContent>
                    <w:p w14:paraId="6B33B60B" w14:textId="77777777" w:rsidR="00A941F6" w:rsidRDefault="00A941F6" w:rsidP="00F047CD">
                      <w:pPr>
                        <w:rPr>
                          <w:rFonts w:ascii="Courier New" w:hAnsi="Courier New" w:cs="Courier New"/>
                        </w:rPr>
                      </w:pPr>
                      <w:r>
                        <w:rPr>
                          <w:rFonts w:ascii="Courier New" w:hAnsi="Courier New" w:cs="Courier New"/>
                        </w:rPr>
                        <w:t>I-90 and state highway 16 to the north.  Private residences to the west of the burn.</w:t>
                      </w:r>
                    </w:p>
                  </w:txbxContent>
                </v:textbox>
              </v:shape>
            </w:pict>
          </mc:Fallback>
        </mc:AlternateContent>
      </w:r>
    </w:p>
    <w:p w14:paraId="1B088CC6" w14:textId="77777777" w:rsidR="00F047CD" w:rsidRPr="007709ED" w:rsidRDefault="00F047CD" w:rsidP="00F047CD">
      <w:pPr>
        <w:rPr>
          <w:rFonts w:ascii="Courier New" w:hAnsi="Courier New"/>
          <w:sz w:val="24"/>
        </w:rPr>
      </w:pPr>
    </w:p>
    <w:p w14:paraId="320D47C5" w14:textId="77777777" w:rsidR="00F047CD" w:rsidRPr="007709ED" w:rsidRDefault="00F047CD" w:rsidP="00F047CD">
      <w:pPr>
        <w:rPr>
          <w:rFonts w:ascii="Courier New" w:hAnsi="Courier New"/>
          <w:sz w:val="24"/>
        </w:rPr>
      </w:pPr>
    </w:p>
    <w:p w14:paraId="4287211D" w14:textId="77777777" w:rsidR="00F047CD" w:rsidRPr="007709ED" w:rsidRDefault="00F047CD" w:rsidP="00F047CD">
      <w:pPr>
        <w:rPr>
          <w:rFonts w:ascii="Courier New" w:hAnsi="Courier New"/>
          <w:sz w:val="24"/>
        </w:rPr>
      </w:pPr>
    </w:p>
    <w:p w14:paraId="550E397D" w14:textId="77777777" w:rsidR="00F047CD" w:rsidRPr="007709ED" w:rsidRDefault="00F047CD" w:rsidP="00F047CD">
      <w:pPr>
        <w:rPr>
          <w:rFonts w:ascii="Courier New" w:hAnsi="Courier New"/>
          <w:sz w:val="24"/>
        </w:rPr>
      </w:pPr>
      <w:r w:rsidRPr="007709ED">
        <w:rPr>
          <w:rFonts w:ascii="Courier New" w:hAnsi="Courier New"/>
          <w:sz w:val="24"/>
        </w:rPr>
        <w:t>Describe desirable smoke behavior:</w:t>
      </w:r>
    </w:p>
    <w:p w14:paraId="1DC05617" w14:textId="5BE53114"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66944" behindDoc="0" locked="0" layoutInCell="1" allowOverlap="1" wp14:anchorId="00F277D9" wp14:editId="0D499BA8">
                <wp:simplePos x="0" y="0"/>
                <wp:positionH relativeFrom="column">
                  <wp:posOffset>-17145</wp:posOffset>
                </wp:positionH>
                <wp:positionV relativeFrom="paragraph">
                  <wp:posOffset>28575</wp:posOffset>
                </wp:positionV>
                <wp:extent cx="6400800" cy="685800"/>
                <wp:effectExtent l="11430" t="9525" r="7620" b="9525"/>
                <wp:wrapNone/>
                <wp:docPr id="684" name="Text 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685800"/>
                        </a:xfrm>
                        <a:prstGeom prst="rect">
                          <a:avLst/>
                        </a:prstGeom>
                        <a:solidFill>
                          <a:srgbClr val="FFFFFF"/>
                        </a:solidFill>
                        <a:ln w="9525">
                          <a:solidFill>
                            <a:srgbClr val="000000"/>
                          </a:solidFill>
                          <a:miter lim="800000"/>
                          <a:headEnd/>
                          <a:tailEnd/>
                        </a:ln>
                      </wps:spPr>
                      <wps:txbx>
                        <w:txbxContent>
                          <w:p w14:paraId="3B3715FD" w14:textId="77777777" w:rsidR="00A941F6" w:rsidRDefault="00A941F6" w:rsidP="00F047CD">
                            <w:r>
                              <w:rPr>
                                <w:rFonts w:ascii="Courier New" w:hAnsi="Courier New" w:cs="Courier New"/>
                              </w:rPr>
                              <w:t>Smoke rises and disperses high in the atmosphere in calm weather or there is a steady west/northwest breeze</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277D9" id="Text Box 703" o:spid="_x0000_s1048" type="#_x0000_t202" style="position:absolute;margin-left:-1.35pt;margin-top:2.25pt;width:7in;height:5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xR9LwIAAFwEAAAOAAAAZHJzL2Uyb0RvYy54bWysVNtu2zAMfR+wfxD0vtjxkjQ14hRdugwD&#10;ugvQ7gNkWY6FSaImKbGzrx8lp2l2exmmB4E0qUPykPTqZtCKHITzEkxFp5OcEmE4NNLsKvrlcftq&#10;SYkPzDRMgREVPQpPb9YvX6x6W4oCOlCNcARBjC97W9EuBFtmmeed0MxPwAqDxhacZgFVt8sax3pE&#10;1yor8nyR9eAa64AL7/Hr3Wik64TftoKHT23rRSCqophbSLdLdx3vbL1i5c4x20l+SoP9QxaaSYNB&#10;z1B3LDCyd/I3KC25Aw9tmHDQGbSt5CLVgNVM81+qeeiYFakWJMfbM03+/8Hyj4fPjsimoovljBLD&#10;NDbpUQyBvIGBXOWvI0O99SU6Plh0DQMasNOpWm/vgX/1xMCmY2Ynbp2DvhOswQyn8WV28XTE8RGk&#10;7j9Ag4HYPkACGlqnI31ICEF07NTx3J2YDMePi1meL3M0cbQtlvMoxxCsfHptnQ/vBGgShYo67H5C&#10;Z4d7H0bXJ5cYzIOSzVYqlRS3qzfKkQPDSdmmc0L/yU0Z0lf0el7MRwL+CpGn8ycILQOOvJK6olgC&#10;nujEykjbW9MkOTCpRhmrU+bEY6RuJDEM9ZCaVhTxcSS5huaIzDoYRxxXEoUO3HdKehzvivpve+YE&#10;Jeq9we5cT2ezuA9Jmc2vClTcpaW+tDDDEaqigZJR3IRxh/bWyV2HkcZ5MHCLHW1lIvs5q1P+OMKp&#10;Xad1iztyqSev55/C+gcAAAD//wMAUEsDBBQABgAIAAAAIQC+iFPb4AAAAAkBAAAPAAAAZHJzL2Rv&#10;d25yZXYueG1sTI/BTsMwEETvSPyDtUhcUGs3bdoS4lQICURvUBBc3XibRNjrYLtp+HvcE9xmNaOZ&#10;t+VmtIYN6EPnSMJsKoAh1U531Eh4f3ucrIGFqEgr4wgl/GCATXV5UapCuxO94rCLDUslFAoloY2x&#10;LzgPdYtWhanrkZJ3cN6qmE7fcO3VKZVbwzMhltyqjtJCq3p8aLH+2h2thPXiefgM2/nLR708mNt4&#10;sxqevr2U11fj/R2wiGP8C8MZP6FDlZj27kg6MCNhkq1SUsIiB3a2hcjnwPZJzbIceFXy/x9UvwAA&#10;AP//AwBQSwECLQAUAAYACAAAACEAtoM4kv4AAADhAQAAEwAAAAAAAAAAAAAAAAAAAAAAW0NvbnRl&#10;bnRfVHlwZXNdLnhtbFBLAQItABQABgAIAAAAIQA4/SH/1gAAAJQBAAALAAAAAAAAAAAAAAAAAC8B&#10;AABfcmVscy8ucmVsc1BLAQItABQABgAIAAAAIQCnFxR9LwIAAFwEAAAOAAAAAAAAAAAAAAAAAC4C&#10;AABkcnMvZTJvRG9jLnhtbFBLAQItABQABgAIAAAAIQC+iFPb4AAAAAkBAAAPAAAAAAAAAAAAAAAA&#10;AIkEAABkcnMvZG93bnJldi54bWxQSwUGAAAAAAQABADzAAAAlgUAAAAA&#10;">
                <v:textbox>
                  <w:txbxContent>
                    <w:p w14:paraId="3B3715FD" w14:textId="77777777" w:rsidR="00A941F6" w:rsidRDefault="00A941F6" w:rsidP="00F047CD">
                      <w:r>
                        <w:rPr>
                          <w:rFonts w:ascii="Courier New" w:hAnsi="Courier New" w:cs="Courier New"/>
                        </w:rPr>
                        <w:t>Smoke rises and disperses high in the atmosphere in calm weather or there is a steady west/northwest breeze</w:t>
                      </w:r>
                      <w:r>
                        <w:t>.</w:t>
                      </w:r>
                    </w:p>
                  </w:txbxContent>
                </v:textbox>
              </v:shape>
            </w:pict>
          </mc:Fallback>
        </mc:AlternateContent>
      </w:r>
    </w:p>
    <w:p w14:paraId="76B3767C" w14:textId="77777777" w:rsidR="00F047CD" w:rsidRPr="007709ED" w:rsidRDefault="00F047CD" w:rsidP="00F047CD">
      <w:pPr>
        <w:rPr>
          <w:rFonts w:ascii="Courier New" w:hAnsi="Courier New"/>
          <w:sz w:val="24"/>
        </w:rPr>
      </w:pPr>
    </w:p>
    <w:p w14:paraId="5DD573D9" w14:textId="77777777" w:rsidR="00F047CD" w:rsidRPr="007709ED" w:rsidRDefault="00F047CD" w:rsidP="00F047CD">
      <w:pPr>
        <w:rPr>
          <w:rFonts w:ascii="Courier New" w:hAnsi="Courier New"/>
          <w:sz w:val="24"/>
        </w:rPr>
      </w:pPr>
    </w:p>
    <w:p w14:paraId="60CA2EF6" w14:textId="77777777" w:rsidR="00F047CD" w:rsidRPr="007709ED" w:rsidRDefault="00F047CD" w:rsidP="00F047CD">
      <w:pPr>
        <w:rPr>
          <w:rFonts w:ascii="Courier New" w:hAnsi="Courier New"/>
          <w:sz w:val="24"/>
        </w:rPr>
      </w:pPr>
    </w:p>
    <w:p w14:paraId="4778791F" w14:textId="77777777" w:rsidR="00F047CD" w:rsidRPr="007709ED" w:rsidRDefault="00F047CD" w:rsidP="00F047CD">
      <w:pPr>
        <w:rPr>
          <w:rFonts w:ascii="Courier New" w:hAnsi="Courier New"/>
          <w:sz w:val="24"/>
        </w:rPr>
      </w:pPr>
    </w:p>
    <w:p w14:paraId="73CB675C" w14:textId="77777777" w:rsidR="00F047CD" w:rsidRPr="007709ED" w:rsidRDefault="00F047CD" w:rsidP="00F047CD">
      <w:pPr>
        <w:rPr>
          <w:rFonts w:ascii="Courier New" w:hAnsi="Courier New"/>
          <w:sz w:val="24"/>
        </w:rPr>
      </w:pPr>
      <w:r w:rsidRPr="007709ED">
        <w:rPr>
          <w:rFonts w:ascii="Courier New" w:hAnsi="Courier New"/>
          <w:sz w:val="24"/>
        </w:rPr>
        <w:t xml:space="preserve">9. </w:t>
      </w:r>
      <w:r w:rsidRPr="007709ED">
        <w:rPr>
          <w:rFonts w:ascii="Courier New" w:hAnsi="Courier New"/>
          <w:b/>
          <w:sz w:val="24"/>
        </w:rPr>
        <w:t>CREW ORGANIZATION</w:t>
      </w:r>
    </w:p>
    <w:p w14:paraId="5D49311A" w14:textId="2291445F" w:rsidR="00F047CD" w:rsidRPr="007709ED" w:rsidRDefault="000A5467" w:rsidP="00F047CD">
      <w:pPr>
        <w:ind w:firstLine="720"/>
        <w:rPr>
          <w:rFonts w:ascii="Courier New" w:hAnsi="Courier New"/>
          <w:sz w:val="24"/>
        </w:rPr>
      </w:pPr>
      <w:r w:rsidRPr="007709ED">
        <w:rPr>
          <w:rFonts w:ascii="Courier New" w:hAnsi="Courier New"/>
          <w:noProof/>
        </w:rPr>
        <mc:AlternateContent>
          <mc:Choice Requires="wps">
            <w:drawing>
              <wp:anchor distT="0" distB="0" distL="114300" distR="114300" simplePos="0" relativeHeight="251667968" behindDoc="0" locked="0" layoutInCell="1" allowOverlap="1" wp14:anchorId="70EC715B" wp14:editId="2D4DF3DE">
                <wp:simplePos x="0" y="0"/>
                <wp:positionH relativeFrom="column">
                  <wp:posOffset>1468755</wp:posOffset>
                </wp:positionH>
                <wp:positionV relativeFrom="paragraph">
                  <wp:posOffset>67945</wp:posOffset>
                </wp:positionV>
                <wp:extent cx="4914900" cy="342900"/>
                <wp:effectExtent l="11430" t="8255" r="7620" b="10795"/>
                <wp:wrapNone/>
                <wp:docPr id="683" name="Text 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342900"/>
                        </a:xfrm>
                        <a:prstGeom prst="rect">
                          <a:avLst/>
                        </a:prstGeom>
                        <a:solidFill>
                          <a:srgbClr val="FFFFFF"/>
                        </a:solidFill>
                        <a:ln w="9525">
                          <a:solidFill>
                            <a:srgbClr val="000000"/>
                          </a:solidFill>
                          <a:miter lim="800000"/>
                          <a:headEnd/>
                          <a:tailEnd/>
                        </a:ln>
                      </wps:spPr>
                      <wps:txbx>
                        <w:txbxContent>
                          <w:p w14:paraId="564D6DF3"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Charles Mentzel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C715B" id="Text Box 704" o:spid="_x0000_s1049" type="#_x0000_t202" style="position:absolute;left:0;text-align:left;margin-left:115.65pt;margin-top:5.35pt;width:387pt;height: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VXVLgIAAFwEAAAOAAAAZHJzL2Uyb0RvYy54bWysVNtu2zAMfR+wfxD0vthxkjYx4hRdugwD&#10;ugvQ7gNkWbaFyaImKbGzry8lp2l2exnmB4EUqUPykPT6ZugUOQjrJOiCTicpJUJzqKRuCvr1cfdm&#10;SYnzTFdMgRYFPQpHbzavX617k4sMWlCVsARBtMt7U9DWe5MnieOt6JibgBEajTXYjnlUbZNUlvWI&#10;3qkkS9OrpAdbGQtcOIe3d6ORbiJ+XQvuP9e1E56ogmJuPp42nmU4k82a5Y1lppX8lAb7hyw6JjUG&#10;PUPdMc/I3srfoDrJLTio/YRDl0BdSy5iDVjNNP2lmoeWGRFrQXKcOdPk/h8s/3T4YomsCnq1nFGi&#10;WYdNehSDJ29hINfpPDDUG5ej44NBVz+gATsdq3XmHvg3RzRsW6YbcWst9K1gFWY4DS+Ti6cjjgsg&#10;Zf8RKgzE9h4i0FDbLtCHhBBEx04dz90JyXC8nK+m81WKJo622TwLcgjB8ufXxjr/XkBHglBQi92P&#10;6Oxw7/zo+uwSgjlQstpJpaJim3KrLDkwnJRd/E7oP7kpTfqCrhbZYiTgrxBp/P4E0UmPI69kV9Dl&#10;2YnlgbZ3usI0We6ZVKOM1Sl94jFQN5Loh3KITctmIUIguYTqiMxaGEccVxKFFuwPSnoc74K673tm&#10;BSXqg8buIJfzsA9RmS+uM1TspaW8tDDNEaqgnpJR3Ppxh/bGyqbFSOM8aLjFjtYykv2S1Sl/HOHY&#10;rtO6hR251KPXy09h8wQAAP//AwBQSwMEFAAGAAgAAAAhANpZoM7fAAAACgEAAA8AAABkcnMvZG93&#10;bnJldi54bWxMj8FOwzAMhu9IvENkJC6IJVtHO0rTCSGB2A0GgmvWZG1F4pQk68rb453gaP+ffn+u&#10;1pOzbDQh9h4lzGcCmMHG6x5bCe9vj9crYDEp1Mp6NBJ+TIR1fX5WqVL7I76acZtaRiUYSyWhS2ko&#10;OY9NZ5yKMz8YpGzvg1OJxtByHdSRyp3lCyFy7lSPdKFTg3noTPO1PTgJq+Xz+Bk32ctHk+/tbboq&#10;xqfvIOXlxXR/ByyZKf3BcNIndajJaecPqCOzEhbZPCOUAlEAOwFC3NBmJyFfFsDriv9/of4FAAD/&#10;/wMAUEsBAi0AFAAGAAgAAAAhALaDOJL+AAAA4QEAABMAAAAAAAAAAAAAAAAAAAAAAFtDb250ZW50&#10;X1R5cGVzXS54bWxQSwECLQAUAAYACAAAACEAOP0h/9YAAACUAQAACwAAAAAAAAAAAAAAAAAvAQAA&#10;X3JlbHMvLnJlbHNQSwECLQAUAAYACAAAACEAbhFV1S4CAABcBAAADgAAAAAAAAAAAAAAAAAuAgAA&#10;ZHJzL2Uyb0RvYy54bWxQSwECLQAUAAYACAAAACEA2lmgzt8AAAAKAQAADwAAAAAAAAAAAAAAAACI&#10;BAAAZHJzL2Rvd25yZXYueG1sUEsFBgAAAAAEAAQA8wAAAJQFAAAAAA==&#10;">
                <v:textbox>
                  <w:txbxContent>
                    <w:p w14:paraId="564D6DF3"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Charles Mentzel</w:t>
                      </w:r>
                    </w:p>
                  </w:txbxContent>
                </v:textbox>
              </v:shape>
            </w:pict>
          </mc:Fallback>
        </mc:AlternateContent>
      </w:r>
    </w:p>
    <w:p w14:paraId="5BED95E0" w14:textId="77777777" w:rsidR="00F047CD" w:rsidRPr="007709ED" w:rsidRDefault="00F047CD" w:rsidP="00F047CD">
      <w:pPr>
        <w:rPr>
          <w:rFonts w:ascii="Courier New" w:hAnsi="Courier New"/>
          <w:sz w:val="24"/>
        </w:rPr>
      </w:pPr>
      <w:r w:rsidRPr="007709ED">
        <w:rPr>
          <w:rFonts w:ascii="Courier New" w:hAnsi="Courier New"/>
          <w:sz w:val="24"/>
        </w:rPr>
        <w:t>Fire leader(s):</w:t>
      </w:r>
    </w:p>
    <w:p w14:paraId="449B8DA3" w14:textId="77777777" w:rsidR="00F047CD" w:rsidRPr="007709ED" w:rsidRDefault="00F047CD" w:rsidP="00F047CD">
      <w:pPr>
        <w:rPr>
          <w:rFonts w:ascii="Courier New" w:hAnsi="Courier New"/>
          <w:sz w:val="24"/>
        </w:rPr>
      </w:pPr>
    </w:p>
    <w:p w14:paraId="1E958933" w14:textId="73B5AA72"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70016" behindDoc="0" locked="0" layoutInCell="1" allowOverlap="1" wp14:anchorId="39C5B2BC" wp14:editId="3C3FB954">
                <wp:simplePos x="0" y="0"/>
                <wp:positionH relativeFrom="column">
                  <wp:posOffset>4783455</wp:posOffset>
                </wp:positionH>
                <wp:positionV relativeFrom="paragraph">
                  <wp:posOffset>150495</wp:posOffset>
                </wp:positionV>
                <wp:extent cx="800100" cy="228600"/>
                <wp:effectExtent l="11430" t="8890" r="7620" b="10160"/>
                <wp:wrapNone/>
                <wp:docPr id="682" name="Text 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solidFill>
                          <a:srgbClr val="FFFFFF"/>
                        </a:solidFill>
                        <a:ln w="9525">
                          <a:solidFill>
                            <a:srgbClr val="000000"/>
                          </a:solidFill>
                          <a:miter lim="800000"/>
                          <a:headEnd/>
                          <a:tailEnd/>
                        </a:ln>
                      </wps:spPr>
                      <wps:txbx>
                        <w:txbxContent>
                          <w:p w14:paraId="0F2C8D37"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5B2BC" id="Text Box 706" o:spid="_x0000_s1050" type="#_x0000_t202" style="position:absolute;margin-left:376.65pt;margin-top:11.85pt;width:63pt;height:1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tXVLAIAAFsEAAAOAAAAZHJzL2Uyb0RvYy54bWysVM1u2zAMvg/YOwi6L3aMJE2NOEWXLsOA&#10;rhvQ7gEUWbaFSaImKbGzpx8lp2n2dxnmg0CK1EfyI+nVzaAVOQjnJZiKTic5JcJwqKVpK/rlaftm&#10;SYkPzNRMgREVPQpPb9avX616W4oCOlC1cARBjC97W9EuBFtmmeed0MxPwAqDxgacZgFV12a1Yz2i&#10;a5UVeb7IenC1dcCF93h7NxrpOuE3jeDhU9N4EYiqKOYW0unSuYtntl6xsnXMdpKf0mD/kIVm0mDQ&#10;M9QdC4zsnfwNSkvuwEMTJhx0Bk0juUg1YDXT/JdqHjtmRaoFyfH2TJP/f7D84fDZEVlXdLEsKDFM&#10;Y5OexBDIWxjIVb6IDPXWl+j4aNE1DGjATqdqvb0H/tUTA5uOmVbcOgd9J1iNGU7jy+zi6YjjI8iu&#10;/wg1BmL7AAloaJyO9CEhBNGxU8dzd2IyHC+XOTKEFo6molguUI4RWPn82Dof3gvQJAoVddj8BM4O&#10;9z6Mrs8uMZYHJeutVCoprt1tlCMHhoOyTd8J/Sc3ZUhf0et5MR/r/ytEnr4/QWgZcOKV1KkidItO&#10;rIysvTN1kgOTapSxOmVONEbmRg7DsBtSz4pZfBw53kF9RGIdjBOOG4lCB+47JT1Od0X9tz1zghL1&#10;wWBzrqezWVyHpMzmVwUq7tKyu7QwwxGqooGSUdyEcYX21sm2w0jjOBi4xYY2MpH9ktUpf5zg1K7T&#10;tsUVudST18s/Yf0DAAD//wMAUEsDBBQABgAIAAAAIQDGiTgR3wAAAAkBAAAPAAAAZHJzL2Rvd25y&#10;ZXYueG1sTI/BTsMwDIbvSLxDZCQuiKWsbGlL3QkhgeAGA8E1a7K2InFKknXl7QknONr+9Pv7681s&#10;DZu0D4MjhKtFBkxT69RAHcLb6/1lASxESUoaRxrhWwfYNKcntayUO9KLnraxYymEQiUR+hjHivPQ&#10;9trKsHCjpnTbO29lTKPvuPLymMKt4cssW3MrB0ofejnqu163n9uDRSiuH6eP8JQ/v7frvSnjhZge&#10;vjzi+dl8ewMs6jn+wfCrn9ShSU47dyAVmEEQqzxPKMIyF8ASUIgyLXYIq1IAb2r+v0HzAwAA//8D&#10;AFBLAQItABQABgAIAAAAIQC2gziS/gAAAOEBAAATAAAAAAAAAAAAAAAAAAAAAABbQ29udGVudF9U&#10;eXBlc10ueG1sUEsBAi0AFAAGAAgAAAAhADj9If/WAAAAlAEAAAsAAAAAAAAAAAAAAAAALwEAAF9y&#10;ZWxzLy5yZWxzUEsBAi0AFAAGAAgAAAAhAEPO1dUsAgAAWwQAAA4AAAAAAAAAAAAAAAAALgIAAGRy&#10;cy9lMm9Eb2MueG1sUEsBAi0AFAAGAAgAAAAhAMaJOBHfAAAACQEAAA8AAAAAAAAAAAAAAAAAhgQA&#10;AGRycy9kb3ducmV2LnhtbFBLBQYAAAAABAAEAPMAAACSBQAAAAA=&#10;">
                <v:textbox>
                  <w:txbxContent>
                    <w:p w14:paraId="0F2C8D37"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2</w:t>
                      </w:r>
                    </w:p>
                  </w:txbxContent>
                </v:textbox>
              </v:shape>
            </w:pict>
          </mc:Fallback>
        </mc:AlternateContent>
      </w:r>
      <w:r w:rsidRPr="007709ED">
        <w:rPr>
          <w:rFonts w:ascii="Courier New" w:hAnsi="Courier New"/>
          <w:noProof/>
        </w:rPr>
        <mc:AlternateContent>
          <mc:Choice Requires="wps">
            <w:drawing>
              <wp:anchor distT="0" distB="0" distL="114300" distR="114300" simplePos="0" relativeHeight="251668992" behindDoc="0" locked="0" layoutInCell="1" allowOverlap="1" wp14:anchorId="7066B348" wp14:editId="11572C52">
                <wp:simplePos x="0" y="0"/>
                <wp:positionH relativeFrom="column">
                  <wp:posOffset>1125855</wp:posOffset>
                </wp:positionH>
                <wp:positionV relativeFrom="paragraph">
                  <wp:posOffset>36195</wp:posOffset>
                </wp:positionV>
                <wp:extent cx="1028700" cy="342900"/>
                <wp:effectExtent l="11430" t="8890" r="7620" b="10160"/>
                <wp:wrapNone/>
                <wp:docPr id="681" name="Text 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solidFill>
                          <a:srgbClr val="FFFFFF"/>
                        </a:solidFill>
                        <a:ln w="9525">
                          <a:solidFill>
                            <a:srgbClr val="000000"/>
                          </a:solidFill>
                          <a:miter lim="800000"/>
                          <a:headEnd/>
                          <a:tailEnd/>
                        </a:ln>
                      </wps:spPr>
                      <wps:txbx>
                        <w:txbxContent>
                          <w:p w14:paraId="0F68529C"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6B348" id="Text Box 705" o:spid="_x0000_s1051" type="#_x0000_t202" style="position:absolute;margin-left:88.65pt;margin-top:2.85pt;width:81pt;height: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NEzLwIAAFwEAAAOAAAAZHJzL2Uyb0RvYy54bWysVNtu2zAMfR+wfxD0vtjxkjYx4hRdugwD&#10;ugvQ7gNkWY6FSaImKbGzrx8lp2l2exmmB4E0qUPykPTqZtCKHITzEkxFp5OcEmE4NNLsKvrlcftq&#10;QYkPzDRMgREVPQpPb9YvX6x6W4oCOlCNcARBjC97W9EuBFtmmeed0MxPwAqDxhacZgFVt8sax3pE&#10;1yor8vwq68E11gEX3uPXu9FI1wm/bQUPn9rWi0BURTG3kG6X7jre2XrFyp1jtpP8lAb7hyw0kwaD&#10;nqHuWGBk7+RvUFpyBx7aMOGgM2hbyUWqAauZ5r9U89AxK1ItSI63Z5r8/4PlHw+fHZFNRa8WU0oM&#10;09ikRzEE8gYGcp3PI0O99SU6Plh0DQMasNOpWm/vgX/1xMCmY2Ynbp2DvhOswQyn8WV28XTE8RGk&#10;7j9Ag4HYPkACGlqnI31ICEF07NTx3J2YDI8h82JxnaOJo+31rFiiHEOw8um1dT68E6BJFCrqsPsJ&#10;nR3ufRhdn1xiMA9KNlupVFLcrt4oRw4MJ2Wbzgn9JzdlSF/R5byYjwT8FSJP508QWgYceSV1RRdn&#10;J1ZG2t6aBtNkZWBSjTJWp8yJx0jdSGIY6iE1DdPAB5HkGpojMutgHHFcSRQ6cN8p6XG8K+q/7ZkT&#10;lKj3BruznM5mcR+SMptfF6i4S0t9aWGGI1RFAyWjuAnjDu2tk7sOI43zYOAWO9rKRPZzVqf8cYRT&#10;u07rFnfkUk9ezz+F9Q8AAAD//wMAUEsDBBQABgAIAAAAIQCdwch43AAAAAgBAAAPAAAAZHJzL2Rv&#10;d25yZXYueG1sTI/BTsMwEETvSPyDtUhcEHUg0DQhToWQQHCDguDqxtskwl4H203D37Oc4Pg0o9m3&#10;9Xp2VkwY4uBJwcUiA4HUejNQp+Dt9f58BSImTUZbT6jgGyOsm+OjWlfGH+gFp03qBI9QrLSCPqWx&#10;kjK2PTodF35E4mzng9OJMXTSBH3gcWflZZYtpdMD8YVej3jXY/u52TsFq6vH6SM+5c/v7XJny3RW&#10;TA9fQanTk/n2BkTCOf2V4Vef1aFhp63fk4nCMhdFzlUF1wUIzvO8ZN4ylwXIppb/H2h+AAAA//8D&#10;AFBLAQItABQABgAIAAAAIQC2gziS/gAAAOEBAAATAAAAAAAAAAAAAAAAAAAAAABbQ29udGVudF9U&#10;eXBlc10ueG1sUEsBAi0AFAAGAAgAAAAhADj9If/WAAAAlAEAAAsAAAAAAAAAAAAAAAAALwEAAF9y&#10;ZWxzLy5yZWxzUEsBAi0AFAAGAAgAAAAhAKfU0TMvAgAAXAQAAA4AAAAAAAAAAAAAAAAALgIAAGRy&#10;cy9lMm9Eb2MueG1sUEsBAi0AFAAGAAgAAAAhAJ3ByHjcAAAACAEAAA8AAAAAAAAAAAAAAAAAiQQA&#10;AGRycy9kb3ducmV2LnhtbFBLBQYAAAAABAAEAPMAAACSBQAAAAA=&#10;">
                <v:textbox>
                  <w:txbxContent>
                    <w:p w14:paraId="0F68529C" w14:textId="77777777" w:rsidR="00A941F6" w:rsidRDefault="00A941F6" w:rsidP="00F047CD">
                      <w:pPr>
                        <w:pStyle w:val="Header"/>
                        <w:tabs>
                          <w:tab w:val="clear" w:pos="4320"/>
                          <w:tab w:val="clear" w:pos="8640"/>
                        </w:tabs>
                        <w:rPr>
                          <w:rFonts w:ascii="Courier New" w:hAnsi="Courier New" w:cs="Courier New"/>
                        </w:rPr>
                      </w:pPr>
                      <w:r>
                        <w:rPr>
                          <w:rFonts w:ascii="Courier New" w:hAnsi="Courier New" w:cs="Courier New"/>
                        </w:rPr>
                        <w:t>8</w:t>
                      </w:r>
                    </w:p>
                  </w:txbxContent>
                </v:textbox>
              </v:shape>
            </w:pict>
          </mc:Fallback>
        </mc:AlternateContent>
      </w:r>
    </w:p>
    <w:p w14:paraId="69BD1AFA" w14:textId="77777777" w:rsidR="00F047CD" w:rsidRPr="007709ED" w:rsidRDefault="00F047CD" w:rsidP="00F047CD">
      <w:pPr>
        <w:rPr>
          <w:rFonts w:ascii="Courier New" w:hAnsi="Courier New"/>
          <w:sz w:val="24"/>
        </w:rPr>
      </w:pPr>
      <w:r w:rsidRPr="007709ED">
        <w:rPr>
          <w:rFonts w:ascii="Courier New" w:hAnsi="Courier New"/>
          <w:sz w:val="24"/>
        </w:rPr>
        <w:t># Personnel                        Number of crews</w:t>
      </w:r>
    </w:p>
    <w:p w14:paraId="16C0E488" w14:textId="77777777" w:rsidR="00F047CD" w:rsidRPr="007709ED" w:rsidRDefault="00F047CD" w:rsidP="00F047CD">
      <w:pPr>
        <w:rPr>
          <w:rFonts w:ascii="Courier New" w:hAnsi="Courier New"/>
          <w:sz w:val="24"/>
        </w:rPr>
      </w:pPr>
    </w:p>
    <w:p w14:paraId="010BE49E" w14:textId="77777777" w:rsidR="00F047CD" w:rsidRPr="007709ED" w:rsidRDefault="00F047CD" w:rsidP="00F047CD">
      <w:pPr>
        <w:rPr>
          <w:rFonts w:ascii="Courier New" w:hAnsi="Courier New"/>
          <w:sz w:val="24"/>
        </w:rPr>
      </w:pPr>
      <w:r w:rsidRPr="007709ED">
        <w:rPr>
          <w:rFonts w:ascii="Courier New" w:hAnsi="Courier New"/>
          <w:sz w:val="24"/>
        </w:rPr>
        <w:t>Crew description</w:t>
      </w:r>
    </w:p>
    <w:p w14:paraId="404E1F25" w14:textId="1B244E6B"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80256" behindDoc="0" locked="0" layoutInCell="1" allowOverlap="1" wp14:anchorId="2EF8BAF5" wp14:editId="37A0492E">
                <wp:simplePos x="0" y="0"/>
                <wp:positionH relativeFrom="column">
                  <wp:posOffset>-17145</wp:posOffset>
                </wp:positionH>
                <wp:positionV relativeFrom="paragraph">
                  <wp:posOffset>118110</wp:posOffset>
                </wp:positionV>
                <wp:extent cx="6515100" cy="800100"/>
                <wp:effectExtent l="11430" t="9525" r="7620" b="9525"/>
                <wp:wrapNone/>
                <wp:docPr id="680" name="Text 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800100"/>
                        </a:xfrm>
                        <a:prstGeom prst="rect">
                          <a:avLst/>
                        </a:prstGeom>
                        <a:solidFill>
                          <a:srgbClr val="FFFFFF"/>
                        </a:solidFill>
                        <a:ln w="9525">
                          <a:solidFill>
                            <a:srgbClr val="000000"/>
                          </a:solidFill>
                          <a:miter lim="800000"/>
                          <a:headEnd/>
                          <a:tailEnd/>
                        </a:ln>
                      </wps:spPr>
                      <wps:txbx>
                        <w:txbxContent>
                          <w:p w14:paraId="1DD1A6E4" w14:textId="77777777" w:rsidR="00A941F6" w:rsidRDefault="00A941F6" w:rsidP="00F047CD">
                            <w:pPr>
                              <w:rPr>
                                <w:rFonts w:ascii="Courier New" w:hAnsi="Courier New" w:cs="Courier New"/>
                              </w:rPr>
                            </w:pPr>
                            <w:r>
                              <w:rPr>
                                <w:rFonts w:ascii="Courier New" w:hAnsi="Courier New" w:cs="Courier New"/>
                              </w:rPr>
                              <w:t>The crews consist of one ignitor using a drip torch, one 5-gallon backpack, and a swatter or firerake.  An ATV with 10 gallon water tank and one or more brush trucks are stationed along line A-F to watch trouble areas and respond where needed.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8BAF5" id="Text Box 716" o:spid="_x0000_s1052" type="#_x0000_t202" style="position:absolute;margin-left:-1.35pt;margin-top:9.3pt;width:513pt;height:63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67RLwIAAFwEAAAOAAAAZHJzL2Uyb0RvYy54bWysVNtu2zAMfR+wfxD0vtgOkrQ14hRdugwD&#10;ugvQ7gNkWbaFSaImKbGzrx8lp1nQbS/D/CCIInVEnkN6fTtqRQ7CeQmmosUsp0QYDo00XUW/Pu3e&#10;XFPiAzMNU2BERY/C09vN61frwZZiDj2oRjiCIMaXg61oH4Its8zzXmjmZ2CFQWcLTrOApuuyxrEB&#10;0bXK5nm+ygZwjXXAhfd4ej856Sbht63g4XPbehGIqijmFtLq0lrHNdusWdk5ZnvJT2mwf8hCM2nw&#10;0TPUPQuM7J38DUpL7sBDG2YcdAZtK7lINWA1Rf6imseeWZFqQXK8PdPk/x8s/3T44ohsKrq6Rn4M&#10;0yjSkxgDeQsjuSpWkaHB+hIDHy2GhhEdqHSq1tsH4N88MbDtmenEnXMw9II1mGERb2YXVyccH0Hq&#10;4SM0+BDbB0hAY+t0pA8JIYiOmRzP6sRkOB6ulsWyyNHF0XedI11JvoyVz7et8+G9AE3ipqIO1U/o&#10;7PDgQ8yGlc8h8TEPSjY7qVQyXFdvlSMHhp2yS18q4EWYMmSo6M1yvpwI+CtEnr4/QWgZsOWV1KkK&#10;DItBrIy0vTNN2gcm1bTHlJU58Ripm0gMYz0m0eZnfWpojsisg6nFcSRx04P7QcmA7V1R/33PnKBE&#10;fTCozk2xWMR5SMZieTVHw1166ksPMxyhKhoombbbMM3Q3jrZ9fjS1A8G7lDRViayo/RTVqf8sYWT&#10;BqdxizNyaaeoXz+FzU8AAAD//wMAUEsDBBQABgAIAAAAIQDpC7zW4AAAAAoBAAAPAAAAZHJzL2Rv&#10;d25yZXYueG1sTI/NTsMwEITvSLyDtUhcUOuQRGka4lQICQQ3KIhe3XibRPgn2G4a3p7tCW67O6PZ&#10;b+rNbDSb0IfBWQG3ywQY2tapwXYCPt4fFyWwEKVVUjuLAn4wwKa5vKhlpdzJvuG0jR2jEBsqKaCP&#10;caw4D22PRoalG9GSdnDeyEir77jy8kThRvM0SQpu5GDpQy9HfOix/doejYAyf5524SV7/WyLg17H&#10;m9X09O2FuL6a7++ARZzjnxnO+IQODTHt3dGqwLSARboiJ93LAthZT9IsA7anKc8L4E3N/1dofgEA&#10;AP//AwBQSwECLQAUAAYACAAAACEAtoM4kv4AAADhAQAAEwAAAAAAAAAAAAAAAAAAAAAAW0NvbnRl&#10;bnRfVHlwZXNdLnhtbFBLAQItABQABgAIAAAAIQA4/SH/1gAAAJQBAAALAAAAAAAAAAAAAAAAAC8B&#10;AABfcmVscy8ucmVsc1BLAQItABQABgAIAAAAIQCow67RLwIAAFwEAAAOAAAAAAAAAAAAAAAAAC4C&#10;AABkcnMvZTJvRG9jLnhtbFBLAQItABQABgAIAAAAIQDpC7zW4AAAAAoBAAAPAAAAAAAAAAAAAAAA&#10;AIkEAABkcnMvZG93bnJldi54bWxQSwUGAAAAAAQABADzAAAAlgUAAAAA&#10;">
                <v:textbox>
                  <w:txbxContent>
                    <w:p w14:paraId="1DD1A6E4" w14:textId="77777777" w:rsidR="00A941F6" w:rsidRDefault="00A941F6" w:rsidP="00F047CD">
                      <w:pPr>
                        <w:rPr>
                          <w:rFonts w:ascii="Courier New" w:hAnsi="Courier New" w:cs="Courier New"/>
                        </w:rPr>
                      </w:pPr>
                      <w:r>
                        <w:rPr>
                          <w:rFonts w:ascii="Courier New" w:hAnsi="Courier New" w:cs="Courier New"/>
                        </w:rPr>
                        <w:t>The crews consist of one ignitor using a drip torch, one 5-gallon backpack, and a swatter or firerake.  An ATV with 10 gallon water tank and one or more brush trucks are stationed along line A-F to watch trouble areas and respond where needed.</w:t>
                      </w:r>
                    </w:p>
                  </w:txbxContent>
                </v:textbox>
              </v:shape>
            </w:pict>
          </mc:Fallback>
        </mc:AlternateContent>
      </w:r>
    </w:p>
    <w:p w14:paraId="100DAC8E" w14:textId="77777777" w:rsidR="00F047CD" w:rsidRPr="007709ED" w:rsidRDefault="00F047CD" w:rsidP="00F047CD">
      <w:pPr>
        <w:rPr>
          <w:rFonts w:ascii="Courier New" w:hAnsi="Courier New"/>
          <w:sz w:val="24"/>
        </w:rPr>
      </w:pPr>
    </w:p>
    <w:p w14:paraId="77A187EB" w14:textId="77777777" w:rsidR="00F047CD" w:rsidRPr="007709ED" w:rsidRDefault="00F047CD" w:rsidP="00F047CD">
      <w:pPr>
        <w:rPr>
          <w:rFonts w:ascii="Courier New" w:hAnsi="Courier New"/>
          <w:sz w:val="24"/>
        </w:rPr>
      </w:pPr>
    </w:p>
    <w:p w14:paraId="0AE83564" w14:textId="77777777" w:rsidR="00F047CD" w:rsidRPr="007709ED" w:rsidRDefault="00F047CD" w:rsidP="00F047CD">
      <w:pPr>
        <w:rPr>
          <w:rFonts w:ascii="Courier New" w:hAnsi="Courier New"/>
          <w:sz w:val="24"/>
        </w:rPr>
      </w:pPr>
    </w:p>
    <w:p w14:paraId="0954E9EA" w14:textId="77777777" w:rsidR="00F047CD" w:rsidRPr="007709ED" w:rsidRDefault="00F047CD" w:rsidP="00F047CD">
      <w:pPr>
        <w:rPr>
          <w:rFonts w:ascii="Courier New" w:hAnsi="Courier New"/>
          <w:sz w:val="24"/>
        </w:rPr>
      </w:pPr>
    </w:p>
    <w:p w14:paraId="199E6C69" w14:textId="77777777" w:rsidR="00E42FCA" w:rsidRPr="007709ED" w:rsidRDefault="00E42FCA" w:rsidP="00F047CD">
      <w:pPr>
        <w:rPr>
          <w:rFonts w:ascii="Courier New" w:hAnsi="Courier New"/>
          <w:sz w:val="24"/>
        </w:rPr>
      </w:pPr>
    </w:p>
    <w:p w14:paraId="6DB1A6AC" w14:textId="77777777" w:rsidR="00F047CD" w:rsidRPr="007709ED" w:rsidRDefault="00F047CD" w:rsidP="00F047CD">
      <w:pPr>
        <w:rPr>
          <w:rFonts w:ascii="Courier New" w:hAnsi="Courier New"/>
          <w:sz w:val="24"/>
        </w:rPr>
      </w:pPr>
    </w:p>
    <w:p w14:paraId="53540CF8" w14:textId="77777777" w:rsidR="00F047CD" w:rsidRPr="007709ED" w:rsidRDefault="00F047CD" w:rsidP="00F047CD">
      <w:pPr>
        <w:rPr>
          <w:rFonts w:ascii="Courier New" w:hAnsi="Courier New"/>
          <w:sz w:val="24"/>
        </w:rPr>
      </w:pPr>
      <w:r w:rsidRPr="007709ED">
        <w:rPr>
          <w:rFonts w:ascii="Courier New" w:hAnsi="Courier New"/>
          <w:sz w:val="24"/>
        </w:rPr>
        <w:t xml:space="preserve">10. </w:t>
      </w:r>
      <w:r w:rsidRPr="007709ED">
        <w:rPr>
          <w:rFonts w:ascii="Courier New" w:hAnsi="Courier New"/>
          <w:b/>
          <w:sz w:val="24"/>
        </w:rPr>
        <w:t>EQUIPMENT</w:t>
      </w:r>
    </w:p>
    <w:p w14:paraId="5A8262EE" w14:textId="77777777" w:rsidR="00F047CD" w:rsidRPr="007709ED" w:rsidRDefault="00F047CD" w:rsidP="00F047CD">
      <w:pPr>
        <w:rPr>
          <w:rFonts w:ascii="Courier New" w:hAnsi="Courier New"/>
          <w:sz w:val="24"/>
        </w:rPr>
      </w:pPr>
    </w:p>
    <w:p w14:paraId="571A2052" w14:textId="77777777" w:rsidR="00F047CD" w:rsidRPr="007709ED" w:rsidRDefault="00F047CD" w:rsidP="00F047CD">
      <w:pPr>
        <w:rPr>
          <w:rFonts w:ascii="Courier New" w:hAnsi="Courier New"/>
          <w:sz w:val="24"/>
        </w:rPr>
      </w:pPr>
      <w:r w:rsidRPr="007709ED">
        <w:rPr>
          <w:rFonts w:ascii="Courier New" w:hAnsi="Courier New"/>
          <w:sz w:val="24"/>
        </w:rPr>
        <w:t>First aid kit _</w:t>
      </w:r>
      <w:r w:rsidRPr="007709ED">
        <w:rPr>
          <w:rFonts w:ascii="Courier New" w:hAnsi="Courier New"/>
          <w:sz w:val="24"/>
          <w:u w:val="single"/>
        </w:rPr>
        <w:t>X</w:t>
      </w:r>
      <w:r w:rsidRPr="007709ED">
        <w:rPr>
          <w:rFonts w:ascii="Courier New" w:hAnsi="Courier New"/>
          <w:sz w:val="24"/>
        </w:rPr>
        <w:t>___   Weather kit _</w:t>
      </w:r>
      <w:r w:rsidRPr="007709ED">
        <w:rPr>
          <w:rFonts w:ascii="Courier New" w:hAnsi="Courier New"/>
          <w:sz w:val="24"/>
          <w:u w:val="single"/>
        </w:rPr>
        <w:t>X</w:t>
      </w:r>
      <w:r w:rsidRPr="007709ED">
        <w:rPr>
          <w:rFonts w:ascii="Courier New" w:hAnsi="Courier New"/>
          <w:sz w:val="24"/>
        </w:rPr>
        <w:t>__   Protective clothing _</w:t>
      </w:r>
      <w:r w:rsidRPr="007709ED">
        <w:rPr>
          <w:rFonts w:ascii="Courier New" w:hAnsi="Courier New"/>
          <w:sz w:val="24"/>
          <w:u w:val="single"/>
        </w:rPr>
        <w:t>X</w:t>
      </w:r>
      <w:r w:rsidRPr="007709ED">
        <w:rPr>
          <w:rFonts w:ascii="Courier New" w:hAnsi="Courier New"/>
          <w:sz w:val="24"/>
        </w:rPr>
        <w:t xml:space="preserve">__ </w:t>
      </w:r>
    </w:p>
    <w:p w14:paraId="2056DE28" w14:textId="77777777" w:rsidR="00F047CD" w:rsidRPr="007709ED" w:rsidRDefault="00F047CD" w:rsidP="00F047CD">
      <w:pPr>
        <w:rPr>
          <w:rFonts w:ascii="Courier New" w:hAnsi="Courier New"/>
          <w:sz w:val="24"/>
        </w:rPr>
      </w:pPr>
    </w:p>
    <w:p w14:paraId="3F955B61" w14:textId="77777777" w:rsidR="00F047CD" w:rsidRPr="007709ED" w:rsidRDefault="00F047CD" w:rsidP="00F047CD">
      <w:pPr>
        <w:rPr>
          <w:rFonts w:ascii="Courier New" w:hAnsi="Courier New"/>
          <w:sz w:val="24"/>
        </w:rPr>
      </w:pPr>
      <w:r w:rsidRPr="007709ED">
        <w:rPr>
          <w:rFonts w:ascii="Courier New" w:hAnsi="Courier New"/>
          <w:sz w:val="24"/>
        </w:rPr>
        <w:t xml:space="preserve">                      </w:t>
      </w:r>
      <w:r w:rsidRPr="007709ED">
        <w:rPr>
          <w:rFonts w:ascii="Courier New" w:hAnsi="Courier New"/>
          <w:sz w:val="24"/>
          <w:u w:val="single"/>
        </w:rPr>
        <w:t>Number</w:t>
      </w:r>
      <w:r w:rsidRPr="007709ED">
        <w:rPr>
          <w:rFonts w:ascii="Courier New" w:hAnsi="Courier New"/>
          <w:sz w:val="24"/>
        </w:rPr>
        <w:t xml:space="preserve">                   </w:t>
      </w:r>
      <w:r w:rsidRPr="007709ED">
        <w:rPr>
          <w:rFonts w:ascii="Courier New" w:hAnsi="Courier New"/>
          <w:sz w:val="24"/>
          <w:u w:val="single"/>
        </w:rPr>
        <w:t>Number</w:t>
      </w:r>
    </w:p>
    <w:p w14:paraId="5FDF7094" w14:textId="77777777" w:rsidR="00F047CD" w:rsidRPr="007709ED" w:rsidRDefault="00F047CD" w:rsidP="00F047CD">
      <w:pPr>
        <w:rPr>
          <w:rFonts w:ascii="Courier New" w:hAnsi="Courier New"/>
          <w:sz w:val="24"/>
        </w:rPr>
      </w:pPr>
      <w:r w:rsidRPr="007709ED">
        <w:rPr>
          <w:rFonts w:ascii="Courier New" w:hAnsi="Courier New"/>
          <w:sz w:val="24"/>
        </w:rPr>
        <w:t xml:space="preserve">Radios </w:t>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t xml:space="preserve">   _</w:t>
      </w:r>
      <w:r w:rsidRPr="007709ED">
        <w:rPr>
          <w:rFonts w:ascii="Courier New" w:hAnsi="Courier New"/>
          <w:sz w:val="24"/>
          <w:u w:val="single"/>
        </w:rPr>
        <w:t>8</w:t>
      </w:r>
      <w:r w:rsidRPr="007709ED">
        <w:rPr>
          <w:rFonts w:ascii="Courier New" w:hAnsi="Courier New"/>
          <w:sz w:val="24"/>
        </w:rPr>
        <w:t>__      Fire rake</w:t>
      </w:r>
      <w:r w:rsidRPr="007709ED">
        <w:rPr>
          <w:rFonts w:ascii="Courier New" w:hAnsi="Courier New"/>
          <w:sz w:val="24"/>
        </w:rPr>
        <w:tab/>
        <w:t xml:space="preserve">   _</w:t>
      </w:r>
      <w:r w:rsidRPr="007709ED">
        <w:rPr>
          <w:rFonts w:ascii="Courier New" w:hAnsi="Courier New"/>
          <w:sz w:val="24"/>
          <w:u w:val="single"/>
        </w:rPr>
        <w:t>2</w:t>
      </w:r>
      <w:r w:rsidRPr="007709ED">
        <w:rPr>
          <w:rFonts w:ascii="Courier New" w:hAnsi="Courier New"/>
          <w:sz w:val="24"/>
        </w:rPr>
        <w:t>__</w:t>
      </w:r>
    </w:p>
    <w:p w14:paraId="19EEBD87" w14:textId="77777777" w:rsidR="00F047CD" w:rsidRPr="007709ED" w:rsidRDefault="00F047CD" w:rsidP="00F047CD">
      <w:pPr>
        <w:rPr>
          <w:rFonts w:ascii="Courier New" w:hAnsi="Courier New"/>
          <w:sz w:val="24"/>
        </w:rPr>
      </w:pPr>
      <w:r w:rsidRPr="007709ED">
        <w:rPr>
          <w:rFonts w:ascii="Courier New" w:hAnsi="Courier New"/>
          <w:sz w:val="24"/>
        </w:rPr>
        <w:t xml:space="preserve">Backpack sprayer </w:t>
      </w:r>
      <w:r w:rsidRPr="007709ED">
        <w:rPr>
          <w:rFonts w:ascii="Courier New" w:hAnsi="Courier New"/>
          <w:sz w:val="24"/>
        </w:rPr>
        <w:tab/>
        <w:t xml:space="preserve">   _</w:t>
      </w:r>
      <w:r w:rsidRPr="007709ED">
        <w:rPr>
          <w:rFonts w:ascii="Courier New" w:hAnsi="Courier New"/>
          <w:sz w:val="24"/>
          <w:u w:val="single"/>
        </w:rPr>
        <w:t>2</w:t>
      </w:r>
      <w:r w:rsidRPr="007709ED">
        <w:rPr>
          <w:rFonts w:ascii="Courier New" w:hAnsi="Courier New"/>
          <w:sz w:val="24"/>
        </w:rPr>
        <w:t>__</w:t>
      </w:r>
      <w:r w:rsidRPr="007709ED">
        <w:rPr>
          <w:rFonts w:ascii="Courier New" w:hAnsi="Courier New"/>
          <w:sz w:val="24"/>
        </w:rPr>
        <w:tab/>
        <w:t xml:space="preserve">   Council rake   _</w:t>
      </w:r>
      <w:r w:rsidRPr="007709ED">
        <w:rPr>
          <w:rFonts w:ascii="Courier New" w:hAnsi="Courier New"/>
          <w:sz w:val="24"/>
          <w:u w:val="single"/>
        </w:rPr>
        <w:t>0</w:t>
      </w:r>
      <w:r w:rsidRPr="007709ED">
        <w:rPr>
          <w:rFonts w:ascii="Courier New" w:hAnsi="Courier New"/>
          <w:sz w:val="24"/>
        </w:rPr>
        <w:t>__</w:t>
      </w:r>
    </w:p>
    <w:p w14:paraId="76E99CC3" w14:textId="77777777" w:rsidR="00F047CD" w:rsidRPr="007709ED" w:rsidRDefault="00F047CD" w:rsidP="00F047CD">
      <w:pPr>
        <w:rPr>
          <w:rFonts w:ascii="Courier New" w:hAnsi="Courier New"/>
          <w:sz w:val="24"/>
        </w:rPr>
      </w:pPr>
      <w:r w:rsidRPr="007709ED">
        <w:rPr>
          <w:rFonts w:ascii="Courier New" w:hAnsi="Courier New"/>
          <w:sz w:val="24"/>
        </w:rPr>
        <w:t>4x4 ATV w/water tank   _</w:t>
      </w:r>
      <w:r w:rsidRPr="007709ED">
        <w:rPr>
          <w:rFonts w:ascii="Courier New" w:hAnsi="Courier New"/>
          <w:sz w:val="24"/>
          <w:u w:val="single"/>
        </w:rPr>
        <w:t>1</w:t>
      </w:r>
      <w:r w:rsidRPr="007709ED">
        <w:rPr>
          <w:rFonts w:ascii="Courier New" w:hAnsi="Courier New"/>
          <w:sz w:val="24"/>
        </w:rPr>
        <w:t>__</w:t>
      </w:r>
      <w:r w:rsidRPr="007709ED">
        <w:rPr>
          <w:rFonts w:ascii="Courier New" w:hAnsi="Courier New"/>
          <w:sz w:val="24"/>
        </w:rPr>
        <w:tab/>
        <w:t xml:space="preserve">   Flappers</w:t>
      </w:r>
      <w:r w:rsidRPr="007709ED">
        <w:rPr>
          <w:rFonts w:ascii="Courier New" w:hAnsi="Courier New"/>
          <w:sz w:val="24"/>
        </w:rPr>
        <w:tab/>
        <w:t xml:space="preserve">   _</w:t>
      </w:r>
      <w:r w:rsidRPr="007709ED">
        <w:rPr>
          <w:rFonts w:ascii="Courier New" w:hAnsi="Courier New"/>
          <w:sz w:val="24"/>
          <w:u w:val="single"/>
        </w:rPr>
        <w:t>2</w:t>
      </w:r>
      <w:r w:rsidRPr="007709ED">
        <w:rPr>
          <w:rFonts w:ascii="Courier New" w:hAnsi="Courier New"/>
          <w:sz w:val="24"/>
        </w:rPr>
        <w:t>__</w:t>
      </w:r>
    </w:p>
    <w:p w14:paraId="7B2FD1EF" w14:textId="77777777" w:rsidR="00F047CD" w:rsidRPr="007709ED" w:rsidRDefault="00F047CD" w:rsidP="00F047CD">
      <w:pPr>
        <w:rPr>
          <w:rFonts w:ascii="Courier New" w:hAnsi="Courier New"/>
          <w:sz w:val="24"/>
        </w:rPr>
      </w:pPr>
      <w:r w:rsidRPr="007709ED">
        <w:rPr>
          <w:rFonts w:ascii="Courier New" w:hAnsi="Courier New"/>
          <w:sz w:val="24"/>
        </w:rPr>
        <w:t>Drip torch</w:t>
      </w:r>
      <w:r w:rsidRPr="007709ED">
        <w:rPr>
          <w:rFonts w:ascii="Courier New" w:hAnsi="Courier New"/>
          <w:sz w:val="24"/>
        </w:rPr>
        <w:tab/>
      </w:r>
      <w:r w:rsidRPr="007709ED">
        <w:rPr>
          <w:rFonts w:ascii="Courier New" w:hAnsi="Courier New"/>
          <w:sz w:val="24"/>
        </w:rPr>
        <w:tab/>
        <w:t xml:space="preserve">   _</w:t>
      </w:r>
      <w:r w:rsidRPr="007709ED">
        <w:rPr>
          <w:rFonts w:ascii="Courier New" w:hAnsi="Courier New"/>
          <w:sz w:val="24"/>
          <w:u w:val="single"/>
        </w:rPr>
        <w:t>4</w:t>
      </w:r>
      <w:r w:rsidRPr="007709ED">
        <w:rPr>
          <w:rFonts w:ascii="Courier New" w:hAnsi="Courier New"/>
          <w:sz w:val="24"/>
        </w:rPr>
        <w:t>__</w:t>
      </w:r>
      <w:r w:rsidRPr="007709ED">
        <w:rPr>
          <w:rFonts w:ascii="Courier New" w:hAnsi="Courier New"/>
          <w:sz w:val="24"/>
        </w:rPr>
        <w:tab/>
        <w:t xml:space="preserve">   Fusee</w:t>
      </w:r>
      <w:r w:rsidRPr="007709ED">
        <w:rPr>
          <w:rFonts w:ascii="Courier New" w:hAnsi="Courier New"/>
          <w:sz w:val="24"/>
        </w:rPr>
        <w:tab/>
      </w:r>
      <w:r w:rsidRPr="007709ED">
        <w:rPr>
          <w:rFonts w:ascii="Courier New" w:hAnsi="Courier New"/>
          <w:sz w:val="24"/>
        </w:rPr>
        <w:tab/>
        <w:t xml:space="preserve">   _</w:t>
      </w:r>
      <w:r w:rsidRPr="007709ED">
        <w:rPr>
          <w:rFonts w:ascii="Courier New" w:hAnsi="Courier New"/>
          <w:sz w:val="24"/>
          <w:u w:val="single"/>
        </w:rPr>
        <w:t>0</w:t>
      </w:r>
      <w:r w:rsidRPr="007709ED">
        <w:rPr>
          <w:rFonts w:ascii="Courier New" w:hAnsi="Courier New"/>
          <w:sz w:val="24"/>
        </w:rPr>
        <w:t>__</w:t>
      </w:r>
    </w:p>
    <w:p w14:paraId="7495A9A5" w14:textId="77777777" w:rsidR="00F047CD" w:rsidRPr="007709ED" w:rsidRDefault="00F047CD" w:rsidP="00F047CD">
      <w:pPr>
        <w:rPr>
          <w:rFonts w:ascii="Courier New" w:hAnsi="Courier New"/>
          <w:sz w:val="24"/>
        </w:rPr>
      </w:pPr>
      <w:r w:rsidRPr="007709ED">
        <w:rPr>
          <w:rFonts w:ascii="Courier New" w:hAnsi="Courier New"/>
          <w:sz w:val="24"/>
        </w:rPr>
        <w:t>Jeeps</w:t>
      </w:r>
      <w:r w:rsidRPr="007709ED">
        <w:rPr>
          <w:rFonts w:ascii="Courier New" w:hAnsi="Courier New"/>
          <w:sz w:val="24"/>
        </w:rPr>
        <w:tab/>
      </w:r>
      <w:r w:rsidRPr="007709ED">
        <w:rPr>
          <w:rFonts w:ascii="Courier New" w:hAnsi="Courier New"/>
          <w:sz w:val="24"/>
        </w:rPr>
        <w:tab/>
      </w:r>
      <w:r w:rsidRPr="007709ED">
        <w:rPr>
          <w:rFonts w:ascii="Courier New" w:hAnsi="Courier New"/>
          <w:sz w:val="24"/>
        </w:rPr>
        <w:tab/>
        <w:t xml:space="preserve">   __</w:t>
      </w:r>
      <w:r w:rsidRPr="007709ED">
        <w:rPr>
          <w:rFonts w:ascii="Courier New" w:hAnsi="Courier New"/>
          <w:sz w:val="24"/>
          <w:u w:val="single"/>
        </w:rPr>
        <w:t>1</w:t>
      </w:r>
      <w:r w:rsidRPr="007709ED">
        <w:rPr>
          <w:rFonts w:ascii="Courier New" w:hAnsi="Courier New"/>
          <w:sz w:val="24"/>
        </w:rPr>
        <w:t>_</w:t>
      </w:r>
    </w:p>
    <w:p w14:paraId="2C9A0778" w14:textId="77777777" w:rsidR="00F047CD" w:rsidRPr="007709ED" w:rsidRDefault="00F047CD" w:rsidP="00F047CD">
      <w:pPr>
        <w:rPr>
          <w:rFonts w:ascii="Courier New" w:hAnsi="Courier New"/>
          <w:sz w:val="24"/>
        </w:rPr>
      </w:pPr>
    </w:p>
    <w:p w14:paraId="2C1D490F" w14:textId="47E3FFDF"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71040" behindDoc="0" locked="0" layoutInCell="1" allowOverlap="1" wp14:anchorId="17290EC4" wp14:editId="1996C3D8">
                <wp:simplePos x="0" y="0"/>
                <wp:positionH relativeFrom="column">
                  <wp:posOffset>-17145</wp:posOffset>
                </wp:positionH>
                <wp:positionV relativeFrom="paragraph">
                  <wp:posOffset>168910</wp:posOffset>
                </wp:positionV>
                <wp:extent cx="5943600" cy="685800"/>
                <wp:effectExtent l="11430" t="5715" r="7620" b="13335"/>
                <wp:wrapNone/>
                <wp:docPr id="677" name="Text 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85800"/>
                        </a:xfrm>
                        <a:prstGeom prst="rect">
                          <a:avLst/>
                        </a:prstGeom>
                        <a:solidFill>
                          <a:srgbClr val="FFFFFF"/>
                        </a:solidFill>
                        <a:ln w="9525">
                          <a:solidFill>
                            <a:srgbClr val="000000"/>
                          </a:solidFill>
                          <a:miter lim="800000"/>
                          <a:headEnd/>
                          <a:tailEnd/>
                        </a:ln>
                      </wps:spPr>
                      <wps:txbx>
                        <w:txbxContent>
                          <w:p w14:paraId="00108667" w14:textId="77777777" w:rsidR="00A941F6" w:rsidRDefault="00A941F6" w:rsidP="00F047CD">
                            <w:pPr>
                              <w:rPr>
                                <w:rFonts w:ascii="Courier New" w:hAnsi="Courier New" w:cs="Courier New"/>
                              </w:rPr>
                            </w:pPr>
                            <w:r>
                              <w:rPr>
                                <w:rFonts w:ascii="Courier New" w:hAnsi="Courier New" w:cs="Courier New"/>
                              </w:rPr>
                              <w:t xml:space="preserve">Coordinate with range scheduling to burn the area as early as possible in the spring.  Burning usually starts about 1000 hrs when the fuel has been dried by the sun and can carry a fire.  Ignition ends near 1330 hours.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90EC4" id="Text Box 707" o:spid="_x0000_s1053" type="#_x0000_t202" style="position:absolute;margin-left:-1.35pt;margin-top:13.3pt;width:468pt;height:5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x+LgIAAFwEAAAOAAAAZHJzL2Uyb0RvYy54bWysVNuO2yAQfa/Uf0C8N3bSXK04q222qSpt&#10;L9JuPwBjHKMCQ4HETr9+B5xN09tLVR7Q4BkOM+fMeH3Ta0WOwnkJpqTjUU6JMBxqafYl/fK4e7Wk&#10;xAdmaqbAiJKehKc3m5cv1p0txARaULVwBEGMLzpb0jYEW2SZ563QzI/ACoPOBpxmAY9un9WOdYiu&#10;VTbJ83nWgautAy68x693g5NuEn7TCB4+NY0XgaiSYm4h7S7tVdyzzZoVe8dsK/k5DfYPWWgmDT56&#10;gbpjgZGDk79BackdeGjCiIPOoGkkF6kGrGac/1LNQ8usSLUgOd5eaPL/D5Z/PH52RNYlnS8WlBim&#10;UaRH0QfyBnqyyBeRoc76AgMfLIaGHh2odKrW23vgXz0xsG2Z2Ytb56BrBasxw3G8mV1dHXB8BKm6&#10;D1DjQ+wQIAH1jdORPiSEIDoqdbqoE5Ph+HG2mr6e5+ji6JsvZ0u04xOseL5tnQ/vBGgSjZI6VD+h&#10;s+O9D0Poc0h8zIOS9U4qlQ5uX22VI0eGnbJL64z+U5gypCvpajaZDQT8FSJP608QWgZseSV1SbEE&#10;XDGIFZG2t6ZOdmBSDTZWp8yZx0jdQGLoqz6JNrnoU0F9QmYdDC2OI4lGC+47JR22d0n9twNzghL1&#10;3qA6q/F0GuchHaazxQQP7tpTXXuY4QhV0kDJYG7DMEMH6+S+xZeGfjBwi4o2MpEdpR+yOuePLZzk&#10;Oo9bnJHrc4r68VPYPAEAAP//AwBQSwMEFAAGAAgAAAAhADJhBODfAAAACQEAAA8AAABkcnMvZG93&#10;bnJldi54bWxMj8FOwzAQRO9I/IO1SFxQ65BUbpvGqRASCG5QEL268TaJsNfBdtPw95gTHFfzNPO2&#10;2k7WsBF96B1JuJ1nwJAap3tqJby/PcxWwEJUpJVxhBK+McC2vryoVKndmV5x3MWWpRIKpZLQxTiU&#10;nIemQ6vC3A1IKTs6b1VMp2+59uqcyq3heZYJblVPaaFTA9532HzuTlbCavE07sNz8fLRiKNZx5vl&#10;+Pjlpby+mu42wCJO8Q+GX/2kDnVyOrgT6cCMhFm+TKSEXAhgKV8XRQHskMBiIYDXFf//Qf0DAAD/&#10;/wMAUEsBAi0AFAAGAAgAAAAhALaDOJL+AAAA4QEAABMAAAAAAAAAAAAAAAAAAAAAAFtDb250ZW50&#10;X1R5cGVzXS54bWxQSwECLQAUAAYACAAAACEAOP0h/9YAAACUAQAACwAAAAAAAAAAAAAAAAAvAQAA&#10;X3JlbHMvLnJlbHNQSwECLQAUAAYACAAAACEA30EMfi4CAABcBAAADgAAAAAAAAAAAAAAAAAuAgAA&#10;ZHJzL2Uyb0RvYy54bWxQSwECLQAUAAYACAAAACEAMmEE4N8AAAAJAQAADwAAAAAAAAAAAAAAAACI&#10;BAAAZHJzL2Rvd25yZXYueG1sUEsFBgAAAAAEAAQA8wAAAJQFAAAAAA==&#10;">
                <v:textbox>
                  <w:txbxContent>
                    <w:p w14:paraId="00108667" w14:textId="77777777" w:rsidR="00A941F6" w:rsidRDefault="00A941F6" w:rsidP="00F047CD">
                      <w:pPr>
                        <w:rPr>
                          <w:rFonts w:ascii="Courier New" w:hAnsi="Courier New" w:cs="Courier New"/>
                        </w:rPr>
                      </w:pPr>
                      <w:r>
                        <w:rPr>
                          <w:rFonts w:ascii="Courier New" w:hAnsi="Courier New" w:cs="Courier New"/>
                        </w:rPr>
                        <w:t xml:space="preserve">Coordinate with range scheduling to burn the area as early as possible in the spring.  Burning usually starts about 1000 hrs when the fuel has been dried by the sun and can carry a fire.  Ignition ends near 1330 hours.   </w:t>
                      </w:r>
                    </w:p>
                  </w:txbxContent>
                </v:textbox>
              </v:shape>
            </w:pict>
          </mc:Fallback>
        </mc:AlternateContent>
      </w:r>
      <w:r w:rsidR="00F047CD" w:rsidRPr="007709ED">
        <w:rPr>
          <w:rFonts w:ascii="Courier New" w:hAnsi="Courier New"/>
          <w:sz w:val="24"/>
        </w:rPr>
        <w:t xml:space="preserve">11. </w:t>
      </w:r>
      <w:r w:rsidR="00F047CD" w:rsidRPr="007709ED">
        <w:rPr>
          <w:rFonts w:ascii="Courier New" w:hAnsi="Courier New"/>
          <w:b/>
          <w:sz w:val="24"/>
        </w:rPr>
        <w:t xml:space="preserve">BURN DURATION </w:t>
      </w:r>
      <w:r w:rsidR="00F047CD" w:rsidRPr="007709ED">
        <w:rPr>
          <w:rFonts w:ascii="Courier New" w:hAnsi="Courier New"/>
          <w:sz w:val="24"/>
        </w:rPr>
        <w:t>(preparation, spreading fire, and mop-up)</w:t>
      </w:r>
    </w:p>
    <w:p w14:paraId="7A887C58" w14:textId="77777777" w:rsidR="00F047CD" w:rsidRPr="007709ED" w:rsidRDefault="00F047CD" w:rsidP="00F047CD">
      <w:pPr>
        <w:rPr>
          <w:rFonts w:ascii="Courier New" w:hAnsi="Courier New"/>
          <w:sz w:val="24"/>
        </w:rPr>
      </w:pPr>
    </w:p>
    <w:p w14:paraId="61172923" w14:textId="77777777" w:rsidR="00F047CD" w:rsidRPr="007709ED" w:rsidRDefault="00F047CD" w:rsidP="00F047CD">
      <w:pPr>
        <w:rPr>
          <w:rFonts w:ascii="Courier New" w:hAnsi="Courier New"/>
          <w:sz w:val="24"/>
        </w:rPr>
      </w:pPr>
    </w:p>
    <w:p w14:paraId="50921694" w14:textId="77777777" w:rsidR="00F047CD" w:rsidRPr="007709ED" w:rsidRDefault="00F047CD" w:rsidP="00F047CD">
      <w:pPr>
        <w:rPr>
          <w:rFonts w:ascii="Courier New" w:hAnsi="Courier New"/>
          <w:sz w:val="24"/>
        </w:rPr>
      </w:pPr>
    </w:p>
    <w:p w14:paraId="0F791711" w14:textId="77777777" w:rsidR="00F047CD" w:rsidRPr="007709ED" w:rsidRDefault="00F047CD" w:rsidP="00F047CD">
      <w:pPr>
        <w:rPr>
          <w:rFonts w:ascii="Courier New" w:hAnsi="Courier New"/>
          <w:sz w:val="24"/>
        </w:rPr>
      </w:pPr>
    </w:p>
    <w:p w14:paraId="33769ED9" w14:textId="77777777" w:rsidR="00F047CD" w:rsidRPr="007709ED" w:rsidRDefault="00F047CD" w:rsidP="00F047CD">
      <w:pPr>
        <w:rPr>
          <w:rFonts w:ascii="Courier New" w:hAnsi="Courier New"/>
          <w:sz w:val="24"/>
        </w:rPr>
      </w:pPr>
    </w:p>
    <w:p w14:paraId="68B8C318" w14:textId="77777777" w:rsidR="00F047CD" w:rsidRPr="007709ED" w:rsidRDefault="00F047CD" w:rsidP="00F047CD">
      <w:pPr>
        <w:rPr>
          <w:rFonts w:ascii="Courier New" w:hAnsi="Courier New"/>
          <w:sz w:val="24"/>
        </w:rPr>
      </w:pPr>
      <w:r w:rsidRPr="007709ED">
        <w:rPr>
          <w:rFonts w:ascii="Courier New" w:hAnsi="Courier New"/>
          <w:sz w:val="24"/>
        </w:rPr>
        <w:t xml:space="preserve">12. </w:t>
      </w:r>
      <w:r w:rsidRPr="007709ED">
        <w:rPr>
          <w:rFonts w:ascii="Courier New" w:hAnsi="Courier New"/>
          <w:b/>
          <w:sz w:val="24"/>
        </w:rPr>
        <w:t>MANAGING THE BURN:</w:t>
      </w:r>
    </w:p>
    <w:p w14:paraId="13216EE0" w14:textId="77777777" w:rsidR="00F047CD" w:rsidRPr="007709ED" w:rsidRDefault="00F047CD" w:rsidP="00F047CD">
      <w:pPr>
        <w:rPr>
          <w:rFonts w:ascii="Courier New" w:hAnsi="Courier New"/>
          <w:sz w:val="24"/>
        </w:rPr>
      </w:pPr>
      <w:r w:rsidRPr="007709ED">
        <w:rPr>
          <w:rFonts w:ascii="Courier New" w:hAnsi="Courier New"/>
          <w:sz w:val="24"/>
        </w:rPr>
        <w:t>Fire break preparation:</w:t>
      </w:r>
    </w:p>
    <w:p w14:paraId="04A74439" w14:textId="5AAD7E40"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72064" behindDoc="0" locked="0" layoutInCell="1" allowOverlap="1" wp14:anchorId="1D282CCD" wp14:editId="74EA46DD">
                <wp:simplePos x="0" y="0"/>
                <wp:positionH relativeFrom="column">
                  <wp:posOffset>-17145</wp:posOffset>
                </wp:positionH>
                <wp:positionV relativeFrom="paragraph">
                  <wp:posOffset>51435</wp:posOffset>
                </wp:positionV>
                <wp:extent cx="5943600" cy="643890"/>
                <wp:effectExtent l="11430" t="12065" r="7620" b="10795"/>
                <wp:wrapNone/>
                <wp:docPr id="676"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43890"/>
                        </a:xfrm>
                        <a:prstGeom prst="rect">
                          <a:avLst/>
                        </a:prstGeom>
                        <a:solidFill>
                          <a:srgbClr val="FFFFFF"/>
                        </a:solidFill>
                        <a:ln w="9525">
                          <a:solidFill>
                            <a:srgbClr val="000000"/>
                          </a:solidFill>
                          <a:miter lim="800000"/>
                          <a:headEnd/>
                          <a:tailEnd/>
                        </a:ln>
                      </wps:spPr>
                      <wps:txbx>
                        <w:txbxContent>
                          <w:p w14:paraId="5A2FC050" w14:textId="77777777" w:rsidR="00A941F6" w:rsidRDefault="00A941F6" w:rsidP="00F047CD">
                            <w:pPr>
                              <w:rPr>
                                <w:rFonts w:ascii="Courier New" w:hAnsi="Courier New" w:cs="Courier New"/>
                              </w:rPr>
                            </w:pPr>
                            <w:r>
                              <w:rPr>
                                <w:rFonts w:ascii="Courier New" w:hAnsi="Courier New" w:cs="Courier New"/>
                              </w:rPr>
                              <w:t>Line B-C must be inspected prior to the burn.  A fire plow line was made on that line in spring 2003.  This line is overgrown and must be wetlined.  The rest of firebreaks are existing sand trails and have had the grass mowed recently. Snow is present on many of the firebreaks.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82CCD" id="Text Box 708" o:spid="_x0000_s1054" type="#_x0000_t202" style="position:absolute;margin-left:-1.35pt;margin-top:4.05pt;width:468pt;height:50.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SSnLwIAAFwEAAAOAAAAZHJzL2Uyb0RvYy54bWysVNuO2yAQfa/Uf0C8N3ayuVpxVttsU1Xa&#10;XqTdfgDGOEYFhgKJnX59B5xNo237UtUPiGGGw8w5M17f9lqRo3BeginpeJRTIgyHWpp9Sb8+7d4s&#10;KfGBmZopMKKkJ+Hp7eb1q3VnCzGBFlQtHEEQ44vOlrQNwRZZ5nkrNPMjsMKgswGnWUDT7bPasQ7R&#10;tcomeT7POnC1dcCF93h6PzjpJuE3jeDhc9N4EYgqKeYW0urSWsU126xZsXfMtpKf02D/kIVm0uCj&#10;F6h7Fhg5OPkblJbcgYcmjDjoDJpGcpFqwGrG+YtqHltmRaoFyfH2QpP/f7D80/GLI7Iu6Xwxp8Qw&#10;jSI9iT6Qt9CTRb6MDHXWFxj4aDE09OhApVO13j4A/+aJgW3LzF7cOQddK1iNGY7jzezq6oDjI0jV&#10;fYQaH2KHAAmob5yO9CEhBNFRqdNFnZgMx8PZanozz9HF0Tef3ixXSb6MFc+3rfPhvQBN4qakDtVP&#10;6Oz44EPMhhXPIfExD0rWO6lUMty+2ipHjgw7ZZe+VMCLMGVIV9LVbDIbCPgrRJ6+P0FoGbDlldQl&#10;XV6CWBFpe2fq1JCBSTXsMWVlzjxG6gYSQ1/1SbTJRZ8K6hMy62BocRxJ3LTgflDSYXuX1H8/MCco&#10;UR8MqrMaT6dxHpIxnS0maLhrT3XtYYYjVEkDJcN2G4YZOlgn9y2+NPSDgTtUtJGJ7Cj9kNU5f2zh&#10;pMF53OKMXNsp6tdPYfMTAAD//wMAUEsDBBQABgAIAAAAIQD2Bz/u3wAAAAgBAAAPAAAAZHJzL2Rv&#10;d25yZXYueG1sTI/BTsMwEETvSPyDtUhcUOu0gbYJcSqEBKI3aCu4usk2ibDXwXbT8PcsJziuZvTm&#10;bbEerRED+tA5UjCbJiCQKld31CjY754mKxAhaqq1cYQKvjHAury8KHReuzO94bCNjWAIhVwraGPs&#10;cylD1aLVYep6JM6Ozlsd+fSNrL0+M9waOU+ShbS6I15odY+PLVaf25NVsLp9GT7CJn19rxZHk8Wb&#10;5fD85ZW6vhof7kFEHONfGX71WR1Kdjq4E9VBGAWT+ZKbzJqB4DhL0xTEgXtJdgeyLOT/B8ofAAAA&#10;//8DAFBLAQItABQABgAIAAAAIQC2gziS/gAAAOEBAAATAAAAAAAAAAAAAAAAAAAAAABbQ29udGVu&#10;dF9UeXBlc10ueG1sUEsBAi0AFAAGAAgAAAAhADj9If/WAAAAlAEAAAsAAAAAAAAAAAAAAAAALwEA&#10;AF9yZWxzLy5yZWxzUEsBAi0AFAAGAAgAAAAhAFM9JKcvAgAAXAQAAA4AAAAAAAAAAAAAAAAALgIA&#10;AGRycy9lMm9Eb2MueG1sUEsBAi0AFAAGAAgAAAAhAPYHP+7fAAAACAEAAA8AAAAAAAAAAAAAAAAA&#10;iQQAAGRycy9kb3ducmV2LnhtbFBLBQYAAAAABAAEAPMAAACVBQAAAAA=&#10;">
                <v:textbox>
                  <w:txbxContent>
                    <w:p w14:paraId="5A2FC050" w14:textId="77777777" w:rsidR="00A941F6" w:rsidRDefault="00A941F6" w:rsidP="00F047CD">
                      <w:pPr>
                        <w:rPr>
                          <w:rFonts w:ascii="Courier New" w:hAnsi="Courier New" w:cs="Courier New"/>
                        </w:rPr>
                      </w:pPr>
                      <w:r>
                        <w:rPr>
                          <w:rFonts w:ascii="Courier New" w:hAnsi="Courier New" w:cs="Courier New"/>
                        </w:rPr>
                        <w:t>Line B-C must be inspected prior to the burn.  A fire plow line was made on that line in spring 2003.  This line is overgrown and must be wetlined.  The rest of firebreaks are existing sand trails and have had the grass mowed recently. Snow is present on many of the firebreaks.</w:t>
                      </w:r>
                    </w:p>
                  </w:txbxContent>
                </v:textbox>
              </v:shape>
            </w:pict>
          </mc:Fallback>
        </mc:AlternateContent>
      </w:r>
    </w:p>
    <w:p w14:paraId="1FF0DEB4" w14:textId="77777777" w:rsidR="00F047CD" w:rsidRPr="007709ED" w:rsidRDefault="00F047CD" w:rsidP="00F047CD">
      <w:pPr>
        <w:rPr>
          <w:rFonts w:ascii="Courier New" w:hAnsi="Courier New"/>
          <w:sz w:val="24"/>
        </w:rPr>
      </w:pPr>
    </w:p>
    <w:p w14:paraId="769C685E" w14:textId="77777777" w:rsidR="00F047CD" w:rsidRPr="007709ED" w:rsidRDefault="00F047CD" w:rsidP="00F047CD">
      <w:pPr>
        <w:rPr>
          <w:rFonts w:ascii="Courier New" w:hAnsi="Courier New"/>
          <w:sz w:val="24"/>
        </w:rPr>
      </w:pPr>
    </w:p>
    <w:p w14:paraId="695CDB34" w14:textId="77777777" w:rsidR="00F047CD" w:rsidRPr="007709ED" w:rsidRDefault="00F047CD" w:rsidP="00F047CD">
      <w:pPr>
        <w:rPr>
          <w:rFonts w:ascii="Courier New" w:hAnsi="Courier New"/>
          <w:sz w:val="24"/>
        </w:rPr>
      </w:pPr>
    </w:p>
    <w:p w14:paraId="2A5239E0" w14:textId="77777777" w:rsidR="000628AE" w:rsidRPr="007709ED" w:rsidRDefault="000628AE" w:rsidP="00F047CD">
      <w:pPr>
        <w:rPr>
          <w:rFonts w:ascii="Courier New" w:hAnsi="Courier New"/>
          <w:sz w:val="24"/>
        </w:rPr>
      </w:pPr>
    </w:p>
    <w:p w14:paraId="2F831401" w14:textId="77777777" w:rsidR="00F047CD" w:rsidRPr="007709ED" w:rsidRDefault="00F047CD" w:rsidP="00F047CD">
      <w:pPr>
        <w:rPr>
          <w:rFonts w:ascii="Courier New" w:hAnsi="Courier New"/>
          <w:sz w:val="24"/>
        </w:rPr>
      </w:pPr>
      <w:r w:rsidRPr="007709ED">
        <w:rPr>
          <w:rFonts w:ascii="Courier New" w:hAnsi="Courier New"/>
          <w:sz w:val="24"/>
        </w:rPr>
        <w:t>Fire techniques and ignition pattern:</w:t>
      </w:r>
    </w:p>
    <w:p w14:paraId="52A324BB" w14:textId="193892F1" w:rsidR="00F047CD" w:rsidRPr="007709ED" w:rsidRDefault="000A5467" w:rsidP="00F047CD">
      <w:pPr>
        <w:rPr>
          <w:rFonts w:ascii="Courier New" w:hAnsi="Courier New"/>
          <w:sz w:val="24"/>
        </w:rPr>
      </w:pPr>
      <w:r w:rsidRPr="007709ED">
        <w:rPr>
          <w:noProof/>
        </w:rPr>
        <mc:AlternateContent>
          <mc:Choice Requires="wps">
            <w:drawing>
              <wp:anchor distT="0" distB="0" distL="114300" distR="114300" simplePos="0" relativeHeight="251643392" behindDoc="0" locked="0" layoutInCell="1" allowOverlap="1" wp14:anchorId="294B85C6" wp14:editId="4B691432">
                <wp:simplePos x="0" y="0"/>
                <wp:positionH relativeFrom="column">
                  <wp:posOffset>-17145</wp:posOffset>
                </wp:positionH>
                <wp:positionV relativeFrom="paragraph">
                  <wp:posOffset>84455</wp:posOffset>
                </wp:positionV>
                <wp:extent cx="5897880" cy="848995"/>
                <wp:effectExtent l="11430" t="9525" r="5715" b="8255"/>
                <wp:wrapSquare wrapText="bothSides"/>
                <wp:docPr id="675" name="Text 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848995"/>
                        </a:xfrm>
                        <a:prstGeom prst="rect">
                          <a:avLst/>
                        </a:prstGeom>
                        <a:solidFill>
                          <a:srgbClr val="FFFFFF"/>
                        </a:solidFill>
                        <a:ln w="9525">
                          <a:solidFill>
                            <a:srgbClr val="000000"/>
                          </a:solidFill>
                          <a:miter lim="800000"/>
                          <a:headEnd/>
                          <a:tailEnd/>
                        </a:ln>
                      </wps:spPr>
                      <wps:txbx>
                        <w:txbxContent>
                          <w:p w14:paraId="762E8365" w14:textId="77777777" w:rsidR="00A941F6" w:rsidRDefault="00A941F6" w:rsidP="00F047CD">
                            <w:pPr>
                              <w:rPr>
                                <w:rFonts w:ascii="Courier New" w:hAnsi="Courier New"/>
                              </w:rPr>
                            </w:pPr>
                            <w:r>
                              <w:rPr>
                                <w:rFonts w:ascii="Courier New" w:hAnsi="Courier New"/>
                              </w:rPr>
                              <w:t xml:space="preserve">Start firing in a downwind corner, “E” or “C” with two crews if the wind is from the NW or “A” if wind is from SE.  Each crew light along lines in opposite directions from the start and run spot fires through the burn area, connecting the lines, to keep flame lengths low.  Burn mowed area in a ring technique to keep fires as hot as possible.  </w:t>
                            </w:r>
                          </w:p>
                          <w:p w14:paraId="7173A8F5" w14:textId="77777777" w:rsidR="00A941F6" w:rsidRDefault="00A941F6" w:rsidP="00F047CD">
                            <w:pPr>
                              <w:rPr>
                                <w:rFonts w:ascii="Courier New" w:hAnsi="Courier New"/>
                                <w:sz w:val="24"/>
                              </w:rPr>
                            </w:pPr>
                          </w:p>
                          <w:p w14:paraId="7D25B52A" w14:textId="77777777" w:rsidR="00A941F6" w:rsidRDefault="00A941F6" w:rsidP="00F047CD">
                            <w:pPr>
                              <w:rPr>
                                <w:rFonts w:ascii="Courier New" w:hAnsi="Courier New"/>
                                <w:sz w:val="24"/>
                              </w:rPr>
                            </w:pPr>
                          </w:p>
                          <w:p w14:paraId="2AA3F755" w14:textId="77777777" w:rsidR="00A941F6" w:rsidRDefault="00A941F6" w:rsidP="00F047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B85C6" id="Text Box 680" o:spid="_x0000_s1055" type="#_x0000_t202" style="position:absolute;margin-left:-1.35pt;margin-top:6.65pt;width:464.4pt;height:66.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9qgMQIAAFwEAAAOAAAAZHJzL2Uyb0RvYy54bWysVNtu2zAMfR+wfxD0vjgJ4iQ24hRdugwD&#10;um5Auw+QZdkWJouapMTOvn6UnKbZ7WWYHwTRpA/Jc0hvboZOkaOwToIu6GwypURoDpXUTUG/PO3f&#10;rClxnumKKdCioCfh6M329atNb3IxhxZUJSxBEO3y3hS09d7kSeJ4KzrmJmCERmcNtmMeTdsklWU9&#10;oncqmU+ny6QHWxkLXDiHb+9GJ91G/LoW3H+qayc8UQXF2nw8bTzLcCbbDcsby0wr+bkM9g9VdExq&#10;THqBumOekYOVv0F1kltwUPsJhy6BupZcxB6wm9n0l24eW2ZE7AXJceZCk/t/sPzh+NkSWRV0uUop&#10;0axDkZ7E4MlbGMhyHRnqjcsx8NFgqB/QgUrHbp25B/7VEQ27lulG3FoLfStYhRXOArfJ1adBE5e7&#10;AFL2H6HCROzgIQINte0CfUgIQXRU6nRRJxTD8WW6zlZrLIhw9K0X6yxLYwqWP39trPPvBXQkXApq&#10;Uf2Izo73zodqWP4cEpI5ULLaS6WiYZtypyw5MpyUfXzO6D+FKU36gmbpPB0J+CvEND5/guikx5FX&#10;ssMuLkEsD7S901UcSM+kGu9YstJnHgN1I4l+KIco2jwLGQKvJVQnZNbCOOK4knhpwX6npMfxLqj7&#10;dmBWUKI+aFQnmy0WYR+isUhXczTstae89jDNEaqgnpLxuvPjDh2MlU2LmcZ50HCLitYykv1S1bl+&#10;HOGowXndwo5c2zHq5aew/QEAAP//AwBQSwMEFAAGAAgAAAAhAIZe9FvfAAAACQEAAA8AAABkcnMv&#10;ZG93bnJldi54bWxMj8FOwzAQRO9I/IO1SFxQ6zSpkjbEqRASCG6loPbqxm4SYa+D7abh71lOcNyZ&#10;0eybajNZw0btQ+9QwGKeANPYONVjK+Dj/Wm2AhaiRCWNQy3gWwfY1NdXlSyVu+CbHnexZVSCoZQC&#10;uhiHkvPQdNrKMHeDRvJOzlsZ6fQtV15eqNwaniZJzq3skT50ctCPnW4+d2crYLV8GQ/hNdvum/xk&#10;1vGuGJ+/vBC3N9PDPbCop/gXhl98QoeamI7ujCowI2CWFpQkPcuAkb9O8wWwIwnLIgFeV/z/gvoH&#10;AAD//wMAUEsBAi0AFAAGAAgAAAAhALaDOJL+AAAA4QEAABMAAAAAAAAAAAAAAAAAAAAAAFtDb250&#10;ZW50X1R5cGVzXS54bWxQSwECLQAUAAYACAAAACEAOP0h/9YAAACUAQAACwAAAAAAAAAAAAAAAAAv&#10;AQAAX3JlbHMvLnJlbHNQSwECLQAUAAYACAAAACEApovaoDECAABcBAAADgAAAAAAAAAAAAAAAAAu&#10;AgAAZHJzL2Uyb0RvYy54bWxQSwECLQAUAAYACAAAACEAhl70W98AAAAJAQAADwAAAAAAAAAAAAAA&#10;AACLBAAAZHJzL2Rvd25yZXYueG1sUEsFBgAAAAAEAAQA8wAAAJcFAAAAAA==&#10;">
                <v:textbox>
                  <w:txbxContent>
                    <w:p w14:paraId="762E8365" w14:textId="77777777" w:rsidR="00A941F6" w:rsidRDefault="00A941F6" w:rsidP="00F047CD">
                      <w:pPr>
                        <w:rPr>
                          <w:rFonts w:ascii="Courier New" w:hAnsi="Courier New"/>
                        </w:rPr>
                      </w:pPr>
                      <w:r>
                        <w:rPr>
                          <w:rFonts w:ascii="Courier New" w:hAnsi="Courier New"/>
                        </w:rPr>
                        <w:t xml:space="preserve">Start firing in a downwind corner, “E” or “C” with two crews if the wind is from the NW or “A” if wind is from SE.  Each crew light along lines in opposite directions from the start and run spot fires through the burn area, connecting the lines, to keep flame lengths low.  Burn mowed area in a ring technique to keep fires as hot as possible.  </w:t>
                      </w:r>
                    </w:p>
                    <w:p w14:paraId="7173A8F5" w14:textId="77777777" w:rsidR="00A941F6" w:rsidRDefault="00A941F6" w:rsidP="00F047CD">
                      <w:pPr>
                        <w:rPr>
                          <w:rFonts w:ascii="Courier New" w:hAnsi="Courier New"/>
                          <w:sz w:val="24"/>
                        </w:rPr>
                      </w:pPr>
                    </w:p>
                    <w:p w14:paraId="7D25B52A" w14:textId="77777777" w:rsidR="00A941F6" w:rsidRDefault="00A941F6" w:rsidP="00F047CD">
                      <w:pPr>
                        <w:rPr>
                          <w:rFonts w:ascii="Courier New" w:hAnsi="Courier New"/>
                          <w:sz w:val="24"/>
                        </w:rPr>
                      </w:pPr>
                    </w:p>
                    <w:p w14:paraId="2AA3F755" w14:textId="77777777" w:rsidR="00A941F6" w:rsidRDefault="00A941F6" w:rsidP="00F047CD"/>
                  </w:txbxContent>
                </v:textbox>
                <w10:wrap type="square"/>
              </v:shape>
            </w:pict>
          </mc:Fallback>
        </mc:AlternateContent>
      </w:r>
    </w:p>
    <w:p w14:paraId="57C506E1" w14:textId="77777777" w:rsidR="00F047CD" w:rsidRPr="007709ED" w:rsidRDefault="00F047CD" w:rsidP="00F047CD">
      <w:pPr>
        <w:rPr>
          <w:rFonts w:ascii="Courier New" w:hAnsi="Courier New"/>
          <w:sz w:val="24"/>
        </w:rPr>
      </w:pPr>
    </w:p>
    <w:p w14:paraId="3CA5C3A0" w14:textId="77777777" w:rsidR="00F047CD" w:rsidRPr="007709ED" w:rsidRDefault="00F047CD" w:rsidP="00F047CD">
      <w:pPr>
        <w:rPr>
          <w:rFonts w:ascii="Courier New" w:hAnsi="Courier New"/>
          <w:sz w:val="24"/>
        </w:rPr>
      </w:pPr>
    </w:p>
    <w:p w14:paraId="3E4E9B74" w14:textId="77777777" w:rsidR="00F047CD" w:rsidRPr="007709ED" w:rsidRDefault="00F047CD" w:rsidP="00F047CD">
      <w:pPr>
        <w:rPr>
          <w:rFonts w:ascii="Courier New" w:hAnsi="Courier New"/>
          <w:sz w:val="24"/>
        </w:rPr>
      </w:pPr>
    </w:p>
    <w:p w14:paraId="68AE922C" w14:textId="77777777" w:rsidR="00F047CD" w:rsidRPr="007709ED" w:rsidRDefault="00F047CD" w:rsidP="00F047CD">
      <w:pPr>
        <w:rPr>
          <w:rFonts w:ascii="Courier New" w:hAnsi="Courier New"/>
          <w:sz w:val="24"/>
        </w:rPr>
      </w:pPr>
    </w:p>
    <w:p w14:paraId="0C2A8472" w14:textId="77777777" w:rsidR="00F047CD" w:rsidRPr="007709ED" w:rsidRDefault="00F047CD" w:rsidP="00F047CD">
      <w:pPr>
        <w:rPr>
          <w:rFonts w:ascii="Courier New" w:hAnsi="Courier New"/>
          <w:sz w:val="24"/>
        </w:rPr>
      </w:pPr>
    </w:p>
    <w:p w14:paraId="5627B073" w14:textId="77777777" w:rsidR="00F047CD" w:rsidRPr="007709ED" w:rsidRDefault="00F047CD" w:rsidP="00F047CD">
      <w:pPr>
        <w:rPr>
          <w:rFonts w:ascii="Courier New" w:hAnsi="Courier New"/>
          <w:sz w:val="24"/>
        </w:rPr>
      </w:pPr>
      <w:r w:rsidRPr="007709ED">
        <w:rPr>
          <w:rFonts w:ascii="Courier New" w:hAnsi="Courier New"/>
          <w:sz w:val="24"/>
        </w:rPr>
        <w:t>Crew communication:</w:t>
      </w:r>
    </w:p>
    <w:p w14:paraId="4BA91DF8" w14:textId="453824B0"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44416" behindDoc="0" locked="0" layoutInCell="1" allowOverlap="1" wp14:anchorId="5157B37A" wp14:editId="2BF731A4">
                <wp:simplePos x="0" y="0"/>
                <wp:positionH relativeFrom="column">
                  <wp:posOffset>-17145</wp:posOffset>
                </wp:positionH>
                <wp:positionV relativeFrom="paragraph">
                  <wp:posOffset>86360</wp:posOffset>
                </wp:positionV>
                <wp:extent cx="5943600" cy="391795"/>
                <wp:effectExtent l="11430" t="10160" r="7620" b="7620"/>
                <wp:wrapSquare wrapText="bothSides"/>
                <wp:docPr id="30"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91795"/>
                        </a:xfrm>
                        <a:prstGeom prst="rect">
                          <a:avLst/>
                        </a:prstGeom>
                        <a:solidFill>
                          <a:srgbClr val="FFFFFF"/>
                        </a:solidFill>
                        <a:ln w="9525">
                          <a:solidFill>
                            <a:srgbClr val="000000"/>
                          </a:solidFill>
                          <a:miter lim="800000"/>
                          <a:headEnd/>
                          <a:tailEnd/>
                        </a:ln>
                      </wps:spPr>
                      <wps:txbx>
                        <w:txbxContent>
                          <w:p w14:paraId="0E51AE3B" w14:textId="77777777" w:rsidR="00A941F6" w:rsidRDefault="00A941F6" w:rsidP="00F047CD">
                            <w:pPr>
                              <w:rPr>
                                <w:rFonts w:ascii="Courier New" w:hAnsi="Courier New"/>
                              </w:rPr>
                            </w:pPr>
                            <w:r>
                              <w:rPr>
                                <w:rFonts w:ascii="Courier New" w:hAnsi="Courier New"/>
                              </w:rPr>
                              <w:t>The radios are set to one of the Fire Dept frequencies.</w:t>
                            </w:r>
                          </w:p>
                          <w:p w14:paraId="6E95BA9D" w14:textId="77777777" w:rsidR="00A941F6" w:rsidRDefault="00A941F6" w:rsidP="00F047CD">
                            <w:pPr>
                              <w:rPr>
                                <w:rFonts w:ascii="Courier New" w:hAnsi="Courier New"/>
                                <w:sz w:val="24"/>
                              </w:rPr>
                            </w:pPr>
                          </w:p>
                          <w:p w14:paraId="0125072F" w14:textId="77777777" w:rsidR="00A941F6" w:rsidRDefault="00A941F6" w:rsidP="00F047CD">
                            <w:pPr>
                              <w:rPr>
                                <w:rFonts w:ascii="Courier New" w:hAnsi="Courier New"/>
                                <w:sz w:val="24"/>
                              </w:rPr>
                            </w:pPr>
                          </w:p>
                          <w:p w14:paraId="04914A27" w14:textId="77777777" w:rsidR="00A941F6" w:rsidRDefault="00A941F6" w:rsidP="00F047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57B37A" id="Text Box 681" o:spid="_x0000_s1056" type="#_x0000_t202" style="position:absolute;margin-left:-1.35pt;margin-top:6.8pt;width:468pt;height:30.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IrKLQIAAFsEAAAOAAAAZHJzL2Uyb0RvYy54bWysVNuO2yAQfa/Uf0C8N859EyvOapttqkrb&#10;i7TbD8AY26jAUCCxt1/fASdpenup6gfEMMPhzJkZb257rchROC/BFHQyGlMiDIdKmqagn5/2r1aU&#10;+MBMxRQYUdBn4ent9uWLTWdzMYUWVCUcQRDj884WtA3B5lnmeSs08yOwwqCzBqdZQNM1WeVYh+ha&#10;ZdPxeJl14CrrgAvv8fR+cNJtwq9rwcPHuvYiEFVQ5BbS6tJaxjXbbljeOGZbyU802D+w0EwafPQC&#10;dc8CIwcnf4PSkjvwUIcRB51BXUsuUg6YzWT8SzaPLbMi5YLieHuRyf8/WP7h+MkRWRV0hvIYprFG&#10;T6IP5DX0ZLmaRIE663OMe7QYGXp0YKFTst4+AP/iiYFdy0wj7pyDrhWsQoLpZnZ1dcDxEaTs3kOF&#10;D7FDgATU105H9VAPgujI5PlSnEiG4+FiPZ8tx+ji6JutJzfrRSSXsfx82zof3grQJG4K6rD4CZ0d&#10;H3wYQs8h8TEPSlZ7qVQyXFPulCNHho2yT98J/acwZUhX0PViuhgE+CvEOH1/gtAyYMcrqQu6ugSx&#10;PMr2xlSpHwOTathjdspgklHHKN0gYujL/lyzU31KqJ5RWQdDh+NE4qYF942SDru7oP7rgTlBiXpn&#10;sDrryXwexyEZ88XNFA137SmvPcxwhCpooGTY7sIwQgfrZNPiS0M/GLjDitYyiR0pD6xO/LGDU7lO&#10;0xZH5NpOUT/+CdvvAAAA//8DAFBLAwQUAAYACAAAACEAxzcqrN8AAAAIAQAADwAAAGRycy9kb3du&#10;cmV2LnhtbEyPzU7DMBCE70i8g7VIXFDrUEPShjgVQgLBDUpVrm68TSL8E2w3DW/PcoLj7Ixmvq3W&#10;kzVsxBB77yRczzNg6Bqve9dK2L4/zpbAYlJOK+MdSvjGCOv6/KxSpfYn94bjJrWMSlwslYQupaHk&#10;PDYdWhXnfkBH3sEHqxLJ0HId1InKreGLLMu5Vb2jhU4N+NBh87k5WgnLm+fxI76I112TH8wqXRXj&#10;01eQ8vJiur8DlnBKf2H4xSd0qIlp749OR2YkzBYFJekucmDkr4QQwPYSilsBvK74/wfqHwAAAP//&#10;AwBQSwECLQAUAAYACAAAACEAtoM4kv4AAADhAQAAEwAAAAAAAAAAAAAAAAAAAAAAW0NvbnRlbnRf&#10;VHlwZXNdLnhtbFBLAQItABQABgAIAAAAIQA4/SH/1gAAAJQBAAALAAAAAAAAAAAAAAAAAC8BAABf&#10;cmVscy8ucmVsc1BLAQItABQABgAIAAAAIQCCXIrKLQIAAFsEAAAOAAAAAAAAAAAAAAAAAC4CAABk&#10;cnMvZTJvRG9jLnhtbFBLAQItABQABgAIAAAAIQDHNyqs3wAAAAgBAAAPAAAAAAAAAAAAAAAAAIcE&#10;AABkcnMvZG93bnJldi54bWxQSwUGAAAAAAQABADzAAAAkwUAAAAA&#10;">
                <v:textbox>
                  <w:txbxContent>
                    <w:p w14:paraId="0E51AE3B" w14:textId="77777777" w:rsidR="00A941F6" w:rsidRDefault="00A941F6" w:rsidP="00F047CD">
                      <w:pPr>
                        <w:rPr>
                          <w:rFonts w:ascii="Courier New" w:hAnsi="Courier New"/>
                        </w:rPr>
                      </w:pPr>
                      <w:r>
                        <w:rPr>
                          <w:rFonts w:ascii="Courier New" w:hAnsi="Courier New"/>
                        </w:rPr>
                        <w:t>The radios are set to one of the Fire Dept frequencies.</w:t>
                      </w:r>
                    </w:p>
                    <w:p w14:paraId="6E95BA9D" w14:textId="77777777" w:rsidR="00A941F6" w:rsidRDefault="00A941F6" w:rsidP="00F047CD">
                      <w:pPr>
                        <w:rPr>
                          <w:rFonts w:ascii="Courier New" w:hAnsi="Courier New"/>
                          <w:sz w:val="24"/>
                        </w:rPr>
                      </w:pPr>
                    </w:p>
                    <w:p w14:paraId="0125072F" w14:textId="77777777" w:rsidR="00A941F6" w:rsidRDefault="00A941F6" w:rsidP="00F047CD">
                      <w:pPr>
                        <w:rPr>
                          <w:rFonts w:ascii="Courier New" w:hAnsi="Courier New"/>
                          <w:sz w:val="24"/>
                        </w:rPr>
                      </w:pPr>
                    </w:p>
                    <w:p w14:paraId="04914A27" w14:textId="77777777" w:rsidR="00A941F6" w:rsidRDefault="00A941F6" w:rsidP="00F047CD"/>
                  </w:txbxContent>
                </v:textbox>
                <w10:wrap type="square"/>
              </v:shape>
            </w:pict>
          </mc:Fallback>
        </mc:AlternateContent>
      </w:r>
    </w:p>
    <w:p w14:paraId="31EF860A" w14:textId="77777777" w:rsidR="00F047CD" w:rsidRPr="007709ED" w:rsidRDefault="00F047CD" w:rsidP="00F047CD">
      <w:pPr>
        <w:rPr>
          <w:rFonts w:ascii="Courier New" w:hAnsi="Courier New"/>
          <w:sz w:val="24"/>
        </w:rPr>
      </w:pPr>
    </w:p>
    <w:p w14:paraId="4CF60A65" w14:textId="77777777" w:rsidR="00F047CD" w:rsidRPr="007709ED" w:rsidRDefault="00F047CD" w:rsidP="00F047CD">
      <w:pPr>
        <w:rPr>
          <w:rFonts w:ascii="Courier New" w:hAnsi="Courier New"/>
          <w:sz w:val="24"/>
        </w:rPr>
      </w:pPr>
    </w:p>
    <w:p w14:paraId="15F99997" w14:textId="77777777" w:rsidR="00F047CD" w:rsidRPr="007709ED" w:rsidRDefault="00F047CD" w:rsidP="00F047CD">
      <w:pPr>
        <w:rPr>
          <w:rFonts w:ascii="Courier New" w:hAnsi="Courier New"/>
          <w:sz w:val="24"/>
        </w:rPr>
      </w:pPr>
    </w:p>
    <w:p w14:paraId="2385E19E" w14:textId="77777777" w:rsidR="00F047CD" w:rsidRPr="007709ED" w:rsidRDefault="00F047CD" w:rsidP="00F047CD">
      <w:pPr>
        <w:rPr>
          <w:rFonts w:ascii="Courier New" w:hAnsi="Courier New"/>
          <w:sz w:val="24"/>
        </w:rPr>
      </w:pPr>
      <w:r w:rsidRPr="007709ED">
        <w:rPr>
          <w:rFonts w:ascii="Courier New" w:hAnsi="Courier New"/>
          <w:sz w:val="24"/>
        </w:rPr>
        <w:t>Fire behavior and weather monitoring:</w:t>
      </w:r>
    </w:p>
    <w:p w14:paraId="622D20DF" w14:textId="5D1982FA"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45440" behindDoc="0" locked="0" layoutInCell="1" allowOverlap="1" wp14:anchorId="2C8D3227" wp14:editId="5FBC7D23">
                <wp:simplePos x="0" y="0"/>
                <wp:positionH relativeFrom="column">
                  <wp:posOffset>-17145</wp:posOffset>
                </wp:positionH>
                <wp:positionV relativeFrom="paragraph">
                  <wp:posOffset>22225</wp:posOffset>
                </wp:positionV>
                <wp:extent cx="5943600" cy="685800"/>
                <wp:effectExtent l="11430" t="8890" r="7620" b="10160"/>
                <wp:wrapSquare wrapText="bothSides"/>
                <wp:docPr id="29" name="Text 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85800"/>
                        </a:xfrm>
                        <a:prstGeom prst="rect">
                          <a:avLst/>
                        </a:prstGeom>
                        <a:solidFill>
                          <a:srgbClr val="FFFFFF"/>
                        </a:solidFill>
                        <a:ln w="9525">
                          <a:solidFill>
                            <a:srgbClr val="000000"/>
                          </a:solidFill>
                          <a:miter lim="800000"/>
                          <a:headEnd/>
                          <a:tailEnd/>
                        </a:ln>
                      </wps:spPr>
                      <wps:txbx>
                        <w:txbxContent>
                          <w:p w14:paraId="429AC034" w14:textId="77777777" w:rsidR="00A941F6" w:rsidRDefault="00A941F6" w:rsidP="00F047CD">
                            <w:pPr>
                              <w:rPr>
                                <w:rFonts w:ascii="Courier New" w:hAnsi="Courier New"/>
                              </w:rPr>
                            </w:pPr>
                            <w:r>
                              <w:rPr>
                                <w:rFonts w:ascii="Courier New" w:hAnsi="Courier New"/>
                              </w:rPr>
                              <w:t>The fire boss or someone designated by him will frequently monitor the weather with the weather kit and monitor the weather channel.  He will also monitor the fire behavior to make sure the burn is accomplishing the stated goals.</w:t>
                            </w:r>
                          </w:p>
                          <w:p w14:paraId="45CC6328" w14:textId="77777777" w:rsidR="00A941F6" w:rsidRDefault="00A941F6" w:rsidP="00F047CD">
                            <w:pPr>
                              <w:rPr>
                                <w:rFonts w:ascii="Courier New" w:hAnsi="Courier New"/>
                                <w:sz w:val="24"/>
                              </w:rPr>
                            </w:pPr>
                          </w:p>
                          <w:p w14:paraId="4D04CE52" w14:textId="77777777" w:rsidR="00A941F6" w:rsidRDefault="00A941F6" w:rsidP="00F047CD">
                            <w:pPr>
                              <w:rPr>
                                <w:rFonts w:ascii="Courier New" w:hAnsi="Courier New"/>
                                <w:sz w:val="24"/>
                              </w:rPr>
                            </w:pPr>
                          </w:p>
                          <w:p w14:paraId="4C6C02FE" w14:textId="77777777" w:rsidR="00A941F6" w:rsidRDefault="00A941F6" w:rsidP="00F047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D3227" id="Text Box 682" o:spid="_x0000_s1057" type="#_x0000_t202" style="position:absolute;margin-left:-1.35pt;margin-top:1.75pt;width:468pt;height:5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l1+LgIAAFsEAAAOAAAAZHJzL2Uyb0RvYy54bWysVNtu2zAMfR+wfxD0vjhxkywx4hRdugwD&#10;ugvQ7gNkWbaFSaImKbG7rx8lp2l2exmmB4E0qUPykPTmetCKHIXzEkxJZ5MpJcJwqKVpS/rlYf9q&#10;RYkPzNRMgRElfRSeXm9fvtj0thA5dKBq4QiCGF/0tqRdCLbIMs87oZmfgBUGjQ04zQKqrs1qx3pE&#10;1yrLp9Nl1oOrrQMuvMevt6ORbhN+0wgePjWNF4GokmJuId0u3VW8s+2GFa1jtpP8lAb7hyw0kwaD&#10;nqFuWWDk4ORvUFpyBx6aMOGgM2gayUWqAauZTX+p5r5jVqRakBxvzzT5/wfLPx4/OyLrkuZrSgzT&#10;2KMHMQTyBgayXOWRoN76Av3uLXqGAQ3Y6FSst3fAv3piYNcx04ob56DvBKsxwVl8mV08HXF8BKn6&#10;D1BjIHYIkICGxunIHvJBEB0b9XhuTkyG48fFen61nKKJo225WqxQjiFY8fTaOh/eCdAkCiV12PyE&#10;zo53PoyuTy4xmAcl671UKimurXbKkSPDQdmnc0L/yU0Z0pd0vcgXIwF/hZim8ycILQNOvJK6pFgC&#10;nujEikjbW1MnOTCpRhmrU+bEY6RuJDEM1ZB6dpVYjiRXUD8isw7GCceNRKED952SHqe7pP7bgTlB&#10;iXpvsDvr2Xwe1yEp88XrHBV3aakuLcxwhCppoGQUd2FcoYN1su0w0jgPBm6wo41MZD9ndcofJzi1&#10;67RtcUUu9eT1/E/Y/gAAAP//AwBQSwMEFAAGAAgAAAAhAJT+5HjfAAAACAEAAA8AAABkcnMvZG93&#10;bnJldi54bWxMj8tOwzAQRfdI/IM1SGxQ66SmrxCnQkgg2EGpytaNp0mEH8F20/D3DCtYju7RvWfK&#10;zWgNGzDEzjsJ+TQDhq72unONhN3742QFLCbltDLeoYRvjLCpLi9KVWh/dm84bFPDqMTFQkloU+oL&#10;zmPdolVx6nt0lB19sCrRGRqugzpTuTV8lmULblXnaKFVPT60WH9uT1bC6vZ5+Igv4nVfL45mnW6W&#10;w9NXkPL6ary/A5ZwTH8w/OqTOlTkdPAnpyMzEiazJZESxBwYxWshBLADcXk+B16V/P8D1Q8AAAD/&#10;/wMAUEsBAi0AFAAGAAgAAAAhALaDOJL+AAAA4QEAABMAAAAAAAAAAAAAAAAAAAAAAFtDb250ZW50&#10;X1R5cGVzXS54bWxQSwECLQAUAAYACAAAACEAOP0h/9YAAACUAQAACwAAAAAAAAAAAAAAAAAvAQAA&#10;X3JlbHMvLnJlbHNQSwECLQAUAAYACAAAACEA07Zdfi4CAABbBAAADgAAAAAAAAAAAAAAAAAuAgAA&#10;ZHJzL2Uyb0RvYy54bWxQSwECLQAUAAYACAAAACEAlP7keN8AAAAIAQAADwAAAAAAAAAAAAAAAACI&#10;BAAAZHJzL2Rvd25yZXYueG1sUEsFBgAAAAAEAAQA8wAAAJQFAAAAAA==&#10;">
                <v:textbox>
                  <w:txbxContent>
                    <w:p w14:paraId="429AC034" w14:textId="77777777" w:rsidR="00A941F6" w:rsidRDefault="00A941F6" w:rsidP="00F047CD">
                      <w:pPr>
                        <w:rPr>
                          <w:rFonts w:ascii="Courier New" w:hAnsi="Courier New"/>
                        </w:rPr>
                      </w:pPr>
                      <w:r>
                        <w:rPr>
                          <w:rFonts w:ascii="Courier New" w:hAnsi="Courier New"/>
                        </w:rPr>
                        <w:t>The fire boss or someone designated by him will frequently monitor the weather with the weather kit and monitor the weather channel.  He will also monitor the fire behavior to make sure the burn is accomplishing the stated goals.</w:t>
                      </w:r>
                    </w:p>
                    <w:p w14:paraId="45CC6328" w14:textId="77777777" w:rsidR="00A941F6" w:rsidRDefault="00A941F6" w:rsidP="00F047CD">
                      <w:pPr>
                        <w:rPr>
                          <w:rFonts w:ascii="Courier New" w:hAnsi="Courier New"/>
                          <w:sz w:val="24"/>
                        </w:rPr>
                      </w:pPr>
                    </w:p>
                    <w:p w14:paraId="4D04CE52" w14:textId="77777777" w:rsidR="00A941F6" w:rsidRDefault="00A941F6" w:rsidP="00F047CD">
                      <w:pPr>
                        <w:rPr>
                          <w:rFonts w:ascii="Courier New" w:hAnsi="Courier New"/>
                          <w:sz w:val="24"/>
                        </w:rPr>
                      </w:pPr>
                    </w:p>
                    <w:p w14:paraId="4C6C02FE" w14:textId="77777777" w:rsidR="00A941F6" w:rsidRDefault="00A941F6" w:rsidP="00F047CD"/>
                  </w:txbxContent>
                </v:textbox>
                <w10:wrap type="square"/>
              </v:shape>
            </w:pict>
          </mc:Fallback>
        </mc:AlternateContent>
      </w:r>
    </w:p>
    <w:p w14:paraId="7852E6DF" w14:textId="77777777" w:rsidR="00F047CD" w:rsidRPr="007709ED" w:rsidRDefault="00F047CD" w:rsidP="00F047CD">
      <w:pPr>
        <w:rPr>
          <w:rFonts w:ascii="Courier New" w:hAnsi="Courier New"/>
          <w:sz w:val="24"/>
        </w:rPr>
      </w:pPr>
    </w:p>
    <w:p w14:paraId="1F6FED61" w14:textId="77777777" w:rsidR="00F047CD" w:rsidRPr="007709ED" w:rsidRDefault="00F047CD" w:rsidP="00F047CD">
      <w:pPr>
        <w:rPr>
          <w:rFonts w:ascii="Courier New" w:hAnsi="Courier New"/>
          <w:sz w:val="24"/>
        </w:rPr>
      </w:pPr>
    </w:p>
    <w:p w14:paraId="23F2592A" w14:textId="77777777" w:rsidR="00F047CD" w:rsidRPr="007709ED" w:rsidRDefault="00F047CD" w:rsidP="00F047CD">
      <w:pPr>
        <w:rPr>
          <w:rFonts w:ascii="Courier New" w:hAnsi="Courier New"/>
          <w:sz w:val="24"/>
        </w:rPr>
      </w:pPr>
    </w:p>
    <w:p w14:paraId="23535935" w14:textId="77777777" w:rsidR="00F047CD" w:rsidRPr="007709ED" w:rsidRDefault="00F047CD" w:rsidP="00F047CD">
      <w:pPr>
        <w:rPr>
          <w:rFonts w:ascii="Courier New" w:hAnsi="Courier New"/>
          <w:sz w:val="24"/>
        </w:rPr>
      </w:pPr>
    </w:p>
    <w:p w14:paraId="4F91FB87" w14:textId="77777777" w:rsidR="00F047CD" w:rsidRPr="007709ED" w:rsidRDefault="00F047CD" w:rsidP="00F047CD">
      <w:pPr>
        <w:rPr>
          <w:rFonts w:ascii="Courier New" w:hAnsi="Courier New"/>
          <w:sz w:val="24"/>
        </w:rPr>
      </w:pPr>
      <w:r w:rsidRPr="007709ED">
        <w:rPr>
          <w:rFonts w:ascii="Courier New" w:hAnsi="Courier New"/>
          <w:sz w:val="24"/>
        </w:rPr>
        <w:t>Holding:</w:t>
      </w:r>
    </w:p>
    <w:p w14:paraId="2E6B4981" w14:textId="0B59A5CA"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74112" behindDoc="0" locked="0" layoutInCell="1" allowOverlap="1" wp14:anchorId="3FC9CC0C" wp14:editId="4B2952C8">
                <wp:simplePos x="0" y="0"/>
                <wp:positionH relativeFrom="column">
                  <wp:posOffset>-17145</wp:posOffset>
                </wp:positionH>
                <wp:positionV relativeFrom="paragraph">
                  <wp:posOffset>72390</wp:posOffset>
                </wp:positionV>
                <wp:extent cx="6057900" cy="669290"/>
                <wp:effectExtent l="11430" t="9525" r="7620" b="6985"/>
                <wp:wrapNone/>
                <wp:docPr id="27"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669290"/>
                        </a:xfrm>
                        <a:prstGeom prst="rect">
                          <a:avLst/>
                        </a:prstGeom>
                        <a:solidFill>
                          <a:srgbClr val="FFFFFF"/>
                        </a:solidFill>
                        <a:ln w="9525">
                          <a:solidFill>
                            <a:srgbClr val="000000"/>
                          </a:solidFill>
                          <a:miter lim="800000"/>
                          <a:headEnd/>
                          <a:tailEnd/>
                        </a:ln>
                      </wps:spPr>
                      <wps:txbx>
                        <w:txbxContent>
                          <w:p w14:paraId="4A681D9E" w14:textId="77777777" w:rsidR="00A941F6" w:rsidRDefault="00A941F6" w:rsidP="00F047CD">
                            <w:pPr>
                              <w:rPr>
                                <w:rFonts w:ascii="Courier New" w:hAnsi="Courier New" w:cs="Courier New"/>
                              </w:rPr>
                            </w:pPr>
                            <w:r>
                              <w:rPr>
                                <w:rFonts w:ascii="Courier New" w:hAnsi="Courier New" w:cs="Courier New"/>
                              </w:rPr>
                              <w:t>If a fire escapes anywhere along the firebreak, all crews are ordered to stop firing until the escape is suppressed or the burn boss decides there is enough resources available to suppress without calling in another crew.  PMO may be asked to control traffic if smoke obscures the highways.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9CC0C" id="Text Box 710" o:spid="_x0000_s1058" type="#_x0000_t202" style="position:absolute;margin-left:-1.35pt;margin-top:5.7pt;width:477pt;height:52.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p9MQIAAFsEAAAOAAAAZHJzL2Uyb0RvYy54bWysVNtu2zAMfR+wfxD0vtjxcmmMOEWXLsOA&#10;7gK0+wBZlmNhkqhJSuzu60fJaRp028swPwiiSR+S55BeXw9akaNwXoKp6HSSUyIMh0aafUW/Peze&#10;XFHiAzMNU2BERR+Fp9eb16/WvS1FAR2oRjiCIMaXva1oF4Its8zzTmjmJ2CFQWcLTrOApttnjWM9&#10;omuVFXm+yHpwjXXAhff49nZ00k3Cb1vBw5e29SIQVVGsLaTTpbOOZ7ZZs3LvmO0kP5XB/qEKzaTB&#10;pGeoWxYYOTj5G5SW3IGHNkw46AzaVnKResBupvmLbu47ZkXqBcnx9kyT/3+w/PPxqyOyqWixpMQw&#10;jRo9iCGQdzCQ5TQR1FtfYty9xcgwoAOFTs16ewf8uycGth0ze3HjHPSdYA0WOI3UZhefRkl86SNI&#10;3X+CBhOxQ4AENLROR/aQD4LoKNTjWZxYDMeXi3y+XOXo4uhbLFbFKhWXsfLpa+t8+CBAk3ipqEPx&#10;Ezo73vkQq2HlU0hM5kHJZieVSobb11vlyJHhoOzSkxp4EaYM6Su6mhfzkYC/QuTp+ROElgEnXkld&#10;0atzECsjbe9Nk+YxMKnGO5aszInHSN1IYhjqIWn2togZIq81NI/IrINxwnEj8dKB+0lJj9NdUf/j&#10;wJygRH00qM5qOpvFdUjGbL4s0HCXnvrSwwxHqIoGSsbrNowrdLBO7jvMNM6DgRtUtJWJ7OeqTvXj&#10;BCcNTtsWV+TSTlHP/4TNLwAAAP//AwBQSwMEFAAGAAgAAAAhAIUxbArfAAAACQEAAA8AAABkcnMv&#10;ZG93bnJldi54bWxMj81OwzAQhO9IvIO1SFxQ66QtaRriVAgJRG/QVnB1420S4Z9gu2l4e7YnOO7M&#10;aPabcj0azQb0oXNWQDpNgKGtnepsI2C/e57kwEKUVkntLAr4wQDr6vqqlIVyZ/uOwzY2jEpsKKSA&#10;Nsa+4DzULRoZpq5HS97ReSMjnb7hysszlRvNZ0mScSM7Sx9a2eNTi/XX9mQE5IvX4TNs5m8fdXbU&#10;q3i3HF6+vRC3N+PjA7CIY/wLwwWf0KEipoM7WRWYFjCZLSlJeroARv7qPp0DO1yELAdelfz/guoX&#10;AAD//wMAUEsBAi0AFAAGAAgAAAAhALaDOJL+AAAA4QEAABMAAAAAAAAAAAAAAAAAAAAAAFtDb250&#10;ZW50X1R5cGVzXS54bWxQSwECLQAUAAYACAAAACEAOP0h/9YAAACUAQAACwAAAAAAAAAAAAAAAAAv&#10;AQAAX3JlbHMvLnJlbHNQSwECLQAUAAYACAAAACEAkUv6fTECAABbBAAADgAAAAAAAAAAAAAAAAAu&#10;AgAAZHJzL2Uyb0RvYy54bWxQSwECLQAUAAYACAAAACEAhTFsCt8AAAAJAQAADwAAAAAAAAAAAAAA&#10;AACLBAAAZHJzL2Rvd25yZXYueG1sUEsFBgAAAAAEAAQA8wAAAJcFAAAAAA==&#10;">
                <v:textbox>
                  <w:txbxContent>
                    <w:p w14:paraId="4A681D9E" w14:textId="77777777" w:rsidR="00A941F6" w:rsidRDefault="00A941F6" w:rsidP="00F047CD">
                      <w:pPr>
                        <w:rPr>
                          <w:rFonts w:ascii="Courier New" w:hAnsi="Courier New" w:cs="Courier New"/>
                        </w:rPr>
                      </w:pPr>
                      <w:r>
                        <w:rPr>
                          <w:rFonts w:ascii="Courier New" w:hAnsi="Courier New" w:cs="Courier New"/>
                        </w:rPr>
                        <w:t>If a fire escapes anywhere along the firebreak, all crews are ordered to stop firing until the escape is suppressed or the burn boss decides there is enough resources available to suppress without calling in another crew.  PMO may be asked to control traffic if smoke obscures the highways.</w:t>
                      </w:r>
                    </w:p>
                  </w:txbxContent>
                </v:textbox>
              </v:shape>
            </w:pict>
          </mc:Fallback>
        </mc:AlternateContent>
      </w:r>
    </w:p>
    <w:p w14:paraId="64EF9D12" w14:textId="77777777" w:rsidR="00F047CD" w:rsidRPr="007709ED" w:rsidRDefault="00F047CD" w:rsidP="00F047CD">
      <w:pPr>
        <w:rPr>
          <w:rFonts w:ascii="Courier New" w:hAnsi="Courier New"/>
          <w:sz w:val="24"/>
        </w:rPr>
      </w:pPr>
    </w:p>
    <w:p w14:paraId="5769B91E" w14:textId="77777777" w:rsidR="00F047CD" w:rsidRPr="007709ED" w:rsidRDefault="00F047CD" w:rsidP="00F047CD">
      <w:pPr>
        <w:rPr>
          <w:rFonts w:ascii="Courier New" w:hAnsi="Courier New"/>
          <w:sz w:val="24"/>
        </w:rPr>
      </w:pPr>
    </w:p>
    <w:p w14:paraId="0DEF9E3A" w14:textId="77777777" w:rsidR="00F047CD" w:rsidRPr="007709ED" w:rsidRDefault="00F047CD" w:rsidP="00F047CD">
      <w:pPr>
        <w:rPr>
          <w:rFonts w:ascii="Courier New" w:hAnsi="Courier New"/>
          <w:sz w:val="24"/>
        </w:rPr>
      </w:pPr>
    </w:p>
    <w:p w14:paraId="3C95C0E1" w14:textId="77777777" w:rsidR="00F047CD" w:rsidRPr="007709ED" w:rsidRDefault="00F047CD" w:rsidP="00F047CD">
      <w:pPr>
        <w:rPr>
          <w:rFonts w:ascii="Courier New" w:hAnsi="Courier New"/>
          <w:sz w:val="24"/>
        </w:rPr>
      </w:pPr>
    </w:p>
    <w:p w14:paraId="58155F37" w14:textId="77777777" w:rsidR="00F047CD" w:rsidRPr="007709ED" w:rsidRDefault="00F047CD" w:rsidP="00F047CD">
      <w:pPr>
        <w:rPr>
          <w:rFonts w:ascii="Courier New" w:hAnsi="Courier New"/>
          <w:sz w:val="24"/>
        </w:rPr>
      </w:pPr>
      <w:r w:rsidRPr="007709ED">
        <w:rPr>
          <w:rFonts w:ascii="Courier New" w:hAnsi="Courier New"/>
          <w:sz w:val="24"/>
        </w:rPr>
        <w:t>Fire sensitive area or hazards:</w:t>
      </w:r>
    </w:p>
    <w:p w14:paraId="46F294E6" w14:textId="316BED85"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73088" behindDoc="0" locked="0" layoutInCell="1" allowOverlap="1" wp14:anchorId="3BA5C5F2" wp14:editId="47F8DE10">
                <wp:simplePos x="0" y="0"/>
                <wp:positionH relativeFrom="column">
                  <wp:posOffset>-17145</wp:posOffset>
                </wp:positionH>
                <wp:positionV relativeFrom="paragraph">
                  <wp:posOffset>57150</wp:posOffset>
                </wp:positionV>
                <wp:extent cx="5943600" cy="615950"/>
                <wp:effectExtent l="11430" t="10795" r="7620" b="11430"/>
                <wp:wrapNone/>
                <wp:docPr id="25"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15950"/>
                        </a:xfrm>
                        <a:prstGeom prst="rect">
                          <a:avLst/>
                        </a:prstGeom>
                        <a:solidFill>
                          <a:srgbClr val="FFFFFF"/>
                        </a:solidFill>
                        <a:ln w="9525">
                          <a:solidFill>
                            <a:srgbClr val="000000"/>
                          </a:solidFill>
                          <a:miter lim="800000"/>
                          <a:headEnd/>
                          <a:tailEnd/>
                        </a:ln>
                      </wps:spPr>
                      <wps:txbx>
                        <w:txbxContent>
                          <w:p w14:paraId="4F140B43" w14:textId="77777777" w:rsidR="00A941F6" w:rsidRDefault="00A941F6" w:rsidP="00F047CD">
                            <w:pPr>
                              <w:rPr>
                                <w:rFonts w:ascii="Courier New" w:hAnsi="Courier New" w:cs="Courier New"/>
                              </w:rPr>
                            </w:pPr>
                            <w:r>
                              <w:rPr>
                                <w:rFonts w:ascii="Courier New" w:hAnsi="Courier New" w:cs="Courier New"/>
                              </w:rPr>
                              <w:t>Unfired rounds may be present.  Jack pine may crown fire near corner I but should not carry far.  Take care while firing on berm near corner F, tripping can cause dangerous falls.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5C5F2" id="Text Box 709" o:spid="_x0000_s1059" type="#_x0000_t202" style="position:absolute;margin-left:-1.35pt;margin-top:4.5pt;width:468pt;height:48.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HqSLwIAAFsEAAAOAAAAZHJzL2Uyb0RvYy54bWysVNuO0zAQfUfiHyy/06SXdLdR09XSpQhp&#10;uUi7fIDjOImF4zG226R8PWOnLdWCeEDkwfJ4xscz58xkfTd0ihyEdRJ0QaeTlBKhOVRSNwX9+rx7&#10;c0uJ80xXTIEWBT0KR+82r1+te5OLGbSgKmEJgmiX96agrfcmTxLHW9ExNwEjNDprsB3zaNomqSzr&#10;Eb1TySxNl0kPtjIWuHAOTx9GJ91E/LoW3H+uayc8UQXF3HxcbVzLsCabNcsby0wr+SkN9g9ZdExq&#10;fPQC9cA8I3srf4PqJLfgoPYTDl0CdS25iDVgNdP0RTVPLTMi1oLkOHOhyf0/WP7p8MUSWRV0llGi&#10;WYcaPYvBk7cwkJt0FQjqjcsx7slgpB/QgULHYp15BP7NEQ3blulG3FsLfStYhQlOw83k6uqI4wJI&#10;2X+ECh9iew8RaKhtF9hDPgiio1DHizghGY6H2WoxX6bo4uhbTrNVFtVLWH6+bazz7wV0JGwKalH8&#10;iM4Oj86HbFh+DgmPOVCy2kmlomGbcqssOTBslF38YgEvwpQmfUFXGZL1d4g0fn+C6KTHjleyK+jt&#10;JYjlgbZ3uor96JlU4x5TVvrEY6BuJNEP5RA1m8/P+pRQHZFZC2OH40TipgX7g5Ieu7ug7vueWUGJ&#10;+qBRndV0sQjjEI1FdjNDw157ymsP0xyhCuopGbdbP47Q3ljZtPjS2A8a7lHRWkayg/RjVqf8sYOj&#10;BqdpCyNybceoX/+EzU8AAAD//wMAUEsDBBQABgAIAAAAIQCQEFKh3gAAAAgBAAAPAAAAZHJzL2Rv&#10;d25yZXYueG1sTI/BTsMwEETvSPyDtUhcUGvToLQJcSqEBIJbKai9urGbRNjrYLtp+HuWExxX8zT7&#10;plpPzrLRhNh7lHA7F8AMNl732Er4eH+arYDFpFAr69FI+DYR1vXlRaVK7c/4ZsZtahmVYCyVhC6l&#10;oeQ8Np1xKs79YJCyow9OJTpDy3VQZyp3li+EyLlTPdKHTg3msTPN5/bkJKzuXsZ9fM02uyY/2iLd&#10;LMfnryDl9dX0cA8smSn9wfCrT+pQk9PBn1BHZiXMFksiJRS0iOIiyzJgB+JELoDXFf8/oP4BAAD/&#10;/wMAUEsBAi0AFAAGAAgAAAAhALaDOJL+AAAA4QEAABMAAAAAAAAAAAAAAAAAAAAAAFtDb250ZW50&#10;X1R5cGVzXS54bWxQSwECLQAUAAYACAAAACEAOP0h/9YAAACUAQAACwAAAAAAAAAAAAAAAAAvAQAA&#10;X3JlbHMvLnJlbHNQSwECLQAUAAYACAAAACEA99h6ki8CAABbBAAADgAAAAAAAAAAAAAAAAAuAgAA&#10;ZHJzL2Uyb0RvYy54bWxQSwECLQAUAAYACAAAACEAkBBSod4AAAAIAQAADwAAAAAAAAAAAAAAAACJ&#10;BAAAZHJzL2Rvd25yZXYueG1sUEsFBgAAAAAEAAQA8wAAAJQFAAAAAA==&#10;">
                <v:textbox>
                  <w:txbxContent>
                    <w:p w14:paraId="4F140B43" w14:textId="77777777" w:rsidR="00A941F6" w:rsidRDefault="00A941F6" w:rsidP="00F047CD">
                      <w:pPr>
                        <w:rPr>
                          <w:rFonts w:ascii="Courier New" w:hAnsi="Courier New" w:cs="Courier New"/>
                        </w:rPr>
                      </w:pPr>
                      <w:r>
                        <w:rPr>
                          <w:rFonts w:ascii="Courier New" w:hAnsi="Courier New" w:cs="Courier New"/>
                        </w:rPr>
                        <w:t>Unfired rounds may be present.  Jack pine may crown fire near corner I but should not carry far.  Take care while firing on berm near corner F, tripping can cause dangerous falls.  .</w:t>
                      </w:r>
                    </w:p>
                  </w:txbxContent>
                </v:textbox>
              </v:shape>
            </w:pict>
          </mc:Fallback>
        </mc:AlternateContent>
      </w:r>
    </w:p>
    <w:p w14:paraId="6347262D" w14:textId="77777777" w:rsidR="00F047CD" w:rsidRPr="007709ED" w:rsidRDefault="00F047CD" w:rsidP="00F047CD">
      <w:pPr>
        <w:rPr>
          <w:rFonts w:ascii="Courier New" w:hAnsi="Courier New"/>
          <w:sz w:val="24"/>
        </w:rPr>
      </w:pPr>
    </w:p>
    <w:p w14:paraId="3B907865" w14:textId="77777777" w:rsidR="00F047CD" w:rsidRPr="007709ED" w:rsidRDefault="00F047CD" w:rsidP="00F047CD">
      <w:pPr>
        <w:rPr>
          <w:rFonts w:ascii="Courier New" w:hAnsi="Courier New"/>
          <w:sz w:val="24"/>
        </w:rPr>
      </w:pPr>
      <w:r w:rsidRPr="007709ED">
        <w:rPr>
          <w:rFonts w:ascii="Courier New" w:hAnsi="Courier New"/>
          <w:sz w:val="24"/>
        </w:rPr>
        <w:t>Contingencies:</w:t>
      </w:r>
    </w:p>
    <w:p w14:paraId="306791AF" w14:textId="77777777" w:rsidR="00F047CD" w:rsidRPr="007709ED" w:rsidRDefault="00F047CD" w:rsidP="00F047CD">
      <w:pPr>
        <w:rPr>
          <w:rFonts w:ascii="Courier New" w:hAnsi="Courier New"/>
          <w:sz w:val="24"/>
        </w:rPr>
      </w:pPr>
    </w:p>
    <w:p w14:paraId="104CBBFF" w14:textId="77777777" w:rsidR="00F047CD" w:rsidRPr="007709ED" w:rsidRDefault="00F047CD" w:rsidP="00F047CD">
      <w:pPr>
        <w:rPr>
          <w:rFonts w:ascii="Courier New" w:hAnsi="Courier New"/>
          <w:sz w:val="24"/>
        </w:rPr>
      </w:pPr>
    </w:p>
    <w:p w14:paraId="6AD4DBCF" w14:textId="77777777" w:rsidR="00F047CD" w:rsidRPr="007709ED" w:rsidRDefault="00F047CD" w:rsidP="00F047CD">
      <w:pPr>
        <w:rPr>
          <w:rFonts w:ascii="Courier New" w:hAnsi="Courier New"/>
          <w:sz w:val="24"/>
        </w:rPr>
      </w:pPr>
      <w:r w:rsidRPr="007709ED">
        <w:rPr>
          <w:rFonts w:ascii="Courier New" w:hAnsi="Courier New"/>
          <w:sz w:val="24"/>
        </w:rPr>
        <w:t>Contingencies:</w:t>
      </w:r>
    </w:p>
    <w:p w14:paraId="03017A8E" w14:textId="795BCDDA"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75136" behindDoc="0" locked="0" layoutInCell="1" allowOverlap="1" wp14:anchorId="61A7A9BB" wp14:editId="61E3C079">
                <wp:simplePos x="0" y="0"/>
                <wp:positionH relativeFrom="column">
                  <wp:posOffset>-17145</wp:posOffset>
                </wp:positionH>
                <wp:positionV relativeFrom="paragraph">
                  <wp:posOffset>16510</wp:posOffset>
                </wp:positionV>
                <wp:extent cx="6172200" cy="685800"/>
                <wp:effectExtent l="11430" t="5715" r="7620" b="13335"/>
                <wp:wrapNone/>
                <wp:docPr id="20" name="Text 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solidFill>
                          <a:srgbClr val="FFFFFF"/>
                        </a:solidFill>
                        <a:ln w="9525">
                          <a:solidFill>
                            <a:srgbClr val="000000"/>
                          </a:solidFill>
                          <a:miter lim="800000"/>
                          <a:headEnd/>
                          <a:tailEnd/>
                        </a:ln>
                      </wps:spPr>
                      <wps:txbx>
                        <w:txbxContent>
                          <w:p w14:paraId="72F80C46" w14:textId="77777777" w:rsidR="00A941F6" w:rsidRDefault="00A941F6" w:rsidP="00F047CD">
                            <w:pPr>
                              <w:rPr>
                                <w:rFonts w:ascii="Courier New" w:hAnsi="Courier New" w:cs="Courier New"/>
                              </w:rPr>
                            </w:pPr>
                            <w:r>
                              <w:rPr>
                                <w:rFonts w:ascii="Courier New" w:hAnsi="Courier New" w:cs="Courier New"/>
                              </w:rPr>
                              <w:t xml:space="preserve">The 3,000 gallon water tanker and fire plow will be on site if needed or ready at the station.  A secondary break is located south of the burn, the highways are north and firebreaks, sand trails are east and west of the burn.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7A9BB" id="Text Box 711" o:spid="_x0000_s1060" type="#_x0000_t202" style="position:absolute;margin-left:-1.35pt;margin-top:1.3pt;width:486pt;height:5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BULwIAAFsEAAAOAAAAZHJzL2Uyb0RvYy54bWysVNuO2yAQfa/Uf0C8N47TJJu14qy22aaq&#10;tL1Iu/0AjLGNCgwFEjv9+g44m01vL1V5QINnOMycM+P1zaAVOQjnJZiS5pMpJcJwqKVpS/rlcfdq&#10;RYkPzNRMgRElPQpPbzYvX6x7W4gZdKBq4QiCGF/0tqRdCLbIMs87oZmfgBUGnQ04zQIeXZvVjvWI&#10;rlU2m06XWQ+utg648B6/3o1Oukn4TSN4+NQ0XgSiSoq5hbS7tFdxzzZrVrSO2U7yUxrsH7LQTBp8&#10;9Ax1xwIjeyd/g9KSO/DQhAkHnUHTSC5SDVhNPv2lmoeOWZFqQXK8PdPk/x8s/3j47IisSzpDegzT&#10;qNGjGAJ5AwO5yvNIUG99gXEPFiPDgA4UOhXr7T3wr54Y2HbMtOLWOeg7wWpMMN3MLq6OOD6CVP0H&#10;qPEhtg+QgIbG6cge8kEQHTM5nsWJyXD8uMyvZqg4JRx9y9VihTYml7Hi6bZ1PrwToEk0SupQ/ITO&#10;Dvc+jKFPIfExD0rWO6lUOri22ipHDgwbZZfWCf2nMGVIX9LrxWwxEvBXiGlaf4LQMmDHK6lLiiXg&#10;ikGsiLS9NXWyA5NqtLE6ZbDIyGOkbiQxDNWQNHs9j5ejs4L6iMw6GDscJxKNDtx3Snrs7pL6b3vm&#10;BCXqvUF1rvP5PI5DOswXV1F8d+mpLj3McIQqaaBkNLdhHKG9dbLt8KWxHwzcoqKNTGQ/Z3XKHzs4&#10;yXWatjgil+cU9fxP2PwAAAD//wMAUEsDBBQABgAIAAAAIQA7mQzM3wAAAAgBAAAPAAAAZHJzL2Rv&#10;d25yZXYueG1sTI/BTsMwEETvSPyDtUhcUOs0RW6TxqkQEghuUBC9urGbRNjrYLtp+HuWExxX8zTz&#10;ttpOzrLRhNh7lLCYZ8AMNl732Ep4f3uYrYHFpFAr69FI+DYRtvXlRaVK7c/4asZdahmVYCyVhC6l&#10;oeQ8Np1xKs79YJCyow9OJTpDy3VQZyp3ludZJrhTPdJCpwZz35nmc3dyEta3T+M+Pi9fPhpxtEW6&#10;WY2PX0HK66vpbgMsmSn9wfCrT+pQk9PBn1BHZiXM8hWREnIBjOJCFEtgB+IWmQBeV/z/A/UPAAAA&#10;//8DAFBLAQItABQABgAIAAAAIQC2gziS/gAAAOEBAAATAAAAAAAAAAAAAAAAAAAAAABbQ29udGVu&#10;dF9UeXBlc10ueG1sUEsBAi0AFAAGAAgAAAAhADj9If/WAAAAlAEAAAsAAAAAAAAAAAAAAAAALwEA&#10;AF9yZWxzLy5yZWxzUEsBAi0AFAAGAAgAAAAhACFEsFQvAgAAWwQAAA4AAAAAAAAAAAAAAAAALgIA&#10;AGRycy9lMm9Eb2MueG1sUEsBAi0AFAAGAAgAAAAhADuZDMzfAAAACAEAAA8AAAAAAAAAAAAAAAAA&#10;iQQAAGRycy9kb3ducmV2LnhtbFBLBQYAAAAABAAEAPMAAACVBQAAAAA=&#10;">
                <v:textbox>
                  <w:txbxContent>
                    <w:p w14:paraId="72F80C46" w14:textId="77777777" w:rsidR="00A941F6" w:rsidRDefault="00A941F6" w:rsidP="00F047CD">
                      <w:pPr>
                        <w:rPr>
                          <w:rFonts w:ascii="Courier New" w:hAnsi="Courier New" w:cs="Courier New"/>
                        </w:rPr>
                      </w:pPr>
                      <w:r>
                        <w:rPr>
                          <w:rFonts w:ascii="Courier New" w:hAnsi="Courier New" w:cs="Courier New"/>
                        </w:rPr>
                        <w:t xml:space="preserve">The 3,000 gallon water tanker and fire plow will be on site if needed or ready at the station.  A secondary break is located south of the burn, the highways are north and firebreaks, sand trails are east and west of the burn.  </w:t>
                      </w:r>
                    </w:p>
                  </w:txbxContent>
                </v:textbox>
              </v:shape>
            </w:pict>
          </mc:Fallback>
        </mc:AlternateContent>
      </w:r>
    </w:p>
    <w:p w14:paraId="6AC751DB" w14:textId="77777777" w:rsidR="00F047CD" w:rsidRPr="007709ED" w:rsidRDefault="00F047CD" w:rsidP="00F047CD">
      <w:pPr>
        <w:rPr>
          <w:rFonts w:ascii="Courier New" w:hAnsi="Courier New"/>
          <w:sz w:val="24"/>
        </w:rPr>
      </w:pPr>
    </w:p>
    <w:p w14:paraId="7B9C2835" w14:textId="77777777" w:rsidR="00F047CD" w:rsidRPr="007709ED" w:rsidRDefault="00F047CD" w:rsidP="00F047CD">
      <w:pPr>
        <w:rPr>
          <w:rFonts w:ascii="Courier New" w:hAnsi="Courier New"/>
          <w:sz w:val="24"/>
        </w:rPr>
      </w:pPr>
    </w:p>
    <w:p w14:paraId="30BF6E85" w14:textId="77777777" w:rsidR="00F047CD" w:rsidRPr="007709ED" w:rsidRDefault="00F047CD" w:rsidP="00F047CD">
      <w:pPr>
        <w:rPr>
          <w:rFonts w:ascii="Courier New" w:hAnsi="Courier New"/>
          <w:sz w:val="24"/>
        </w:rPr>
      </w:pPr>
    </w:p>
    <w:p w14:paraId="3AFFA222" w14:textId="77777777" w:rsidR="00F047CD" w:rsidRPr="007709ED" w:rsidRDefault="00F047CD" w:rsidP="00F047CD">
      <w:pPr>
        <w:rPr>
          <w:rFonts w:ascii="Courier New" w:hAnsi="Courier New"/>
          <w:sz w:val="24"/>
        </w:rPr>
      </w:pPr>
    </w:p>
    <w:p w14:paraId="7BFBC691" w14:textId="77777777" w:rsidR="00F047CD" w:rsidRPr="007709ED" w:rsidRDefault="00F047CD" w:rsidP="00F047CD">
      <w:pPr>
        <w:rPr>
          <w:rFonts w:ascii="Courier New" w:hAnsi="Courier New"/>
          <w:sz w:val="24"/>
        </w:rPr>
      </w:pPr>
      <w:r w:rsidRPr="007709ED">
        <w:rPr>
          <w:rFonts w:ascii="Courier New" w:hAnsi="Courier New"/>
          <w:sz w:val="24"/>
        </w:rPr>
        <w:t>Mop-up:</w:t>
      </w:r>
    </w:p>
    <w:p w14:paraId="04FDAF2D" w14:textId="189E2F74"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76160" behindDoc="0" locked="0" layoutInCell="1" allowOverlap="1" wp14:anchorId="78275C72" wp14:editId="13A76A1A">
                <wp:simplePos x="0" y="0"/>
                <wp:positionH relativeFrom="column">
                  <wp:posOffset>-17145</wp:posOffset>
                </wp:positionH>
                <wp:positionV relativeFrom="paragraph">
                  <wp:posOffset>31750</wp:posOffset>
                </wp:positionV>
                <wp:extent cx="6286500" cy="572135"/>
                <wp:effectExtent l="11430" t="8890" r="7620" b="9525"/>
                <wp:wrapNone/>
                <wp:docPr id="19" name="Text 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572135"/>
                        </a:xfrm>
                        <a:prstGeom prst="rect">
                          <a:avLst/>
                        </a:prstGeom>
                        <a:solidFill>
                          <a:srgbClr val="FFFFFF"/>
                        </a:solidFill>
                        <a:ln w="9525">
                          <a:solidFill>
                            <a:srgbClr val="000000"/>
                          </a:solidFill>
                          <a:miter lim="800000"/>
                          <a:headEnd/>
                          <a:tailEnd/>
                        </a:ln>
                      </wps:spPr>
                      <wps:txbx>
                        <w:txbxContent>
                          <w:p w14:paraId="45E7CF7B" w14:textId="77777777" w:rsidR="00A941F6" w:rsidRDefault="00A941F6" w:rsidP="00F047CD">
                            <w:pPr>
                              <w:rPr>
                                <w:rFonts w:ascii="Courier New" w:hAnsi="Courier New" w:cs="Courier New"/>
                              </w:rPr>
                            </w:pPr>
                            <w:r>
                              <w:rPr>
                                <w:rFonts w:ascii="Courier New" w:hAnsi="Courier New" w:cs="Courier New"/>
                              </w:rPr>
                              <w:t>Put out any fires within 50 feet of the lines.  Fell and extinguish any burning snags at any distance from the line since they can throw sparks a long way.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75C72" id="Text Box 712" o:spid="_x0000_s1061" type="#_x0000_t202" style="position:absolute;margin-left:-1.35pt;margin-top:2.5pt;width:495pt;height:45.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VySLQIAAFsEAAAOAAAAZHJzL2Uyb0RvYy54bWysVNtu2zAMfR+wfxD0vviyJE2MOEWXLsOA&#10;7gK0+wBZlm1hsqhJSuzu60fJaZrdXob5QSBF6pA8JL25HntFjsI6Cbqk2SylRGgOtdRtSb887F+t&#10;KHGe6Zop0KKkj8LR6+3LF5vBFCKHDlQtLEEQ7YrBlLTz3hRJ4ngneuZmYIRGYwO2Zx5V2ya1ZQOi&#10;9yrJ03SZDGBrY4EL5/D2djLSbcRvGsH9p6ZxwhNVUszNx9PGswpnst2worXMdJKf0mD/kEXPpMag&#10;Z6hb5hk5WPkbVC+5BQeNn3HoE2gayUWsAavJ0l+que+YEbEWJMeZM03u/8Hyj8fPlsgae7emRLMe&#10;e/QgRk/ewEiusjwQNBhXoN+9QU8/ogGdY7HO3AH/6oiGXcd0K26shaETrMYEs/AyuXg64bgAUg0f&#10;oMZA7OAhAo2N7QN7yAdBdGzU47k5IRmOl8t8tVykaOJoW1zl2etFDMGKp9fGOv9OQE+CUFKLzY/o&#10;7HjnfMiGFU8uIZgDJeu9VCoqtq12ypIjw0HZx++E/pOb0mQo6XqRLyYC/gqRxu9PEL30OPFK9iVd&#10;nZ1YEWh7q+s4j55JNcmYstInHgN1E4l+rMbYs4mCQHIF9SMya2GacNxIFDqw3ykZcLpL6r4dmBWU&#10;qPcau7PO5vOwDlGZI5uo2EtLdWlhmiNUST0lk7jz0wodjJVth5GmedBwgx1tZCT7OatT/jjBsQen&#10;bQsrcqlHr+d/wvYHAAAA//8DAFBLAwQUAAYACAAAACEAL+iGkN8AAAAHAQAADwAAAGRycy9kb3du&#10;cmV2LnhtbEyPwU7DMBBE70j8g7VIXFDrtKVNGuJUCAkENyhVubrxNomw1yF20/D3LCe4zWpGM2+L&#10;zeisGLAPrScFs2kCAqnypqVawe79cZKBCFGT0dYTKvjGAJvy8qLQufFnesNhG2vBJRRyraCJscul&#10;DFWDToep75DYO/re6chnX0vT6zOXOyvnSbKSTrfEC43u8KHB6nN7cgqy2+fhI7wsXvfV6mjX8SYd&#10;nr56pa6vxvs7EBHH+BeGX3xGh5KZDv5EJgirYDJPOalgyR+xvc7SBYgDi+UMZFnI//zlDwAAAP//&#10;AwBQSwECLQAUAAYACAAAACEAtoM4kv4AAADhAQAAEwAAAAAAAAAAAAAAAAAAAAAAW0NvbnRlbnRf&#10;VHlwZXNdLnhtbFBLAQItABQABgAIAAAAIQA4/SH/1gAAAJQBAAALAAAAAAAAAAAAAAAAAC8BAABf&#10;cmVscy8ucmVsc1BLAQItABQABgAIAAAAIQCbOVySLQIAAFsEAAAOAAAAAAAAAAAAAAAAAC4CAABk&#10;cnMvZTJvRG9jLnhtbFBLAQItABQABgAIAAAAIQAv6IaQ3wAAAAcBAAAPAAAAAAAAAAAAAAAAAIcE&#10;AABkcnMvZG93bnJldi54bWxQSwUGAAAAAAQABADzAAAAkwUAAAAA&#10;">
                <v:textbox>
                  <w:txbxContent>
                    <w:p w14:paraId="45E7CF7B" w14:textId="77777777" w:rsidR="00A941F6" w:rsidRDefault="00A941F6" w:rsidP="00F047CD">
                      <w:pPr>
                        <w:rPr>
                          <w:rFonts w:ascii="Courier New" w:hAnsi="Courier New" w:cs="Courier New"/>
                        </w:rPr>
                      </w:pPr>
                      <w:r>
                        <w:rPr>
                          <w:rFonts w:ascii="Courier New" w:hAnsi="Courier New" w:cs="Courier New"/>
                        </w:rPr>
                        <w:t>Put out any fires within 50 feet of the lines.  Fell and extinguish any burning snags at any distance from the line since they can throw sparks a long way.</w:t>
                      </w:r>
                    </w:p>
                  </w:txbxContent>
                </v:textbox>
              </v:shape>
            </w:pict>
          </mc:Fallback>
        </mc:AlternateContent>
      </w:r>
    </w:p>
    <w:p w14:paraId="133606A0" w14:textId="77777777" w:rsidR="00F047CD" w:rsidRPr="007709ED" w:rsidRDefault="00F047CD" w:rsidP="00F047CD">
      <w:pPr>
        <w:rPr>
          <w:rFonts w:ascii="Courier New" w:hAnsi="Courier New"/>
          <w:sz w:val="24"/>
        </w:rPr>
      </w:pPr>
    </w:p>
    <w:p w14:paraId="1AA8E139" w14:textId="77777777" w:rsidR="00F047CD" w:rsidRPr="007709ED" w:rsidRDefault="00F047CD" w:rsidP="00F047CD">
      <w:pPr>
        <w:rPr>
          <w:rFonts w:ascii="Courier New" w:hAnsi="Courier New"/>
          <w:sz w:val="24"/>
        </w:rPr>
      </w:pPr>
    </w:p>
    <w:p w14:paraId="5BD50AEB" w14:textId="77777777" w:rsidR="00F047CD" w:rsidRPr="007709ED" w:rsidRDefault="00F047CD" w:rsidP="00F047CD">
      <w:pPr>
        <w:rPr>
          <w:rFonts w:ascii="Courier New" w:hAnsi="Courier New"/>
          <w:sz w:val="24"/>
        </w:rPr>
      </w:pPr>
    </w:p>
    <w:p w14:paraId="1710B097" w14:textId="77777777" w:rsidR="00F047CD" w:rsidRPr="007709ED" w:rsidRDefault="00F047CD" w:rsidP="00F047CD">
      <w:pPr>
        <w:rPr>
          <w:rFonts w:ascii="Courier New" w:hAnsi="Courier New"/>
          <w:sz w:val="24"/>
        </w:rPr>
      </w:pPr>
    </w:p>
    <w:p w14:paraId="765354D0" w14:textId="77777777" w:rsidR="00F047CD" w:rsidRPr="007709ED" w:rsidRDefault="00F047CD" w:rsidP="00F047CD">
      <w:pPr>
        <w:rPr>
          <w:rFonts w:ascii="Courier New" w:hAnsi="Courier New"/>
          <w:sz w:val="24"/>
        </w:rPr>
      </w:pPr>
      <w:r w:rsidRPr="007709ED">
        <w:rPr>
          <w:rFonts w:ascii="Courier New" w:hAnsi="Courier New"/>
          <w:sz w:val="24"/>
        </w:rPr>
        <w:t>Public relations:</w:t>
      </w:r>
    </w:p>
    <w:p w14:paraId="75E9A619" w14:textId="212DFDD0"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77184" behindDoc="0" locked="0" layoutInCell="1" allowOverlap="1" wp14:anchorId="191288BD" wp14:editId="139DA0C9">
                <wp:simplePos x="0" y="0"/>
                <wp:positionH relativeFrom="column">
                  <wp:posOffset>-17145</wp:posOffset>
                </wp:positionH>
                <wp:positionV relativeFrom="paragraph">
                  <wp:posOffset>81915</wp:posOffset>
                </wp:positionV>
                <wp:extent cx="6286500" cy="419100"/>
                <wp:effectExtent l="11430" t="9525" r="7620" b="9525"/>
                <wp:wrapNone/>
                <wp:docPr id="16" name="Text Box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419100"/>
                        </a:xfrm>
                        <a:prstGeom prst="rect">
                          <a:avLst/>
                        </a:prstGeom>
                        <a:solidFill>
                          <a:srgbClr val="FFFFFF"/>
                        </a:solidFill>
                        <a:ln w="9525">
                          <a:solidFill>
                            <a:srgbClr val="000000"/>
                          </a:solidFill>
                          <a:miter lim="800000"/>
                          <a:headEnd/>
                          <a:tailEnd/>
                        </a:ln>
                      </wps:spPr>
                      <wps:txbx>
                        <w:txbxContent>
                          <w:p w14:paraId="13D16088" w14:textId="77777777" w:rsidR="00A941F6" w:rsidRDefault="00A941F6" w:rsidP="00F047CD">
                            <w:pPr>
                              <w:rPr>
                                <w:rFonts w:ascii="Courier New" w:hAnsi="Courier New" w:cs="Courier New"/>
                              </w:rPr>
                            </w:pPr>
                            <w:r>
                              <w:rPr>
                                <w:rFonts w:ascii="Courier New" w:hAnsi="Courier New" w:cs="Courier New"/>
                              </w:rPr>
                              <w:t>PAO is informed of the fire so they can handle questions from the 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288BD" id="Text Box 713" o:spid="_x0000_s1062" type="#_x0000_t202" style="position:absolute;margin-left:-1.35pt;margin-top:6.45pt;width:495pt;height:33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vhcLgIAAFsEAAAOAAAAZHJzL2Uyb0RvYy54bWysVNtu2zAMfR+wfxD0vthOkzQx4hRdugwD&#10;ugvQ7gNkWbaFyaImKbGzry8lp2l2exnmB4EUqUPykPT6ZugUOQjrJOiCZpOUEqE5VFI3Bf36uHuz&#10;pMR5piumQIuCHoWjN5vXr9a9ycUUWlCVsARBtMt7U9DWe5MnieOt6JibgBEajTXYjnlUbZNUlvWI&#10;3qlkmqaLpAdbGQtcOIe3d6ORbiJ+XQvuP9e1E56ogmJuPp42nmU4k82a5Y1lppX8lAb7hyw6JjUG&#10;PUPdMc/I3srfoDrJLTio/YRDl0BdSy5iDVhNlv5SzUPLjIi1IDnOnGly/w+Wfzp8sURW2LsFJZp1&#10;2KNHMXjyFgZynV0FgnrjcvR7MOjpBzSgcyzWmXvg3xzRsG2ZbsSttdC3glWYYBZeJhdPRxwXQMr+&#10;I1QYiO09RKChtl1gD/kgiI6NOp6bE5LheLmYLhfzFE0cbbNslaEcQrD8+bWxzr8X0JEgFNRi8yM6&#10;O9w7P7o+u4RgDpSsdlKpqNim3CpLDgwHZRe/E/pPbkqTvqCr+XQ+EvBXiDR+f4LopMeJV7Ir6PLs&#10;xPJA2ztdYZos90yqUcbqlD7xGKgbSfRDOcSeXS1ChEByCdURmbUwTjhuJAot2B+U9DjdBXXf98wK&#10;StQHjd1ZZbNZWIeozObXU1TspaW8tDDNEaqgnpJR3PpxhfbGyqbFSOM8aLjFjtYykv2S1Sl/nODY&#10;rtO2hRW51KPXyz9h8wQAAP//AwBQSwMEFAAGAAgAAAAhAPz1jcbfAAAACAEAAA8AAABkcnMvZG93&#10;bnJldi54bWxMj81OwzAQhO9IvIO1SFxQ65Ci5oc4FUICwa0UBFc33iYR9jrEbhrenuUEx9kZzXxb&#10;bWZnxYRj6D0puF4mIJAab3pqFby9PixyECFqMtp6QgXfGGBTn59VujT+RC847WIruIRCqRV0MQ6l&#10;lKHp0Omw9AMSewc/Oh1Zjq00oz5xubMyTZK1dLonXuj0gPcdNp+7o1OQ3zxNH+F5tX1v1gdbxKts&#10;evwalbq8mO9uQUSc418YfvEZHWpm2vsjmSCsgkWacZLvaQGC/SLPViD2CrK8AFlX8v8D9Q8AAAD/&#10;/wMAUEsBAi0AFAAGAAgAAAAhALaDOJL+AAAA4QEAABMAAAAAAAAAAAAAAAAAAAAAAFtDb250ZW50&#10;X1R5cGVzXS54bWxQSwECLQAUAAYACAAAACEAOP0h/9YAAACUAQAACwAAAAAAAAAAAAAAAAAvAQAA&#10;X3JlbHMvLnJlbHNQSwECLQAUAAYACAAAACEA1Ab4XC4CAABbBAAADgAAAAAAAAAAAAAAAAAuAgAA&#10;ZHJzL2Uyb0RvYy54bWxQSwECLQAUAAYACAAAACEA/PWNxt8AAAAIAQAADwAAAAAAAAAAAAAAAACI&#10;BAAAZHJzL2Rvd25yZXYueG1sUEsFBgAAAAAEAAQA8wAAAJQFAAAAAA==&#10;">
                <v:textbox>
                  <w:txbxContent>
                    <w:p w14:paraId="13D16088" w14:textId="77777777" w:rsidR="00A941F6" w:rsidRDefault="00A941F6" w:rsidP="00F047CD">
                      <w:pPr>
                        <w:rPr>
                          <w:rFonts w:ascii="Courier New" w:hAnsi="Courier New" w:cs="Courier New"/>
                        </w:rPr>
                      </w:pPr>
                      <w:r>
                        <w:rPr>
                          <w:rFonts w:ascii="Courier New" w:hAnsi="Courier New" w:cs="Courier New"/>
                        </w:rPr>
                        <w:t>PAO is informed of the fire so they can handle questions from the public.</w:t>
                      </w:r>
                    </w:p>
                  </w:txbxContent>
                </v:textbox>
              </v:shape>
            </w:pict>
          </mc:Fallback>
        </mc:AlternateContent>
      </w:r>
    </w:p>
    <w:p w14:paraId="1F95F4B6" w14:textId="77777777" w:rsidR="00F047CD" w:rsidRPr="007709ED" w:rsidRDefault="00F047CD" w:rsidP="00F047CD">
      <w:pPr>
        <w:rPr>
          <w:rFonts w:ascii="Courier New" w:hAnsi="Courier New"/>
          <w:sz w:val="24"/>
        </w:rPr>
      </w:pPr>
    </w:p>
    <w:p w14:paraId="56D9A5AF" w14:textId="77777777" w:rsidR="00F047CD" w:rsidRPr="007709ED" w:rsidRDefault="00F047CD" w:rsidP="00F047CD">
      <w:pPr>
        <w:rPr>
          <w:rFonts w:ascii="Courier New" w:hAnsi="Courier New"/>
          <w:sz w:val="24"/>
        </w:rPr>
      </w:pPr>
    </w:p>
    <w:p w14:paraId="42272D69" w14:textId="77777777" w:rsidR="00F047CD" w:rsidRPr="007709ED" w:rsidRDefault="00F047CD" w:rsidP="00F047CD">
      <w:pPr>
        <w:rPr>
          <w:rFonts w:ascii="Courier New" w:hAnsi="Courier New"/>
          <w:sz w:val="24"/>
        </w:rPr>
      </w:pPr>
    </w:p>
    <w:p w14:paraId="7405E58A" w14:textId="77777777" w:rsidR="00F047CD" w:rsidRPr="007709ED" w:rsidRDefault="00F047CD" w:rsidP="00F047CD">
      <w:pPr>
        <w:rPr>
          <w:rFonts w:ascii="Courier New" w:hAnsi="Courier New"/>
          <w:sz w:val="24"/>
        </w:rPr>
      </w:pPr>
      <w:r w:rsidRPr="007709ED">
        <w:rPr>
          <w:rFonts w:ascii="Courier New" w:hAnsi="Courier New"/>
          <w:sz w:val="24"/>
        </w:rPr>
        <w:t>Follow-up assignments:</w:t>
      </w:r>
    </w:p>
    <w:p w14:paraId="2143DB84" w14:textId="2198D9F5" w:rsidR="00F047CD" w:rsidRPr="007709ED" w:rsidRDefault="000A5467" w:rsidP="00F047CD">
      <w:pPr>
        <w:rPr>
          <w:rFonts w:ascii="Courier New" w:hAnsi="Courier New"/>
          <w:sz w:val="24"/>
        </w:rPr>
      </w:pPr>
      <w:r w:rsidRPr="007709ED">
        <w:rPr>
          <w:rFonts w:ascii="Courier New" w:hAnsi="Courier New"/>
          <w:noProof/>
        </w:rPr>
        <mc:AlternateContent>
          <mc:Choice Requires="wps">
            <w:drawing>
              <wp:anchor distT="0" distB="0" distL="114300" distR="114300" simplePos="0" relativeHeight="251678208" behindDoc="0" locked="0" layoutInCell="1" allowOverlap="1" wp14:anchorId="77146FEE" wp14:editId="160F0B02">
                <wp:simplePos x="0" y="0"/>
                <wp:positionH relativeFrom="column">
                  <wp:posOffset>-15240</wp:posOffset>
                </wp:positionH>
                <wp:positionV relativeFrom="paragraph">
                  <wp:posOffset>24130</wp:posOffset>
                </wp:positionV>
                <wp:extent cx="6278880" cy="358140"/>
                <wp:effectExtent l="0" t="0" r="26670" b="22860"/>
                <wp:wrapNone/>
                <wp:docPr id="11" name="Text 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8880" cy="358140"/>
                        </a:xfrm>
                        <a:prstGeom prst="rect">
                          <a:avLst/>
                        </a:prstGeom>
                        <a:solidFill>
                          <a:srgbClr val="FFFFFF"/>
                        </a:solidFill>
                        <a:ln w="9525">
                          <a:solidFill>
                            <a:srgbClr val="000000"/>
                          </a:solidFill>
                          <a:miter lim="800000"/>
                          <a:headEnd/>
                          <a:tailEnd/>
                        </a:ln>
                      </wps:spPr>
                      <wps:txbx>
                        <w:txbxContent>
                          <w:p w14:paraId="266BC5DD" w14:textId="77777777" w:rsidR="00A941F6" w:rsidRDefault="00A941F6" w:rsidP="00F047CD">
                            <w:pPr>
                              <w:rPr>
                                <w:rFonts w:ascii="Courier New" w:hAnsi="Courier New" w:cs="Courier New"/>
                              </w:rPr>
                            </w:pPr>
                            <w:r>
                              <w:rPr>
                                <w:rFonts w:ascii="Courier New" w:hAnsi="Courier New" w:cs="Courier New"/>
                              </w:rPr>
                              <w:t>Reinspect the burn the morning after the burn is complete to make sure there are no escapes or smoldering fuel that can reignite.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46FEE" id="Text Box 714" o:spid="_x0000_s1063" type="#_x0000_t202" style="position:absolute;margin-left:-1.2pt;margin-top:1.9pt;width:494.4pt;height:28.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hvdMAIAAFsEAAAOAAAAZHJzL2Uyb0RvYy54bWysVNtu2zAMfR+wfxD0vjhOk8Y14hRdugwD&#10;ugvQ7gNkWY6FSaImKbG7rx8lJ1nQbS/D/CCIInVEnkN6dTtoRQ7CeQmmovlkSokwHBppdhX9+rR9&#10;U1DiAzMNU2BERZ+Fp7fr169WvS3FDDpQjXAEQYwve1vRLgRbZpnnndDMT8AKg84WnGYBTbfLGsd6&#10;RNcqm02n11kPrrEOuPAeT+9HJ10n/LYVPHxuWy8CURXF3EJaXVrruGbrFSt3jtlO8mMa7B+y0Ewa&#10;fPQMdc8CI3snf4PSkjvw0IYJB51B20ouUg1YTT59Uc1jx6xItSA53p5p8v8Pln86fHFENqhdTolh&#10;GjV6EkMgb2Egy3weCeqtLzHu0WJkGNCBwalYbx+Af/PEwKZjZifunIO+E6zBBPN4M7u4OuL4CFL3&#10;H6HBh9g+QAIaWqcje8gHQXQU6vksTkyG4+H1bFkUBbo4+q4WRT5P6mWsPN22zof3AjSJm4o6FD+h&#10;s8ODDzEbVp5C4mMelGy2UqlkuF29UY4cGDbKNn2pgBdhypC+ojeL2WIk4K8Q0/T9CULLgB2vpK5o&#10;cQ5iZaTtnWlSPwYm1bjHlJU58hipG0kMQz0kza6WJ31qaJ6RWQdjh+NE4qYD94OSHru7ov77njlB&#10;ifpgUJ2bfI70kZCM+WI5Q8NdeupLDzMcoSoaKBm3mzCO0N46uevwpbEfDNyhoq1MZEfpx6yO+WMH&#10;Jw2O0xZH5NJOUb/+CeufAAAA//8DAFBLAwQUAAYACAAAACEAz155it0AAAAHAQAADwAAAGRycy9k&#10;b3ducmV2LnhtbEyPwU7DMBBE70j8g7VIXFDrkFYhDXEqhASCWylVubrxNomI18F20/D3LCc4jmY0&#10;86ZcT7YXI/rQOVJwO09AINXOdNQo2L0/zXIQIWoyuneECr4xwLq6vCh1YdyZ3nDcxkZwCYVCK2hj&#10;HAopQ92i1WHuBiT2js5bHVn6Rhqvz1xue5kmSSat7ogXWj3gY4v15/ZkFeTLl/EjvC42+zo79qt4&#10;czc+f3mlrq+mh3sQEaf4F4ZffEaHipkO7kQmiF7BLF1yUsGCD7C9yjPWBwVZkoKsSvmfv/oBAAD/&#10;/wMAUEsBAi0AFAAGAAgAAAAhALaDOJL+AAAA4QEAABMAAAAAAAAAAAAAAAAAAAAAAFtDb250ZW50&#10;X1R5cGVzXS54bWxQSwECLQAUAAYACAAAACEAOP0h/9YAAACUAQAACwAAAAAAAAAAAAAAAAAvAQAA&#10;X3JlbHMvLnJlbHNQSwECLQAUAAYACAAAACEA2T4b3TACAABbBAAADgAAAAAAAAAAAAAAAAAuAgAA&#10;ZHJzL2Uyb0RvYy54bWxQSwECLQAUAAYACAAAACEAz155it0AAAAHAQAADwAAAAAAAAAAAAAAAACK&#10;BAAAZHJzL2Rvd25yZXYueG1sUEsFBgAAAAAEAAQA8wAAAJQFAAAAAA==&#10;">
                <v:textbox>
                  <w:txbxContent>
                    <w:p w14:paraId="266BC5DD" w14:textId="77777777" w:rsidR="00A941F6" w:rsidRDefault="00A941F6" w:rsidP="00F047CD">
                      <w:pPr>
                        <w:rPr>
                          <w:rFonts w:ascii="Courier New" w:hAnsi="Courier New" w:cs="Courier New"/>
                        </w:rPr>
                      </w:pPr>
                      <w:r>
                        <w:rPr>
                          <w:rFonts w:ascii="Courier New" w:hAnsi="Courier New" w:cs="Courier New"/>
                        </w:rPr>
                        <w:t>Reinspect the burn the morning after the burn is complete to make sure there are no escapes or smoldering fuel that can reignite.</w:t>
                      </w:r>
                    </w:p>
                  </w:txbxContent>
                </v:textbox>
              </v:shape>
            </w:pict>
          </mc:Fallback>
        </mc:AlternateContent>
      </w:r>
    </w:p>
    <w:p w14:paraId="43491E83" w14:textId="77777777" w:rsidR="00F047CD" w:rsidRPr="007709ED" w:rsidRDefault="00F047CD" w:rsidP="00F047CD">
      <w:pPr>
        <w:rPr>
          <w:rFonts w:ascii="Courier New" w:hAnsi="Courier New"/>
          <w:sz w:val="24"/>
        </w:rPr>
      </w:pPr>
    </w:p>
    <w:p w14:paraId="67244CF9" w14:textId="77777777" w:rsidR="00F047CD" w:rsidRPr="007709ED" w:rsidRDefault="00F047CD" w:rsidP="00F047CD">
      <w:pPr>
        <w:rPr>
          <w:rFonts w:ascii="Courier New" w:hAnsi="Courier New"/>
          <w:sz w:val="24"/>
        </w:rPr>
      </w:pPr>
    </w:p>
    <w:p w14:paraId="76A9CDF0" w14:textId="77777777" w:rsidR="00F047CD" w:rsidRPr="007709ED" w:rsidRDefault="00F047CD" w:rsidP="00F047CD">
      <w:pPr>
        <w:rPr>
          <w:rFonts w:ascii="Courier New" w:hAnsi="Courier New"/>
          <w:sz w:val="24"/>
        </w:rPr>
      </w:pPr>
    </w:p>
    <w:p w14:paraId="6B4E5616" w14:textId="77777777" w:rsidR="00F047CD" w:rsidRPr="007709ED" w:rsidRDefault="00F047CD" w:rsidP="00F047CD">
      <w:pPr>
        <w:rPr>
          <w:rFonts w:ascii="Courier New" w:hAnsi="Courier New"/>
          <w:sz w:val="24"/>
        </w:rPr>
      </w:pPr>
    </w:p>
    <w:p w14:paraId="37498B65" w14:textId="77777777" w:rsidR="004C54BA" w:rsidRPr="007709ED" w:rsidRDefault="004C54BA" w:rsidP="00F047CD">
      <w:pPr>
        <w:rPr>
          <w:rFonts w:ascii="Courier New" w:hAnsi="Courier New"/>
          <w:sz w:val="24"/>
        </w:rPr>
      </w:pPr>
    </w:p>
    <w:p w14:paraId="1B756FD8" w14:textId="77777777" w:rsidR="004C54BA" w:rsidRPr="007709ED" w:rsidRDefault="004C54BA" w:rsidP="00F047CD">
      <w:pPr>
        <w:rPr>
          <w:rFonts w:ascii="Courier New" w:hAnsi="Courier New"/>
          <w:sz w:val="24"/>
        </w:rPr>
      </w:pPr>
    </w:p>
    <w:p w14:paraId="03507642" w14:textId="77777777" w:rsidR="00F047CD" w:rsidRPr="007709ED" w:rsidRDefault="00F047CD" w:rsidP="00F047CD">
      <w:pPr>
        <w:rPr>
          <w:rFonts w:ascii="Courier New" w:hAnsi="Courier New"/>
          <w:sz w:val="24"/>
        </w:rPr>
      </w:pPr>
      <w:r w:rsidRPr="007709ED">
        <w:rPr>
          <w:rFonts w:ascii="Courier New" w:hAnsi="Courier New"/>
          <w:sz w:val="24"/>
        </w:rPr>
        <w:t xml:space="preserve">13. </w:t>
      </w:r>
      <w:r w:rsidRPr="007709ED">
        <w:rPr>
          <w:rFonts w:ascii="Courier New" w:hAnsi="Courier New"/>
          <w:b/>
          <w:sz w:val="24"/>
        </w:rPr>
        <w:t>Post Burn Assessment</w:t>
      </w:r>
    </w:p>
    <w:p w14:paraId="40D56BB6" w14:textId="77777777" w:rsidR="00F047CD" w:rsidRPr="007709ED" w:rsidRDefault="00F047CD" w:rsidP="00F047CD">
      <w:pPr>
        <w:rPr>
          <w:rFonts w:ascii="Courier New" w:hAnsi="Courier New"/>
          <w:sz w:val="24"/>
        </w:rPr>
      </w:pPr>
      <w:r w:rsidRPr="007709ED">
        <w:rPr>
          <w:rFonts w:ascii="Courier New" w:hAnsi="Courier New"/>
          <w:sz w:val="24"/>
        </w:rPr>
        <w:tab/>
        <w:t>Good________   Fair_________</w:t>
      </w:r>
      <w:r w:rsidRPr="007709ED">
        <w:rPr>
          <w:rFonts w:ascii="Courier New" w:hAnsi="Courier New"/>
          <w:sz w:val="24"/>
        </w:rPr>
        <w:tab/>
        <w:t>Poor________</w:t>
      </w:r>
    </w:p>
    <w:p w14:paraId="569205A0" w14:textId="77777777" w:rsidR="00F047CD" w:rsidRPr="007709ED" w:rsidRDefault="00F047CD" w:rsidP="00F047CD">
      <w:pPr>
        <w:rPr>
          <w:rFonts w:ascii="Courier New" w:hAnsi="Courier New"/>
          <w:sz w:val="24"/>
        </w:rPr>
      </w:pPr>
      <w:r w:rsidRPr="007709ED">
        <w:rPr>
          <w:rFonts w:ascii="Courier New" w:hAnsi="Courier New"/>
          <w:sz w:val="24"/>
        </w:rPr>
        <w:t>Why?</w:t>
      </w:r>
    </w:p>
    <w:p w14:paraId="3AEEBA2B" w14:textId="77777777" w:rsidR="00F047CD" w:rsidRPr="007709ED" w:rsidRDefault="00F047CD" w:rsidP="00F047CD">
      <w:pPr>
        <w:rPr>
          <w:rFonts w:ascii="Courier New" w:hAnsi="Courier New"/>
          <w:sz w:val="24"/>
        </w:rPr>
      </w:pPr>
    </w:p>
    <w:p w14:paraId="7368E4CD" w14:textId="77777777" w:rsidR="00F047CD" w:rsidRPr="007709ED" w:rsidRDefault="00F047CD" w:rsidP="00F047CD">
      <w:pPr>
        <w:rPr>
          <w:rFonts w:ascii="Courier New" w:hAnsi="Courier New"/>
          <w:sz w:val="24"/>
        </w:rPr>
      </w:pPr>
    </w:p>
    <w:p w14:paraId="1A1E7CDE" w14:textId="77777777" w:rsidR="00F047CD" w:rsidRPr="007709ED" w:rsidRDefault="00F047CD" w:rsidP="00F047CD">
      <w:pPr>
        <w:rPr>
          <w:rFonts w:ascii="Courier New" w:hAnsi="Courier New"/>
          <w:sz w:val="24"/>
        </w:rPr>
      </w:pPr>
      <w:r w:rsidRPr="007709ED">
        <w:rPr>
          <w:rFonts w:ascii="Courier New" w:hAnsi="Courier New"/>
          <w:sz w:val="24"/>
        </w:rPr>
        <w:t>General Burn Description:</w:t>
      </w:r>
    </w:p>
    <w:p w14:paraId="1EA915CF" w14:textId="77777777" w:rsidR="00F047CD" w:rsidRPr="007709ED" w:rsidRDefault="00F047CD" w:rsidP="00F047CD">
      <w:pPr>
        <w:rPr>
          <w:rFonts w:ascii="Courier New" w:hAnsi="Courier New"/>
          <w:sz w:val="24"/>
        </w:rPr>
      </w:pPr>
    </w:p>
    <w:p w14:paraId="57B672C6" w14:textId="77777777" w:rsidR="00F047CD" w:rsidRPr="007709ED" w:rsidRDefault="00F047CD" w:rsidP="00F047CD">
      <w:pPr>
        <w:rPr>
          <w:rFonts w:ascii="Courier New" w:hAnsi="Courier New"/>
          <w:sz w:val="24"/>
        </w:rPr>
      </w:pPr>
    </w:p>
    <w:p w14:paraId="0D5E0833" w14:textId="77777777" w:rsidR="00F047CD" w:rsidRPr="007709ED" w:rsidRDefault="00F047CD" w:rsidP="00F047CD">
      <w:pPr>
        <w:rPr>
          <w:rFonts w:ascii="Courier New" w:hAnsi="Courier New"/>
          <w:sz w:val="24"/>
        </w:rPr>
      </w:pPr>
    </w:p>
    <w:p w14:paraId="6B6D4013" w14:textId="77777777" w:rsidR="00F047CD" w:rsidRPr="007709ED" w:rsidRDefault="00F047CD" w:rsidP="00F047CD">
      <w:pPr>
        <w:rPr>
          <w:rFonts w:ascii="Courier New" w:hAnsi="Courier New"/>
          <w:sz w:val="24"/>
        </w:rPr>
      </w:pPr>
    </w:p>
    <w:p w14:paraId="594017E8" w14:textId="77777777" w:rsidR="00F047CD" w:rsidRPr="007709ED" w:rsidRDefault="00F047CD" w:rsidP="00F047CD">
      <w:pPr>
        <w:rPr>
          <w:rFonts w:ascii="Courier New" w:hAnsi="Courier New"/>
          <w:sz w:val="24"/>
        </w:rPr>
      </w:pPr>
      <w:r w:rsidRPr="007709ED">
        <w:rPr>
          <w:rFonts w:ascii="Courier New" w:hAnsi="Courier New"/>
          <w:sz w:val="24"/>
        </w:rPr>
        <w:t>Areas of Interest in the Future?</w:t>
      </w:r>
    </w:p>
    <w:p w14:paraId="0AE1F4A1" w14:textId="77777777" w:rsidR="00F047CD" w:rsidRPr="007709ED" w:rsidRDefault="00F047CD" w:rsidP="00F047CD">
      <w:pPr>
        <w:rPr>
          <w:rFonts w:ascii="Courier New" w:hAnsi="Courier New"/>
          <w:sz w:val="24"/>
        </w:rPr>
      </w:pPr>
    </w:p>
    <w:p w14:paraId="197273B2" w14:textId="77777777" w:rsidR="00F047CD" w:rsidRPr="007709ED" w:rsidRDefault="00F047CD" w:rsidP="00F047CD">
      <w:pPr>
        <w:rPr>
          <w:rFonts w:ascii="Courier New" w:hAnsi="Courier New"/>
          <w:sz w:val="24"/>
        </w:rPr>
      </w:pPr>
    </w:p>
    <w:p w14:paraId="56CD37C6" w14:textId="77777777" w:rsidR="00F047CD" w:rsidRPr="007709ED" w:rsidRDefault="00F047CD" w:rsidP="00F047CD">
      <w:pPr>
        <w:rPr>
          <w:rFonts w:ascii="Courier New" w:hAnsi="Courier New"/>
          <w:sz w:val="24"/>
        </w:rPr>
      </w:pPr>
    </w:p>
    <w:p w14:paraId="19E1850B" w14:textId="77777777" w:rsidR="00F047CD" w:rsidRPr="007709ED" w:rsidRDefault="00F047CD" w:rsidP="00F047CD">
      <w:pPr>
        <w:rPr>
          <w:rFonts w:ascii="Courier New" w:hAnsi="Courier New"/>
          <w:sz w:val="24"/>
        </w:rPr>
      </w:pPr>
    </w:p>
    <w:p w14:paraId="7BB9AFDD" w14:textId="77777777" w:rsidR="00F047CD" w:rsidRPr="007709ED" w:rsidRDefault="00F047CD" w:rsidP="00F047CD">
      <w:pPr>
        <w:rPr>
          <w:rFonts w:ascii="Courier New" w:hAnsi="Courier New"/>
          <w:b/>
          <w:sz w:val="24"/>
        </w:rPr>
      </w:pPr>
      <w:r w:rsidRPr="007709ED">
        <w:rPr>
          <w:rFonts w:ascii="Courier New" w:hAnsi="Courier New"/>
          <w:sz w:val="24"/>
        </w:rPr>
        <w:t>Was the Crew and Equipment adequate for the burn?</w:t>
      </w:r>
    </w:p>
    <w:p w14:paraId="1D9CAC52" w14:textId="77777777" w:rsidR="00F047CD" w:rsidRPr="007709ED" w:rsidRDefault="00F047CD" w:rsidP="00F047CD">
      <w:pPr>
        <w:rPr>
          <w:rFonts w:ascii="Courier New" w:hAnsi="Courier New"/>
          <w:sz w:val="24"/>
        </w:rPr>
      </w:pPr>
    </w:p>
    <w:p w14:paraId="1E8B8328" w14:textId="77777777" w:rsidR="00F047CD" w:rsidRPr="007709ED" w:rsidRDefault="00F047CD" w:rsidP="00F047CD">
      <w:pPr>
        <w:rPr>
          <w:rFonts w:ascii="Courier New" w:hAnsi="Courier New"/>
          <w:sz w:val="24"/>
        </w:rPr>
      </w:pPr>
    </w:p>
    <w:p w14:paraId="6933664D" w14:textId="77777777" w:rsidR="00F047CD" w:rsidRPr="007709ED" w:rsidRDefault="00F047CD" w:rsidP="00F047CD">
      <w:pPr>
        <w:rPr>
          <w:rFonts w:ascii="Courier New" w:hAnsi="Courier New"/>
          <w:sz w:val="24"/>
        </w:rPr>
      </w:pPr>
    </w:p>
    <w:p w14:paraId="73E890D4" w14:textId="77777777" w:rsidR="00F047CD" w:rsidRPr="007709ED" w:rsidRDefault="00F047CD" w:rsidP="00F047CD">
      <w:pPr>
        <w:rPr>
          <w:rFonts w:ascii="Courier New" w:hAnsi="Courier New"/>
          <w:sz w:val="24"/>
        </w:rPr>
      </w:pPr>
    </w:p>
    <w:p w14:paraId="3C0914B2" w14:textId="77777777" w:rsidR="00F047CD" w:rsidRPr="007709ED" w:rsidRDefault="00F047CD" w:rsidP="00F047CD">
      <w:pPr>
        <w:rPr>
          <w:rFonts w:ascii="Courier New" w:hAnsi="Courier New"/>
          <w:sz w:val="24"/>
        </w:rPr>
      </w:pPr>
      <w:r w:rsidRPr="007709ED">
        <w:rPr>
          <w:rFonts w:ascii="Courier New" w:hAnsi="Courier New"/>
          <w:sz w:val="24"/>
        </w:rPr>
        <w:t>Were the Burn Objectives and Concerns met?</w:t>
      </w:r>
    </w:p>
    <w:p w14:paraId="436BB7EC" w14:textId="77777777" w:rsidR="00F047CD" w:rsidRPr="007709ED" w:rsidRDefault="00F047CD" w:rsidP="00F047CD">
      <w:pPr>
        <w:pStyle w:val="Header"/>
        <w:tabs>
          <w:tab w:val="clear" w:pos="4320"/>
          <w:tab w:val="clear" w:pos="8640"/>
        </w:tabs>
      </w:pPr>
    </w:p>
    <w:p w14:paraId="167BA89C" w14:textId="77777777" w:rsidR="00F047CD" w:rsidRPr="007709ED" w:rsidRDefault="00F047CD" w:rsidP="003F4135">
      <w:pPr>
        <w:pStyle w:val="Header"/>
        <w:tabs>
          <w:tab w:val="clear" w:pos="4320"/>
          <w:tab w:val="clear" w:pos="8640"/>
        </w:tabs>
        <w:sectPr w:rsidR="00F047CD" w:rsidRPr="007709ED" w:rsidSect="00F047CD">
          <w:footerReference w:type="default" r:id="rId103"/>
          <w:pgSz w:w="12240" w:h="15840" w:code="1"/>
          <w:pgMar w:top="720" w:right="720" w:bottom="720" w:left="720" w:header="144" w:footer="288" w:gutter="0"/>
          <w:pgNumType w:start="1"/>
          <w:cols w:space="720"/>
          <w:docGrid w:linePitch="360"/>
        </w:sectPr>
      </w:pPr>
    </w:p>
    <w:p w14:paraId="21003447" w14:textId="77777777" w:rsidR="00947411" w:rsidRPr="007709ED" w:rsidRDefault="00947411" w:rsidP="00F047CD">
      <w:pPr>
        <w:pStyle w:val="Header"/>
        <w:tabs>
          <w:tab w:val="clear" w:pos="4320"/>
          <w:tab w:val="clear" w:pos="8640"/>
        </w:tabs>
        <w:jc w:val="center"/>
      </w:pPr>
    </w:p>
    <w:p w14:paraId="1FE245D6" w14:textId="77777777" w:rsidR="00E403C3" w:rsidRPr="007709ED" w:rsidRDefault="00E403C3" w:rsidP="00F047CD">
      <w:pPr>
        <w:pStyle w:val="Header"/>
        <w:tabs>
          <w:tab w:val="clear" w:pos="4320"/>
          <w:tab w:val="clear" w:pos="8640"/>
        </w:tabs>
        <w:jc w:val="center"/>
      </w:pPr>
    </w:p>
    <w:p w14:paraId="469DE581" w14:textId="77777777" w:rsidR="00E403C3" w:rsidRPr="007709ED" w:rsidRDefault="00E403C3" w:rsidP="00F047CD">
      <w:pPr>
        <w:pStyle w:val="Header"/>
        <w:tabs>
          <w:tab w:val="clear" w:pos="4320"/>
          <w:tab w:val="clear" w:pos="8640"/>
        </w:tabs>
        <w:jc w:val="center"/>
      </w:pPr>
    </w:p>
    <w:p w14:paraId="327A59A2" w14:textId="77777777" w:rsidR="00E403C3" w:rsidRPr="007709ED" w:rsidRDefault="00E403C3" w:rsidP="00F047CD">
      <w:pPr>
        <w:pStyle w:val="Header"/>
        <w:tabs>
          <w:tab w:val="clear" w:pos="4320"/>
          <w:tab w:val="clear" w:pos="8640"/>
        </w:tabs>
        <w:jc w:val="center"/>
      </w:pPr>
    </w:p>
    <w:p w14:paraId="1ACD788A" w14:textId="77777777" w:rsidR="00E403C3" w:rsidRPr="007709ED" w:rsidRDefault="00E403C3" w:rsidP="00F047CD">
      <w:pPr>
        <w:pStyle w:val="Header"/>
        <w:tabs>
          <w:tab w:val="clear" w:pos="4320"/>
          <w:tab w:val="clear" w:pos="8640"/>
        </w:tabs>
        <w:jc w:val="center"/>
      </w:pPr>
    </w:p>
    <w:p w14:paraId="5796140F" w14:textId="77777777" w:rsidR="00E403C3" w:rsidRPr="007709ED" w:rsidRDefault="00E403C3" w:rsidP="00F047CD">
      <w:pPr>
        <w:pStyle w:val="Header"/>
        <w:tabs>
          <w:tab w:val="clear" w:pos="4320"/>
          <w:tab w:val="clear" w:pos="8640"/>
        </w:tabs>
        <w:jc w:val="center"/>
      </w:pPr>
    </w:p>
    <w:p w14:paraId="338C59B1" w14:textId="77777777" w:rsidR="00F047CD" w:rsidRPr="007709ED" w:rsidRDefault="00F047CD" w:rsidP="00F047CD">
      <w:pPr>
        <w:pStyle w:val="Header"/>
        <w:tabs>
          <w:tab w:val="clear" w:pos="4320"/>
          <w:tab w:val="clear" w:pos="8640"/>
        </w:tabs>
        <w:jc w:val="center"/>
      </w:pPr>
    </w:p>
    <w:p w14:paraId="2A59B7C4" w14:textId="77777777" w:rsidR="00F047CD" w:rsidRPr="007709ED" w:rsidRDefault="00F047CD" w:rsidP="00F047CD">
      <w:pPr>
        <w:pStyle w:val="Header"/>
        <w:tabs>
          <w:tab w:val="clear" w:pos="4320"/>
          <w:tab w:val="clear" w:pos="8640"/>
        </w:tabs>
        <w:jc w:val="center"/>
      </w:pPr>
    </w:p>
    <w:p w14:paraId="4EEB9339" w14:textId="77777777" w:rsidR="00F047CD" w:rsidRPr="007709ED" w:rsidRDefault="00F047CD" w:rsidP="00F047CD">
      <w:pPr>
        <w:pStyle w:val="Header"/>
        <w:tabs>
          <w:tab w:val="clear" w:pos="4320"/>
          <w:tab w:val="clear" w:pos="8640"/>
        </w:tabs>
        <w:jc w:val="center"/>
      </w:pPr>
    </w:p>
    <w:p w14:paraId="3E7BD450" w14:textId="1D3B049A" w:rsidR="00F047CD" w:rsidRPr="007709ED" w:rsidRDefault="00437028" w:rsidP="00F047CD">
      <w:pPr>
        <w:pStyle w:val="Header"/>
        <w:tabs>
          <w:tab w:val="clear" w:pos="4320"/>
          <w:tab w:val="clear" w:pos="8640"/>
        </w:tabs>
        <w:jc w:val="center"/>
      </w:pPr>
      <w:r w:rsidRPr="007709ED">
        <w:t xml:space="preserve">APPENDIX </w:t>
      </w:r>
      <w:r w:rsidR="00495ECD">
        <w:t>H</w:t>
      </w:r>
    </w:p>
    <w:p w14:paraId="2F8CDC67" w14:textId="77777777" w:rsidR="00437028" w:rsidRPr="007709ED" w:rsidRDefault="00437028" w:rsidP="00F047CD">
      <w:pPr>
        <w:pStyle w:val="Header"/>
        <w:tabs>
          <w:tab w:val="clear" w:pos="4320"/>
          <w:tab w:val="clear" w:pos="8640"/>
        </w:tabs>
        <w:jc w:val="center"/>
      </w:pPr>
    </w:p>
    <w:p w14:paraId="49F01F01" w14:textId="77777777" w:rsidR="00437028" w:rsidRPr="007709ED" w:rsidRDefault="00437028" w:rsidP="00F047CD">
      <w:pPr>
        <w:pStyle w:val="Header"/>
        <w:tabs>
          <w:tab w:val="clear" w:pos="4320"/>
          <w:tab w:val="clear" w:pos="8640"/>
        </w:tabs>
        <w:jc w:val="center"/>
      </w:pPr>
    </w:p>
    <w:p w14:paraId="1BE23D10" w14:textId="77777777" w:rsidR="006B2726" w:rsidRPr="007709ED" w:rsidRDefault="006B2726" w:rsidP="00F047CD">
      <w:pPr>
        <w:pStyle w:val="Header"/>
        <w:tabs>
          <w:tab w:val="clear" w:pos="4320"/>
          <w:tab w:val="clear" w:pos="8640"/>
        </w:tabs>
        <w:jc w:val="center"/>
      </w:pPr>
    </w:p>
    <w:p w14:paraId="514D3E2B" w14:textId="77777777" w:rsidR="006B2726" w:rsidRPr="007709ED" w:rsidRDefault="006B2726" w:rsidP="00F047CD">
      <w:pPr>
        <w:pStyle w:val="Header"/>
        <w:tabs>
          <w:tab w:val="clear" w:pos="4320"/>
          <w:tab w:val="clear" w:pos="8640"/>
        </w:tabs>
        <w:jc w:val="center"/>
      </w:pPr>
    </w:p>
    <w:p w14:paraId="1B56C9AC" w14:textId="77777777" w:rsidR="006B2726" w:rsidRPr="007709ED" w:rsidRDefault="006B2726" w:rsidP="00F047CD">
      <w:pPr>
        <w:pStyle w:val="Header"/>
        <w:tabs>
          <w:tab w:val="clear" w:pos="4320"/>
          <w:tab w:val="clear" w:pos="8640"/>
        </w:tabs>
        <w:jc w:val="center"/>
      </w:pPr>
    </w:p>
    <w:p w14:paraId="6B837AFD" w14:textId="77777777" w:rsidR="006B2726" w:rsidRPr="007709ED" w:rsidRDefault="006B2726" w:rsidP="00F047CD">
      <w:pPr>
        <w:pStyle w:val="Header"/>
        <w:tabs>
          <w:tab w:val="clear" w:pos="4320"/>
          <w:tab w:val="clear" w:pos="8640"/>
        </w:tabs>
        <w:jc w:val="center"/>
      </w:pPr>
    </w:p>
    <w:p w14:paraId="2E121BE5" w14:textId="77777777" w:rsidR="006B2726" w:rsidRPr="007709ED" w:rsidRDefault="006B2726" w:rsidP="00F047CD">
      <w:pPr>
        <w:pStyle w:val="Header"/>
        <w:tabs>
          <w:tab w:val="clear" w:pos="4320"/>
          <w:tab w:val="clear" w:pos="8640"/>
        </w:tabs>
        <w:jc w:val="center"/>
      </w:pPr>
    </w:p>
    <w:p w14:paraId="07C4EDE5" w14:textId="77777777" w:rsidR="006B2726" w:rsidRPr="007709ED" w:rsidRDefault="006B2726" w:rsidP="00F047CD">
      <w:pPr>
        <w:pStyle w:val="Header"/>
        <w:tabs>
          <w:tab w:val="clear" w:pos="4320"/>
          <w:tab w:val="clear" w:pos="8640"/>
        </w:tabs>
        <w:jc w:val="center"/>
      </w:pPr>
    </w:p>
    <w:p w14:paraId="28E72B88" w14:textId="77777777" w:rsidR="006B2726" w:rsidRPr="007709ED" w:rsidRDefault="006B2726" w:rsidP="00F047CD">
      <w:pPr>
        <w:pStyle w:val="Header"/>
        <w:tabs>
          <w:tab w:val="clear" w:pos="4320"/>
          <w:tab w:val="clear" w:pos="8640"/>
        </w:tabs>
        <w:jc w:val="center"/>
      </w:pPr>
    </w:p>
    <w:p w14:paraId="477DC2DE" w14:textId="77777777" w:rsidR="006B2726" w:rsidRPr="007709ED" w:rsidRDefault="006B2726" w:rsidP="00F047CD">
      <w:pPr>
        <w:pStyle w:val="Header"/>
        <w:tabs>
          <w:tab w:val="clear" w:pos="4320"/>
          <w:tab w:val="clear" w:pos="8640"/>
        </w:tabs>
        <w:jc w:val="center"/>
      </w:pPr>
    </w:p>
    <w:p w14:paraId="3EA99CE9" w14:textId="77777777" w:rsidR="006B2726" w:rsidRPr="007709ED" w:rsidRDefault="006B2726" w:rsidP="00F047CD">
      <w:pPr>
        <w:pStyle w:val="Header"/>
        <w:tabs>
          <w:tab w:val="clear" w:pos="4320"/>
          <w:tab w:val="clear" w:pos="8640"/>
        </w:tabs>
        <w:jc w:val="center"/>
      </w:pPr>
    </w:p>
    <w:p w14:paraId="0BF55D75" w14:textId="77777777" w:rsidR="006B2726" w:rsidRPr="007709ED" w:rsidRDefault="006B2726" w:rsidP="00F047CD">
      <w:pPr>
        <w:pStyle w:val="Header"/>
        <w:tabs>
          <w:tab w:val="clear" w:pos="4320"/>
          <w:tab w:val="clear" w:pos="8640"/>
        </w:tabs>
        <w:jc w:val="center"/>
      </w:pPr>
    </w:p>
    <w:p w14:paraId="5F0EF791" w14:textId="77777777" w:rsidR="006B2726" w:rsidRPr="007709ED" w:rsidRDefault="006B2726" w:rsidP="00F047CD">
      <w:pPr>
        <w:pStyle w:val="Header"/>
        <w:tabs>
          <w:tab w:val="clear" w:pos="4320"/>
          <w:tab w:val="clear" w:pos="8640"/>
        </w:tabs>
        <w:jc w:val="center"/>
      </w:pPr>
    </w:p>
    <w:p w14:paraId="5C3C5A01" w14:textId="77777777" w:rsidR="006B2726" w:rsidRPr="007709ED" w:rsidRDefault="006B2726" w:rsidP="00F047CD">
      <w:pPr>
        <w:pStyle w:val="Header"/>
        <w:tabs>
          <w:tab w:val="clear" w:pos="4320"/>
          <w:tab w:val="clear" w:pos="8640"/>
        </w:tabs>
        <w:jc w:val="center"/>
      </w:pPr>
    </w:p>
    <w:p w14:paraId="1255BA86" w14:textId="77777777" w:rsidR="006B2726" w:rsidRPr="007709ED" w:rsidRDefault="006B2726" w:rsidP="00F047CD">
      <w:pPr>
        <w:pStyle w:val="Header"/>
        <w:tabs>
          <w:tab w:val="clear" w:pos="4320"/>
          <w:tab w:val="clear" w:pos="8640"/>
        </w:tabs>
        <w:jc w:val="center"/>
      </w:pPr>
    </w:p>
    <w:p w14:paraId="7DE15834" w14:textId="77777777" w:rsidR="006B2726" w:rsidRPr="007709ED" w:rsidRDefault="006B2726" w:rsidP="00F047CD">
      <w:pPr>
        <w:pStyle w:val="Header"/>
        <w:tabs>
          <w:tab w:val="clear" w:pos="4320"/>
          <w:tab w:val="clear" w:pos="8640"/>
        </w:tabs>
        <w:jc w:val="center"/>
      </w:pPr>
    </w:p>
    <w:p w14:paraId="4901C591" w14:textId="77777777" w:rsidR="006B2726" w:rsidRPr="007709ED" w:rsidRDefault="006B2726" w:rsidP="00F047CD">
      <w:pPr>
        <w:pStyle w:val="Header"/>
        <w:tabs>
          <w:tab w:val="clear" w:pos="4320"/>
          <w:tab w:val="clear" w:pos="8640"/>
        </w:tabs>
        <w:jc w:val="center"/>
      </w:pPr>
    </w:p>
    <w:p w14:paraId="64051D1F" w14:textId="77777777" w:rsidR="006B2726" w:rsidRPr="007709ED" w:rsidRDefault="006B2726" w:rsidP="00F047CD">
      <w:pPr>
        <w:pStyle w:val="Header"/>
        <w:tabs>
          <w:tab w:val="clear" w:pos="4320"/>
          <w:tab w:val="clear" w:pos="8640"/>
        </w:tabs>
        <w:jc w:val="center"/>
      </w:pPr>
    </w:p>
    <w:p w14:paraId="333B191C" w14:textId="77777777" w:rsidR="006B2726" w:rsidRPr="007709ED" w:rsidRDefault="006B2726" w:rsidP="00F047CD">
      <w:pPr>
        <w:pStyle w:val="Header"/>
        <w:tabs>
          <w:tab w:val="clear" w:pos="4320"/>
          <w:tab w:val="clear" w:pos="8640"/>
        </w:tabs>
        <w:jc w:val="center"/>
      </w:pPr>
    </w:p>
    <w:p w14:paraId="7D3F21C2" w14:textId="77777777" w:rsidR="006B2726" w:rsidRPr="007709ED" w:rsidRDefault="006B2726" w:rsidP="00F047CD">
      <w:pPr>
        <w:pStyle w:val="Header"/>
        <w:tabs>
          <w:tab w:val="clear" w:pos="4320"/>
          <w:tab w:val="clear" w:pos="8640"/>
        </w:tabs>
        <w:jc w:val="center"/>
      </w:pPr>
    </w:p>
    <w:p w14:paraId="79FF0077" w14:textId="77777777" w:rsidR="006B2726" w:rsidRPr="007709ED" w:rsidRDefault="006B2726" w:rsidP="00F047CD">
      <w:pPr>
        <w:pStyle w:val="Header"/>
        <w:tabs>
          <w:tab w:val="clear" w:pos="4320"/>
          <w:tab w:val="clear" w:pos="8640"/>
        </w:tabs>
        <w:jc w:val="center"/>
      </w:pPr>
    </w:p>
    <w:p w14:paraId="46C1D223" w14:textId="77777777" w:rsidR="006B2726" w:rsidRPr="007709ED" w:rsidRDefault="006B2726" w:rsidP="00F047CD">
      <w:pPr>
        <w:pStyle w:val="Header"/>
        <w:tabs>
          <w:tab w:val="clear" w:pos="4320"/>
          <w:tab w:val="clear" w:pos="8640"/>
        </w:tabs>
        <w:jc w:val="center"/>
      </w:pPr>
    </w:p>
    <w:p w14:paraId="14A75AC4" w14:textId="77777777" w:rsidR="006B2726" w:rsidRPr="007709ED" w:rsidRDefault="006B2726" w:rsidP="00F047CD">
      <w:pPr>
        <w:pStyle w:val="Header"/>
        <w:tabs>
          <w:tab w:val="clear" w:pos="4320"/>
          <w:tab w:val="clear" w:pos="8640"/>
        </w:tabs>
        <w:jc w:val="center"/>
      </w:pPr>
    </w:p>
    <w:p w14:paraId="7351C0B4" w14:textId="77777777" w:rsidR="006B2726" w:rsidRPr="007709ED" w:rsidRDefault="006B2726" w:rsidP="00F047CD">
      <w:pPr>
        <w:pStyle w:val="Header"/>
        <w:tabs>
          <w:tab w:val="clear" w:pos="4320"/>
          <w:tab w:val="clear" w:pos="8640"/>
        </w:tabs>
        <w:jc w:val="center"/>
      </w:pPr>
    </w:p>
    <w:p w14:paraId="225ABFBD" w14:textId="77777777" w:rsidR="006B2726" w:rsidRPr="007709ED" w:rsidRDefault="006B2726" w:rsidP="00F047CD">
      <w:pPr>
        <w:pStyle w:val="Header"/>
        <w:tabs>
          <w:tab w:val="clear" w:pos="4320"/>
          <w:tab w:val="clear" w:pos="8640"/>
        </w:tabs>
        <w:jc w:val="center"/>
      </w:pPr>
    </w:p>
    <w:p w14:paraId="0E7A835D" w14:textId="77777777" w:rsidR="006B2726" w:rsidRPr="007709ED" w:rsidRDefault="006B2726" w:rsidP="00F047CD">
      <w:pPr>
        <w:pStyle w:val="Header"/>
        <w:tabs>
          <w:tab w:val="clear" w:pos="4320"/>
          <w:tab w:val="clear" w:pos="8640"/>
        </w:tabs>
        <w:jc w:val="center"/>
      </w:pPr>
    </w:p>
    <w:p w14:paraId="0D0E4820" w14:textId="77777777" w:rsidR="006B2726" w:rsidRPr="007709ED" w:rsidRDefault="006B2726" w:rsidP="00F047CD">
      <w:pPr>
        <w:pStyle w:val="Header"/>
        <w:tabs>
          <w:tab w:val="clear" w:pos="4320"/>
          <w:tab w:val="clear" w:pos="8640"/>
        </w:tabs>
        <w:jc w:val="center"/>
      </w:pPr>
    </w:p>
    <w:p w14:paraId="77F1B615" w14:textId="77777777" w:rsidR="006B2726" w:rsidRPr="007709ED" w:rsidRDefault="006B2726" w:rsidP="00F047CD">
      <w:pPr>
        <w:pStyle w:val="Header"/>
        <w:tabs>
          <w:tab w:val="clear" w:pos="4320"/>
          <w:tab w:val="clear" w:pos="8640"/>
        </w:tabs>
        <w:jc w:val="center"/>
      </w:pPr>
    </w:p>
    <w:p w14:paraId="0EE34841" w14:textId="77777777" w:rsidR="006B2726" w:rsidRPr="007709ED" w:rsidRDefault="006B2726" w:rsidP="00F047CD">
      <w:pPr>
        <w:pStyle w:val="Header"/>
        <w:tabs>
          <w:tab w:val="clear" w:pos="4320"/>
          <w:tab w:val="clear" w:pos="8640"/>
        </w:tabs>
        <w:jc w:val="center"/>
      </w:pPr>
    </w:p>
    <w:p w14:paraId="4057AC92" w14:textId="77777777" w:rsidR="006B2726" w:rsidRPr="007709ED" w:rsidRDefault="006B2726" w:rsidP="00F047CD">
      <w:pPr>
        <w:pStyle w:val="Header"/>
        <w:tabs>
          <w:tab w:val="clear" w:pos="4320"/>
          <w:tab w:val="clear" w:pos="8640"/>
        </w:tabs>
        <w:jc w:val="center"/>
      </w:pPr>
    </w:p>
    <w:p w14:paraId="7E843766" w14:textId="77777777" w:rsidR="006B2726" w:rsidRPr="007709ED" w:rsidRDefault="006B2726" w:rsidP="00F047CD">
      <w:pPr>
        <w:pStyle w:val="Header"/>
        <w:tabs>
          <w:tab w:val="clear" w:pos="4320"/>
          <w:tab w:val="clear" w:pos="8640"/>
        </w:tabs>
        <w:jc w:val="center"/>
      </w:pPr>
    </w:p>
    <w:p w14:paraId="314E4682" w14:textId="77777777" w:rsidR="006B2726" w:rsidRPr="007709ED" w:rsidRDefault="006B2726" w:rsidP="00F047CD">
      <w:pPr>
        <w:pStyle w:val="Header"/>
        <w:tabs>
          <w:tab w:val="clear" w:pos="4320"/>
          <w:tab w:val="clear" w:pos="8640"/>
        </w:tabs>
        <w:jc w:val="center"/>
      </w:pPr>
    </w:p>
    <w:p w14:paraId="22F3A5D8" w14:textId="77777777" w:rsidR="006B2726" w:rsidRPr="007709ED" w:rsidRDefault="006B2726" w:rsidP="00F047CD">
      <w:pPr>
        <w:pStyle w:val="Header"/>
        <w:tabs>
          <w:tab w:val="clear" w:pos="4320"/>
          <w:tab w:val="clear" w:pos="8640"/>
        </w:tabs>
        <w:jc w:val="center"/>
      </w:pPr>
    </w:p>
    <w:p w14:paraId="782E2748" w14:textId="77777777" w:rsidR="006B2726" w:rsidRPr="007709ED" w:rsidRDefault="006B2726" w:rsidP="00F047CD">
      <w:pPr>
        <w:pStyle w:val="Header"/>
        <w:tabs>
          <w:tab w:val="clear" w:pos="4320"/>
          <w:tab w:val="clear" w:pos="8640"/>
        </w:tabs>
        <w:jc w:val="center"/>
      </w:pPr>
    </w:p>
    <w:p w14:paraId="1DA5F0DE" w14:textId="77777777" w:rsidR="006B2726" w:rsidRPr="007709ED" w:rsidRDefault="006B2726" w:rsidP="00F047CD">
      <w:pPr>
        <w:pStyle w:val="Header"/>
        <w:tabs>
          <w:tab w:val="clear" w:pos="4320"/>
          <w:tab w:val="clear" w:pos="8640"/>
        </w:tabs>
        <w:jc w:val="center"/>
      </w:pPr>
    </w:p>
    <w:p w14:paraId="021623EF" w14:textId="77777777" w:rsidR="006B2726" w:rsidRPr="007709ED" w:rsidRDefault="006B2726" w:rsidP="00F047CD">
      <w:pPr>
        <w:pStyle w:val="Header"/>
        <w:tabs>
          <w:tab w:val="clear" w:pos="4320"/>
          <w:tab w:val="clear" w:pos="8640"/>
        </w:tabs>
        <w:jc w:val="center"/>
      </w:pPr>
    </w:p>
    <w:p w14:paraId="266D2C8A" w14:textId="77777777" w:rsidR="006B2726" w:rsidRPr="007709ED" w:rsidRDefault="006B2726" w:rsidP="00F047CD">
      <w:pPr>
        <w:pStyle w:val="Header"/>
        <w:tabs>
          <w:tab w:val="clear" w:pos="4320"/>
          <w:tab w:val="clear" w:pos="8640"/>
        </w:tabs>
        <w:jc w:val="center"/>
      </w:pPr>
    </w:p>
    <w:p w14:paraId="45528420" w14:textId="77777777" w:rsidR="006B2726" w:rsidRPr="007709ED" w:rsidRDefault="006B2726" w:rsidP="00F047CD">
      <w:pPr>
        <w:pStyle w:val="Header"/>
        <w:tabs>
          <w:tab w:val="clear" w:pos="4320"/>
          <w:tab w:val="clear" w:pos="8640"/>
        </w:tabs>
        <w:jc w:val="center"/>
      </w:pPr>
    </w:p>
    <w:p w14:paraId="09A38FE0" w14:textId="77777777" w:rsidR="006B2726" w:rsidRPr="007709ED" w:rsidRDefault="006B2726" w:rsidP="00F047CD">
      <w:pPr>
        <w:pStyle w:val="Header"/>
        <w:tabs>
          <w:tab w:val="clear" w:pos="4320"/>
          <w:tab w:val="clear" w:pos="8640"/>
        </w:tabs>
        <w:jc w:val="center"/>
      </w:pPr>
    </w:p>
    <w:p w14:paraId="62D34C74" w14:textId="77777777" w:rsidR="006B2726" w:rsidRPr="007709ED" w:rsidRDefault="006B2726" w:rsidP="00F047CD">
      <w:pPr>
        <w:pStyle w:val="Header"/>
        <w:tabs>
          <w:tab w:val="clear" w:pos="4320"/>
          <w:tab w:val="clear" w:pos="8640"/>
        </w:tabs>
        <w:jc w:val="center"/>
      </w:pPr>
    </w:p>
    <w:p w14:paraId="5F28F44D" w14:textId="77777777" w:rsidR="006B2726" w:rsidRPr="007709ED" w:rsidRDefault="006B2726" w:rsidP="00F047CD">
      <w:pPr>
        <w:pStyle w:val="Header"/>
        <w:tabs>
          <w:tab w:val="clear" w:pos="4320"/>
          <w:tab w:val="clear" w:pos="8640"/>
        </w:tabs>
        <w:jc w:val="center"/>
      </w:pPr>
    </w:p>
    <w:p w14:paraId="413118F8" w14:textId="77777777" w:rsidR="006B2726" w:rsidRPr="007709ED" w:rsidRDefault="006B2726" w:rsidP="00F047CD">
      <w:pPr>
        <w:pStyle w:val="Header"/>
        <w:tabs>
          <w:tab w:val="clear" w:pos="4320"/>
          <w:tab w:val="clear" w:pos="8640"/>
        </w:tabs>
        <w:jc w:val="center"/>
      </w:pPr>
    </w:p>
    <w:p w14:paraId="1397CA9F" w14:textId="77777777" w:rsidR="006B2726" w:rsidRPr="007709ED" w:rsidRDefault="006B2726" w:rsidP="00F047CD">
      <w:pPr>
        <w:pStyle w:val="Header"/>
        <w:tabs>
          <w:tab w:val="clear" w:pos="4320"/>
          <w:tab w:val="clear" w:pos="8640"/>
        </w:tabs>
        <w:jc w:val="center"/>
      </w:pPr>
    </w:p>
    <w:p w14:paraId="4144F826" w14:textId="77777777" w:rsidR="006B2726" w:rsidRPr="007709ED" w:rsidRDefault="006B2726" w:rsidP="00F047CD">
      <w:pPr>
        <w:pStyle w:val="Header"/>
        <w:tabs>
          <w:tab w:val="clear" w:pos="4320"/>
          <w:tab w:val="clear" w:pos="8640"/>
        </w:tabs>
        <w:jc w:val="center"/>
      </w:pPr>
    </w:p>
    <w:p w14:paraId="0DF0A119" w14:textId="77777777" w:rsidR="006B2726" w:rsidRPr="007709ED" w:rsidRDefault="006B2726" w:rsidP="00F047CD">
      <w:pPr>
        <w:pStyle w:val="Header"/>
        <w:tabs>
          <w:tab w:val="clear" w:pos="4320"/>
          <w:tab w:val="clear" w:pos="8640"/>
        </w:tabs>
        <w:jc w:val="center"/>
      </w:pPr>
    </w:p>
    <w:p w14:paraId="63610702" w14:textId="77777777" w:rsidR="006B2726" w:rsidRPr="007709ED" w:rsidRDefault="006B2726" w:rsidP="00F047CD">
      <w:pPr>
        <w:pStyle w:val="Header"/>
        <w:tabs>
          <w:tab w:val="clear" w:pos="4320"/>
          <w:tab w:val="clear" w:pos="8640"/>
        </w:tabs>
        <w:jc w:val="center"/>
      </w:pPr>
    </w:p>
    <w:p w14:paraId="1C56CA25" w14:textId="77777777" w:rsidR="00437028" w:rsidRPr="007709ED" w:rsidRDefault="00437028" w:rsidP="00F047CD">
      <w:pPr>
        <w:pStyle w:val="Header"/>
        <w:tabs>
          <w:tab w:val="clear" w:pos="4320"/>
          <w:tab w:val="clear" w:pos="8640"/>
        </w:tabs>
        <w:jc w:val="center"/>
        <w:sectPr w:rsidR="00437028" w:rsidRPr="007709ED" w:rsidSect="00F047CD">
          <w:footerReference w:type="default" r:id="rId104"/>
          <w:pgSz w:w="12240" w:h="15840" w:code="1"/>
          <w:pgMar w:top="1440" w:right="1440" w:bottom="1440" w:left="1440" w:header="144" w:footer="288" w:gutter="0"/>
          <w:pgNumType w:start="1"/>
          <w:cols w:space="720"/>
          <w:docGrid w:linePitch="360"/>
        </w:sectPr>
      </w:pPr>
    </w:p>
    <w:p w14:paraId="4895AEEE" w14:textId="77777777" w:rsidR="00437028" w:rsidRPr="007709ED" w:rsidRDefault="00437028" w:rsidP="00437028"/>
    <w:p w14:paraId="3164B0DC" w14:textId="77777777" w:rsidR="00437028" w:rsidRPr="007709ED" w:rsidRDefault="00437028" w:rsidP="00437028">
      <w:pPr>
        <w:jc w:val="center"/>
        <w:rPr>
          <w:b/>
          <w:i/>
          <w:sz w:val="24"/>
        </w:rPr>
      </w:pPr>
      <w:r w:rsidRPr="007709ED">
        <w:rPr>
          <w:b/>
          <w:i/>
          <w:sz w:val="24"/>
        </w:rPr>
        <w:t>FINDING OF NO SIGNIFICANT IMPACT</w:t>
      </w:r>
    </w:p>
    <w:p w14:paraId="7EE1BDF0" w14:textId="77777777" w:rsidR="00437028" w:rsidRPr="007709ED" w:rsidRDefault="00437028" w:rsidP="00437028">
      <w:pPr>
        <w:jc w:val="center"/>
        <w:rPr>
          <w:b/>
          <w:i/>
          <w:sz w:val="24"/>
        </w:rPr>
      </w:pPr>
      <w:r w:rsidRPr="007709ED">
        <w:rPr>
          <w:b/>
          <w:i/>
          <w:sz w:val="24"/>
        </w:rPr>
        <w:t>FOR THE</w:t>
      </w:r>
    </w:p>
    <w:p w14:paraId="35408E1C" w14:textId="77777777" w:rsidR="00437028" w:rsidRPr="007709ED" w:rsidRDefault="00437028" w:rsidP="00437028">
      <w:pPr>
        <w:jc w:val="center"/>
        <w:rPr>
          <w:b/>
          <w:i/>
          <w:sz w:val="24"/>
        </w:rPr>
      </w:pPr>
      <w:r w:rsidRPr="007709ED">
        <w:rPr>
          <w:b/>
          <w:i/>
          <w:sz w:val="24"/>
        </w:rPr>
        <w:t>IMPLEMENTATION OF THE INTEGRATED NATURAL RESOURCES MANAGEMENT PLAN</w:t>
      </w:r>
    </w:p>
    <w:p w14:paraId="08988DA2" w14:textId="77777777" w:rsidR="00437028" w:rsidRPr="007709ED" w:rsidRDefault="00437028" w:rsidP="00437028">
      <w:pPr>
        <w:jc w:val="center"/>
      </w:pPr>
      <w:r w:rsidRPr="007709ED">
        <w:rPr>
          <w:b/>
          <w:i/>
          <w:sz w:val="24"/>
        </w:rPr>
        <w:t>AT FORT MCCOY, WISCONSIN</w:t>
      </w:r>
    </w:p>
    <w:p w14:paraId="5F7E41F0" w14:textId="77777777" w:rsidR="00437028" w:rsidRPr="007709ED" w:rsidRDefault="00437028" w:rsidP="00437028">
      <w:pPr>
        <w:jc w:val="center"/>
        <w:rPr>
          <w:rFonts w:ascii="Courier New" w:hAnsi="Courier New" w:cs="Courier New"/>
        </w:rPr>
      </w:pPr>
    </w:p>
    <w:p w14:paraId="09B475F9" w14:textId="77777777" w:rsidR="00437028" w:rsidRPr="007709ED" w:rsidRDefault="00437028" w:rsidP="00437028">
      <w:pPr>
        <w:rPr>
          <w:b/>
          <w:i/>
          <w:u w:val="single"/>
        </w:rPr>
      </w:pPr>
      <w:r w:rsidRPr="007709ED">
        <w:t>1</w:t>
      </w:r>
      <w:r w:rsidRPr="007709ED">
        <w:rPr>
          <w:b/>
          <w:i/>
        </w:rPr>
        <w:t xml:space="preserve">.  </w:t>
      </w:r>
      <w:r w:rsidRPr="007709ED">
        <w:rPr>
          <w:b/>
          <w:u w:val="single"/>
        </w:rPr>
        <w:t>INTRODUCTION:</w:t>
      </w:r>
    </w:p>
    <w:p w14:paraId="6B1E8681" w14:textId="77777777" w:rsidR="00437028" w:rsidRPr="007709ED" w:rsidRDefault="00437028" w:rsidP="00437028">
      <w:pPr>
        <w:rPr>
          <w:i/>
        </w:rPr>
      </w:pPr>
    </w:p>
    <w:p w14:paraId="0D1AF3C9" w14:textId="77777777" w:rsidR="002F4C9E" w:rsidRPr="007709ED" w:rsidRDefault="00437028" w:rsidP="00437028">
      <w:r w:rsidRPr="007709ED">
        <w:t xml:space="preserve">The Natural Resources Branch of the Directorate of Public Works (DPW) at Fort McCoy, Wisconsin has prepared an Environmental Assessment (EA) to identify and evaluate potential environmental impacts associated with the implementation of the Integrated Natural Resources Management Plan (INRMP) at </w:t>
      </w:r>
    </w:p>
    <w:p w14:paraId="5E070F4E" w14:textId="0FDD89CE" w:rsidR="00437028" w:rsidRPr="007709ED" w:rsidRDefault="00437028" w:rsidP="00437028">
      <w:r w:rsidRPr="007709ED">
        <w:t>Fort McCoy</w:t>
      </w:r>
      <w:r w:rsidR="00D2675F" w:rsidRPr="007709ED">
        <w:t xml:space="preserve">. </w:t>
      </w:r>
      <w:r w:rsidRPr="007709ED">
        <w:t>The EA was prepared in accordance with the National Environmental Policy Act (NEPA) and the Council on Environmental Quality Regulations for Implementing the Procedural Provision of NEPA (CEQ Regulations, 40 CFR Part 1500-1508), and Environmental Analysis of Army Actions (32 CFR 651). This INRMP is a revision and update of the existing Integrated Natural Resources Management Plan.</w:t>
      </w:r>
    </w:p>
    <w:p w14:paraId="4FE30065" w14:textId="77777777" w:rsidR="00437028" w:rsidRPr="007709ED" w:rsidRDefault="00437028" w:rsidP="00437028"/>
    <w:p w14:paraId="52931375" w14:textId="77777777" w:rsidR="00437028" w:rsidRPr="007709ED" w:rsidRDefault="00437028" w:rsidP="00437028">
      <w:pPr>
        <w:jc w:val="both"/>
      </w:pPr>
    </w:p>
    <w:p w14:paraId="6F5E5780" w14:textId="77777777" w:rsidR="00437028" w:rsidRPr="007709ED" w:rsidRDefault="00437028" w:rsidP="00437028">
      <w:pPr>
        <w:tabs>
          <w:tab w:val="left" w:pos="5490"/>
        </w:tabs>
        <w:rPr>
          <w:b/>
          <w:u w:val="single"/>
        </w:rPr>
      </w:pPr>
      <w:r w:rsidRPr="007709ED">
        <w:t xml:space="preserve">2.  </w:t>
      </w:r>
      <w:r w:rsidRPr="007709ED">
        <w:rPr>
          <w:b/>
          <w:u w:val="single"/>
        </w:rPr>
        <w:t>DESCRIPTION OF PROPOSED ACTIONS AND ALTERNATIVES:</w:t>
      </w:r>
    </w:p>
    <w:p w14:paraId="114FCE34" w14:textId="77777777" w:rsidR="00437028" w:rsidRPr="007709ED" w:rsidRDefault="00437028" w:rsidP="00437028">
      <w:pPr>
        <w:ind w:left="585"/>
      </w:pPr>
    </w:p>
    <w:p w14:paraId="3DA64861" w14:textId="77777777" w:rsidR="00437028" w:rsidRPr="007709ED" w:rsidRDefault="00437028" w:rsidP="00437028">
      <w:r w:rsidRPr="007709ED">
        <w:t>The proposed action for this EA is to implement the Fort McCoy INRMP</w:t>
      </w:r>
      <w:r w:rsidR="00D2675F" w:rsidRPr="007709ED">
        <w:t xml:space="preserve">. </w:t>
      </w:r>
      <w:r w:rsidRPr="007709ED">
        <w:t>Under the Sikes Act (16 U.S.C. 670) the elements of the INRMP must be consistent with the use of the military installation to ensure the preparedness of the Armed Forces</w:t>
      </w:r>
      <w:r w:rsidR="00D2675F" w:rsidRPr="007709ED">
        <w:t xml:space="preserve">. </w:t>
      </w:r>
      <w:r w:rsidRPr="007709ED">
        <w:t>The elements of the plan are to provide for:  1)fish and wildlife management, land management, forest management and fish and wildlife-oriented recreation; 2)fish and wildlife habitat enhancement or modifications; 3)wetland protection, enhancement, and restoration, where necessary for support of fish or wildlife; 4)integration of, and consistency among, the various activities conducted under the plan; 5) the establishment of specific natural resource management objectives and time frames for proposed action; 6)the sustained use by the public of natural resources to the extent such use is not inconsistent with the needs of fish and wildlife resources management; 7) public access to the military installation that is necessary or appropriate for the use described in number 6, above, subject to requirements necessary to ensure safety and military security; 8) for the enforcement of natural resource laws and regulations; 9) no net loss in the capability of the installation land to support the military mission of the installation</w:t>
      </w:r>
      <w:r w:rsidR="00D2675F" w:rsidRPr="007709ED">
        <w:t xml:space="preserve">. </w:t>
      </w:r>
      <w:r w:rsidRPr="007709ED">
        <w:t xml:space="preserve">       </w:t>
      </w:r>
    </w:p>
    <w:p w14:paraId="2F338084" w14:textId="77777777" w:rsidR="00437028" w:rsidRPr="007709ED" w:rsidRDefault="00437028" w:rsidP="00437028"/>
    <w:p w14:paraId="65D6022C" w14:textId="77777777" w:rsidR="00437028" w:rsidRPr="007709ED" w:rsidRDefault="00437028" w:rsidP="00437028">
      <w:pPr>
        <w:tabs>
          <w:tab w:val="left" w:pos="900"/>
        </w:tabs>
        <w:rPr>
          <w:noProof/>
        </w:rPr>
      </w:pPr>
      <w:r w:rsidRPr="007709ED">
        <w:rPr>
          <w:b/>
          <w:noProof/>
          <w:u w:val="single"/>
        </w:rPr>
        <w:t>Alternatives Considered</w:t>
      </w:r>
      <w:r w:rsidRPr="007709ED">
        <w:rPr>
          <w:noProof/>
        </w:rPr>
        <w:t>:  The No Action Alternative and the Preferred Alternative are the only two alternatives considered for the proposed action</w:t>
      </w:r>
      <w:r w:rsidR="00D2675F" w:rsidRPr="007709ED">
        <w:rPr>
          <w:noProof/>
        </w:rPr>
        <w:t xml:space="preserve">. </w:t>
      </w:r>
    </w:p>
    <w:p w14:paraId="5E1E30FE" w14:textId="77777777" w:rsidR="00437028" w:rsidRPr="007709ED" w:rsidRDefault="00437028" w:rsidP="00437028">
      <w:pPr>
        <w:tabs>
          <w:tab w:val="left" w:pos="900"/>
        </w:tabs>
        <w:rPr>
          <w:noProof/>
        </w:rPr>
      </w:pPr>
    </w:p>
    <w:p w14:paraId="474A6667" w14:textId="77777777" w:rsidR="00437028" w:rsidRPr="007709ED" w:rsidRDefault="00437028" w:rsidP="00437028">
      <w:pPr>
        <w:tabs>
          <w:tab w:val="left" w:pos="900"/>
        </w:tabs>
        <w:rPr>
          <w:noProof/>
        </w:rPr>
      </w:pPr>
      <w:r w:rsidRPr="007709ED">
        <w:rPr>
          <w:noProof/>
        </w:rPr>
        <w:t xml:space="preserve">     a.  </w:t>
      </w:r>
      <w:r w:rsidRPr="007709ED">
        <w:t>The preferred alternative is to implement the revised Integrated Natural Resource Management Plan at Fort McCoy:  This alternative is required by statute (16 U.S.C. 670)</w:t>
      </w:r>
      <w:r w:rsidR="00D2675F" w:rsidRPr="007709ED">
        <w:t xml:space="preserve">. </w:t>
      </w:r>
      <w:r w:rsidRPr="007709ED">
        <w:t>It is also required by Army Regulation 200-1</w:t>
      </w:r>
      <w:r w:rsidR="00D2675F" w:rsidRPr="007709ED">
        <w:t xml:space="preserve">. </w:t>
      </w:r>
    </w:p>
    <w:p w14:paraId="0C474700" w14:textId="77777777" w:rsidR="00437028" w:rsidRPr="007709ED" w:rsidRDefault="00437028" w:rsidP="00437028">
      <w:pPr>
        <w:tabs>
          <w:tab w:val="left" w:pos="900"/>
        </w:tabs>
        <w:rPr>
          <w:noProof/>
        </w:rPr>
      </w:pPr>
    </w:p>
    <w:p w14:paraId="257B8CB7" w14:textId="77777777" w:rsidR="00437028" w:rsidRPr="007709ED" w:rsidRDefault="00437028" w:rsidP="00437028">
      <w:pPr>
        <w:jc w:val="both"/>
      </w:pPr>
      <w:r w:rsidRPr="007709ED">
        <w:rPr>
          <w:noProof/>
        </w:rPr>
        <w:t xml:space="preserve">     b.  </w:t>
      </w:r>
      <w:r w:rsidRPr="007709ED">
        <w:rPr>
          <w:u w:val="single"/>
        </w:rPr>
        <w:t>No Action</w:t>
      </w:r>
      <w:r w:rsidRPr="007709ED">
        <w:t>:  This alternative is not feasible. Fort McCoy would be in violation of 16 U.S.C. 670 and AR 200-1.</w:t>
      </w:r>
    </w:p>
    <w:p w14:paraId="0FD2076C" w14:textId="77777777" w:rsidR="00437028" w:rsidRPr="007709ED" w:rsidRDefault="00437028" w:rsidP="00437028">
      <w:pPr>
        <w:tabs>
          <w:tab w:val="left" w:pos="900"/>
        </w:tabs>
      </w:pPr>
    </w:p>
    <w:p w14:paraId="077383E5" w14:textId="77777777" w:rsidR="00437028" w:rsidRPr="007709ED" w:rsidRDefault="00437028" w:rsidP="00437028"/>
    <w:p w14:paraId="75978A81" w14:textId="77777777" w:rsidR="00437028" w:rsidRPr="007709ED" w:rsidRDefault="00437028" w:rsidP="00437028">
      <w:r w:rsidRPr="007709ED">
        <w:t xml:space="preserve">3.  </w:t>
      </w:r>
      <w:r w:rsidRPr="007709ED">
        <w:rPr>
          <w:b/>
          <w:bCs/>
          <w:u w:val="single"/>
        </w:rPr>
        <w:t>SUMMARY OF ENVIRONMENTAL EFFECTS</w:t>
      </w:r>
      <w:r w:rsidRPr="007709ED">
        <w:t xml:space="preserve">:  </w:t>
      </w:r>
    </w:p>
    <w:p w14:paraId="51A97E68" w14:textId="2A42762D" w:rsidR="00437028" w:rsidRPr="007709ED" w:rsidRDefault="00437028" w:rsidP="00437028">
      <w:pPr>
        <w:tabs>
          <w:tab w:val="left" w:pos="900"/>
        </w:tabs>
      </w:pPr>
      <w:r w:rsidRPr="007709ED">
        <w:t>This is a focused Environmental Assessment</w:t>
      </w:r>
      <w:r w:rsidR="00D2675F" w:rsidRPr="007709ED">
        <w:t xml:space="preserve">. </w:t>
      </w:r>
      <w:r w:rsidRPr="007709ED">
        <w:t xml:space="preserve">The following valued environmental components (VECs) have been categorically excluded from this EA </w:t>
      </w:r>
      <w:r w:rsidR="00750D66" w:rsidRPr="007709ED">
        <w:t>because no significant adverse e</w:t>
      </w:r>
      <w:r w:rsidRPr="007709ED">
        <w:t>ffects are anticipated: Land Use; Air Space; Geology and Soils; Vegetation and Forestry; Invasive Species; Wildlife and Fisheries; Threatened and Endangered Species;  Groundwater; Surface Water &amp; Wetlands; Air Quality; Noise; Hazardous Materials &amp; Hazardous Waste; Fire Management; Public Access and Recreation; Socioeconomics and Environmental Justice; Human Health and Safety; Cultural Resources; Visual Resources; Traffic and Transportation; and Infrastructure</w:t>
      </w:r>
      <w:r w:rsidR="00D2675F" w:rsidRPr="007709ED">
        <w:t xml:space="preserve">. </w:t>
      </w:r>
      <w:r w:rsidRPr="007709ED">
        <w:t>The Integrated Natural Resources Management Plan, by design, provides beneficial impacts to the Natural Resources of Fort McCoy and to the environment in general</w:t>
      </w:r>
      <w:r w:rsidR="00D2675F" w:rsidRPr="007709ED">
        <w:t xml:space="preserve">. </w:t>
      </w:r>
      <w:r w:rsidRPr="007709ED">
        <w:t>These beneficial impacts are discussed in the INRMP</w:t>
      </w:r>
      <w:r w:rsidR="00D2675F" w:rsidRPr="007709ED">
        <w:t xml:space="preserve">. </w:t>
      </w:r>
      <w:r w:rsidRPr="007709ED">
        <w:t xml:space="preserve">The Sikes Act requires the </w:t>
      </w:r>
      <w:r w:rsidRPr="007709ED">
        <w:lastRenderedPageBreak/>
        <w:t>INRMP to provide for the integration of, and consistency among, the various activities conducted under the INRMP</w:t>
      </w:r>
      <w:r w:rsidR="00D2675F" w:rsidRPr="007709ED">
        <w:t xml:space="preserve">. </w:t>
      </w:r>
      <w:r w:rsidRPr="007709ED">
        <w:t>The Fort McCoy INRMP has been prepared and peer reviewed by qualified, experienced natural resources professionals at Fort McCoy</w:t>
      </w:r>
      <w:r w:rsidR="00D2675F" w:rsidRPr="007709ED">
        <w:t xml:space="preserve">. </w:t>
      </w:r>
      <w:r w:rsidRPr="007709ED">
        <w:t>No known adverse impacts were included in the plan</w:t>
      </w:r>
      <w:r w:rsidR="00D2675F" w:rsidRPr="007709ED">
        <w:t xml:space="preserve">. </w:t>
      </w:r>
      <w:r w:rsidRPr="007709ED">
        <w:t>This Environmental Assessment, along with the INRMP itself, will go out for public review</w:t>
      </w:r>
      <w:r w:rsidR="00D2675F" w:rsidRPr="007709ED">
        <w:t xml:space="preserve">. </w:t>
      </w:r>
      <w:r w:rsidRPr="007709ED">
        <w:t>Any significant comments will be addressed in the final documents</w:t>
      </w:r>
      <w:r w:rsidR="00D2675F" w:rsidRPr="007709ED">
        <w:t xml:space="preserve">. </w:t>
      </w:r>
      <w:r w:rsidRPr="007709ED">
        <w:t xml:space="preserve">   </w:t>
      </w:r>
    </w:p>
    <w:p w14:paraId="6E634C3F" w14:textId="77777777" w:rsidR="00437028" w:rsidRPr="007709ED" w:rsidRDefault="00437028" w:rsidP="00437028">
      <w:pPr>
        <w:pStyle w:val="BodyText"/>
      </w:pPr>
    </w:p>
    <w:p w14:paraId="7270FF60" w14:textId="77777777" w:rsidR="00C121B8" w:rsidRPr="007709ED" w:rsidRDefault="00C121B8" w:rsidP="00437028">
      <w:pPr>
        <w:pStyle w:val="BodyText"/>
      </w:pPr>
    </w:p>
    <w:p w14:paraId="7401F4B1" w14:textId="77777777" w:rsidR="00437028" w:rsidRPr="007709ED" w:rsidRDefault="00437028" w:rsidP="00437028">
      <w:r w:rsidRPr="007709ED">
        <w:t>4</w:t>
      </w:r>
      <w:r w:rsidR="00D2675F" w:rsidRPr="007709ED">
        <w:t>.</w:t>
      </w:r>
      <w:r w:rsidRPr="007709ED">
        <w:t xml:space="preserve">  </w:t>
      </w:r>
      <w:r w:rsidRPr="007709ED">
        <w:rPr>
          <w:b/>
          <w:iCs/>
          <w:u w:val="single"/>
        </w:rPr>
        <w:t>CONCLUSION WHICH LED TO A FINDING OF NO SIGNIFICANT IMPACT:</w:t>
      </w:r>
    </w:p>
    <w:p w14:paraId="0A151D05" w14:textId="77777777" w:rsidR="00437028" w:rsidRPr="007709ED" w:rsidRDefault="00437028" w:rsidP="00437028">
      <w:pPr>
        <w:pStyle w:val="BodyText"/>
        <w:jc w:val="left"/>
      </w:pPr>
      <w:r w:rsidRPr="007709ED">
        <w:t>No significant adverse impact is expected from the implementation of the Fort McCoy Integrated Natural Resource Management Plan because the plan is designed and intended to be beneficial to the natural resources and general environment at Fort McCoy</w:t>
      </w:r>
      <w:r w:rsidR="00D2675F" w:rsidRPr="007709ED">
        <w:t xml:space="preserve">. </w:t>
      </w:r>
    </w:p>
    <w:p w14:paraId="6706FFE3" w14:textId="77777777" w:rsidR="00437028" w:rsidRPr="007709ED" w:rsidRDefault="00437028" w:rsidP="00437028"/>
    <w:p w14:paraId="129394B7" w14:textId="77777777" w:rsidR="00437028" w:rsidRPr="007709ED" w:rsidRDefault="00437028" w:rsidP="00437028">
      <w:pPr>
        <w:tabs>
          <w:tab w:val="left" w:pos="4950"/>
        </w:tabs>
      </w:pPr>
    </w:p>
    <w:p w14:paraId="42BCDD83" w14:textId="77777777" w:rsidR="00437028" w:rsidRPr="007709ED" w:rsidRDefault="00437028" w:rsidP="00437028">
      <w:pPr>
        <w:pStyle w:val="BodyText"/>
        <w:jc w:val="left"/>
      </w:pPr>
      <w:r w:rsidRPr="007709ED">
        <w:t xml:space="preserve">5.  </w:t>
      </w:r>
      <w:r w:rsidRPr="007709ED">
        <w:rPr>
          <w:b/>
          <w:u w:val="single"/>
        </w:rPr>
        <w:t>PUBLIC REVIEW AND COMMENT</w:t>
      </w:r>
      <w:r w:rsidRPr="007709ED">
        <w:t>. This Finding of No Significant Impact (FONSI) as well as the Environmental Assessment (EA) and the Integrated Natural Resources Management Plan will all go out for public review</w:t>
      </w:r>
      <w:r w:rsidR="00D2675F" w:rsidRPr="007709ED">
        <w:t xml:space="preserve">. </w:t>
      </w:r>
      <w:r w:rsidRPr="007709ED">
        <w:t>Any Significant comments will be incorporated or included in the final INRMP, EA and FONSI</w:t>
      </w:r>
      <w:r w:rsidR="00D2675F" w:rsidRPr="007709ED">
        <w:t xml:space="preserve">. </w:t>
      </w:r>
    </w:p>
    <w:p w14:paraId="628ACACC" w14:textId="77777777" w:rsidR="00437028" w:rsidRPr="007709ED" w:rsidRDefault="00437028" w:rsidP="00437028">
      <w:pPr>
        <w:tabs>
          <w:tab w:val="left" w:pos="4950"/>
        </w:tabs>
      </w:pPr>
    </w:p>
    <w:p w14:paraId="0192D6A5" w14:textId="77777777" w:rsidR="00437028" w:rsidRPr="007709ED" w:rsidRDefault="00437028" w:rsidP="00437028">
      <w:pPr>
        <w:tabs>
          <w:tab w:val="left" w:pos="4950"/>
        </w:tabs>
      </w:pPr>
    </w:p>
    <w:p w14:paraId="794125F2" w14:textId="77777777" w:rsidR="002F4C9E" w:rsidRPr="007709ED" w:rsidRDefault="00437028" w:rsidP="00437028">
      <w:pPr>
        <w:tabs>
          <w:tab w:val="left" w:pos="4950"/>
        </w:tabs>
      </w:pPr>
      <w:r w:rsidRPr="007709ED">
        <w:t xml:space="preserve">6.  </w:t>
      </w:r>
      <w:r w:rsidRPr="007709ED">
        <w:rPr>
          <w:b/>
          <w:u w:val="single"/>
        </w:rPr>
        <w:t>FINDING OF NO SIGNIFICANT IMPACT</w:t>
      </w:r>
      <w:r w:rsidRPr="007709ED">
        <w:t>.  After careful review of the EA, I have concluded that implementation of the Proposed Action would not generate significant controversy or have a significant adverse impact on the quality of the human or natural environment</w:t>
      </w:r>
      <w:r w:rsidR="00D2675F" w:rsidRPr="007709ED">
        <w:t xml:space="preserve">. </w:t>
      </w:r>
      <w:r w:rsidRPr="007709ED">
        <w:t>This analysis fulfills the requirement of NEPA and the CEQ Regulations</w:t>
      </w:r>
      <w:r w:rsidR="00D2675F" w:rsidRPr="007709ED">
        <w:t xml:space="preserve">. </w:t>
      </w:r>
      <w:r w:rsidRPr="007709ED">
        <w:t xml:space="preserve">An Environmental Impact Statement will not be prepared, and the </w:t>
      </w:r>
    </w:p>
    <w:p w14:paraId="5359A2FC" w14:textId="77777777" w:rsidR="00437028" w:rsidRPr="007709ED" w:rsidRDefault="00437028" w:rsidP="00437028">
      <w:pPr>
        <w:tabs>
          <w:tab w:val="left" w:pos="4950"/>
        </w:tabs>
      </w:pPr>
      <w:r w:rsidRPr="007709ED">
        <w:t>Fort McCoy Garrison is issuing this Finding of No Significant Impact.</w:t>
      </w:r>
    </w:p>
    <w:p w14:paraId="30CE7C7B" w14:textId="77777777" w:rsidR="00437028" w:rsidRPr="007709ED" w:rsidRDefault="00437028" w:rsidP="00437028">
      <w:pPr>
        <w:tabs>
          <w:tab w:val="left" w:pos="4950"/>
        </w:tabs>
      </w:pPr>
    </w:p>
    <w:p w14:paraId="7C8A59D7" w14:textId="77777777" w:rsidR="00437028" w:rsidRPr="007709ED" w:rsidRDefault="00437028" w:rsidP="00437028">
      <w:pPr>
        <w:tabs>
          <w:tab w:val="left" w:pos="4950"/>
        </w:tabs>
      </w:pPr>
    </w:p>
    <w:p w14:paraId="62A5812B" w14:textId="77777777" w:rsidR="00437028" w:rsidRPr="007709ED" w:rsidRDefault="00437028" w:rsidP="00437028">
      <w:pPr>
        <w:tabs>
          <w:tab w:val="left" w:pos="4950"/>
        </w:tabs>
      </w:pPr>
    </w:p>
    <w:p w14:paraId="02593667" w14:textId="1B897B5C" w:rsidR="00437028" w:rsidRPr="007709ED" w:rsidRDefault="00437028" w:rsidP="00437028">
      <w:pPr>
        <w:tabs>
          <w:tab w:val="left" w:pos="4950"/>
        </w:tabs>
      </w:pPr>
    </w:p>
    <w:p w14:paraId="3388B07C" w14:textId="77777777" w:rsidR="00437028" w:rsidRPr="007709ED" w:rsidRDefault="00437028" w:rsidP="00437028">
      <w:pPr>
        <w:tabs>
          <w:tab w:val="left" w:pos="4950"/>
        </w:tabs>
      </w:pPr>
    </w:p>
    <w:p w14:paraId="503B929F" w14:textId="77777777" w:rsidR="00437028" w:rsidRPr="007709ED" w:rsidRDefault="00437028" w:rsidP="00437028">
      <w:pPr>
        <w:pStyle w:val="Header"/>
        <w:tabs>
          <w:tab w:val="clear" w:pos="4320"/>
          <w:tab w:val="clear" w:pos="8640"/>
        </w:tabs>
      </w:pPr>
    </w:p>
    <w:p w14:paraId="1874C3F7" w14:textId="59565346" w:rsidR="00437028" w:rsidRPr="007709ED" w:rsidRDefault="00D467C9" w:rsidP="00437028">
      <w:pPr>
        <w:pStyle w:val="Header"/>
        <w:tabs>
          <w:tab w:val="clear" w:pos="4320"/>
          <w:tab w:val="clear" w:pos="8640"/>
        </w:tabs>
      </w:pPr>
      <w:r w:rsidRPr="007709ED">
        <w:t xml:space="preserve">   _______________________________________        _____________________</w:t>
      </w:r>
    </w:p>
    <w:p w14:paraId="71678973" w14:textId="3E07B9B0" w:rsidR="00D467C9" w:rsidRPr="007709ED" w:rsidRDefault="00D467C9" w:rsidP="00437028">
      <w:pPr>
        <w:pStyle w:val="Header"/>
        <w:tabs>
          <w:tab w:val="clear" w:pos="4320"/>
          <w:tab w:val="clear" w:pos="8640"/>
        </w:tabs>
      </w:pPr>
      <w:r w:rsidRPr="007709ED">
        <w:t xml:space="preserve">   </w:t>
      </w:r>
      <w:r w:rsidR="00200D47" w:rsidRPr="007709ED">
        <w:t>MICHAEL D. POSS</w:t>
      </w:r>
      <w:r w:rsidRPr="007709ED">
        <w:tab/>
      </w:r>
      <w:r w:rsidRPr="007709ED">
        <w:tab/>
      </w:r>
      <w:r w:rsidRPr="007709ED">
        <w:tab/>
      </w:r>
      <w:r w:rsidRPr="007709ED">
        <w:tab/>
        <w:t xml:space="preserve">   Date</w:t>
      </w:r>
    </w:p>
    <w:p w14:paraId="6EAA525D" w14:textId="1A44982C" w:rsidR="00D467C9" w:rsidRPr="007709ED" w:rsidRDefault="00D467C9" w:rsidP="00437028">
      <w:pPr>
        <w:pStyle w:val="Header"/>
        <w:tabs>
          <w:tab w:val="clear" w:pos="4320"/>
          <w:tab w:val="clear" w:pos="8640"/>
        </w:tabs>
      </w:pPr>
      <w:r w:rsidRPr="007709ED">
        <w:t xml:space="preserve">   COL, CM</w:t>
      </w:r>
    </w:p>
    <w:p w14:paraId="548E82DC" w14:textId="619E9365" w:rsidR="00D467C9" w:rsidRPr="007709ED" w:rsidRDefault="00D467C9" w:rsidP="00437028">
      <w:pPr>
        <w:pStyle w:val="Header"/>
        <w:tabs>
          <w:tab w:val="clear" w:pos="4320"/>
          <w:tab w:val="clear" w:pos="8640"/>
        </w:tabs>
        <w:sectPr w:rsidR="00D467C9" w:rsidRPr="007709ED" w:rsidSect="008B233D">
          <w:footerReference w:type="default" r:id="rId105"/>
          <w:pgSz w:w="12240" w:h="15840"/>
          <w:pgMar w:top="1440" w:right="1800" w:bottom="1440" w:left="1800" w:header="720" w:footer="720" w:gutter="0"/>
          <w:pgNumType w:start="1"/>
          <w:cols w:space="720"/>
          <w:docGrid w:linePitch="272"/>
        </w:sectPr>
      </w:pPr>
      <w:r w:rsidRPr="007709ED">
        <w:t xml:space="preserve">   Commanding</w:t>
      </w:r>
    </w:p>
    <w:p w14:paraId="528EAB47" w14:textId="77777777" w:rsidR="00437028" w:rsidRPr="007709ED" w:rsidRDefault="00437028" w:rsidP="0020445E">
      <w:pPr>
        <w:pStyle w:val="Header"/>
        <w:tabs>
          <w:tab w:val="clear" w:pos="4320"/>
          <w:tab w:val="clear" w:pos="8640"/>
        </w:tabs>
        <w:ind w:left="-1080"/>
      </w:pPr>
    </w:p>
    <w:p w14:paraId="464DA6BF" w14:textId="77777777" w:rsidR="00437028" w:rsidRPr="007709ED" w:rsidRDefault="00437028" w:rsidP="0020445E">
      <w:pPr>
        <w:pStyle w:val="Header"/>
        <w:tabs>
          <w:tab w:val="clear" w:pos="4320"/>
          <w:tab w:val="clear" w:pos="8640"/>
        </w:tabs>
        <w:ind w:left="-1080"/>
      </w:pPr>
    </w:p>
    <w:p w14:paraId="2C02D311" w14:textId="77777777" w:rsidR="00437028" w:rsidRPr="007709ED" w:rsidRDefault="00437028" w:rsidP="0020445E">
      <w:pPr>
        <w:pStyle w:val="Header"/>
        <w:tabs>
          <w:tab w:val="clear" w:pos="4320"/>
          <w:tab w:val="clear" w:pos="8640"/>
        </w:tabs>
        <w:ind w:left="-1080"/>
      </w:pPr>
    </w:p>
    <w:p w14:paraId="0367F950" w14:textId="77777777" w:rsidR="00437028" w:rsidRPr="007709ED" w:rsidRDefault="00437028" w:rsidP="0020445E">
      <w:pPr>
        <w:pStyle w:val="Header"/>
        <w:tabs>
          <w:tab w:val="clear" w:pos="4320"/>
          <w:tab w:val="clear" w:pos="8640"/>
        </w:tabs>
        <w:ind w:left="-1080"/>
      </w:pPr>
    </w:p>
    <w:p w14:paraId="46D42623" w14:textId="77777777" w:rsidR="00437028" w:rsidRPr="007709ED" w:rsidRDefault="00437028" w:rsidP="0020445E">
      <w:pPr>
        <w:pStyle w:val="Header"/>
        <w:tabs>
          <w:tab w:val="clear" w:pos="4320"/>
          <w:tab w:val="clear" w:pos="8640"/>
        </w:tabs>
        <w:ind w:left="-1080"/>
      </w:pPr>
    </w:p>
    <w:p w14:paraId="53C7EFC5" w14:textId="77777777" w:rsidR="00437028" w:rsidRPr="007709ED" w:rsidRDefault="00437028" w:rsidP="0020445E">
      <w:pPr>
        <w:pStyle w:val="Header"/>
        <w:tabs>
          <w:tab w:val="clear" w:pos="4320"/>
          <w:tab w:val="clear" w:pos="8640"/>
        </w:tabs>
        <w:ind w:left="-1080"/>
      </w:pPr>
    </w:p>
    <w:p w14:paraId="3846375A" w14:textId="77777777" w:rsidR="00437028" w:rsidRPr="007709ED" w:rsidRDefault="00437028" w:rsidP="0020445E">
      <w:pPr>
        <w:pStyle w:val="Header"/>
        <w:tabs>
          <w:tab w:val="clear" w:pos="4320"/>
          <w:tab w:val="clear" w:pos="8640"/>
        </w:tabs>
        <w:ind w:left="-1080"/>
      </w:pPr>
    </w:p>
    <w:p w14:paraId="78C648EA" w14:textId="77777777" w:rsidR="00437028" w:rsidRPr="007709ED" w:rsidRDefault="00437028" w:rsidP="0020445E">
      <w:pPr>
        <w:pStyle w:val="Header"/>
        <w:tabs>
          <w:tab w:val="clear" w:pos="4320"/>
          <w:tab w:val="clear" w:pos="8640"/>
        </w:tabs>
        <w:ind w:left="-1080"/>
      </w:pPr>
    </w:p>
    <w:p w14:paraId="69E83550" w14:textId="77777777" w:rsidR="00437028" w:rsidRPr="007709ED" w:rsidRDefault="00437028" w:rsidP="0020445E">
      <w:pPr>
        <w:pStyle w:val="Header"/>
        <w:tabs>
          <w:tab w:val="clear" w:pos="4320"/>
          <w:tab w:val="clear" w:pos="8640"/>
        </w:tabs>
        <w:ind w:left="-1080"/>
      </w:pPr>
    </w:p>
    <w:p w14:paraId="0C522518" w14:textId="7C2C527F" w:rsidR="00437028" w:rsidRPr="00185032" w:rsidRDefault="00437028" w:rsidP="0020445E">
      <w:pPr>
        <w:pStyle w:val="Header"/>
        <w:tabs>
          <w:tab w:val="clear" w:pos="4320"/>
          <w:tab w:val="clear" w:pos="8640"/>
        </w:tabs>
        <w:ind w:left="-1080"/>
        <w:jc w:val="center"/>
      </w:pPr>
      <w:r w:rsidRPr="007709ED">
        <w:t xml:space="preserve">APPENDIX </w:t>
      </w:r>
      <w:r w:rsidR="00495ECD">
        <w:t>I</w:t>
      </w:r>
    </w:p>
    <w:p w14:paraId="4665B3D4" w14:textId="77777777" w:rsidR="0020445E" w:rsidRPr="00185032" w:rsidRDefault="0020445E" w:rsidP="0020445E">
      <w:pPr>
        <w:pStyle w:val="Header"/>
        <w:tabs>
          <w:tab w:val="clear" w:pos="4320"/>
          <w:tab w:val="clear" w:pos="8640"/>
        </w:tabs>
        <w:ind w:left="-1080"/>
        <w:jc w:val="center"/>
      </w:pPr>
    </w:p>
    <w:p w14:paraId="46B0A900" w14:textId="77777777" w:rsidR="0020445E" w:rsidRPr="00185032" w:rsidRDefault="0020445E" w:rsidP="0020445E">
      <w:pPr>
        <w:pStyle w:val="Header"/>
        <w:tabs>
          <w:tab w:val="clear" w:pos="4320"/>
          <w:tab w:val="clear" w:pos="8640"/>
        </w:tabs>
        <w:ind w:left="-1080"/>
        <w:jc w:val="center"/>
        <w:sectPr w:rsidR="0020445E" w:rsidRPr="00185032" w:rsidSect="00437028">
          <w:footerReference w:type="default" r:id="rId106"/>
          <w:pgSz w:w="12240" w:h="15840"/>
          <w:pgMar w:top="1440" w:right="1800" w:bottom="1440" w:left="1800" w:header="720" w:footer="720" w:gutter="0"/>
          <w:cols w:space="720"/>
          <w:docGrid w:linePitch="272"/>
        </w:sectPr>
      </w:pPr>
    </w:p>
    <w:p w14:paraId="25570040" w14:textId="5395E5BD" w:rsidR="00DA157F" w:rsidRPr="00185032" w:rsidRDefault="00DA157F">
      <w:pPr>
        <w:pStyle w:val="Header"/>
        <w:tabs>
          <w:tab w:val="clear" w:pos="4320"/>
          <w:tab w:val="clear" w:pos="8640"/>
        </w:tabs>
      </w:pPr>
    </w:p>
    <w:p w14:paraId="15B14E2D" w14:textId="77777777" w:rsidR="00DA157F" w:rsidRPr="00185032" w:rsidRDefault="00DA157F">
      <w:pPr>
        <w:pStyle w:val="Header"/>
        <w:tabs>
          <w:tab w:val="clear" w:pos="4320"/>
          <w:tab w:val="clear" w:pos="8640"/>
        </w:tabs>
      </w:pPr>
    </w:p>
    <w:p w14:paraId="4E10CD4B" w14:textId="77777777" w:rsidR="00DA157F" w:rsidRPr="00185032" w:rsidRDefault="00DA157F">
      <w:pPr>
        <w:pStyle w:val="Header"/>
        <w:tabs>
          <w:tab w:val="clear" w:pos="4320"/>
          <w:tab w:val="clear" w:pos="8640"/>
        </w:tabs>
      </w:pPr>
    </w:p>
    <w:p w14:paraId="75A091E1" w14:textId="77777777" w:rsidR="00DA157F" w:rsidRPr="00185032" w:rsidRDefault="00DA157F">
      <w:pPr>
        <w:pStyle w:val="Header"/>
        <w:tabs>
          <w:tab w:val="clear" w:pos="4320"/>
          <w:tab w:val="clear" w:pos="8640"/>
        </w:tabs>
      </w:pPr>
    </w:p>
    <w:p w14:paraId="2C096A90" w14:textId="77777777" w:rsidR="00DA157F" w:rsidRPr="00185032" w:rsidRDefault="00DA157F">
      <w:pPr>
        <w:pStyle w:val="Header"/>
        <w:tabs>
          <w:tab w:val="clear" w:pos="4320"/>
          <w:tab w:val="clear" w:pos="8640"/>
        </w:tabs>
      </w:pPr>
    </w:p>
    <w:p w14:paraId="0049D9AD" w14:textId="77777777" w:rsidR="00DA157F" w:rsidRPr="00185032" w:rsidRDefault="00DA157F">
      <w:pPr>
        <w:pStyle w:val="Header"/>
        <w:tabs>
          <w:tab w:val="clear" w:pos="4320"/>
          <w:tab w:val="clear" w:pos="8640"/>
        </w:tabs>
      </w:pPr>
    </w:p>
    <w:p w14:paraId="2C3080A4" w14:textId="77777777" w:rsidR="00DA157F" w:rsidRPr="00185032" w:rsidRDefault="00DA157F">
      <w:pPr>
        <w:pStyle w:val="Header"/>
        <w:tabs>
          <w:tab w:val="clear" w:pos="4320"/>
          <w:tab w:val="clear" w:pos="8640"/>
        </w:tabs>
      </w:pPr>
    </w:p>
    <w:p w14:paraId="5BC3CF4C" w14:textId="77777777" w:rsidR="00DA157F" w:rsidRPr="00185032" w:rsidRDefault="00DA157F">
      <w:pPr>
        <w:pStyle w:val="Header"/>
        <w:tabs>
          <w:tab w:val="clear" w:pos="4320"/>
          <w:tab w:val="clear" w:pos="8640"/>
        </w:tabs>
      </w:pPr>
    </w:p>
    <w:p w14:paraId="01F475EC" w14:textId="1791333F" w:rsidR="00DA157F" w:rsidRPr="00185032" w:rsidRDefault="00DA157F">
      <w:pPr>
        <w:pStyle w:val="Header"/>
        <w:tabs>
          <w:tab w:val="clear" w:pos="4320"/>
          <w:tab w:val="clear" w:pos="8640"/>
        </w:tabs>
      </w:pPr>
    </w:p>
    <w:sectPr w:rsidR="00DA157F" w:rsidRPr="00185032" w:rsidSect="0095651C">
      <w:footerReference w:type="default" r:id="rId107"/>
      <w:pgSz w:w="12240" w:h="15840"/>
      <w:pgMar w:top="1440" w:right="1800" w:bottom="1440" w:left="180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3BD9E7" w14:textId="77777777" w:rsidR="00A941F6" w:rsidRDefault="00A941F6">
      <w:r>
        <w:separator/>
      </w:r>
    </w:p>
  </w:endnote>
  <w:endnote w:type="continuationSeparator" w:id="0">
    <w:p w14:paraId="7BDAD2F8" w14:textId="77777777" w:rsidR="00A941F6" w:rsidRDefault="00A941F6">
      <w:r>
        <w:continuationSeparator/>
      </w:r>
    </w:p>
  </w:endnote>
  <w:endnote w:type="continuationNotice" w:id="1">
    <w:p w14:paraId="69942BB3" w14:textId="77777777" w:rsidR="00A941F6" w:rsidRDefault="00A941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Impact">
    <w:panose1 w:val="020B0806030902050204"/>
    <w:charset w:val="00"/>
    <w:family w:val="swiss"/>
    <w:pitch w:val="variable"/>
    <w:sig w:usb0="00000287" w:usb1="00000000" w:usb2="00000000" w:usb3="00000000" w:csb0="0000009F" w:csb1="00000000"/>
  </w:font>
  <w:font w:name="Sans Serif 15cpi">
    <w:panose1 w:val="00000000000000000000"/>
    <w:charset w:val="00"/>
    <w:family w:val="auto"/>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5C597D" w14:textId="2CE1DFEE" w:rsidR="00A941F6" w:rsidRPr="00C26CCD" w:rsidRDefault="00A941F6" w:rsidP="00B76C8C">
    <w:pPr>
      <w:pStyle w:val="Footer"/>
      <w:rPr>
        <w:i/>
      </w:rPr>
    </w:pPr>
    <w:r>
      <w:rPr>
        <w:i/>
      </w:rPr>
      <w:t>Fort McCoy Integrated Natural Resources Management Plan 2021</w:t>
    </w:r>
  </w:p>
  <w:p w14:paraId="195D7924" w14:textId="1B22D544" w:rsidR="00A941F6" w:rsidRPr="00B76C8C" w:rsidRDefault="00A941F6" w:rsidP="00B76C8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DF5B9" w14:textId="1B874D61" w:rsidR="00A941F6" w:rsidRDefault="00A941F6">
    <w:pPr>
      <w:pStyle w:val="Footer"/>
      <w:rPr>
        <w:rStyle w:val="PageNumber"/>
      </w:rPr>
    </w:pPr>
    <w:r>
      <w:rPr>
        <w:rStyle w:val="PageNumber"/>
        <w:i/>
      </w:rPr>
      <w:t>I</w:t>
    </w:r>
    <w:r>
      <w:rPr>
        <w:i/>
      </w:rPr>
      <w:t>ntegrated Natural Resources Management Plan 2021</w:t>
    </w:r>
    <w:r>
      <w:rPr>
        <w:i/>
      </w:rPr>
      <w:tab/>
    </w:r>
    <w:r>
      <w:rPr>
        <w:i/>
      </w:rPr>
      <w:tab/>
    </w:r>
    <w:r>
      <w:rPr>
        <w:i/>
      </w:rPr>
      <w:tab/>
    </w:r>
    <w:r>
      <w:rPr>
        <w:rStyle w:val="PageNumber"/>
      </w:rPr>
      <w:fldChar w:fldCharType="begin"/>
    </w:r>
    <w:r>
      <w:rPr>
        <w:rStyle w:val="PageNumber"/>
      </w:rPr>
      <w:instrText xml:space="preserve"> PAGE  \* Arabic </w:instrText>
    </w:r>
    <w:r>
      <w:rPr>
        <w:rStyle w:val="PageNumber"/>
      </w:rPr>
      <w:fldChar w:fldCharType="separate"/>
    </w:r>
    <w:r w:rsidR="00E35704">
      <w:rPr>
        <w:rStyle w:val="PageNumber"/>
        <w:noProof/>
      </w:rPr>
      <w:t>5</w:t>
    </w:r>
    <w:r>
      <w:rPr>
        <w:rStyle w:val="PageNumber"/>
      </w:rPr>
      <w:fldChar w:fldCharType="end"/>
    </w:r>
  </w:p>
  <w:p w14:paraId="1892BC27" w14:textId="051E8FED" w:rsidR="00A941F6" w:rsidRPr="00101FF5" w:rsidRDefault="00A941F6" w:rsidP="005C4D9B">
    <w:pPr>
      <w:pStyle w:val="Footer"/>
      <w:rPr>
        <w:i/>
        <w:color w:val="E36C0A" w:themeColor="accent6" w:themeShade="BF"/>
      </w:rPr>
    </w:pPr>
    <w:r>
      <w:rPr>
        <w:rStyle w:val="PageNumber"/>
        <w:i/>
      </w:rPr>
      <w:t xml:space="preserve">Appendix B  </w:t>
    </w:r>
  </w:p>
  <w:p w14:paraId="182870AF" w14:textId="2303CB1A" w:rsidR="00A941F6" w:rsidRPr="009B4E47" w:rsidRDefault="00A941F6">
    <w:pPr>
      <w:pStyle w:val="Footer"/>
      <w:rPr>
        <w:rStyle w:val="PageNumber"/>
        <w:i/>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DB57C" w14:textId="77777777" w:rsidR="00A941F6" w:rsidRDefault="00A941F6">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63138F" w14:textId="17771909" w:rsidR="00A941F6" w:rsidRDefault="00A941F6" w:rsidP="0076069D">
    <w:pPr>
      <w:pStyle w:val="Footer"/>
      <w:rPr>
        <w:rStyle w:val="PageNumber"/>
      </w:rPr>
    </w:pPr>
    <w:r>
      <w:rPr>
        <w:rStyle w:val="PageNumber"/>
        <w:i/>
      </w:rPr>
      <w:t>I</w:t>
    </w:r>
    <w:r>
      <w:rPr>
        <w:i/>
      </w:rPr>
      <w:t xml:space="preserve">ntegrated Natural Resources Management Plan 2021                                                         </w:t>
    </w:r>
    <w:r>
      <w:rPr>
        <w:i/>
      </w:rPr>
      <w:tab/>
      <w:t xml:space="preserve"> </w:t>
    </w:r>
    <w:r>
      <w:rPr>
        <w:rStyle w:val="PageNumber"/>
      </w:rPr>
      <w:fldChar w:fldCharType="begin"/>
    </w:r>
    <w:r>
      <w:rPr>
        <w:rStyle w:val="PageNumber"/>
      </w:rPr>
      <w:instrText xml:space="preserve"> PAGE  \* Arabic </w:instrText>
    </w:r>
    <w:r>
      <w:rPr>
        <w:rStyle w:val="PageNumber"/>
      </w:rPr>
      <w:fldChar w:fldCharType="separate"/>
    </w:r>
    <w:r w:rsidR="003C6292">
      <w:rPr>
        <w:rStyle w:val="PageNumber"/>
        <w:noProof/>
      </w:rPr>
      <w:t>11</w:t>
    </w:r>
    <w:r>
      <w:rPr>
        <w:rStyle w:val="PageNumber"/>
      </w:rPr>
      <w:fldChar w:fldCharType="end"/>
    </w:r>
  </w:p>
  <w:p w14:paraId="20F210F8" w14:textId="535102E7" w:rsidR="00A941F6" w:rsidRPr="009B4E47" w:rsidRDefault="00A941F6" w:rsidP="0076069D">
    <w:pPr>
      <w:pStyle w:val="Footer"/>
      <w:rPr>
        <w:rStyle w:val="PageNumber"/>
        <w:i/>
      </w:rPr>
    </w:pPr>
    <w:r>
      <w:rPr>
        <w:rStyle w:val="PageNumber"/>
        <w:i/>
      </w:rPr>
      <w:t>Appendix C</w:t>
    </w:r>
  </w:p>
  <w:p w14:paraId="0DBACF5F" w14:textId="5A146B6D" w:rsidR="00A941F6" w:rsidRPr="00C26CCD" w:rsidRDefault="00A941F6" w:rsidP="00B76C8C">
    <w:pPr>
      <w:pStyle w:val="Footer"/>
      <w:rPr>
        <w:i/>
      </w:rP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4F44D9" w14:textId="77777777" w:rsidR="00A941F6" w:rsidRPr="004639EA" w:rsidRDefault="00A941F6" w:rsidP="004639EA">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F56576" w14:textId="72EEDB84" w:rsidR="00A941F6" w:rsidRDefault="00A941F6">
    <w:pPr>
      <w:pStyle w:val="Footer"/>
      <w:rPr>
        <w:i/>
      </w:rPr>
    </w:pPr>
    <w:r w:rsidRPr="0060772D">
      <w:rPr>
        <w:i/>
      </w:rPr>
      <w:t xml:space="preserve">Integrated Natural Resources Management Plan </w:t>
    </w:r>
    <w:r>
      <w:rPr>
        <w:i/>
      </w:rPr>
      <w:t>2021</w:t>
    </w:r>
    <w:r>
      <w:rPr>
        <w:i/>
      </w:rPr>
      <w:tab/>
    </w:r>
    <w:r>
      <w:fldChar w:fldCharType="begin"/>
    </w:r>
    <w:r>
      <w:instrText xml:space="preserve"> PAGE   \* MERGEFORMAT </w:instrText>
    </w:r>
    <w:r>
      <w:fldChar w:fldCharType="separate"/>
    </w:r>
    <w:r w:rsidR="003C6292">
      <w:rPr>
        <w:noProof/>
      </w:rPr>
      <w:t>1</w:t>
    </w:r>
    <w:r>
      <w:rPr>
        <w:noProof/>
      </w:rPr>
      <w:fldChar w:fldCharType="end"/>
    </w:r>
  </w:p>
  <w:p w14:paraId="7E4245C4" w14:textId="65E9374D" w:rsidR="00A941F6" w:rsidRPr="0060772D" w:rsidRDefault="00A941F6">
    <w:pPr>
      <w:pStyle w:val="Footer"/>
      <w:rPr>
        <w:i/>
      </w:rPr>
    </w:pPr>
    <w:r>
      <w:rPr>
        <w:i/>
      </w:rPr>
      <w:t>Appendix D</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AEB1B7" w14:textId="0FE8907C" w:rsidR="00A941F6" w:rsidRDefault="00A941F6" w:rsidP="0003169E">
    <w:pPr>
      <w:pStyle w:val="Footer"/>
      <w:rPr>
        <w:i/>
      </w:rPr>
    </w:pPr>
    <w:r w:rsidRPr="0060772D">
      <w:rPr>
        <w:i/>
      </w:rPr>
      <w:t>Integrated Na</w:t>
    </w:r>
    <w:r>
      <w:rPr>
        <w:i/>
      </w:rPr>
      <w:t>tural Resources Management Plan</w:t>
    </w:r>
    <w:r w:rsidRPr="0060772D">
      <w:rPr>
        <w:i/>
      </w:rPr>
      <w:t xml:space="preserve"> </w:t>
    </w:r>
    <w:r>
      <w:rPr>
        <w:i/>
      </w:rPr>
      <w:t>2021</w:t>
    </w:r>
    <w:r>
      <w:rPr>
        <w:i/>
      </w:rPr>
      <w:tab/>
    </w:r>
    <w:r>
      <w:fldChar w:fldCharType="begin"/>
    </w:r>
    <w:r>
      <w:instrText xml:space="preserve"> PAGE   \* MERGEFORMAT </w:instrText>
    </w:r>
    <w:r>
      <w:fldChar w:fldCharType="separate"/>
    </w:r>
    <w:r w:rsidR="00E35704">
      <w:rPr>
        <w:noProof/>
      </w:rPr>
      <w:t>3</w:t>
    </w:r>
    <w:r>
      <w:rPr>
        <w:noProof/>
      </w:rPr>
      <w:fldChar w:fldCharType="end"/>
    </w:r>
  </w:p>
  <w:p w14:paraId="74E46B28" w14:textId="4DC1741A" w:rsidR="00A941F6" w:rsidRPr="005E1F50" w:rsidRDefault="00A941F6" w:rsidP="00624BD8">
    <w:pPr>
      <w:pStyle w:val="Footer"/>
      <w:rPr>
        <w:i/>
        <w:color w:val="FF0000"/>
      </w:rPr>
    </w:pPr>
    <w:r>
      <w:rPr>
        <w:i/>
      </w:rPr>
      <w:t xml:space="preserve">Appendix D </w:t>
    </w:r>
    <w:r>
      <w:rPr>
        <w:i/>
      </w:rPr>
      <w:tab/>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D00D02" w14:textId="77777777" w:rsidR="00A941F6" w:rsidRPr="00367CBF" w:rsidRDefault="00A941F6" w:rsidP="00367CBF">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35897" w14:textId="4F6256F9" w:rsidR="00A941F6" w:rsidRDefault="00A941F6" w:rsidP="004E26F5">
    <w:pPr>
      <w:pStyle w:val="Footer"/>
      <w:tabs>
        <w:tab w:val="clear" w:pos="8640"/>
        <w:tab w:val="right" w:pos="8460"/>
      </w:tabs>
      <w:rPr>
        <w:i/>
      </w:rPr>
    </w:pPr>
    <w:r w:rsidRPr="0060772D">
      <w:rPr>
        <w:i/>
      </w:rPr>
      <w:t>Integrated Nat</w:t>
    </w:r>
    <w:r>
      <w:rPr>
        <w:i/>
      </w:rPr>
      <w:t>ural Resources Management Plan 2021</w:t>
    </w:r>
    <w:r>
      <w:rPr>
        <w:i/>
      </w:rPr>
      <w:tab/>
    </w:r>
    <w:r>
      <w:fldChar w:fldCharType="begin"/>
    </w:r>
    <w:r>
      <w:instrText xml:space="preserve"> PAGE   \* MERGEFORMAT </w:instrText>
    </w:r>
    <w:r>
      <w:fldChar w:fldCharType="separate"/>
    </w:r>
    <w:r w:rsidR="003C6292">
      <w:rPr>
        <w:noProof/>
      </w:rPr>
      <w:t>53</w:t>
    </w:r>
    <w:r>
      <w:rPr>
        <w:noProof/>
      </w:rPr>
      <w:fldChar w:fldCharType="end"/>
    </w:r>
  </w:p>
  <w:p w14:paraId="4231A015" w14:textId="5A793D63" w:rsidR="00A941F6" w:rsidRPr="00B76C8C" w:rsidRDefault="00A941F6" w:rsidP="005937C3">
    <w:pPr>
      <w:pStyle w:val="Footer"/>
      <w:rPr>
        <w:i/>
        <w:color w:val="E0900E"/>
      </w:rPr>
    </w:pPr>
    <w:r>
      <w:rPr>
        <w:i/>
      </w:rPr>
      <w:t xml:space="preserve">Appendix E  </w:t>
    </w:r>
  </w:p>
  <w:p w14:paraId="43AA643C" w14:textId="77EFB64D" w:rsidR="00A941F6" w:rsidRPr="005E1F50" w:rsidRDefault="00A941F6" w:rsidP="005E1F50">
    <w:pPr>
      <w:pStyle w:val="Footer"/>
      <w:rPr>
        <w:i/>
        <w:color w:val="FF0000"/>
      </w:rPr>
    </w:pPr>
  </w:p>
  <w:p w14:paraId="7AD4214B" w14:textId="77777777" w:rsidR="00A941F6" w:rsidRPr="0003169E" w:rsidRDefault="00A941F6" w:rsidP="00367CBF">
    <w:pPr>
      <w:pStyle w:val="Footer"/>
      <w:rPr>
        <w:i/>
      </w:rP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4253E7" w14:textId="37F0BC63" w:rsidR="00A941F6" w:rsidRDefault="00A941F6">
    <w:pPr>
      <w:pStyle w:val="Footer"/>
    </w:pPr>
  </w:p>
  <w:p w14:paraId="364A11F2" w14:textId="77777777" w:rsidR="00A941F6" w:rsidRPr="00367CBF" w:rsidRDefault="00A941F6" w:rsidP="00367CBF">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0C3B5" w14:textId="166ADBD5" w:rsidR="00A941F6" w:rsidRDefault="00A941F6" w:rsidP="00C566FC">
    <w:pPr>
      <w:pStyle w:val="Footer"/>
      <w:tabs>
        <w:tab w:val="clear" w:pos="8640"/>
        <w:tab w:val="right" w:pos="8460"/>
      </w:tabs>
      <w:rPr>
        <w:i/>
      </w:rPr>
    </w:pPr>
    <w:r w:rsidRPr="0060772D">
      <w:rPr>
        <w:i/>
      </w:rPr>
      <w:t>Integrated Nat</w:t>
    </w:r>
    <w:r>
      <w:rPr>
        <w:i/>
      </w:rPr>
      <w:t>ural Resources Management Plan 2021</w:t>
    </w:r>
    <w:r>
      <w:rPr>
        <w:i/>
      </w:rPr>
      <w:tab/>
    </w:r>
    <w:r>
      <w:fldChar w:fldCharType="begin"/>
    </w:r>
    <w:r>
      <w:instrText xml:space="preserve"> PAGE   \* MERGEFORMAT </w:instrText>
    </w:r>
    <w:r>
      <w:fldChar w:fldCharType="separate"/>
    </w:r>
    <w:r w:rsidR="003C6292">
      <w:rPr>
        <w:noProof/>
      </w:rPr>
      <w:t>15</w:t>
    </w:r>
    <w:r>
      <w:rPr>
        <w:noProof/>
      </w:rPr>
      <w:fldChar w:fldCharType="end"/>
    </w:r>
  </w:p>
  <w:p w14:paraId="6860E439" w14:textId="1CFE0C58" w:rsidR="00A941F6" w:rsidRPr="00B76C8C" w:rsidRDefault="00A941F6" w:rsidP="00C566FC">
    <w:pPr>
      <w:pStyle w:val="Footer"/>
      <w:rPr>
        <w:i/>
        <w:color w:val="E0900E"/>
      </w:rPr>
    </w:pPr>
    <w:r>
      <w:rPr>
        <w:i/>
      </w:rPr>
      <w:t xml:space="preserve">Appendix F   </w:t>
    </w:r>
    <w:r w:rsidRPr="00C26CCD">
      <w:rPr>
        <w:i/>
      </w:rPr>
      <w:t xml:space="preserve"> </w:t>
    </w:r>
  </w:p>
  <w:p w14:paraId="68204714" w14:textId="77777777" w:rsidR="00A941F6" w:rsidRDefault="00A941F6">
    <w:pPr>
      <w:pStyle w:val="Footer"/>
    </w:pPr>
  </w:p>
  <w:p w14:paraId="3953CB71" w14:textId="77777777" w:rsidR="00A941F6" w:rsidRPr="00367CBF" w:rsidRDefault="00A941F6" w:rsidP="00367C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CADFD" w14:textId="5E9E1AD1" w:rsidR="00A941F6" w:rsidRDefault="00A941F6">
    <w:pPr>
      <w:pStyle w:val="Footer"/>
      <w:rPr>
        <w:rStyle w:val="PageNumber"/>
      </w:rPr>
    </w:pPr>
    <w:r>
      <w:rPr>
        <w:rStyle w:val="PageNumber"/>
        <w:i/>
      </w:rPr>
      <w:t xml:space="preserve"> </w:t>
    </w:r>
    <w:r>
      <w:rPr>
        <w:i/>
      </w:rPr>
      <w:t xml:space="preserve">Fort McCoy Integrated Natural Resources Management Plan 2021                                                                </w:t>
    </w:r>
    <w:r>
      <w:rPr>
        <w:rStyle w:val="PageNumber"/>
      </w:rPr>
      <w:fldChar w:fldCharType="begin"/>
    </w:r>
    <w:r>
      <w:rPr>
        <w:rStyle w:val="PageNumber"/>
      </w:rPr>
      <w:instrText xml:space="preserve"> PAGE  \* Arabic </w:instrText>
    </w:r>
    <w:r>
      <w:rPr>
        <w:rStyle w:val="PageNumber"/>
      </w:rPr>
      <w:fldChar w:fldCharType="separate"/>
    </w:r>
    <w:r w:rsidR="003C6292">
      <w:rPr>
        <w:rStyle w:val="PageNumber"/>
        <w:noProof/>
      </w:rPr>
      <w:t>8</w:t>
    </w:r>
    <w:r>
      <w:rPr>
        <w:rStyle w:val="PageNumber"/>
      </w:rPr>
      <w:fldChar w:fldCharType="end"/>
    </w:r>
  </w:p>
  <w:p w14:paraId="028BADC3" w14:textId="4BE1C456" w:rsidR="00A941F6" w:rsidRPr="005538BE" w:rsidRDefault="00A941F6" w:rsidP="00B76C8C">
    <w:pPr>
      <w:pStyle w:val="Footer"/>
      <w:rPr>
        <w:i/>
        <w:color w:val="00B050"/>
      </w:rP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E2DDD5" w14:textId="77777777" w:rsidR="00A941F6" w:rsidRDefault="00A941F6" w:rsidP="00367CBF">
    <w:pPr>
      <w:pStyle w:val="Footer"/>
      <w:rPr>
        <w:i/>
      </w:rPr>
    </w:pPr>
  </w:p>
  <w:p w14:paraId="326531A9" w14:textId="77777777" w:rsidR="00A941F6" w:rsidRPr="00367CBF" w:rsidRDefault="00A941F6" w:rsidP="00367CBF">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8DB520" w14:textId="7CA90E05" w:rsidR="00A941F6" w:rsidRDefault="00A941F6" w:rsidP="00F047CD">
    <w:pPr>
      <w:pStyle w:val="Footer"/>
      <w:tabs>
        <w:tab w:val="left" w:pos="6647"/>
      </w:tabs>
      <w:rPr>
        <w:i/>
      </w:rPr>
    </w:pPr>
    <w:r w:rsidRPr="0060772D">
      <w:rPr>
        <w:i/>
      </w:rPr>
      <w:t>Integrated Nat</w:t>
    </w:r>
    <w:r>
      <w:rPr>
        <w:i/>
      </w:rPr>
      <w:t>ural Resources Management Plan 2021</w:t>
    </w:r>
    <w:r>
      <w:rPr>
        <w:i/>
      </w:rPr>
      <w:tab/>
    </w:r>
    <w:r>
      <w:rPr>
        <w:i/>
      </w:rPr>
      <w:tab/>
    </w:r>
    <w:r>
      <w:fldChar w:fldCharType="begin"/>
    </w:r>
    <w:r>
      <w:instrText xml:space="preserve"> PAGE   \* MERGEFORMAT </w:instrText>
    </w:r>
    <w:r>
      <w:fldChar w:fldCharType="separate"/>
    </w:r>
    <w:r w:rsidR="003C6292">
      <w:rPr>
        <w:noProof/>
      </w:rPr>
      <w:t>1</w:t>
    </w:r>
    <w:r>
      <w:rPr>
        <w:noProof/>
      </w:rPr>
      <w:fldChar w:fldCharType="end"/>
    </w:r>
  </w:p>
  <w:p w14:paraId="356A72C1" w14:textId="14D7E411" w:rsidR="00A941F6" w:rsidRPr="005E1F50" w:rsidRDefault="00A941F6" w:rsidP="00367CBF">
    <w:pPr>
      <w:pStyle w:val="Footer"/>
      <w:rPr>
        <w:i/>
        <w:color w:val="FF0000"/>
      </w:rPr>
    </w:pPr>
    <w:r>
      <w:rPr>
        <w:i/>
      </w:rPr>
      <w:t xml:space="preserve">Appendix G  </w:t>
    </w:r>
  </w:p>
  <w:p w14:paraId="4FC11FC4" w14:textId="77777777" w:rsidR="00A941F6" w:rsidRPr="00367CBF" w:rsidRDefault="00A941F6" w:rsidP="00367CBF">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8CFF12" w14:textId="77777777" w:rsidR="00A941F6" w:rsidRPr="00367CBF" w:rsidRDefault="00A941F6" w:rsidP="00367CBF">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21E933" w14:textId="343AE2F4" w:rsidR="00A941F6" w:rsidRDefault="00A941F6" w:rsidP="00F047CD">
    <w:pPr>
      <w:pStyle w:val="Footer"/>
      <w:tabs>
        <w:tab w:val="left" w:pos="6647"/>
      </w:tabs>
      <w:rPr>
        <w:i/>
      </w:rPr>
    </w:pPr>
    <w:r w:rsidRPr="0060772D">
      <w:rPr>
        <w:i/>
      </w:rPr>
      <w:t>Integrated Nat</w:t>
    </w:r>
    <w:r>
      <w:rPr>
        <w:i/>
      </w:rPr>
      <w:t>ural Resources Management Plan 2021</w:t>
    </w:r>
    <w:r>
      <w:rPr>
        <w:i/>
      </w:rPr>
      <w:tab/>
    </w:r>
    <w:r>
      <w:rPr>
        <w:i/>
      </w:rPr>
      <w:tab/>
    </w:r>
    <w:r>
      <w:fldChar w:fldCharType="begin"/>
    </w:r>
    <w:r>
      <w:instrText xml:space="preserve"> PAGE   \* MERGEFORMAT </w:instrText>
    </w:r>
    <w:r>
      <w:fldChar w:fldCharType="separate"/>
    </w:r>
    <w:r w:rsidR="003C6292">
      <w:rPr>
        <w:noProof/>
      </w:rPr>
      <w:t>1</w:t>
    </w:r>
    <w:r>
      <w:rPr>
        <w:noProof/>
      </w:rPr>
      <w:fldChar w:fldCharType="end"/>
    </w:r>
  </w:p>
  <w:p w14:paraId="07FC161C" w14:textId="1235A471" w:rsidR="00A941F6" w:rsidRPr="0003169E" w:rsidRDefault="00A941F6" w:rsidP="00367CBF">
    <w:pPr>
      <w:pStyle w:val="Footer"/>
      <w:rPr>
        <w:i/>
      </w:rPr>
    </w:pPr>
    <w:r>
      <w:rPr>
        <w:i/>
      </w:rPr>
      <w:t>Appendix H</w:t>
    </w:r>
  </w:p>
  <w:p w14:paraId="6CE8E418" w14:textId="73811F53" w:rsidR="00A941F6" w:rsidRPr="00756773" w:rsidRDefault="00A941F6" w:rsidP="005937C3">
    <w:pPr>
      <w:pStyle w:val="Footer"/>
      <w:rPr>
        <w:i/>
        <w:color w:val="00B050"/>
      </w:rP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41538D" w14:textId="77777777" w:rsidR="00A941F6" w:rsidRPr="00367CBF" w:rsidRDefault="00A941F6" w:rsidP="00367CBF">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55D66" w14:textId="19EC4305" w:rsidR="00A941F6" w:rsidRDefault="00A941F6" w:rsidP="00F047CD">
    <w:pPr>
      <w:pStyle w:val="Footer"/>
      <w:tabs>
        <w:tab w:val="left" w:pos="6647"/>
      </w:tabs>
      <w:rPr>
        <w:i/>
      </w:rPr>
    </w:pPr>
    <w:r w:rsidRPr="0060772D">
      <w:rPr>
        <w:i/>
      </w:rPr>
      <w:t>Integrated Natural Reso</w:t>
    </w:r>
    <w:r>
      <w:rPr>
        <w:i/>
      </w:rPr>
      <w:t>urces Management Plan 2021</w:t>
    </w:r>
    <w:r>
      <w:rPr>
        <w:i/>
      </w:rPr>
      <w:tab/>
    </w:r>
    <w:r>
      <w:rPr>
        <w:i/>
      </w:rPr>
      <w:tab/>
    </w:r>
    <w:r w:rsidRPr="00097184">
      <w:rPr>
        <w:i/>
      </w:rPr>
      <w:fldChar w:fldCharType="begin"/>
    </w:r>
    <w:r w:rsidRPr="00097184">
      <w:rPr>
        <w:i/>
      </w:rPr>
      <w:instrText xml:space="preserve"> PAGE   \* MERGEFORMAT </w:instrText>
    </w:r>
    <w:r w:rsidRPr="00097184">
      <w:rPr>
        <w:i/>
      </w:rPr>
      <w:fldChar w:fldCharType="separate"/>
    </w:r>
    <w:r w:rsidR="003C6292">
      <w:rPr>
        <w:i/>
        <w:noProof/>
      </w:rPr>
      <w:t>4</w:t>
    </w:r>
    <w:r w:rsidRPr="00097184">
      <w:rPr>
        <w:i/>
      </w:rPr>
      <w:fldChar w:fldCharType="end"/>
    </w:r>
  </w:p>
  <w:p w14:paraId="4E2CD245" w14:textId="20D7400A" w:rsidR="00A941F6" w:rsidRPr="0003169E" w:rsidRDefault="00A941F6" w:rsidP="00367CBF">
    <w:pPr>
      <w:pStyle w:val="Footer"/>
      <w:rPr>
        <w:i/>
      </w:rPr>
    </w:pPr>
    <w:r>
      <w:rPr>
        <w:i/>
      </w:rPr>
      <w:t>Appendix I</w:t>
    </w:r>
  </w:p>
  <w:p w14:paraId="288B6E18" w14:textId="5D22F3EA" w:rsidR="00A941F6" w:rsidRPr="00756773" w:rsidRDefault="00A941F6" w:rsidP="005937C3">
    <w:pPr>
      <w:pStyle w:val="Footer"/>
      <w:rPr>
        <w:i/>
        <w:color w:val="00B05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B33C6A" w14:textId="5E38A369" w:rsidR="00A941F6" w:rsidRDefault="00A941F6">
    <w:pPr>
      <w:pStyle w:val="Footer"/>
      <w:rPr>
        <w:rStyle w:val="PageNumber"/>
      </w:rPr>
    </w:pPr>
    <w:r>
      <w:rPr>
        <w:rStyle w:val="PageNumber"/>
        <w:i/>
      </w:rPr>
      <w:t xml:space="preserve"> </w:t>
    </w:r>
    <w:r>
      <w:rPr>
        <w:i/>
      </w:rPr>
      <w:t xml:space="preserve">Fort McCoy Integrated Natural Resources Management Plan 2021                                                                     </w:t>
    </w:r>
    <w:r>
      <w:rPr>
        <w:rStyle w:val="PageNumber"/>
      </w:rPr>
      <w:fldChar w:fldCharType="begin"/>
    </w:r>
    <w:r>
      <w:rPr>
        <w:rStyle w:val="PageNumber"/>
      </w:rPr>
      <w:instrText xml:space="preserve"> PAGE  \* Arabic </w:instrText>
    </w:r>
    <w:r>
      <w:rPr>
        <w:rStyle w:val="PageNumber"/>
      </w:rPr>
      <w:fldChar w:fldCharType="separate"/>
    </w:r>
    <w:r w:rsidR="003C6292">
      <w:rPr>
        <w:rStyle w:val="PageNumber"/>
        <w:noProof/>
      </w:rPr>
      <w:t>18</w:t>
    </w:r>
    <w:r>
      <w:rPr>
        <w:rStyle w:val="PageNumber"/>
      </w:rPr>
      <w:fldChar w:fldCharType="end"/>
    </w:r>
  </w:p>
  <w:p w14:paraId="33219AEE" w14:textId="77777777" w:rsidR="00A941F6" w:rsidRPr="00B76C8C" w:rsidRDefault="00A941F6" w:rsidP="00B76C8C">
    <w:pPr>
      <w:pStyle w:val="Footer"/>
      <w:rPr>
        <w:i/>
        <w:color w:val="E0900E"/>
      </w:rPr>
    </w:pPr>
    <w:r>
      <w:rPr>
        <w:rStyle w:val="PageNumber"/>
      </w:rPr>
      <w:t xml:space="preserve"> </w:t>
    </w:r>
  </w:p>
  <w:p w14:paraId="2B417002" w14:textId="77777777" w:rsidR="00A941F6" w:rsidRPr="005538BE" w:rsidRDefault="00A941F6">
    <w:pPr>
      <w:pStyle w:val="Footer"/>
      <w:rPr>
        <w:color w:val="00B050"/>
      </w:rPr>
    </w:pPr>
    <w:r w:rsidRPr="005538BE">
      <w:rPr>
        <w:rStyle w:val="PageNumber"/>
        <w:color w:val="00B050"/>
      </w:rPr>
      <w:tab/>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5762F2" w14:textId="1A687F22" w:rsidR="00A941F6" w:rsidRDefault="00A941F6">
    <w:pPr>
      <w:pStyle w:val="Footer"/>
      <w:rPr>
        <w:rStyle w:val="PageNumber"/>
      </w:rPr>
    </w:pPr>
    <w:r>
      <w:rPr>
        <w:i/>
      </w:rPr>
      <w:t xml:space="preserve">Fort McCoy Integrated Natural Resources Management Plan 2021                                                         </w:t>
    </w:r>
    <w:r>
      <w:rPr>
        <w:rStyle w:val="PageNumber"/>
      </w:rPr>
      <w:fldChar w:fldCharType="begin"/>
    </w:r>
    <w:r>
      <w:rPr>
        <w:rStyle w:val="PageNumber"/>
      </w:rPr>
      <w:instrText xml:space="preserve"> PAGE  \* Arabic </w:instrText>
    </w:r>
    <w:r>
      <w:rPr>
        <w:rStyle w:val="PageNumber"/>
      </w:rPr>
      <w:fldChar w:fldCharType="separate"/>
    </w:r>
    <w:r w:rsidR="00E35704">
      <w:rPr>
        <w:rStyle w:val="PageNumber"/>
        <w:noProof/>
      </w:rPr>
      <w:t>31</w:t>
    </w:r>
    <w:r>
      <w:rPr>
        <w:rStyle w:val="PageNumber"/>
      </w:rPr>
      <w:fldChar w:fldCharType="end"/>
    </w:r>
  </w:p>
  <w:p w14:paraId="627BE84E" w14:textId="471A9C3C" w:rsidR="00A941F6" w:rsidRPr="005538BE" w:rsidRDefault="00A941F6" w:rsidP="00B76C8C">
    <w:pPr>
      <w:pStyle w:val="Footer"/>
      <w:rPr>
        <w:i/>
        <w:color w:val="00B05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DF396D" w14:textId="11106484" w:rsidR="00A941F6" w:rsidRDefault="00A941F6">
    <w:pPr>
      <w:pStyle w:val="Footer"/>
      <w:rPr>
        <w:rStyle w:val="PageNumber"/>
      </w:rPr>
    </w:pPr>
    <w:r>
      <w:rPr>
        <w:i/>
      </w:rPr>
      <w:t xml:space="preserve">Fort McCoy Integrated Natural Resources Management Plan 2021                                                      </w:t>
    </w:r>
    <w:r>
      <w:rPr>
        <w:rStyle w:val="PageNumber"/>
      </w:rPr>
      <w:fldChar w:fldCharType="begin"/>
    </w:r>
    <w:r>
      <w:rPr>
        <w:rStyle w:val="PageNumber"/>
      </w:rPr>
      <w:instrText xml:space="preserve"> PAGE  \* Arabic </w:instrText>
    </w:r>
    <w:r>
      <w:rPr>
        <w:rStyle w:val="PageNumber"/>
      </w:rPr>
      <w:fldChar w:fldCharType="separate"/>
    </w:r>
    <w:r w:rsidR="003C6292">
      <w:rPr>
        <w:rStyle w:val="PageNumber"/>
        <w:noProof/>
      </w:rPr>
      <w:t>44</w:t>
    </w:r>
    <w:r>
      <w:rPr>
        <w:rStyle w:val="PageNumber"/>
      </w:rPr>
      <w:fldChar w:fldCharType="end"/>
    </w:r>
  </w:p>
  <w:p w14:paraId="31AB07A7" w14:textId="0F731A58" w:rsidR="00A941F6" w:rsidRPr="00B76C8C" w:rsidRDefault="00A941F6" w:rsidP="00B76C8C">
    <w:pPr>
      <w:pStyle w:val="Footer"/>
      <w:rPr>
        <w:i/>
        <w:color w:val="E0900E"/>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81E14C" w14:textId="184E446F" w:rsidR="00A941F6" w:rsidRDefault="00A941F6">
    <w:pPr>
      <w:pStyle w:val="Footer"/>
      <w:rPr>
        <w:rStyle w:val="PageNumber"/>
      </w:rPr>
    </w:pPr>
    <w:r>
      <w:rPr>
        <w:i/>
      </w:rPr>
      <w:t xml:space="preserve">Fort McCoy Integrated Natural Resources Management Plan 2021                                                           </w:t>
    </w:r>
    <w:r>
      <w:rPr>
        <w:rStyle w:val="PageNumber"/>
      </w:rPr>
      <w:fldChar w:fldCharType="begin"/>
    </w:r>
    <w:r>
      <w:rPr>
        <w:rStyle w:val="PageNumber"/>
      </w:rPr>
      <w:instrText xml:space="preserve"> PAGE  \* Arabic </w:instrText>
    </w:r>
    <w:r>
      <w:rPr>
        <w:rStyle w:val="PageNumber"/>
      </w:rPr>
      <w:fldChar w:fldCharType="separate"/>
    </w:r>
    <w:r w:rsidR="003C6292">
      <w:rPr>
        <w:rStyle w:val="PageNumber"/>
        <w:noProof/>
      </w:rPr>
      <w:t>117</w:t>
    </w:r>
    <w:r>
      <w:rPr>
        <w:rStyle w:val="PageNumber"/>
      </w:rPr>
      <w:fldChar w:fldCharType="end"/>
    </w:r>
  </w:p>
  <w:p w14:paraId="635995C4" w14:textId="77777777" w:rsidR="00A941F6" w:rsidRDefault="00A941F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CD62B0" w14:textId="77777777" w:rsidR="00A941F6" w:rsidRDefault="00A941F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080C3" w14:textId="5A6B5D0A" w:rsidR="00A941F6" w:rsidRPr="00F61B9E" w:rsidRDefault="00A941F6">
    <w:pPr>
      <w:pStyle w:val="Footer"/>
    </w:pPr>
    <w:r>
      <w:rPr>
        <w:i/>
      </w:rPr>
      <w:t>Integrated Natural Resources Management Plan 2021</w:t>
    </w:r>
    <w:r>
      <w:rPr>
        <w:i/>
      </w:rPr>
      <w:tab/>
    </w:r>
    <w:r>
      <w:fldChar w:fldCharType="begin"/>
    </w:r>
    <w:r>
      <w:instrText xml:space="preserve"> PAGE   \* MERGEFORMAT </w:instrText>
    </w:r>
    <w:r>
      <w:fldChar w:fldCharType="separate"/>
    </w:r>
    <w:r w:rsidR="003C6292">
      <w:rPr>
        <w:noProof/>
      </w:rPr>
      <w:t>3</w:t>
    </w:r>
    <w:r>
      <w:rPr>
        <w:noProof/>
      </w:rPr>
      <w:fldChar w:fldCharType="end"/>
    </w:r>
  </w:p>
  <w:p w14:paraId="68E8AC9A" w14:textId="77777777" w:rsidR="00A941F6" w:rsidRDefault="00A941F6">
    <w:pPr>
      <w:pStyle w:val="Footer"/>
      <w:rPr>
        <w:i/>
      </w:rPr>
    </w:pPr>
    <w:r>
      <w:rPr>
        <w:i/>
      </w:rPr>
      <w:t>Appendix A</w:t>
    </w:r>
  </w:p>
  <w:p w14:paraId="41328223" w14:textId="6F6F3423" w:rsidR="00A941F6" w:rsidRPr="004555A2" w:rsidRDefault="00A941F6" w:rsidP="00B76C8C">
    <w:pPr>
      <w:pStyle w:val="Footer"/>
      <w:rPr>
        <w:i/>
        <w:color w:val="00B050"/>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DE6F29" w14:textId="77777777" w:rsidR="00A941F6" w:rsidRDefault="00A941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3F55E3" w14:textId="77777777" w:rsidR="00A941F6" w:rsidRDefault="00A941F6">
      <w:r>
        <w:separator/>
      </w:r>
    </w:p>
  </w:footnote>
  <w:footnote w:type="continuationSeparator" w:id="0">
    <w:p w14:paraId="1F8FBFF8" w14:textId="77777777" w:rsidR="00A941F6" w:rsidRDefault="00A941F6">
      <w:r>
        <w:continuationSeparator/>
      </w:r>
    </w:p>
  </w:footnote>
  <w:footnote w:type="continuationNotice" w:id="1">
    <w:p w14:paraId="50FE5862" w14:textId="77777777" w:rsidR="00A941F6" w:rsidRDefault="00A941F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1311319"/>
      <w:docPartObj>
        <w:docPartGallery w:val="Watermarks"/>
        <w:docPartUnique/>
      </w:docPartObj>
    </w:sdtPr>
    <w:sdtEndPr/>
    <w:sdtContent>
      <w:p w14:paraId="233A8A6E" w14:textId="32102629" w:rsidR="00A941F6" w:rsidRDefault="003C6292">
        <w:pPr>
          <w:pStyle w:val="Header"/>
        </w:pPr>
        <w:r>
          <w:rPr>
            <w:noProof/>
          </w:rPr>
          <w:pict w14:anchorId="6ED358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BE14A7" w14:textId="77777777" w:rsidR="00A941F6" w:rsidRDefault="00A941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836EA5B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8EC4C6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E88CB64"/>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EA4526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414B7E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2581E9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91CA1E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AA6864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BF64FE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B7E97A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19B3A7C"/>
    <w:multiLevelType w:val="hybridMultilevel"/>
    <w:tmpl w:val="C0D892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29A6B4C"/>
    <w:multiLevelType w:val="hybridMultilevel"/>
    <w:tmpl w:val="43462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42F1C8D"/>
    <w:multiLevelType w:val="hybridMultilevel"/>
    <w:tmpl w:val="101E9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4923E6"/>
    <w:multiLevelType w:val="hybridMultilevel"/>
    <w:tmpl w:val="A9B62E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8456E0A"/>
    <w:multiLevelType w:val="hybridMultilevel"/>
    <w:tmpl w:val="A5CE7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93A26E3"/>
    <w:multiLevelType w:val="hybridMultilevel"/>
    <w:tmpl w:val="3E0CD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AD006F0"/>
    <w:multiLevelType w:val="hybridMultilevel"/>
    <w:tmpl w:val="A642B8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C6B1E0E"/>
    <w:multiLevelType w:val="hybridMultilevel"/>
    <w:tmpl w:val="687E21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CF96D3A"/>
    <w:multiLevelType w:val="hybridMultilevel"/>
    <w:tmpl w:val="34CA8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DB628A8"/>
    <w:multiLevelType w:val="hybridMultilevel"/>
    <w:tmpl w:val="F45E5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DB86BFA"/>
    <w:multiLevelType w:val="multilevel"/>
    <w:tmpl w:val="636483A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0E1D1FBF"/>
    <w:multiLevelType w:val="hybridMultilevel"/>
    <w:tmpl w:val="18443BFA"/>
    <w:lvl w:ilvl="0" w:tplc="04090001">
      <w:start w:val="1"/>
      <w:numFmt w:val="bullet"/>
      <w:lvlText w:val=""/>
      <w:lvlJc w:val="left"/>
      <w:pPr>
        <w:tabs>
          <w:tab w:val="num" w:pos="765"/>
        </w:tabs>
        <w:ind w:left="765" w:hanging="360"/>
      </w:pPr>
      <w:rPr>
        <w:rFonts w:ascii="Symbol" w:hAnsi="Symbol" w:hint="default"/>
      </w:rPr>
    </w:lvl>
    <w:lvl w:ilvl="1" w:tplc="04090003" w:tentative="1">
      <w:start w:val="1"/>
      <w:numFmt w:val="bullet"/>
      <w:lvlText w:val="o"/>
      <w:lvlJc w:val="left"/>
      <w:pPr>
        <w:tabs>
          <w:tab w:val="num" w:pos="1485"/>
        </w:tabs>
        <w:ind w:left="1485" w:hanging="360"/>
      </w:pPr>
      <w:rPr>
        <w:rFonts w:ascii="Courier New" w:hAnsi="Courier New" w:hint="default"/>
      </w:rPr>
    </w:lvl>
    <w:lvl w:ilvl="2" w:tplc="04090005" w:tentative="1">
      <w:start w:val="1"/>
      <w:numFmt w:val="bullet"/>
      <w:lvlText w:val=""/>
      <w:lvlJc w:val="left"/>
      <w:pPr>
        <w:tabs>
          <w:tab w:val="num" w:pos="2205"/>
        </w:tabs>
        <w:ind w:left="2205" w:hanging="360"/>
      </w:pPr>
      <w:rPr>
        <w:rFonts w:ascii="Wingdings" w:hAnsi="Wingdings" w:hint="default"/>
      </w:rPr>
    </w:lvl>
    <w:lvl w:ilvl="3" w:tplc="04090001" w:tentative="1">
      <w:start w:val="1"/>
      <w:numFmt w:val="bullet"/>
      <w:lvlText w:val=""/>
      <w:lvlJc w:val="left"/>
      <w:pPr>
        <w:tabs>
          <w:tab w:val="num" w:pos="2925"/>
        </w:tabs>
        <w:ind w:left="2925" w:hanging="360"/>
      </w:pPr>
      <w:rPr>
        <w:rFonts w:ascii="Symbol" w:hAnsi="Symbol" w:hint="default"/>
      </w:rPr>
    </w:lvl>
    <w:lvl w:ilvl="4" w:tplc="04090003" w:tentative="1">
      <w:start w:val="1"/>
      <w:numFmt w:val="bullet"/>
      <w:lvlText w:val="o"/>
      <w:lvlJc w:val="left"/>
      <w:pPr>
        <w:tabs>
          <w:tab w:val="num" w:pos="3645"/>
        </w:tabs>
        <w:ind w:left="3645" w:hanging="360"/>
      </w:pPr>
      <w:rPr>
        <w:rFonts w:ascii="Courier New" w:hAnsi="Courier New" w:hint="default"/>
      </w:rPr>
    </w:lvl>
    <w:lvl w:ilvl="5" w:tplc="04090005" w:tentative="1">
      <w:start w:val="1"/>
      <w:numFmt w:val="bullet"/>
      <w:lvlText w:val=""/>
      <w:lvlJc w:val="left"/>
      <w:pPr>
        <w:tabs>
          <w:tab w:val="num" w:pos="4365"/>
        </w:tabs>
        <w:ind w:left="4365" w:hanging="360"/>
      </w:pPr>
      <w:rPr>
        <w:rFonts w:ascii="Wingdings" w:hAnsi="Wingdings" w:hint="default"/>
      </w:rPr>
    </w:lvl>
    <w:lvl w:ilvl="6" w:tplc="04090001" w:tentative="1">
      <w:start w:val="1"/>
      <w:numFmt w:val="bullet"/>
      <w:lvlText w:val=""/>
      <w:lvlJc w:val="left"/>
      <w:pPr>
        <w:tabs>
          <w:tab w:val="num" w:pos="5085"/>
        </w:tabs>
        <w:ind w:left="5085" w:hanging="360"/>
      </w:pPr>
      <w:rPr>
        <w:rFonts w:ascii="Symbol" w:hAnsi="Symbol" w:hint="default"/>
      </w:rPr>
    </w:lvl>
    <w:lvl w:ilvl="7" w:tplc="04090003" w:tentative="1">
      <w:start w:val="1"/>
      <w:numFmt w:val="bullet"/>
      <w:lvlText w:val="o"/>
      <w:lvlJc w:val="left"/>
      <w:pPr>
        <w:tabs>
          <w:tab w:val="num" w:pos="5805"/>
        </w:tabs>
        <w:ind w:left="5805" w:hanging="360"/>
      </w:pPr>
      <w:rPr>
        <w:rFonts w:ascii="Courier New" w:hAnsi="Courier New" w:hint="default"/>
      </w:rPr>
    </w:lvl>
    <w:lvl w:ilvl="8" w:tplc="04090005" w:tentative="1">
      <w:start w:val="1"/>
      <w:numFmt w:val="bullet"/>
      <w:lvlText w:val=""/>
      <w:lvlJc w:val="left"/>
      <w:pPr>
        <w:tabs>
          <w:tab w:val="num" w:pos="6525"/>
        </w:tabs>
        <w:ind w:left="6525" w:hanging="360"/>
      </w:pPr>
      <w:rPr>
        <w:rFonts w:ascii="Wingdings" w:hAnsi="Wingdings" w:hint="default"/>
      </w:rPr>
    </w:lvl>
  </w:abstractNum>
  <w:abstractNum w:abstractNumId="23" w15:restartNumberingAfterBreak="0">
    <w:nsid w:val="0E422EC7"/>
    <w:multiLevelType w:val="hybridMultilevel"/>
    <w:tmpl w:val="548A982C"/>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24" w15:restartNumberingAfterBreak="0">
    <w:nsid w:val="13FD135A"/>
    <w:multiLevelType w:val="hybridMultilevel"/>
    <w:tmpl w:val="DAA8E8A2"/>
    <w:lvl w:ilvl="0" w:tplc="04090001">
      <w:start w:val="1"/>
      <w:numFmt w:val="bullet"/>
      <w:lvlText w:val=""/>
      <w:lvlJc w:val="left"/>
      <w:pPr>
        <w:tabs>
          <w:tab w:val="num" w:pos="720"/>
        </w:tabs>
        <w:ind w:left="720" w:hanging="360"/>
      </w:pPr>
      <w:rPr>
        <w:rFonts w:ascii="Symbol" w:hAnsi="Symbol" w:hint="default"/>
      </w:rPr>
    </w:lvl>
    <w:lvl w:ilvl="1" w:tplc="FFFFFFFF">
      <w:start w:val="1"/>
      <w:numFmt w:val="bullet"/>
      <w:lvlText w:val=""/>
      <w:legacy w:legacy="1" w:legacySpace="360" w:legacyIndent="360"/>
      <w:lvlJc w:val="left"/>
      <w:pPr>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687DD02"/>
    <w:multiLevelType w:val="hybridMultilevel"/>
    <w:tmpl w:val="1000F182"/>
    <w:lvl w:ilvl="0" w:tplc="FFFFFFFF">
      <w:start w:val="1"/>
      <w:numFmt w:val="decimal"/>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17350BC4"/>
    <w:multiLevelType w:val="hybridMultilevel"/>
    <w:tmpl w:val="9F645A0C"/>
    <w:lvl w:ilvl="0" w:tplc="04090001">
      <w:start w:val="1"/>
      <w:numFmt w:val="bullet"/>
      <w:lvlText w:val=""/>
      <w:lvlJc w:val="left"/>
      <w:pPr>
        <w:tabs>
          <w:tab w:val="num" w:pos="810"/>
        </w:tabs>
        <w:ind w:left="810" w:hanging="360"/>
      </w:pPr>
      <w:rPr>
        <w:rFonts w:ascii="Symbol" w:hAnsi="Symbol" w:hint="default"/>
      </w:rPr>
    </w:lvl>
    <w:lvl w:ilvl="1" w:tplc="04090003">
      <w:start w:val="1"/>
      <w:numFmt w:val="bullet"/>
      <w:lvlText w:val="o"/>
      <w:lvlJc w:val="left"/>
      <w:pPr>
        <w:tabs>
          <w:tab w:val="num" w:pos="1530"/>
        </w:tabs>
        <w:ind w:left="1530" w:hanging="360"/>
      </w:pPr>
      <w:rPr>
        <w:rFonts w:ascii="Courier New" w:hAnsi="Courier New" w:hint="default"/>
      </w:rPr>
    </w:lvl>
    <w:lvl w:ilvl="2" w:tplc="04090005" w:tentative="1">
      <w:start w:val="1"/>
      <w:numFmt w:val="bullet"/>
      <w:lvlText w:val=""/>
      <w:lvlJc w:val="left"/>
      <w:pPr>
        <w:tabs>
          <w:tab w:val="num" w:pos="2250"/>
        </w:tabs>
        <w:ind w:left="2250" w:hanging="360"/>
      </w:pPr>
      <w:rPr>
        <w:rFonts w:ascii="Wingdings" w:hAnsi="Wingdings" w:hint="default"/>
      </w:rPr>
    </w:lvl>
    <w:lvl w:ilvl="3" w:tplc="04090001" w:tentative="1">
      <w:start w:val="1"/>
      <w:numFmt w:val="bullet"/>
      <w:lvlText w:val=""/>
      <w:lvlJc w:val="left"/>
      <w:pPr>
        <w:tabs>
          <w:tab w:val="num" w:pos="2970"/>
        </w:tabs>
        <w:ind w:left="2970" w:hanging="360"/>
      </w:pPr>
      <w:rPr>
        <w:rFonts w:ascii="Symbol" w:hAnsi="Symbol" w:hint="default"/>
      </w:rPr>
    </w:lvl>
    <w:lvl w:ilvl="4" w:tplc="04090003" w:tentative="1">
      <w:start w:val="1"/>
      <w:numFmt w:val="bullet"/>
      <w:lvlText w:val="o"/>
      <w:lvlJc w:val="left"/>
      <w:pPr>
        <w:tabs>
          <w:tab w:val="num" w:pos="3690"/>
        </w:tabs>
        <w:ind w:left="3690" w:hanging="360"/>
      </w:pPr>
      <w:rPr>
        <w:rFonts w:ascii="Courier New" w:hAnsi="Courier New" w:hint="default"/>
      </w:rPr>
    </w:lvl>
    <w:lvl w:ilvl="5" w:tplc="04090005" w:tentative="1">
      <w:start w:val="1"/>
      <w:numFmt w:val="bullet"/>
      <w:lvlText w:val=""/>
      <w:lvlJc w:val="left"/>
      <w:pPr>
        <w:tabs>
          <w:tab w:val="num" w:pos="4410"/>
        </w:tabs>
        <w:ind w:left="4410" w:hanging="360"/>
      </w:pPr>
      <w:rPr>
        <w:rFonts w:ascii="Wingdings" w:hAnsi="Wingdings" w:hint="default"/>
      </w:rPr>
    </w:lvl>
    <w:lvl w:ilvl="6" w:tplc="04090001" w:tentative="1">
      <w:start w:val="1"/>
      <w:numFmt w:val="bullet"/>
      <w:lvlText w:val=""/>
      <w:lvlJc w:val="left"/>
      <w:pPr>
        <w:tabs>
          <w:tab w:val="num" w:pos="5130"/>
        </w:tabs>
        <w:ind w:left="5130" w:hanging="360"/>
      </w:pPr>
      <w:rPr>
        <w:rFonts w:ascii="Symbol" w:hAnsi="Symbol" w:hint="default"/>
      </w:rPr>
    </w:lvl>
    <w:lvl w:ilvl="7" w:tplc="04090003" w:tentative="1">
      <w:start w:val="1"/>
      <w:numFmt w:val="bullet"/>
      <w:lvlText w:val="o"/>
      <w:lvlJc w:val="left"/>
      <w:pPr>
        <w:tabs>
          <w:tab w:val="num" w:pos="5850"/>
        </w:tabs>
        <w:ind w:left="5850" w:hanging="360"/>
      </w:pPr>
      <w:rPr>
        <w:rFonts w:ascii="Courier New" w:hAnsi="Courier New" w:hint="default"/>
      </w:rPr>
    </w:lvl>
    <w:lvl w:ilvl="8" w:tplc="04090005" w:tentative="1">
      <w:start w:val="1"/>
      <w:numFmt w:val="bullet"/>
      <w:lvlText w:val=""/>
      <w:lvlJc w:val="left"/>
      <w:pPr>
        <w:tabs>
          <w:tab w:val="num" w:pos="6570"/>
        </w:tabs>
        <w:ind w:left="6570" w:hanging="360"/>
      </w:pPr>
      <w:rPr>
        <w:rFonts w:ascii="Wingdings" w:hAnsi="Wingdings" w:hint="default"/>
      </w:rPr>
    </w:lvl>
  </w:abstractNum>
  <w:abstractNum w:abstractNumId="27" w15:restartNumberingAfterBreak="0">
    <w:nsid w:val="17AA0A51"/>
    <w:multiLevelType w:val="hybridMultilevel"/>
    <w:tmpl w:val="D9FADD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9226CD7"/>
    <w:multiLevelType w:val="hybridMultilevel"/>
    <w:tmpl w:val="744CF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C837855"/>
    <w:multiLevelType w:val="hybridMultilevel"/>
    <w:tmpl w:val="6EC01D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CA519D1"/>
    <w:multiLevelType w:val="hybridMultilevel"/>
    <w:tmpl w:val="D38E7DC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1DD9398A"/>
    <w:multiLevelType w:val="hybridMultilevel"/>
    <w:tmpl w:val="226CE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E3E5F02"/>
    <w:multiLevelType w:val="hybridMultilevel"/>
    <w:tmpl w:val="1A6C19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0922DD2"/>
    <w:multiLevelType w:val="multilevel"/>
    <w:tmpl w:val="04E8A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4074846"/>
    <w:multiLevelType w:val="hybridMultilevel"/>
    <w:tmpl w:val="EFEE29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24796D4C"/>
    <w:multiLevelType w:val="hybridMultilevel"/>
    <w:tmpl w:val="9DEA8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4DA0A0A"/>
    <w:multiLevelType w:val="hybridMultilevel"/>
    <w:tmpl w:val="381A9450"/>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37" w15:restartNumberingAfterBreak="0">
    <w:nsid w:val="2685024D"/>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38" w15:restartNumberingAfterBreak="0">
    <w:nsid w:val="294B6D3A"/>
    <w:multiLevelType w:val="hybridMultilevel"/>
    <w:tmpl w:val="377AA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B9C4C28"/>
    <w:multiLevelType w:val="hybridMultilevel"/>
    <w:tmpl w:val="75328C34"/>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40" w15:restartNumberingAfterBreak="0">
    <w:nsid w:val="2C0B6E69"/>
    <w:multiLevelType w:val="singleLevel"/>
    <w:tmpl w:val="FFFFFFFF"/>
    <w:lvl w:ilvl="0">
      <w:start w:val="1"/>
      <w:numFmt w:val="bullet"/>
      <w:lvlText w:val=""/>
      <w:legacy w:legacy="1" w:legacySpace="0" w:legacyIndent="360"/>
      <w:lvlJc w:val="left"/>
      <w:pPr>
        <w:ind w:left="360" w:hanging="360"/>
      </w:pPr>
      <w:rPr>
        <w:rFonts w:ascii="Symbol" w:hAnsi="Symbol" w:hint="default"/>
      </w:rPr>
    </w:lvl>
  </w:abstractNum>
  <w:abstractNum w:abstractNumId="41" w15:restartNumberingAfterBreak="0">
    <w:nsid w:val="2ED556AB"/>
    <w:multiLevelType w:val="hybridMultilevel"/>
    <w:tmpl w:val="272C1C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F0E593D"/>
    <w:multiLevelType w:val="hybridMultilevel"/>
    <w:tmpl w:val="5114E200"/>
    <w:lvl w:ilvl="0" w:tplc="04090019">
      <w:start w:val="1"/>
      <w:numFmt w:val="lowerLetter"/>
      <w:lvlText w:val="%1."/>
      <w:lvlJc w:val="left"/>
      <w:pPr>
        <w:ind w:left="720" w:hanging="360"/>
      </w:pPr>
    </w:lvl>
    <w:lvl w:ilvl="1" w:tplc="A2AAD862">
      <w:start w:val="1"/>
      <w:numFmt w:val="decimal"/>
      <w:lvlText w:val="%2)"/>
      <w:lvlJc w:val="left"/>
      <w:pPr>
        <w:ind w:left="2010" w:hanging="93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F407197"/>
    <w:multiLevelType w:val="hybridMultilevel"/>
    <w:tmpl w:val="2040A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FA05AAD"/>
    <w:multiLevelType w:val="hybridMultilevel"/>
    <w:tmpl w:val="B240C72A"/>
    <w:lvl w:ilvl="0" w:tplc="FFFFFFFF">
      <w:start w:val="1"/>
      <w:numFmt w:val="bullet"/>
      <w:lvlText w:val=""/>
      <w:legacy w:legacy="1" w:legacySpace="0" w:legacyIndent="360"/>
      <w:lvlJc w:val="left"/>
      <w:pPr>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322B5662"/>
    <w:multiLevelType w:val="hybridMultilevel"/>
    <w:tmpl w:val="06983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2A2414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7" w15:restartNumberingAfterBreak="0">
    <w:nsid w:val="35460D2A"/>
    <w:multiLevelType w:val="hybridMultilevel"/>
    <w:tmpl w:val="3DB48362"/>
    <w:lvl w:ilvl="0" w:tplc="04090001">
      <w:start w:val="1"/>
      <w:numFmt w:val="bullet"/>
      <w:lvlText w:val=""/>
      <w:lvlJc w:val="left"/>
      <w:pPr>
        <w:ind w:left="755" w:hanging="360"/>
      </w:pPr>
      <w:rPr>
        <w:rFonts w:ascii="Symbol" w:hAnsi="Symbol" w:hint="default"/>
      </w:rPr>
    </w:lvl>
    <w:lvl w:ilvl="1" w:tplc="04090003" w:tentative="1">
      <w:start w:val="1"/>
      <w:numFmt w:val="bullet"/>
      <w:lvlText w:val="o"/>
      <w:lvlJc w:val="left"/>
      <w:pPr>
        <w:ind w:left="1475" w:hanging="360"/>
      </w:pPr>
      <w:rPr>
        <w:rFonts w:ascii="Courier New" w:hAnsi="Courier New" w:cs="Courier New" w:hint="default"/>
      </w:rPr>
    </w:lvl>
    <w:lvl w:ilvl="2" w:tplc="04090005" w:tentative="1">
      <w:start w:val="1"/>
      <w:numFmt w:val="bullet"/>
      <w:lvlText w:val=""/>
      <w:lvlJc w:val="left"/>
      <w:pPr>
        <w:ind w:left="2195" w:hanging="360"/>
      </w:pPr>
      <w:rPr>
        <w:rFonts w:ascii="Wingdings" w:hAnsi="Wingdings" w:hint="default"/>
      </w:rPr>
    </w:lvl>
    <w:lvl w:ilvl="3" w:tplc="04090001" w:tentative="1">
      <w:start w:val="1"/>
      <w:numFmt w:val="bullet"/>
      <w:lvlText w:val=""/>
      <w:lvlJc w:val="left"/>
      <w:pPr>
        <w:ind w:left="2915" w:hanging="360"/>
      </w:pPr>
      <w:rPr>
        <w:rFonts w:ascii="Symbol" w:hAnsi="Symbol" w:hint="default"/>
      </w:rPr>
    </w:lvl>
    <w:lvl w:ilvl="4" w:tplc="04090003" w:tentative="1">
      <w:start w:val="1"/>
      <w:numFmt w:val="bullet"/>
      <w:lvlText w:val="o"/>
      <w:lvlJc w:val="left"/>
      <w:pPr>
        <w:ind w:left="3635" w:hanging="360"/>
      </w:pPr>
      <w:rPr>
        <w:rFonts w:ascii="Courier New" w:hAnsi="Courier New" w:cs="Courier New" w:hint="default"/>
      </w:rPr>
    </w:lvl>
    <w:lvl w:ilvl="5" w:tplc="04090005" w:tentative="1">
      <w:start w:val="1"/>
      <w:numFmt w:val="bullet"/>
      <w:lvlText w:val=""/>
      <w:lvlJc w:val="left"/>
      <w:pPr>
        <w:ind w:left="4355" w:hanging="360"/>
      </w:pPr>
      <w:rPr>
        <w:rFonts w:ascii="Wingdings" w:hAnsi="Wingdings" w:hint="default"/>
      </w:rPr>
    </w:lvl>
    <w:lvl w:ilvl="6" w:tplc="04090001" w:tentative="1">
      <w:start w:val="1"/>
      <w:numFmt w:val="bullet"/>
      <w:lvlText w:val=""/>
      <w:lvlJc w:val="left"/>
      <w:pPr>
        <w:ind w:left="5075" w:hanging="360"/>
      </w:pPr>
      <w:rPr>
        <w:rFonts w:ascii="Symbol" w:hAnsi="Symbol" w:hint="default"/>
      </w:rPr>
    </w:lvl>
    <w:lvl w:ilvl="7" w:tplc="04090003" w:tentative="1">
      <w:start w:val="1"/>
      <w:numFmt w:val="bullet"/>
      <w:lvlText w:val="o"/>
      <w:lvlJc w:val="left"/>
      <w:pPr>
        <w:ind w:left="5795" w:hanging="360"/>
      </w:pPr>
      <w:rPr>
        <w:rFonts w:ascii="Courier New" w:hAnsi="Courier New" w:cs="Courier New" w:hint="default"/>
      </w:rPr>
    </w:lvl>
    <w:lvl w:ilvl="8" w:tplc="04090005" w:tentative="1">
      <w:start w:val="1"/>
      <w:numFmt w:val="bullet"/>
      <w:lvlText w:val=""/>
      <w:lvlJc w:val="left"/>
      <w:pPr>
        <w:ind w:left="6515" w:hanging="360"/>
      </w:pPr>
      <w:rPr>
        <w:rFonts w:ascii="Wingdings" w:hAnsi="Wingdings" w:hint="default"/>
      </w:rPr>
    </w:lvl>
  </w:abstractNum>
  <w:abstractNum w:abstractNumId="48" w15:restartNumberingAfterBreak="0">
    <w:nsid w:val="36BF02CC"/>
    <w:multiLevelType w:val="hybridMultilevel"/>
    <w:tmpl w:val="DAC40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7DB0FE6"/>
    <w:multiLevelType w:val="hybridMultilevel"/>
    <w:tmpl w:val="2466A6C2"/>
    <w:lvl w:ilvl="0" w:tplc="FFFFFFFF">
      <w:start w:val="1"/>
      <w:numFmt w:val="bullet"/>
      <w:lvlText w:val=""/>
      <w:legacy w:legacy="1" w:legacySpace="0" w:legacyIndent="360"/>
      <w:lvlJc w:val="left"/>
      <w:pPr>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39B058B3"/>
    <w:multiLevelType w:val="hybridMultilevel"/>
    <w:tmpl w:val="D8386154"/>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51" w15:restartNumberingAfterBreak="0">
    <w:nsid w:val="3B014D2C"/>
    <w:multiLevelType w:val="hybridMultilevel"/>
    <w:tmpl w:val="3E76C81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3B2B0DC6"/>
    <w:multiLevelType w:val="hybridMultilevel"/>
    <w:tmpl w:val="2B56DEA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BDD5D7E"/>
    <w:multiLevelType w:val="hybridMultilevel"/>
    <w:tmpl w:val="F32A5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CF96E72"/>
    <w:multiLevelType w:val="hybridMultilevel"/>
    <w:tmpl w:val="996070B8"/>
    <w:lvl w:ilvl="0" w:tplc="04090001">
      <w:start w:val="1"/>
      <w:numFmt w:val="bullet"/>
      <w:lvlText w:val=""/>
      <w:lvlJc w:val="left"/>
      <w:pPr>
        <w:tabs>
          <w:tab w:val="num" w:pos="765"/>
        </w:tabs>
        <w:ind w:left="765" w:hanging="360"/>
      </w:pPr>
      <w:rPr>
        <w:rFonts w:ascii="Symbol" w:hAnsi="Symbol" w:hint="default"/>
      </w:rPr>
    </w:lvl>
    <w:lvl w:ilvl="1" w:tplc="04090003" w:tentative="1">
      <w:start w:val="1"/>
      <w:numFmt w:val="bullet"/>
      <w:lvlText w:val="o"/>
      <w:lvlJc w:val="left"/>
      <w:pPr>
        <w:tabs>
          <w:tab w:val="num" w:pos="1485"/>
        </w:tabs>
        <w:ind w:left="1485" w:hanging="360"/>
      </w:pPr>
      <w:rPr>
        <w:rFonts w:ascii="Courier New" w:hAnsi="Courier New" w:hint="default"/>
      </w:rPr>
    </w:lvl>
    <w:lvl w:ilvl="2" w:tplc="04090005" w:tentative="1">
      <w:start w:val="1"/>
      <w:numFmt w:val="bullet"/>
      <w:lvlText w:val=""/>
      <w:lvlJc w:val="left"/>
      <w:pPr>
        <w:tabs>
          <w:tab w:val="num" w:pos="2205"/>
        </w:tabs>
        <w:ind w:left="2205" w:hanging="360"/>
      </w:pPr>
      <w:rPr>
        <w:rFonts w:ascii="Wingdings" w:hAnsi="Wingdings" w:hint="default"/>
      </w:rPr>
    </w:lvl>
    <w:lvl w:ilvl="3" w:tplc="04090001" w:tentative="1">
      <w:start w:val="1"/>
      <w:numFmt w:val="bullet"/>
      <w:lvlText w:val=""/>
      <w:lvlJc w:val="left"/>
      <w:pPr>
        <w:tabs>
          <w:tab w:val="num" w:pos="2925"/>
        </w:tabs>
        <w:ind w:left="2925" w:hanging="360"/>
      </w:pPr>
      <w:rPr>
        <w:rFonts w:ascii="Symbol" w:hAnsi="Symbol" w:hint="default"/>
      </w:rPr>
    </w:lvl>
    <w:lvl w:ilvl="4" w:tplc="04090003" w:tentative="1">
      <w:start w:val="1"/>
      <w:numFmt w:val="bullet"/>
      <w:lvlText w:val="o"/>
      <w:lvlJc w:val="left"/>
      <w:pPr>
        <w:tabs>
          <w:tab w:val="num" w:pos="3645"/>
        </w:tabs>
        <w:ind w:left="3645" w:hanging="360"/>
      </w:pPr>
      <w:rPr>
        <w:rFonts w:ascii="Courier New" w:hAnsi="Courier New" w:hint="default"/>
      </w:rPr>
    </w:lvl>
    <w:lvl w:ilvl="5" w:tplc="04090005" w:tentative="1">
      <w:start w:val="1"/>
      <w:numFmt w:val="bullet"/>
      <w:lvlText w:val=""/>
      <w:lvlJc w:val="left"/>
      <w:pPr>
        <w:tabs>
          <w:tab w:val="num" w:pos="4365"/>
        </w:tabs>
        <w:ind w:left="4365" w:hanging="360"/>
      </w:pPr>
      <w:rPr>
        <w:rFonts w:ascii="Wingdings" w:hAnsi="Wingdings" w:hint="default"/>
      </w:rPr>
    </w:lvl>
    <w:lvl w:ilvl="6" w:tplc="04090001" w:tentative="1">
      <w:start w:val="1"/>
      <w:numFmt w:val="bullet"/>
      <w:lvlText w:val=""/>
      <w:lvlJc w:val="left"/>
      <w:pPr>
        <w:tabs>
          <w:tab w:val="num" w:pos="5085"/>
        </w:tabs>
        <w:ind w:left="5085" w:hanging="360"/>
      </w:pPr>
      <w:rPr>
        <w:rFonts w:ascii="Symbol" w:hAnsi="Symbol" w:hint="default"/>
      </w:rPr>
    </w:lvl>
    <w:lvl w:ilvl="7" w:tplc="04090003" w:tentative="1">
      <w:start w:val="1"/>
      <w:numFmt w:val="bullet"/>
      <w:lvlText w:val="o"/>
      <w:lvlJc w:val="left"/>
      <w:pPr>
        <w:tabs>
          <w:tab w:val="num" w:pos="5805"/>
        </w:tabs>
        <w:ind w:left="5805" w:hanging="360"/>
      </w:pPr>
      <w:rPr>
        <w:rFonts w:ascii="Courier New" w:hAnsi="Courier New" w:hint="default"/>
      </w:rPr>
    </w:lvl>
    <w:lvl w:ilvl="8" w:tplc="04090005" w:tentative="1">
      <w:start w:val="1"/>
      <w:numFmt w:val="bullet"/>
      <w:lvlText w:val=""/>
      <w:lvlJc w:val="left"/>
      <w:pPr>
        <w:tabs>
          <w:tab w:val="num" w:pos="6525"/>
        </w:tabs>
        <w:ind w:left="6525" w:hanging="360"/>
      </w:pPr>
      <w:rPr>
        <w:rFonts w:ascii="Wingdings" w:hAnsi="Wingdings" w:hint="default"/>
      </w:rPr>
    </w:lvl>
  </w:abstractNum>
  <w:abstractNum w:abstractNumId="55" w15:restartNumberingAfterBreak="0">
    <w:nsid w:val="41D2612E"/>
    <w:multiLevelType w:val="hybridMultilevel"/>
    <w:tmpl w:val="C2200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20324DA"/>
    <w:multiLevelType w:val="hybridMultilevel"/>
    <w:tmpl w:val="F48E73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427C5C57"/>
    <w:multiLevelType w:val="hybridMultilevel"/>
    <w:tmpl w:val="BC327F4A"/>
    <w:lvl w:ilvl="0" w:tplc="04090001">
      <w:start w:val="1"/>
      <w:numFmt w:val="bullet"/>
      <w:lvlText w:val=""/>
      <w:lvlJc w:val="left"/>
      <w:pPr>
        <w:ind w:left="804" w:hanging="360"/>
      </w:pPr>
      <w:rPr>
        <w:rFonts w:ascii="Symbol" w:hAnsi="Symbol"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58" w15:restartNumberingAfterBreak="0">
    <w:nsid w:val="428E7E36"/>
    <w:multiLevelType w:val="hybridMultilevel"/>
    <w:tmpl w:val="67EA1334"/>
    <w:lvl w:ilvl="0" w:tplc="FFFFFFFF">
      <w:start w:val="1"/>
      <w:numFmt w:val="bullet"/>
      <w:lvlText w:val=""/>
      <w:legacy w:legacy="1" w:legacySpace="0" w:legacyIndent="360"/>
      <w:lvlJc w:val="left"/>
      <w:pPr>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3525D4E"/>
    <w:multiLevelType w:val="hybridMultilevel"/>
    <w:tmpl w:val="71C8A4BE"/>
    <w:lvl w:ilvl="0" w:tplc="04090001">
      <w:start w:val="1"/>
      <w:numFmt w:val="bullet"/>
      <w:lvlText w:val=""/>
      <w:lvlJc w:val="left"/>
      <w:pPr>
        <w:ind w:left="758" w:hanging="360"/>
      </w:pPr>
      <w:rPr>
        <w:rFonts w:ascii="Symbol" w:hAnsi="Symbol" w:hint="default"/>
      </w:rPr>
    </w:lvl>
    <w:lvl w:ilvl="1" w:tplc="04090003" w:tentative="1">
      <w:start w:val="1"/>
      <w:numFmt w:val="bullet"/>
      <w:lvlText w:val="o"/>
      <w:lvlJc w:val="left"/>
      <w:pPr>
        <w:ind w:left="1478" w:hanging="360"/>
      </w:pPr>
      <w:rPr>
        <w:rFonts w:ascii="Courier New" w:hAnsi="Courier New" w:cs="Courier New" w:hint="default"/>
      </w:rPr>
    </w:lvl>
    <w:lvl w:ilvl="2" w:tplc="04090005" w:tentative="1">
      <w:start w:val="1"/>
      <w:numFmt w:val="bullet"/>
      <w:lvlText w:val=""/>
      <w:lvlJc w:val="left"/>
      <w:pPr>
        <w:ind w:left="2198" w:hanging="360"/>
      </w:pPr>
      <w:rPr>
        <w:rFonts w:ascii="Wingdings" w:hAnsi="Wingdings" w:hint="default"/>
      </w:rPr>
    </w:lvl>
    <w:lvl w:ilvl="3" w:tplc="04090001" w:tentative="1">
      <w:start w:val="1"/>
      <w:numFmt w:val="bullet"/>
      <w:lvlText w:val=""/>
      <w:lvlJc w:val="left"/>
      <w:pPr>
        <w:ind w:left="2918" w:hanging="360"/>
      </w:pPr>
      <w:rPr>
        <w:rFonts w:ascii="Symbol" w:hAnsi="Symbol" w:hint="default"/>
      </w:rPr>
    </w:lvl>
    <w:lvl w:ilvl="4" w:tplc="04090003" w:tentative="1">
      <w:start w:val="1"/>
      <w:numFmt w:val="bullet"/>
      <w:lvlText w:val="o"/>
      <w:lvlJc w:val="left"/>
      <w:pPr>
        <w:ind w:left="3638" w:hanging="360"/>
      </w:pPr>
      <w:rPr>
        <w:rFonts w:ascii="Courier New" w:hAnsi="Courier New" w:cs="Courier New" w:hint="default"/>
      </w:rPr>
    </w:lvl>
    <w:lvl w:ilvl="5" w:tplc="04090005" w:tentative="1">
      <w:start w:val="1"/>
      <w:numFmt w:val="bullet"/>
      <w:lvlText w:val=""/>
      <w:lvlJc w:val="left"/>
      <w:pPr>
        <w:ind w:left="4358" w:hanging="360"/>
      </w:pPr>
      <w:rPr>
        <w:rFonts w:ascii="Wingdings" w:hAnsi="Wingdings" w:hint="default"/>
      </w:rPr>
    </w:lvl>
    <w:lvl w:ilvl="6" w:tplc="04090001" w:tentative="1">
      <w:start w:val="1"/>
      <w:numFmt w:val="bullet"/>
      <w:lvlText w:val=""/>
      <w:lvlJc w:val="left"/>
      <w:pPr>
        <w:ind w:left="5078" w:hanging="360"/>
      </w:pPr>
      <w:rPr>
        <w:rFonts w:ascii="Symbol" w:hAnsi="Symbol" w:hint="default"/>
      </w:rPr>
    </w:lvl>
    <w:lvl w:ilvl="7" w:tplc="04090003" w:tentative="1">
      <w:start w:val="1"/>
      <w:numFmt w:val="bullet"/>
      <w:lvlText w:val="o"/>
      <w:lvlJc w:val="left"/>
      <w:pPr>
        <w:ind w:left="5798" w:hanging="360"/>
      </w:pPr>
      <w:rPr>
        <w:rFonts w:ascii="Courier New" w:hAnsi="Courier New" w:cs="Courier New" w:hint="default"/>
      </w:rPr>
    </w:lvl>
    <w:lvl w:ilvl="8" w:tplc="04090005" w:tentative="1">
      <w:start w:val="1"/>
      <w:numFmt w:val="bullet"/>
      <w:lvlText w:val=""/>
      <w:lvlJc w:val="left"/>
      <w:pPr>
        <w:ind w:left="6518" w:hanging="360"/>
      </w:pPr>
      <w:rPr>
        <w:rFonts w:ascii="Wingdings" w:hAnsi="Wingdings" w:hint="default"/>
      </w:rPr>
    </w:lvl>
  </w:abstractNum>
  <w:abstractNum w:abstractNumId="60" w15:restartNumberingAfterBreak="0">
    <w:nsid w:val="448851E2"/>
    <w:multiLevelType w:val="hybridMultilevel"/>
    <w:tmpl w:val="FE1E4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7A41C9A"/>
    <w:multiLevelType w:val="hybridMultilevel"/>
    <w:tmpl w:val="E514DB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47FB1EA8"/>
    <w:multiLevelType w:val="hybridMultilevel"/>
    <w:tmpl w:val="81E4798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3" w15:restartNumberingAfterBreak="0">
    <w:nsid w:val="487623A6"/>
    <w:multiLevelType w:val="hybridMultilevel"/>
    <w:tmpl w:val="7BBC6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8BD4C76"/>
    <w:multiLevelType w:val="hybridMultilevel"/>
    <w:tmpl w:val="094E2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BA53C0E"/>
    <w:multiLevelType w:val="hybridMultilevel"/>
    <w:tmpl w:val="9A846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F0A0B48"/>
    <w:multiLevelType w:val="hybridMultilevel"/>
    <w:tmpl w:val="06A2DA5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7" w15:restartNumberingAfterBreak="0">
    <w:nsid w:val="4F775666"/>
    <w:multiLevelType w:val="hybridMultilevel"/>
    <w:tmpl w:val="80608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0981D3A"/>
    <w:multiLevelType w:val="hybridMultilevel"/>
    <w:tmpl w:val="CDBA0520"/>
    <w:lvl w:ilvl="0" w:tplc="04090001">
      <w:start w:val="1"/>
      <w:numFmt w:val="bullet"/>
      <w:lvlText w:val=""/>
      <w:lvlJc w:val="left"/>
      <w:pPr>
        <w:tabs>
          <w:tab w:val="num" w:pos="765"/>
        </w:tabs>
        <w:ind w:left="765" w:hanging="360"/>
      </w:pPr>
      <w:rPr>
        <w:rFonts w:ascii="Symbol" w:hAnsi="Symbol" w:hint="default"/>
      </w:rPr>
    </w:lvl>
    <w:lvl w:ilvl="1" w:tplc="04090003" w:tentative="1">
      <w:start w:val="1"/>
      <w:numFmt w:val="bullet"/>
      <w:lvlText w:val="o"/>
      <w:lvlJc w:val="left"/>
      <w:pPr>
        <w:tabs>
          <w:tab w:val="num" w:pos="1485"/>
        </w:tabs>
        <w:ind w:left="1485" w:hanging="360"/>
      </w:pPr>
      <w:rPr>
        <w:rFonts w:ascii="Courier New" w:hAnsi="Courier New" w:hint="default"/>
      </w:rPr>
    </w:lvl>
    <w:lvl w:ilvl="2" w:tplc="04090005" w:tentative="1">
      <w:start w:val="1"/>
      <w:numFmt w:val="bullet"/>
      <w:lvlText w:val=""/>
      <w:lvlJc w:val="left"/>
      <w:pPr>
        <w:tabs>
          <w:tab w:val="num" w:pos="2205"/>
        </w:tabs>
        <w:ind w:left="2205" w:hanging="360"/>
      </w:pPr>
      <w:rPr>
        <w:rFonts w:ascii="Wingdings" w:hAnsi="Wingdings" w:hint="default"/>
      </w:rPr>
    </w:lvl>
    <w:lvl w:ilvl="3" w:tplc="04090001" w:tentative="1">
      <w:start w:val="1"/>
      <w:numFmt w:val="bullet"/>
      <w:lvlText w:val=""/>
      <w:lvlJc w:val="left"/>
      <w:pPr>
        <w:tabs>
          <w:tab w:val="num" w:pos="2925"/>
        </w:tabs>
        <w:ind w:left="2925" w:hanging="360"/>
      </w:pPr>
      <w:rPr>
        <w:rFonts w:ascii="Symbol" w:hAnsi="Symbol" w:hint="default"/>
      </w:rPr>
    </w:lvl>
    <w:lvl w:ilvl="4" w:tplc="04090003" w:tentative="1">
      <w:start w:val="1"/>
      <w:numFmt w:val="bullet"/>
      <w:lvlText w:val="o"/>
      <w:lvlJc w:val="left"/>
      <w:pPr>
        <w:tabs>
          <w:tab w:val="num" w:pos="3645"/>
        </w:tabs>
        <w:ind w:left="3645" w:hanging="360"/>
      </w:pPr>
      <w:rPr>
        <w:rFonts w:ascii="Courier New" w:hAnsi="Courier New" w:hint="default"/>
      </w:rPr>
    </w:lvl>
    <w:lvl w:ilvl="5" w:tplc="04090005" w:tentative="1">
      <w:start w:val="1"/>
      <w:numFmt w:val="bullet"/>
      <w:lvlText w:val=""/>
      <w:lvlJc w:val="left"/>
      <w:pPr>
        <w:tabs>
          <w:tab w:val="num" w:pos="4365"/>
        </w:tabs>
        <w:ind w:left="4365" w:hanging="360"/>
      </w:pPr>
      <w:rPr>
        <w:rFonts w:ascii="Wingdings" w:hAnsi="Wingdings" w:hint="default"/>
      </w:rPr>
    </w:lvl>
    <w:lvl w:ilvl="6" w:tplc="04090001" w:tentative="1">
      <w:start w:val="1"/>
      <w:numFmt w:val="bullet"/>
      <w:lvlText w:val=""/>
      <w:lvlJc w:val="left"/>
      <w:pPr>
        <w:tabs>
          <w:tab w:val="num" w:pos="5085"/>
        </w:tabs>
        <w:ind w:left="5085" w:hanging="360"/>
      </w:pPr>
      <w:rPr>
        <w:rFonts w:ascii="Symbol" w:hAnsi="Symbol" w:hint="default"/>
      </w:rPr>
    </w:lvl>
    <w:lvl w:ilvl="7" w:tplc="04090003" w:tentative="1">
      <w:start w:val="1"/>
      <w:numFmt w:val="bullet"/>
      <w:lvlText w:val="o"/>
      <w:lvlJc w:val="left"/>
      <w:pPr>
        <w:tabs>
          <w:tab w:val="num" w:pos="5805"/>
        </w:tabs>
        <w:ind w:left="5805" w:hanging="360"/>
      </w:pPr>
      <w:rPr>
        <w:rFonts w:ascii="Courier New" w:hAnsi="Courier New" w:hint="default"/>
      </w:rPr>
    </w:lvl>
    <w:lvl w:ilvl="8" w:tplc="04090005" w:tentative="1">
      <w:start w:val="1"/>
      <w:numFmt w:val="bullet"/>
      <w:lvlText w:val=""/>
      <w:lvlJc w:val="left"/>
      <w:pPr>
        <w:tabs>
          <w:tab w:val="num" w:pos="6525"/>
        </w:tabs>
        <w:ind w:left="6525" w:hanging="360"/>
      </w:pPr>
      <w:rPr>
        <w:rFonts w:ascii="Wingdings" w:hAnsi="Wingdings" w:hint="default"/>
      </w:rPr>
    </w:lvl>
  </w:abstractNum>
  <w:abstractNum w:abstractNumId="69" w15:restartNumberingAfterBreak="0">
    <w:nsid w:val="517C5861"/>
    <w:multiLevelType w:val="hybridMultilevel"/>
    <w:tmpl w:val="8586F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4201BFE"/>
    <w:multiLevelType w:val="hybridMultilevel"/>
    <w:tmpl w:val="428E9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65966D7"/>
    <w:multiLevelType w:val="hybridMultilevel"/>
    <w:tmpl w:val="36888F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56956467"/>
    <w:multiLevelType w:val="hybridMultilevel"/>
    <w:tmpl w:val="73305F8A"/>
    <w:lvl w:ilvl="0" w:tplc="C7C45CA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8226C21"/>
    <w:multiLevelType w:val="hybridMultilevel"/>
    <w:tmpl w:val="D53620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594E449B"/>
    <w:multiLevelType w:val="hybridMultilevel"/>
    <w:tmpl w:val="8402E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A1D49E7"/>
    <w:multiLevelType w:val="hybridMultilevel"/>
    <w:tmpl w:val="0756B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A5D5E8F"/>
    <w:multiLevelType w:val="hybridMultilevel"/>
    <w:tmpl w:val="D1CAD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AEA0898"/>
    <w:multiLevelType w:val="hybridMultilevel"/>
    <w:tmpl w:val="D8B2C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B23082F"/>
    <w:multiLevelType w:val="hybridMultilevel"/>
    <w:tmpl w:val="33C8E7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5C7674A3"/>
    <w:multiLevelType w:val="hybridMultilevel"/>
    <w:tmpl w:val="DD48D2A2"/>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80" w15:restartNumberingAfterBreak="0">
    <w:nsid w:val="5D0D08B6"/>
    <w:multiLevelType w:val="hybridMultilevel"/>
    <w:tmpl w:val="8DC2C19E"/>
    <w:lvl w:ilvl="0" w:tplc="FFFFFFFF">
      <w:start w:val="1"/>
      <w:numFmt w:val="bullet"/>
      <w:lvlText w:val=""/>
      <w:legacy w:legacy="1" w:legacySpace="0" w:legacyIndent="360"/>
      <w:lvlJc w:val="left"/>
      <w:pPr>
        <w:ind w:left="36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5D7231C0"/>
    <w:multiLevelType w:val="hybridMultilevel"/>
    <w:tmpl w:val="F0B630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5DDA3F09"/>
    <w:multiLevelType w:val="hybridMultilevel"/>
    <w:tmpl w:val="DCE4BF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07E0C23"/>
    <w:multiLevelType w:val="hybridMultilevel"/>
    <w:tmpl w:val="92007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3A0328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5" w15:restartNumberingAfterBreak="0">
    <w:nsid w:val="64624788"/>
    <w:multiLevelType w:val="hybridMultilevel"/>
    <w:tmpl w:val="6D18ABCA"/>
    <w:lvl w:ilvl="0" w:tplc="04090001">
      <w:start w:val="1"/>
      <w:numFmt w:val="bullet"/>
      <w:lvlText w:val=""/>
      <w:lvlJc w:val="left"/>
      <w:pPr>
        <w:ind w:left="2070" w:hanging="360"/>
      </w:pPr>
      <w:rPr>
        <w:rFonts w:ascii="Symbol" w:hAnsi="Symbol" w:hint="default"/>
      </w:rPr>
    </w:lvl>
    <w:lvl w:ilvl="1" w:tplc="0409000F">
      <w:start w:val="1"/>
      <w:numFmt w:val="decimal"/>
      <w:lvlText w:val="%2."/>
      <w:lvlJc w:val="left"/>
      <w:pPr>
        <w:ind w:left="2790" w:hanging="360"/>
      </w:pPr>
      <w:rPr>
        <w:rFonts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86" w15:restartNumberingAfterBreak="0">
    <w:nsid w:val="64847974"/>
    <w:multiLevelType w:val="hybridMultilevel"/>
    <w:tmpl w:val="44003B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65290F5B"/>
    <w:multiLevelType w:val="hybridMultilevel"/>
    <w:tmpl w:val="6A1E9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552475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9" w15:restartNumberingAfterBreak="0">
    <w:nsid w:val="668663B4"/>
    <w:multiLevelType w:val="hybridMultilevel"/>
    <w:tmpl w:val="96F0117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90" w15:restartNumberingAfterBreak="0">
    <w:nsid w:val="685C6DDC"/>
    <w:multiLevelType w:val="hybridMultilevel"/>
    <w:tmpl w:val="E62A80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685E1F92"/>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92" w15:restartNumberingAfterBreak="0">
    <w:nsid w:val="69ED6B79"/>
    <w:multiLevelType w:val="hybridMultilevel"/>
    <w:tmpl w:val="0506305A"/>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93" w15:restartNumberingAfterBreak="0">
    <w:nsid w:val="6A021D74"/>
    <w:multiLevelType w:val="hybridMultilevel"/>
    <w:tmpl w:val="3F868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B1D0B75"/>
    <w:multiLevelType w:val="hybridMultilevel"/>
    <w:tmpl w:val="464056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6C182F2B"/>
    <w:multiLevelType w:val="hybridMultilevel"/>
    <w:tmpl w:val="6FB02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D162442"/>
    <w:multiLevelType w:val="hybridMultilevel"/>
    <w:tmpl w:val="4914F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0D145B7"/>
    <w:multiLevelType w:val="hybridMultilevel"/>
    <w:tmpl w:val="A4061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16E5AA3"/>
    <w:multiLevelType w:val="hybridMultilevel"/>
    <w:tmpl w:val="0E9E2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1EE0CC8"/>
    <w:multiLevelType w:val="hybridMultilevel"/>
    <w:tmpl w:val="1D48D9BE"/>
    <w:lvl w:ilvl="0" w:tplc="FFFFFFFF">
      <w:start w:val="1"/>
      <w:numFmt w:val="bullet"/>
      <w:lvlText w:val=""/>
      <w:legacy w:legacy="1" w:legacySpace="0" w:legacyIndent="360"/>
      <w:lvlJc w:val="left"/>
      <w:pPr>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72B01BE8"/>
    <w:multiLevelType w:val="hybridMultilevel"/>
    <w:tmpl w:val="7E48236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73A96CFE"/>
    <w:multiLevelType w:val="hybridMultilevel"/>
    <w:tmpl w:val="348C3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4900DB5"/>
    <w:multiLevelType w:val="hybridMultilevel"/>
    <w:tmpl w:val="0B38C72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5150097"/>
    <w:multiLevelType w:val="hybridMultilevel"/>
    <w:tmpl w:val="D0DAE28C"/>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104" w15:restartNumberingAfterBreak="0">
    <w:nsid w:val="775263AF"/>
    <w:multiLevelType w:val="hybridMultilevel"/>
    <w:tmpl w:val="E0A6D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783278B"/>
    <w:multiLevelType w:val="hybridMultilevel"/>
    <w:tmpl w:val="8C10B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83B2F37"/>
    <w:multiLevelType w:val="hybridMultilevel"/>
    <w:tmpl w:val="254881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7ABB3C9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8" w15:restartNumberingAfterBreak="0">
    <w:nsid w:val="7AE90B54"/>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109" w15:restartNumberingAfterBreak="0">
    <w:nsid w:val="7DDB1849"/>
    <w:multiLevelType w:val="hybridMultilevel"/>
    <w:tmpl w:val="D2582F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7DE8020E"/>
    <w:multiLevelType w:val="hybridMultilevel"/>
    <w:tmpl w:val="DE061B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7FA41254"/>
    <w:multiLevelType w:val="hybridMultilevel"/>
    <w:tmpl w:val="CAF0D7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0"/>
    <w:lvlOverride w:ilvl="0">
      <w:lvl w:ilvl="0">
        <w:start w:val="1"/>
        <w:numFmt w:val="bullet"/>
        <w:lvlText w:val=""/>
        <w:legacy w:legacy="1" w:legacySpace="0" w:legacyIndent="360"/>
        <w:lvlJc w:val="left"/>
        <w:pPr>
          <w:ind w:left="720" w:hanging="360"/>
        </w:pPr>
        <w:rPr>
          <w:rFonts w:ascii="Symbol" w:hAnsi="Symbol" w:hint="default"/>
        </w:rPr>
      </w:lvl>
    </w:lvlOverride>
  </w:num>
  <w:num w:numId="2">
    <w:abstractNumId w:val="107"/>
  </w:num>
  <w:num w:numId="3">
    <w:abstractNumId w:val="108"/>
  </w:num>
  <w:num w:numId="4">
    <w:abstractNumId w:val="84"/>
  </w:num>
  <w:num w:numId="5">
    <w:abstractNumId w:val="46"/>
  </w:num>
  <w:num w:numId="6">
    <w:abstractNumId w:val="37"/>
  </w:num>
  <w:num w:numId="7">
    <w:abstractNumId w:val="88"/>
  </w:num>
  <w:num w:numId="8">
    <w:abstractNumId w:val="40"/>
  </w:num>
  <w:num w:numId="9">
    <w:abstractNumId w:val="91"/>
  </w:num>
  <w:num w:numId="10">
    <w:abstractNumId w:val="27"/>
  </w:num>
  <w:num w:numId="11">
    <w:abstractNumId w:val="34"/>
  </w:num>
  <w:num w:numId="12">
    <w:abstractNumId w:val="73"/>
  </w:num>
  <w:num w:numId="13">
    <w:abstractNumId w:val="22"/>
  </w:num>
  <w:num w:numId="14">
    <w:abstractNumId w:val="86"/>
  </w:num>
  <w:num w:numId="15">
    <w:abstractNumId w:val="24"/>
  </w:num>
  <w:num w:numId="16">
    <w:abstractNumId w:val="94"/>
  </w:num>
  <w:num w:numId="17">
    <w:abstractNumId w:val="32"/>
  </w:num>
  <w:num w:numId="18">
    <w:abstractNumId w:val="41"/>
  </w:num>
  <w:num w:numId="19">
    <w:abstractNumId w:val="61"/>
  </w:num>
  <w:num w:numId="20">
    <w:abstractNumId w:val="78"/>
  </w:num>
  <w:num w:numId="21">
    <w:abstractNumId w:val="106"/>
  </w:num>
  <w:num w:numId="22">
    <w:abstractNumId w:val="29"/>
  </w:num>
  <w:num w:numId="23">
    <w:abstractNumId w:val="54"/>
  </w:num>
  <w:num w:numId="24">
    <w:abstractNumId w:val="30"/>
  </w:num>
  <w:num w:numId="25">
    <w:abstractNumId w:val="51"/>
  </w:num>
  <w:num w:numId="26">
    <w:abstractNumId w:val="100"/>
  </w:num>
  <w:num w:numId="27">
    <w:abstractNumId w:val="68"/>
  </w:num>
  <w:num w:numId="28">
    <w:abstractNumId w:val="66"/>
  </w:num>
  <w:num w:numId="29">
    <w:abstractNumId w:val="58"/>
  </w:num>
  <w:num w:numId="30">
    <w:abstractNumId w:val="111"/>
  </w:num>
  <w:num w:numId="31">
    <w:abstractNumId w:val="11"/>
  </w:num>
  <w:num w:numId="32">
    <w:abstractNumId w:val="56"/>
  </w:num>
  <w:num w:numId="33">
    <w:abstractNumId w:val="82"/>
  </w:num>
  <w:num w:numId="34">
    <w:abstractNumId w:val="90"/>
  </w:num>
  <w:num w:numId="35">
    <w:abstractNumId w:val="18"/>
  </w:num>
  <w:num w:numId="36">
    <w:abstractNumId w:val="71"/>
  </w:num>
  <w:num w:numId="37">
    <w:abstractNumId w:val="110"/>
  </w:num>
  <w:num w:numId="38">
    <w:abstractNumId w:val="49"/>
  </w:num>
  <w:num w:numId="39">
    <w:abstractNumId w:val="62"/>
  </w:num>
  <w:num w:numId="40">
    <w:abstractNumId w:val="81"/>
  </w:num>
  <w:num w:numId="41">
    <w:abstractNumId w:val="25"/>
  </w:num>
  <w:num w:numId="42">
    <w:abstractNumId w:val="14"/>
  </w:num>
  <w:num w:numId="43">
    <w:abstractNumId w:val="17"/>
  </w:num>
  <w:num w:numId="44">
    <w:abstractNumId w:val="26"/>
  </w:num>
  <w:num w:numId="45">
    <w:abstractNumId w:val="60"/>
  </w:num>
  <w:num w:numId="46">
    <w:abstractNumId w:val="15"/>
  </w:num>
  <w:num w:numId="47">
    <w:abstractNumId w:val="59"/>
  </w:num>
  <w:num w:numId="48">
    <w:abstractNumId w:val="77"/>
  </w:num>
  <w:num w:numId="49">
    <w:abstractNumId w:val="101"/>
  </w:num>
  <w:num w:numId="50">
    <w:abstractNumId w:val="75"/>
  </w:num>
  <w:num w:numId="51">
    <w:abstractNumId w:val="16"/>
  </w:num>
  <w:num w:numId="52">
    <w:abstractNumId w:val="70"/>
  </w:num>
  <w:num w:numId="53">
    <w:abstractNumId w:val="57"/>
  </w:num>
  <w:num w:numId="54">
    <w:abstractNumId w:val="33"/>
  </w:num>
  <w:num w:numId="55">
    <w:abstractNumId w:val="105"/>
  </w:num>
  <w:num w:numId="56">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57">
    <w:abstractNumId w:val="67"/>
  </w:num>
  <w:num w:numId="58">
    <w:abstractNumId w:val="28"/>
  </w:num>
  <w:num w:numId="59">
    <w:abstractNumId w:val="12"/>
  </w:num>
  <w:num w:numId="60">
    <w:abstractNumId w:val="42"/>
  </w:num>
  <w:num w:numId="61">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0"/>
    <w:lvlOverride w:ilvl="0">
      <w:lvl w:ilvl="0">
        <w:numFmt w:val="bullet"/>
        <w:lvlText w:val=""/>
        <w:legacy w:legacy="1" w:legacySpace="0" w:legacyIndent="360"/>
        <w:lvlJc w:val="left"/>
        <w:pPr>
          <w:ind w:left="0" w:hanging="360"/>
        </w:pPr>
        <w:rPr>
          <w:rFonts w:ascii="Symbol" w:hAnsi="Symbol" w:hint="default"/>
        </w:rPr>
      </w:lvl>
    </w:lvlOverride>
  </w:num>
  <w:num w:numId="64">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0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1"/>
  </w:num>
  <w:num w:numId="68">
    <w:abstractNumId w:val="69"/>
  </w:num>
  <w:num w:numId="69">
    <w:abstractNumId w:val="83"/>
  </w:num>
  <w:num w:numId="70">
    <w:abstractNumId w:val="89"/>
  </w:num>
  <w:num w:numId="71">
    <w:abstractNumId w:val="102"/>
  </w:num>
  <w:num w:numId="72">
    <w:abstractNumId w:val="13"/>
  </w:num>
  <w:num w:numId="73">
    <w:abstractNumId w:val="64"/>
  </w:num>
  <w:num w:numId="74">
    <w:abstractNumId w:val="93"/>
  </w:num>
  <w:num w:numId="75">
    <w:abstractNumId w:val="43"/>
  </w:num>
  <w:num w:numId="76">
    <w:abstractNumId w:val="9"/>
  </w:num>
  <w:num w:numId="77">
    <w:abstractNumId w:val="7"/>
  </w:num>
  <w:num w:numId="78">
    <w:abstractNumId w:val="6"/>
  </w:num>
  <w:num w:numId="79">
    <w:abstractNumId w:val="5"/>
  </w:num>
  <w:num w:numId="80">
    <w:abstractNumId w:val="4"/>
  </w:num>
  <w:num w:numId="81">
    <w:abstractNumId w:val="8"/>
  </w:num>
  <w:num w:numId="82">
    <w:abstractNumId w:val="3"/>
  </w:num>
  <w:num w:numId="83">
    <w:abstractNumId w:val="2"/>
  </w:num>
  <w:num w:numId="84">
    <w:abstractNumId w:val="1"/>
  </w:num>
  <w:num w:numId="85">
    <w:abstractNumId w:val="0"/>
  </w:num>
  <w:num w:numId="86">
    <w:abstractNumId w:val="36"/>
  </w:num>
  <w:num w:numId="87">
    <w:abstractNumId w:val="103"/>
  </w:num>
  <w:num w:numId="88">
    <w:abstractNumId w:val="79"/>
  </w:num>
  <w:num w:numId="89">
    <w:abstractNumId w:val="92"/>
  </w:num>
  <w:num w:numId="90">
    <w:abstractNumId w:val="50"/>
  </w:num>
  <w:num w:numId="91">
    <w:abstractNumId w:val="39"/>
  </w:num>
  <w:num w:numId="92">
    <w:abstractNumId w:val="23"/>
  </w:num>
  <w:num w:numId="93">
    <w:abstractNumId w:val="53"/>
  </w:num>
  <w:num w:numId="94">
    <w:abstractNumId w:val="85"/>
  </w:num>
  <w:num w:numId="95">
    <w:abstractNumId w:val="104"/>
  </w:num>
  <w:num w:numId="96">
    <w:abstractNumId w:val="35"/>
  </w:num>
  <w:num w:numId="97">
    <w:abstractNumId w:val="38"/>
  </w:num>
  <w:num w:numId="98">
    <w:abstractNumId w:val="19"/>
  </w:num>
  <w:num w:numId="99">
    <w:abstractNumId w:val="52"/>
  </w:num>
  <w:num w:numId="100">
    <w:abstractNumId w:val="47"/>
  </w:num>
  <w:num w:numId="101">
    <w:abstractNumId w:val="97"/>
  </w:num>
  <w:num w:numId="102">
    <w:abstractNumId w:val="63"/>
  </w:num>
  <w:num w:numId="103">
    <w:abstractNumId w:val="74"/>
  </w:num>
  <w:num w:numId="104">
    <w:abstractNumId w:val="96"/>
  </w:num>
  <w:num w:numId="105">
    <w:abstractNumId w:val="98"/>
  </w:num>
  <w:num w:numId="106">
    <w:abstractNumId w:val="45"/>
  </w:num>
  <w:num w:numId="107">
    <w:abstractNumId w:val="55"/>
  </w:num>
  <w:num w:numId="108">
    <w:abstractNumId w:val="87"/>
  </w:num>
  <w:num w:numId="109">
    <w:abstractNumId w:val="65"/>
  </w:num>
  <w:num w:numId="110">
    <w:abstractNumId w:val="76"/>
  </w:num>
  <w:num w:numId="111">
    <w:abstractNumId w:val="20"/>
  </w:num>
  <w:num w:numId="112">
    <w:abstractNumId w:val="72"/>
  </w:num>
  <w:num w:numId="113">
    <w:abstractNumId w:val="95"/>
  </w:num>
  <w:num w:numId="114">
    <w:abstractNumId w:val="80"/>
  </w:num>
  <w:num w:numId="1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8"/>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activeWritingStyle w:appName="MSWord" w:lang="en-US" w:vendorID="64" w:dllVersion="131077" w:nlCheck="1" w:checkStyle="1"/>
  <w:activeWritingStyle w:appName="MSWord" w:lang="en-US" w:vendorID="64" w:dllVersion="131078" w:nlCheck="1" w:checkStyle="1"/>
  <w:activeWritingStyle w:appName="MSWord" w:lang="en-US" w:vendorID="8" w:dllVersion="513"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bXe00ZL+WZvdqqqiVpDO749Fb8IdjvywTT2fuzXZ75M9D5jmGjNCw8ALVk/7xRAByeIgBjePmHSCgm8MljxNlg==" w:salt="LZI8eQQTcOtY8RJyIY53gA=="/>
  <w:defaultTabStop w:val="720"/>
  <w:drawingGridHorizontalSpacing w:val="100"/>
  <w:displayHorizontalDrawingGridEvery w:val="0"/>
  <w:displayVerticalDrawingGridEvery w:val="0"/>
  <w:noPunctuationKerning/>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300A"/>
    <w:rsid w:val="000005B6"/>
    <w:rsid w:val="00001E37"/>
    <w:rsid w:val="00001F36"/>
    <w:rsid w:val="00002667"/>
    <w:rsid w:val="000034A4"/>
    <w:rsid w:val="00003923"/>
    <w:rsid w:val="00003960"/>
    <w:rsid w:val="000040A6"/>
    <w:rsid w:val="00004E06"/>
    <w:rsid w:val="00005132"/>
    <w:rsid w:val="00005493"/>
    <w:rsid w:val="000063C5"/>
    <w:rsid w:val="00006932"/>
    <w:rsid w:val="00006C27"/>
    <w:rsid w:val="00006D1D"/>
    <w:rsid w:val="00006F22"/>
    <w:rsid w:val="000072F5"/>
    <w:rsid w:val="00007D17"/>
    <w:rsid w:val="00007E4E"/>
    <w:rsid w:val="00010356"/>
    <w:rsid w:val="0001081E"/>
    <w:rsid w:val="00010BBA"/>
    <w:rsid w:val="0001156C"/>
    <w:rsid w:val="00011CA4"/>
    <w:rsid w:val="00013312"/>
    <w:rsid w:val="0001383F"/>
    <w:rsid w:val="00013AF5"/>
    <w:rsid w:val="00013F72"/>
    <w:rsid w:val="0001614B"/>
    <w:rsid w:val="000164BE"/>
    <w:rsid w:val="00017323"/>
    <w:rsid w:val="000203D6"/>
    <w:rsid w:val="000207ED"/>
    <w:rsid w:val="000212EF"/>
    <w:rsid w:val="00021B91"/>
    <w:rsid w:val="00022F03"/>
    <w:rsid w:val="00023E37"/>
    <w:rsid w:val="00024466"/>
    <w:rsid w:val="000244CE"/>
    <w:rsid w:val="0002459D"/>
    <w:rsid w:val="000247DB"/>
    <w:rsid w:val="00024EAB"/>
    <w:rsid w:val="000254DB"/>
    <w:rsid w:val="000256B9"/>
    <w:rsid w:val="000260DE"/>
    <w:rsid w:val="0002696D"/>
    <w:rsid w:val="0002698E"/>
    <w:rsid w:val="00026E02"/>
    <w:rsid w:val="00027658"/>
    <w:rsid w:val="000303E4"/>
    <w:rsid w:val="0003049A"/>
    <w:rsid w:val="0003098A"/>
    <w:rsid w:val="000309EB"/>
    <w:rsid w:val="0003169E"/>
    <w:rsid w:val="0003296D"/>
    <w:rsid w:val="00032A4C"/>
    <w:rsid w:val="000336D3"/>
    <w:rsid w:val="00033AFD"/>
    <w:rsid w:val="000369F7"/>
    <w:rsid w:val="000374BA"/>
    <w:rsid w:val="00037601"/>
    <w:rsid w:val="000379EA"/>
    <w:rsid w:val="00040D16"/>
    <w:rsid w:val="00040EF6"/>
    <w:rsid w:val="0004112B"/>
    <w:rsid w:val="00041CF4"/>
    <w:rsid w:val="000422F0"/>
    <w:rsid w:val="00042697"/>
    <w:rsid w:val="000427C2"/>
    <w:rsid w:val="000429BD"/>
    <w:rsid w:val="0004303E"/>
    <w:rsid w:val="00043F6D"/>
    <w:rsid w:val="00044A05"/>
    <w:rsid w:val="00044ADE"/>
    <w:rsid w:val="00045C2E"/>
    <w:rsid w:val="0004601D"/>
    <w:rsid w:val="000463D3"/>
    <w:rsid w:val="00047EB6"/>
    <w:rsid w:val="00050692"/>
    <w:rsid w:val="00050C5F"/>
    <w:rsid w:val="00050DEE"/>
    <w:rsid w:val="00051628"/>
    <w:rsid w:val="00052218"/>
    <w:rsid w:val="000527C0"/>
    <w:rsid w:val="00053D04"/>
    <w:rsid w:val="000547BC"/>
    <w:rsid w:val="00054DE4"/>
    <w:rsid w:val="00054F0F"/>
    <w:rsid w:val="000551F6"/>
    <w:rsid w:val="0005558A"/>
    <w:rsid w:val="000558C2"/>
    <w:rsid w:val="0005676B"/>
    <w:rsid w:val="00056850"/>
    <w:rsid w:val="0005749F"/>
    <w:rsid w:val="00057544"/>
    <w:rsid w:val="0005769A"/>
    <w:rsid w:val="000578EA"/>
    <w:rsid w:val="0006094F"/>
    <w:rsid w:val="00060AAE"/>
    <w:rsid w:val="00061286"/>
    <w:rsid w:val="00061B5E"/>
    <w:rsid w:val="000622F0"/>
    <w:rsid w:val="000626A6"/>
    <w:rsid w:val="000627BD"/>
    <w:rsid w:val="000628AE"/>
    <w:rsid w:val="00062E2B"/>
    <w:rsid w:val="00063B1B"/>
    <w:rsid w:val="00064486"/>
    <w:rsid w:val="00065D32"/>
    <w:rsid w:val="00065EFD"/>
    <w:rsid w:val="00066061"/>
    <w:rsid w:val="00067294"/>
    <w:rsid w:val="0006737D"/>
    <w:rsid w:val="000673F4"/>
    <w:rsid w:val="000674D0"/>
    <w:rsid w:val="00070196"/>
    <w:rsid w:val="000711D2"/>
    <w:rsid w:val="00071A14"/>
    <w:rsid w:val="00071E5F"/>
    <w:rsid w:val="000726D2"/>
    <w:rsid w:val="0007278F"/>
    <w:rsid w:val="000747EA"/>
    <w:rsid w:val="000748CF"/>
    <w:rsid w:val="00074BAB"/>
    <w:rsid w:val="00074EAE"/>
    <w:rsid w:val="0007645A"/>
    <w:rsid w:val="00076922"/>
    <w:rsid w:val="0007698D"/>
    <w:rsid w:val="00076DD2"/>
    <w:rsid w:val="00077697"/>
    <w:rsid w:val="00077C51"/>
    <w:rsid w:val="00080B68"/>
    <w:rsid w:val="00080F7C"/>
    <w:rsid w:val="0008233F"/>
    <w:rsid w:val="0008266A"/>
    <w:rsid w:val="00082984"/>
    <w:rsid w:val="000839E1"/>
    <w:rsid w:val="0008477C"/>
    <w:rsid w:val="00084E0F"/>
    <w:rsid w:val="00084E53"/>
    <w:rsid w:val="00084F04"/>
    <w:rsid w:val="0008529B"/>
    <w:rsid w:val="00085361"/>
    <w:rsid w:val="00085AC6"/>
    <w:rsid w:val="000866FD"/>
    <w:rsid w:val="00086DF4"/>
    <w:rsid w:val="00087B0B"/>
    <w:rsid w:val="00090F49"/>
    <w:rsid w:val="0009187D"/>
    <w:rsid w:val="0009188E"/>
    <w:rsid w:val="000919BE"/>
    <w:rsid w:val="00091D6C"/>
    <w:rsid w:val="0009251C"/>
    <w:rsid w:val="00093D5F"/>
    <w:rsid w:val="00093E69"/>
    <w:rsid w:val="00094567"/>
    <w:rsid w:val="00094A34"/>
    <w:rsid w:val="00094CF9"/>
    <w:rsid w:val="000954F1"/>
    <w:rsid w:val="0009649C"/>
    <w:rsid w:val="00096767"/>
    <w:rsid w:val="00096880"/>
    <w:rsid w:val="00096A5F"/>
    <w:rsid w:val="00096B01"/>
    <w:rsid w:val="00096BAA"/>
    <w:rsid w:val="00096F65"/>
    <w:rsid w:val="00097184"/>
    <w:rsid w:val="000A01EE"/>
    <w:rsid w:val="000A09AA"/>
    <w:rsid w:val="000A0F30"/>
    <w:rsid w:val="000A151B"/>
    <w:rsid w:val="000A1597"/>
    <w:rsid w:val="000A1BD2"/>
    <w:rsid w:val="000A274D"/>
    <w:rsid w:val="000A36F7"/>
    <w:rsid w:val="000A3CE5"/>
    <w:rsid w:val="000A487C"/>
    <w:rsid w:val="000A5467"/>
    <w:rsid w:val="000A7CE6"/>
    <w:rsid w:val="000A7E48"/>
    <w:rsid w:val="000A7F53"/>
    <w:rsid w:val="000B02AD"/>
    <w:rsid w:val="000B04CC"/>
    <w:rsid w:val="000B1854"/>
    <w:rsid w:val="000B23A2"/>
    <w:rsid w:val="000B264A"/>
    <w:rsid w:val="000B2831"/>
    <w:rsid w:val="000B2DED"/>
    <w:rsid w:val="000B2FC2"/>
    <w:rsid w:val="000B3529"/>
    <w:rsid w:val="000B3593"/>
    <w:rsid w:val="000B3617"/>
    <w:rsid w:val="000B40AB"/>
    <w:rsid w:val="000B4546"/>
    <w:rsid w:val="000B46D8"/>
    <w:rsid w:val="000B4727"/>
    <w:rsid w:val="000B4E79"/>
    <w:rsid w:val="000B5768"/>
    <w:rsid w:val="000B5C9B"/>
    <w:rsid w:val="000B7391"/>
    <w:rsid w:val="000B73E3"/>
    <w:rsid w:val="000B7693"/>
    <w:rsid w:val="000B7796"/>
    <w:rsid w:val="000B7F48"/>
    <w:rsid w:val="000C01CE"/>
    <w:rsid w:val="000C0536"/>
    <w:rsid w:val="000C08D7"/>
    <w:rsid w:val="000C0A89"/>
    <w:rsid w:val="000C29B8"/>
    <w:rsid w:val="000C32B4"/>
    <w:rsid w:val="000C3AF5"/>
    <w:rsid w:val="000C3D81"/>
    <w:rsid w:val="000C4758"/>
    <w:rsid w:val="000C55E8"/>
    <w:rsid w:val="000C6658"/>
    <w:rsid w:val="000D0266"/>
    <w:rsid w:val="000D08B7"/>
    <w:rsid w:val="000D1714"/>
    <w:rsid w:val="000D2098"/>
    <w:rsid w:val="000D29DD"/>
    <w:rsid w:val="000D2BE2"/>
    <w:rsid w:val="000D396C"/>
    <w:rsid w:val="000D41B0"/>
    <w:rsid w:val="000D6097"/>
    <w:rsid w:val="000D6602"/>
    <w:rsid w:val="000E0EC7"/>
    <w:rsid w:val="000E2352"/>
    <w:rsid w:val="000E2395"/>
    <w:rsid w:val="000E2AF7"/>
    <w:rsid w:val="000E5812"/>
    <w:rsid w:val="000E59FB"/>
    <w:rsid w:val="000E6FF5"/>
    <w:rsid w:val="000E7798"/>
    <w:rsid w:val="000E7B6F"/>
    <w:rsid w:val="000F01B0"/>
    <w:rsid w:val="000F02AE"/>
    <w:rsid w:val="000F0CAF"/>
    <w:rsid w:val="000F1EAD"/>
    <w:rsid w:val="000F36F2"/>
    <w:rsid w:val="000F3E2C"/>
    <w:rsid w:val="000F5B97"/>
    <w:rsid w:val="000F63A5"/>
    <w:rsid w:val="000F76E8"/>
    <w:rsid w:val="000F7799"/>
    <w:rsid w:val="000F78D9"/>
    <w:rsid w:val="000F7C5F"/>
    <w:rsid w:val="000F7C7F"/>
    <w:rsid w:val="000F7CB7"/>
    <w:rsid w:val="000F7FAB"/>
    <w:rsid w:val="00100B4F"/>
    <w:rsid w:val="00101FF5"/>
    <w:rsid w:val="001030B4"/>
    <w:rsid w:val="001038FD"/>
    <w:rsid w:val="00103A3C"/>
    <w:rsid w:val="00103F9E"/>
    <w:rsid w:val="001041E6"/>
    <w:rsid w:val="001059F9"/>
    <w:rsid w:val="00105A57"/>
    <w:rsid w:val="00106113"/>
    <w:rsid w:val="00106597"/>
    <w:rsid w:val="00106933"/>
    <w:rsid w:val="00106F6A"/>
    <w:rsid w:val="0010731A"/>
    <w:rsid w:val="0010796A"/>
    <w:rsid w:val="00107DEE"/>
    <w:rsid w:val="0011185C"/>
    <w:rsid w:val="00111B90"/>
    <w:rsid w:val="00111CEA"/>
    <w:rsid w:val="00112DB0"/>
    <w:rsid w:val="0011330A"/>
    <w:rsid w:val="00114B80"/>
    <w:rsid w:val="00114DAD"/>
    <w:rsid w:val="00115320"/>
    <w:rsid w:val="001154E1"/>
    <w:rsid w:val="001161E8"/>
    <w:rsid w:val="001164DF"/>
    <w:rsid w:val="00117597"/>
    <w:rsid w:val="00117EA3"/>
    <w:rsid w:val="0012072E"/>
    <w:rsid w:val="00120A17"/>
    <w:rsid w:val="0012238C"/>
    <w:rsid w:val="00122517"/>
    <w:rsid w:val="00122749"/>
    <w:rsid w:val="0012358D"/>
    <w:rsid w:val="001242D9"/>
    <w:rsid w:val="0012498A"/>
    <w:rsid w:val="001253F1"/>
    <w:rsid w:val="00126331"/>
    <w:rsid w:val="00127694"/>
    <w:rsid w:val="00130571"/>
    <w:rsid w:val="001308B5"/>
    <w:rsid w:val="00130C32"/>
    <w:rsid w:val="001315E8"/>
    <w:rsid w:val="001316EB"/>
    <w:rsid w:val="00131C55"/>
    <w:rsid w:val="00131F94"/>
    <w:rsid w:val="00132476"/>
    <w:rsid w:val="0013279B"/>
    <w:rsid w:val="001327EA"/>
    <w:rsid w:val="00132BC5"/>
    <w:rsid w:val="00132E70"/>
    <w:rsid w:val="001336BB"/>
    <w:rsid w:val="0013480A"/>
    <w:rsid w:val="001355A8"/>
    <w:rsid w:val="0013564C"/>
    <w:rsid w:val="0013595B"/>
    <w:rsid w:val="00136417"/>
    <w:rsid w:val="0013646C"/>
    <w:rsid w:val="00136A6E"/>
    <w:rsid w:val="00137751"/>
    <w:rsid w:val="00137C55"/>
    <w:rsid w:val="0014066F"/>
    <w:rsid w:val="001406FA"/>
    <w:rsid w:val="00140A23"/>
    <w:rsid w:val="001416FE"/>
    <w:rsid w:val="00142870"/>
    <w:rsid w:val="001435D5"/>
    <w:rsid w:val="00143732"/>
    <w:rsid w:val="001438FE"/>
    <w:rsid w:val="001447BA"/>
    <w:rsid w:val="00145526"/>
    <w:rsid w:val="00145792"/>
    <w:rsid w:val="0014601F"/>
    <w:rsid w:val="001460E6"/>
    <w:rsid w:val="0014718C"/>
    <w:rsid w:val="0014747D"/>
    <w:rsid w:val="001507E1"/>
    <w:rsid w:val="001508F3"/>
    <w:rsid w:val="00150B00"/>
    <w:rsid w:val="00151284"/>
    <w:rsid w:val="001513BB"/>
    <w:rsid w:val="001514F8"/>
    <w:rsid w:val="001532C9"/>
    <w:rsid w:val="00153C61"/>
    <w:rsid w:val="0015404D"/>
    <w:rsid w:val="00154AF1"/>
    <w:rsid w:val="00155FF7"/>
    <w:rsid w:val="001564DD"/>
    <w:rsid w:val="0015758E"/>
    <w:rsid w:val="001576EA"/>
    <w:rsid w:val="00157D3C"/>
    <w:rsid w:val="00157E8A"/>
    <w:rsid w:val="00157F5E"/>
    <w:rsid w:val="00157F78"/>
    <w:rsid w:val="00160886"/>
    <w:rsid w:val="00161202"/>
    <w:rsid w:val="00161336"/>
    <w:rsid w:val="00161454"/>
    <w:rsid w:val="00161850"/>
    <w:rsid w:val="00162553"/>
    <w:rsid w:val="001634B3"/>
    <w:rsid w:val="001644CD"/>
    <w:rsid w:val="00164596"/>
    <w:rsid w:val="00164C98"/>
    <w:rsid w:val="00165132"/>
    <w:rsid w:val="0016535A"/>
    <w:rsid w:val="001656A9"/>
    <w:rsid w:val="00165822"/>
    <w:rsid w:val="00165A15"/>
    <w:rsid w:val="00165C06"/>
    <w:rsid w:val="00166167"/>
    <w:rsid w:val="00166A2B"/>
    <w:rsid w:val="00166D4A"/>
    <w:rsid w:val="001673B4"/>
    <w:rsid w:val="00167976"/>
    <w:rsid w:val="00167F00"/>
    <w:rsid w:val="0017083A"/>
    <w:rsid w:val="001708D2"/>
    <w:rsid w:val="00170E63"/>
    <w:rsid w:val="0017136E"/>
    <w:rsid w:val="00171A18"/>
    <w:rsid w:val="00172315"/>
    <w:rsid w:val="0017258B"/>
    <w:rsid w:val="00172A5A"/>
    <w:rsid w:val="00172DEF"/>
    <w:rsid w:val="00173059"/>
    <w:rsid w:val="00173F3B"/>
    <w:rsid w:val="00174320"/>
    <w:rsid w:val="00174F9C"/>
    <w:rsid w:val="00175142"/>
    <w:rsid w:val="00175FCC"/>
    <w:rsid w:val="001766F9"/>
    <w:rsid w:val="00176C92"/>
    <w:rsid w:val="00180812"/>
    <w:rsid w:val="0018115F"/>
    <w:rsid w:val="00181320"/>
    <w:rsid w:val="0018148D"/>
    <w:rsid w:val="001815E0"/>
    <w:rsid w:val="00181A34"/>
    <w:rsid w:val="00182684"/>
    <w:rsid w:val="001827AB"/>
    <w:rsid w:val="00182945"/>
    <w:rsid w:val="00182BEB"/>
    <w:rsid w:val="00182F69"/>
    <w:rsid w:val="00183528"/>
    <w:rsid w:val="00183576"/>
    <w:rsid w:val="00183618"/>
    <w:rsid w:val="00183CA9"/>
    <w:rsid w:val="00183E51"/>
    <w:rsid w:val="00184EBD"/>
    <w:rsid w:val="00185032"/>
    <w:rsid w:val="00185197"/>
    <w:rsid w:val="00185E0E"/>
    <w:rsid w:val="0018678F"/>
    <w:rsid w:val="00186852"/>
    <w:rsid w:val="00186C98"/>
    <w:rsid w:val="00187ABD"/>
    <w:rsid w:val="00190C2E"/>
    <w:rsid w:val="00190F87"/>
    <w:rsid w:val="00192096"/>
    <w:rsid w:val="00192277"/>
    <w:rsid w:val="00192B26"/>
    <w:rsid w:val="0019313E"/>
    <w:rsid w:val="00193722"/>
    <w:rsid w:val="001937A4"/>
    <w:rsid w:val="00194097"/>
    <w:rsid w:val="00195804"/>
    <w:rsid w:val="00195A1F"/>
    <w:rsid w:val="00195E2F"/>
    <w:rsid w:val="001962C5"/>
    <w:rsid w:val="00196898"/>
    <w:rsid w:val="001977A5"/>
    <w:rsid w:val="001A0654"/>
    <w:rsid w:val="001A0EC8"/>
    <w:rsid w:val="001A1F1D"/>
    <w:rsid w:val="001A1F4E"/>
    <w:rsid w:val="001A3C10"/>
    <w:rsid w:val="001A4D81"/>
    <w:rsid w:val="001A514F"/>
    <w:rsid w:val="001A5332"/>
    <w:rsid w:val="001A778F"/>
    <w:rsid w:val="001B139F"/>
    <w:rsid w:val="001B13E2"/>
    <w:rsid w:val="001B15CA"/>
    <w:rsid w:val="001B1644"/>
    <w:rsid w:val="001B1E1B"/>
    <w:rsid w:val="001B33C6"/>
    <w:rsid w:val="001B4C35"/>
    <w:rsid w:val="001B53A1"/>
    <w:rsid w:val="001B54AA"/>
    <w:rsid w:val="001B5A20"/>
    <w:rsid w:val="001B6228"/>
    <w:rsid w:val="001B6326"/>
    <w:rsid w:val="001B64DE"/>
    <w:rsid w:val="001B7764"/>
    <w:rsid w:val="001B7FC2"/>
    <w:rsid w:val="001C0523"/>
    <w:rsid w:val="001C0CD1"/>
    <w:rsid w:val="001C1595"/>
    <w:rsid w:val="001C17ED"/>
    <w:rsid w:val="001C1D20"/>
    <w:rsid w:val="001C1E78"/>
    <w:rsid w:val="001C2763"/>
    <w:rsid w:val="001C2FD5"/>
    <w:rsid w:val="001C30CF"/>
    <w:rsid w:val="001C33EB"/>
    <w:rsid w:val="001C39AB"/>
    <w:rsid w:val="001C3D10"/>
    <w:rsid w:val="001C45AA"/>
    <w:rsid w:val="001C4EF5"/>
    <w:rsid w:val="001C54A6"/>
    <w:rsid w:val="001C54BD"/>
    <w:rsid w:val="001C5ACE"/>
    <w:rsid w:val="001C5DEF"/>
    <w:rsid w:val="001C5FA0"/>
    <w:rsid w:val="001C62D2"/>
    <w:rsid w:val="001C6CA9"/>
    <w:rsid w:val="001C7336"/>
    <w:rsid w:val="001C7DCA"/>
    <w:rsid w:val="001D041B"/>
    <w:rsid w:val="001D0B17"/>
    <w:rsid w:val="001D1300"/>
    <w:rsid w:val="001D2501"/>
    <w:rsid w:val="001D2BFB"/>
    <w:rsid w:val="001D396F"/>
    <w:rsid w:val="001D482C"/>
    <w:rsid w:val="001D48C3"/>
    <w:rsid w:val="001D5505"/>
    <w:rsid w:val="001D5540"/>
    <w:rsid w:val="001D64F9"/>
    <w:rsid w:val="001D65FE"/>
    <w:rsid w:val="001D6BBA"/>
    <w:rsid w:val="001D7586"/>
    <w:rsid w:val="001D799A"/>
    <w:rsid w:val="001E17D5"/>
    <w:rsid w:val="001E33EE"/>
    <w:rsid w:val="001E385B"/>
    <w:rsid w:val="001E3B16"/>
    <w:rsid w:val="001E4431"/>
    <w:rsid w:val="001E6010"/>
    <w:rsid w:val="001E6167"/>
    <w:rsid w:val="001E622D"/>
    <w:rsid w:val="001E63AF"/>
    <w:rsid w:val="001E667F"/>
    <w:rsid w:val="001E73DD"/>
    <w:rsid w:val="001F13C4"/>
    <w:rsid w:val="001F1C49"/>
    <w:rsid w:val="001F59F5"/>
    <w:rsid w:val="00200133"/>
    <w:rsid w:val="00200963"/>
    <w:rsid w:val="00200D47"/>
    <w:rsid w:val="00200E16"/>
    <w:rsid w:val="00200EDD"/>
    <w:rsid w:val="00201605"/>
    <w:rsid w:val="002028AB"/>
    <w:rsid w:val="002029B6"/>
    <w:rsid w:val="00203718"/>
    <w:rsid w:val="00203BD1"/>
    <w:rsid w:val="0020444F"/>
    <w:rsid w:val="0020445E"/>
    <w:rsid w:val="00205392"/>
    <w:rsid w:val="002066BD"/>
    <w:rsid w:val="00207B50"/>
    <w:rsid w:val="00210EF6"/>
    <w:rsid w:val="002119DD"/>
    <w:rsid w:val="00211F1F"/>
    <w:rsid w:val="00212F18"/>
    <w:rsid w:val="00213C2B"/>
    <w:rsid w:val="002140B3"/>
    <w:rsid w:val="00214CC2"/>
    <w:rsid w:val="002157E8"/>
    <w:rsid w:val="002159E4"/>
    <w:rsid w:val="00216A27"/>
    <w:rsid w:val="0021770C"/>
    <w:rsid w:val="0021799E"/>
    <w:rsid w:val="00217F2D"/>
    <w:rsid w:val="00220239"/>
    <w:rsid w:val="002204A5"/>
    <w:rsid w:val="00221A8B"/>
    <w:rsid w:val="00222001"/>
    <w:rsid w:val="00222230"/>
    <w:rsid w:val="00222428"/>
    <w:rsid w:val="00223161"/>
    <w:rsid w:val="00223CF8"/>
    <w:rsid w:val="002240D7"/>
    <w:rsid w:val="00224F89"/>
    <w:rsid w:val="00224FF2"/>
    <w:rsid w:val="002262C0"/>
    <w:rsid w:val="0022675C"/>
    <w:rsid w:val="00226870"/>
    <w:rsid w:val="00226F6E"/>
    <w:rsid w:val="00226F7B"/>
    <w:rsid w:val="00227334"/>
    <w:rsid w:val="002274A4"/>
    <w:rsid w:val="0022787F"/>
    <w:rsid w:val="00227C79"/>
    <w:rsid w:val="00230751"/>
    <w:rsid w:val="00230D36"/>
    <w:rsid w:val="00230D52"/>
    <w:rsid w:val="00231AB6"/>
    <w:rsid w:val="00232B72"/>
    <w:rsid w:val="00232EB3"/>
    <w:rsid w:val="0023309A"/>
    <w:rsid w:val="0023459F"/>
    <w:rsid w:val="00234B8F"/>
    <w:rsid w:val="002357E4"/>
    <w:rsid w:val="00235D35"/>
    <w:rsid w:val="002367DE"/>
    <w:rsid w:val="002369EA"/>
    <w:rsid w:val="002370AC"/>
    <w:rsid w:val="002376F7"/>
    <w:rsid w:val="002421C1"/>
    <w:rsid w:val="00242679"/>
    <w:rsid w:val="0024269D"/>
    <w:rsid w:val="00242F90"/>
    <w:rsid w:val="002435DF"/>
    <w:rsid w:val="00243FBE"/>
    <w:rsid w:val="002444D3"/>
    <w:rsid w:val="00244ABF"/>
    <w:rsid w:val="002455A2"/>
    <w:rsid w:val="00247393"/>
    <w:rsid w:val="0025014B"/>
    <w:rsid w:val="002511F1"/>
    <w:rsid w:val="00251293"/>
    <w:rsid w:val="0025149F"/>
    <w:rsid w:val="0025154A"/>
    <w:rsid w:val="0025163A"/>
    <w:rsid w:val="00251B58"/>
    <w:rsid w:val="0025223A"/>
    <w:rsid w:val="00252277"/>
    <w:rsid w:val="00252450"/>
    <w:rsid w:val="00252DEE"/>
    <w:rsid w:val="00254552"/>
    <w:rsid w:val="00254621"/>
    <w:rsid w:val="002547CA"/>
    <w:rsid w:val="002551AB"/>
    <w:rsid w:val="00255A1E"/>
    <w:rsid w:val="002576AE"/>
    <w:rsid w:val="00257750"/>
    <w:rsid w:val="00257F18"/>
    <w:rsid w:val="002603E9"/>
    <w:rsid w:val="0026053F"/>
    <w:rsid w:val="002606CA"/>
    <w:rsid w:val="00260833"/>
    <w:rsid w:val="00261F2E"/>
    <w:rsid w:val="00263AEA"/>
    <w:rsid w:val="0026401B"/>
    <w:rsid w:val="0026454A"/>
    <w:rsid w:val="00264E96"/>
    <w:rsid w:val="0026567D"/>
    <w:rsid w:val="00266066"/>
    <w:rsid w:val="00266568"/>
    <w:rsid w:val="002666A4"/>
    <w:rsid w:val="002668C1"/>
    <w:rsid w:val="00266F4F"/>
    <w:rsid w:val="002673B2"/>
    <w:rsid w:val="002674BC"/>
    <w:rsid w:val="00270782"/>
    <w:rsid w:val="00270D5B"/>
    <w:rsid w:val="0027181B"/>
    <w:rsid w:val="00271B21"/>
    <w:rsid w:val="0027239A"/>
    <w:rsid w:val="00272832"/>
    <w:rsid w:val="00272954"/>
    <w:rsid w:val="00273976"/>
    <w:rsid w:val="00273E0B"/>
    <w:rsid w:val="00275297"/>
    <w:rsid w:val="00276260"/>
    <w:rsid w:val="00276372"/>
    <w:rsid w:val="00276593"/>
    <w:rsid w:val="002765E4"/>
    <w:rsid w:val="002767DB"/>
    <w:rsid w:val="00277B7C"/>
    <w:rsid w:val="0028082E"/>
    <w:rsid w:val="00281817"/>
    <w:rsid w:val="00281CE5"/>
    <w:rsid w:val="0028263E"/>
    <w:rsid w:val="00284171"/>
    <w:rsid w:val="00284213"/>
    <w:rsid w:val="00285BBE"/>
    <w:rsid w:val="00290782"/>
    <w:rsid w:val="0029090F"/>
    <w:rsid w:val="00291A2F"/>
    <w:rsid w:val="00291BED"/>
    <w:rsid w:val="00293803"/>
    <w:rsid w:val="0029387F"/>
    <w:rsid w:val="00293ECC"/>
    <w:rsid w:val="002940C5"/>
    <w:rsid w:val="00294E1B"/>
    <w:rsid w:val="00295216"/>
    <w:rsid w:val="002956C3"/>
    <w:rsid w:val="00296A08"/>
    <w:rsid w:val="002973AE"/>
    <w:rsid w:val="002A03AA"/>
    <w:rsid w:val="002A055B"/>
    <w:rsid w:val="002A2687"/>
    <w:rsid w:val="002A3E71"/>
    <w:rsid w:val="002A4658"/>
    <w:rsid w:val="002A4722"/>
    <w:rsid w:val="002A57BE"/>
    <w:rsid w:val="002A57D7"/>
    <w:rsid w:val="002A67AE"/>
    <w:rsid w:val="002A734D"/>
    <w:rsid w:val="002B0B05"/>
    <w:rsid w:val="002B0F27"/>
    <w:rsid w:val="002B1CFA"/>
    <w:rsid w:val="002B1F1E"/>
    <w:rsid w:val="002B1F98"/>
    <w:rsid w:val="002B2155"/>
    <w:rsid w:val="002B2176"/>
    <w:rsid w:val="002B220F"/>
    <w:rsid w:val="002B354A"/>
    <w:rsid w:val="002B42EA"/>
    <w:rsid w:val="002B560A"/>
    <w:rsid w:val="002B6A15"/>
    <w:rsid w:val="002B6B98"/>
    <w:rsid w:val="002B714B"/>
    <w:rsid w:val="002B749F"/>
    <w:rsid w:val="002B7A5C"/>
    <w:rsid w:val="002C0372"/>
    <w:rsid w:val="002C057B"/>
    <w:rsid w:val="002C0660"/>
    <w:rsid w:val="002C13B1"/>
    <w:rsid w:val="002C1B8D"/>
    <w:rsid w:val="002C39AB"/>
    <w:rsid w:val="002C3A7C"/>
    <w:rsid w:val="002C43EE"/>
    <w:rsid w:val="002C59F3"/>
    <w:rsid w:val="002C5AC1"/>
    <w:rsid w:val="002C6659"/>
    <w:rsid w:val="002C681C"/>
    <w:rsid w:val="002C7F35"/>
    <w:rsid w:val="002D02EC"/>
    <w:rsid w:val="002D0E19"/>
    <w:rsid w:val="002D17A7"/>
    <w:rsid w:val="002D1B7A"/>
    <w:rsid w:val="002D2BB1"/>
    <w:rsid w:val="002D2BBD"/>
    <w:rsid w:val="002D2EC0"/>
    <w:rsid w:val="002D2FF2"/>
    <w:rsid w:val="002D30A9"/>
    <w:rsid w:val="002D3173"/>
    <w:rsid w:val="002D3322"/>
    <w:rsid w:val="002D3965"/>
    <w:rsid w:val="002D3ACA"/>
    <w:rsid w:val="002D4608"/>
    <w:rsid w:val="002D5249"/>
    <w:rsid w:val="002D5415"/>
    <w:rsid w:val="002D67F3"/>
    <w:rsid w:val="002D67FB"/>
    <w:rsid w:val="002D6FA4"/>
    <w:rsid w:val="002E00B0"/>
    <w:rsid w:val="002E05AE"/>
    <w:rsid w:val="002E16D8"/>
    <w:rsid w:val="002E1D7A"/>
    <w:rsid w:val="002E2071"/>
    <w:rsid w:val="002E2195"/>
    <w:rsid w:val="002E3D04"/>
    <w:rsid w:val="002E416C"/>
    <w:rsid w:val="002E45F7"/>
    <w:rsid w:val="002E4753"/>
    <w:rsid w:val="002E5056"/>
    <w:rsid w:val="002E5AEB"/>
    <w:rsid w:val="002E6A82"/>
    <w:rsid w:val="002E7073"/>
    <w:rsid w:val="002E76A6"/>
    <w:rsid w:val="002E7CA8"/>
    <w:rsid w:val="002F0378"/>
    <w:rsid w:val="002F09C7"/>
    <w:rsid w:val="002F116C"/>
    <w:rsid w:val="002F25FE"/>
    <w:rsid w:val="002F320F"/>
    <w:rsid w:val="002F36BF"/>
    <w:rsid w:val="002F3B04"/>
    <w:rsid w:val="002F3C39"/>
    <w:rsid w:val="002F3F69"/>
    <w:rsid w:val="002F440B"/>
    <w:rsid w:val="002F4775"/>
    <w:rsid w:val="002F4C9E"/>
    <w:rsid w:val="002F50E4"/>
    <w:rsid w:val="002F5318"/>
    <w:rsid w:val="002F5E9A"/>
    <w:rsid w:val="002F6276"/>
    <w:rsid w:val="002F673F"/>
    <w:rsid w:val="00300173"/>
    <w:rsid w:val="0030066E"/>
    <w:rsid w:val="00300B84"/>
    <w:rsid w:val="00300DBF"/>
    <w:rsid w:val="0030125D"/>
    <w:rsid w:val="003012BB"/>
    <w:rsid w:val="00302202"/>
    <w:rsid w:val="003036AA"/>
    <w:rsid w:val="0030461F"/>
    <w:rsid w:val="00306741"/>
    <w:rsid w:val="0031092B"/>
    <w:rsid w:val="00311395"/>
    <w:rsid w:val="003114AF"/>
    <w:rsid w:val="003119E1"/>
    <w:rsid w:val="00311A05"/>
    <w:rsid w:val="00312141"/>
    <w:rsid w:val="003122A1"/>
    <w:rsid w:val="00312B40"/>
    <w:rsid w:val="003136DA"/>
    <w:rsid w:val="00315C12"/>
    <w:rsid w:val="00315E20"/>
    <w:rsid w:val="00316884"/>
    <w:rsid w:val="00316D14"/>
    <w:rsid w:val="003173AE"/>
    <w:rsid w:val="00317783"/>
    <w:rsid w:val="003177F3"/>
    <w:rsid w:val="003178F1"/>
    <w:rsid w:val="00320740"/>
    <w:rsid w:val="00320F7D"/>
    <w:rsid w:val="0032164B"/>
    <w:rsid w:val="00321F4F"/>
    <w:rsid w:val="00322C57"/>
    <w:rsid w:val="00323AFB"/>
    <w:rsid w:val="0032450D"/>
    <w:rsid w:val="00324603"/>
    <w:rsid w:val="003252E0"/>
    <w:rsid w:val="003257A2"/>
    <w:rsid w:val="00325D1C"/>
    <w:rsid w:val="00327BE2"/>
    <w:rsid w:val="003300FB"/>
    <w:rsid w:val="00330E5C"/>
    <w:rsid w:val="003319B5"/>
    <w:rsid w:val="0033204F"/>
    <w:rsid w:val="0033286D"/>
    <w:rsid w:val="00332F41"/>
    <w:rsid w:val="003330AC"/>
    <w:rsid w:val="003332E9"/>
    <w:rsid w:val="003333F7"/>
    <w:rsid w:val="00333941"/>
    <w:rsid w:val="00334302"/>
    <w:rsid w:val="0033451F"/>
    <w:rsid w:val="003345B3"/>
    <w:rsid w:val="0033464F"/>
    <w:rsid w:val="00334713"/>
    <w:rsid w:val="00334EB6"/>
    <w:rsid w:val="00335F8C"/>
    <w:rsid w:val="0033607B"/>
    <w:rsid w:val="00336237"/>
    <w:rsid w:val="00336325"/>
    <w:rsid w:val="003363C1"/>
    <w:rsid w:val="003372D3"/>
    <w:rsid w:val="003408D2"/>
    <w:rsid w:val="00341982"/>
    <w:rsid w:val="00343DCA"/>
    <w:rsid w:val="0034487D"/>
    <w:rsid w:val="00345089"/>
    <w:rsid w:val="00345503"/>
    <w:rsid w:val="003459D4"/>
    <w:rsid w:val="00345C7D"/>
    <w:rsid w:val="003466CC"/>
    <w:rsid w:val="00346886"/>
    <w:rsid w:val="00346BD8"/>
    <w:rsid w:val="003471CA"/>
    <w:rsid w:val="00347261"/>
    <w:rsid w:val="003472EE"/>
    <w:rsid w:val="0034739B"/>
    <w:rsid w:val="003476BA"/>
    <w:rsid w:val="00347C5A"/>
    <w:rsid w:val="003507F4"/>
    <w:rsid w:val="00350944"/>
    <w:rsid w:val="00351B1B"/>
    <w:rsid w:val="00352EC8"/>
    <w:rsid w:val="00353688"/>
    <w:rsid w:val="00353900"/>
    <w:rsid w:val="00353C7C"/>
    <w:rsid w:val="00355C89"/>
    <w:rsid w:val="00356526"/>
    <w:rsid w:val="003574FC"/>
    <w:rsid w:val="003602F4"/>
    <w:rsid w:val="00360F19"/>
    <w:rsid w:val="0036100F"/>
    <w:rsid w:val="003612FD"/>
    <w:rsid w:val="0036257C"/>
    <w:rsid w:val="003628B6"/>
    <w:rsid w:val="00363052"/>
    <w:rsid w:val="00363181"/>
    <w:rsid w:val="00363B75"/>
    <w:rsid w:val="0036428F"/>
    <w:rsid w:val="003642B0"/>
    <w:rsid w:val="00364507"/>
    <w:rsid w:val="00364971"/>
    <w:rsid w:val="00364DDC"/>
    <w:rsid w:val="00365D2E"/>
    <w:rsid w:val="00366651"/>
    <w:rsid w:val="00367CBF"/>
    <w:rsid w:val="00370D02"/>
    <w:rsid w:val="00371732"/>
    <w:rsid w:val="003722BF"/>
    <w:rsid w:val="003724B6"/>
    <w:rsid w:val="00373230"/>
    <w:rsid w:val="0037346B"/>
    <w:rsid w:val="00374859"/>
    <w:rsid w:val="00374DAD"/>
    <w:rsid w:val="00374E64"/>
    <w:rsid w:val="0037511B"/>
    <w:rsid w:val="00375AAE"/>
    <w:rsid w:val="003764AA"/>
    <w:rsid w:val="003768E3"/>
    <w:rsid w:val="0037724C"/>
    <w:rsid w:val="0037728A"/>
    <w:rsid w:val="00377E66"/>
    <w:rsid w:val="0038029A"/>
    <w:rsid w:val="0038099E"/>
    <w:rsid w:val="00380BF2"/>
    <w:rsid w:val="00380C32"/>
    <w:rsid w:val="0038125A"/>
    <w:rsid w:val="003819D6"/>
    <w:rsid w:val="00381B08"/>
    <w:rsid w:val="00382160"/>
    <w:rsid w:val="0038277C"/>
    <w:rsid w:val="00382974"/>
    <w:rsid w:val="003829AE"/>
    <w:rsid w:val="00382D2B"/>
    <w:rsid w:val="0038300A"/>
    <w:rsid w:val="0038439C"/>
    <w:rsid w:val="00385443"/>
    <w:rsid w:val="00385741"/>
    <w:rsid w:val="003863D9"/>
    <w:rsid w:val="003866C2"/>
    <w:rsid w:val="003879B8"/>
    <w:rsid w:val="003920A4"/>
    <w:rsid w:val="003922BD"/>
    <w:rsid w:val="003934A1"/>
    <w:rsid w:val="003938EB"/>
    <w:rsid w:val="00393974"/>
    <w:rsid w:val="0039461C"/>
    <w:rsid w:val="0039523A"/>
    <w:rsid w:val="00396042"/>
    <w:rsid w:val="003960E9"/>
    <w:rsid w:val="00396E72"/>
    <w:rsid w:val="00397946"/>
    <w:rsid w:val="003A02D2"/>
    <w:rsid w:val="003A0A0E"/>
    <w:rsid w:val="003A0EB8"/>
    <w:rsid w:val="003A0F0A"/>
    <w:rsid w:val="003A1703"/>
    <w:rsid w:val="003A1E83"/>
    <w:rsid w:val="003A2826"/>
    <w:rsid w:val="003A2F06"/>
    <w:rsid w:val="003A3017"/>
    <w:rsid w:val="003A5069"/>
    <w:rsid w:val="003A5700"/>
    <w:rsid w:val="003A7341"/>
    <w:rsid w:val="003A7829"/>
    <w:rsid w:val="003A7D55"/>
    <w:rsid w:val="003A7D97"/>
    <w:rsid w:val="003B1EE2"/>
    <w:rsid w:val="003B32E9"/>
    <w:rsid w:val="003B3435"/>
    <w:rsid w:val="003B43FC"/>
    <w:rsid w:val="003B4A87"/>
    <w:rsid w:val="003B6875"/>
    <w:rsid w:val="003B697B"/>
    <w:rsid w:val="003B6E04"/>
    <w:rsid w:val="003B782A"/>
    <w:rsid w:val="003B78AF"/>
    <w:rsid w:val="003B7A74"/>
    <w:rsid w:val="003B7FD0"/>
    <w:rsid w:val="003C050A"/>
    <w:rsid w:val="003C0ED0"/>
    <w:rsid w:val="003C18CB"/>
    <w:rsid w:val="003C1D6F"/>
    <w:rsid w:val="003C3443"/>
    <w:rsid w:val="003C4668"/>
    <w:rsid w:val="003C4B10"/>
    <w:rsid w:val="003C4D1B"/>
    <w:rsid w:val="003C4DC9"/>
    <w:rsid w:val="003C6292"/>
    <w:rsid w:val="003C679F"/>
    <w:rsid w:val="003C6BBB"/>
    <w:rsid w:val="003C6C62"/>
    <w:rsid w:val="003C7CE8"/>
    <w:rsid w:val="003D08A5"/>
    <w:rsid w:val="003D0ACE"/>
    <w:rsid w:val="003D0F31"/>
    <w:rsid w:val="003D1969"/>
    <w:rsid w:val="003D1C08"/>
    <w:rsid w:val="003D2466"/>
    <w:rsid w:val="003D2517"/>
    <w:rsid w:val="003D2B20"/>
    <w:rsid w:val="003D3491"/>
    <w:rsid w:val="003D376A"/>
    <w:rsid w:val="003D37BE"/>
    <w:rsid w:val="003D3C9D"/>
    <w:rsid w:val="003D3E8C"/>
    <w:rsid w:val="003D4556"/>
    <w:rsid w:val="003D4E04"/>
    <w:rsid w:val="003D4E72"/>
    <w:rsid w:val="003D4EA3"/>
    <w:rsid w:val="003D4EC9"/>
    <w:rsid w:val="003D5781"/>
    <w:rsid w:val="003D605B"/>
    <w:rsid w:val="003D6166"/>
    <w:rsid w:val="003E1504"/>
    <w:rsid w:val="003E18D4"/>
    <w:rsid w:val="003E1E73"/>
    <w:rsid w:val="003E2D7F"/>
    <w:rsid w:val="003E3282"/>
    <w:rsid w:val="003E3357"/>
    <w:rsid w:val="003E37BB"/>
    <w:rsid w:val="003E3929"/>
    <w:rsid w:val="003E3DE7"/>
    <w:rsid w:val="003E4E05"/>
    <w:rsid w:val="003E5F31"/>
    <w:rsid w:val="003E60E2"/>
    <w:rsid w:val="003E7233"/>
    <w:rsid w:val="003E75EB"/>
    <w:rsid w:val="003F0200"/>
    <w:rsid w:val="003F044E"/>
    <w:rsid w:val="003F1C5A"/>
    <w:rsid w:val="003F22F9"/>
    <w:rsid w:val="003F249D"/>
    <w:rsid w:val="003F2546"/>
    <w:rsid w:val="003F28C5"/>
    <w:rsid w:val="003F2BBB"/>
    <w:rsid w:val="003F3905"/>
    <w:rsid w:val="003F3C9A"/>
    <w:rsid w:val="003F4135"/>
    <w:rsid w:val="003F435C"/>
    <w:rsid w:val="003F4D8A"/>
    <w:rsid w:val="003F5687"/>
    <w:rsid w:val="003F60AB"/>
    <w:rsid w:val="003F6282"/>
    <w:rsid w:val="003F6459"/>
    <w:rsid w:val="003F675E"/>
    <w:rsid w:val="003F6889"/>
    <w:rsid w:val="003F7113"/>
    <w:rsid w:val="003F7927"/>
    <w:rsid w:val="004001A1"/>
    <w:rsid w:val="00400C40"/>
    <w:rsid w:val="004021AC"/>
    <w:rsid w:val="004023E2"/>
    <w:rsid w:val="00402A57"/>
    <w:rsid w:val="00403039"/>
    <w:rsid w:val="00404139"/>
    <w:rsid w:val="0040524E"/>
    <w:rsid w:val="00406A76"/>
    <w:rsid w:val="00407256"/>
    <w:rsid w:val="004113F1"/>
    <w:rsid w:val="0041178F"/>
    <w:rsid w:val="004120D7"/>
    <w:rsid w:val="00412572"/>
    <w:rsid w:val="00412C69"/>
    <w:rsid w:val="00413464"/>
    <w:rsid w:val="0041347E"/>
    <w:rsid w:val="00413B41"/>
    <w:rsid w:val="00413E1B"/>
    <w:rsid w:val="0041431C"/>
    <w:rsid w:val="00414840"/>
    <w:rsid w:val="00414A81"/>
    <w:rsid w:val="004162EF"/>
    <w:rsid w:val="004167BE"/>
    <w:rsid w:val="0041756B"/>
    <w:rsid w:val="00417642"/>
    <w:rsid w:val="0041777B"/>
    <w:rsid w:val="004177B2"/>
    <w:rsid w:val="004221BB"/>
    <w:rsid w:val="00423854"/>
    <w:rsid w:val="00425DDA"/>
    <w:rsid w:val="00426389"/>
    <w:rsid w:val="00431A87"/>
    <w:rsid w:val="004330D5"/>
    <w:rsid w:val="00433423"/>
    <w:rsid w:val="0043344C"/>
    <w:rsid w:val="00433CF0"/>
    <w:rsid w:val="0043513C"/>
    <w:rsid w:val="00435E77"/>
    <w:rsid w:val="00436936"/>
    <w:rsid w:val="0043693A"/>
    <w:rsid w:val="004369E6"/>
    <w:rsid w:val="00436BD2"/>
    <w:rsid w:val="00436F4C"/>
    <w:rsid w:val="00437028"/>
    <w:rsid w:val="00437D52"/>
    <w:rsid w:val="00440607"/>
    <w:rsid w:val="0044085F"/>
    <w:rsid w:val="00441778"/>
    <w:rsid w:val="004418F7"/>
    <w:rsid w:val="00442067"/>
    <w:rsid w:val="00442442"/>
    <w:rsid w:val="004424F7"/>
    <w:rsid w:val="00442FDB"/>
    <w:rsid w:val="004439CB"/>
    <w:rsid w:val="00443B6D"/>
    <w:rsid w:val="004448D6"/>
    <w:rsid w:val="00444CCB"/>
    <w:rsid w:val="00445CCD"/>
    <w:rsid w:val="00446A0C"/>
    <w:rsid w:val="00446D84"/>
    <w:rsid w:val="004471A1"/>
    <w:rsid w:val="004472D6"/>
    <w:rsid w:val="004476DC"/>
    <w:rsid w:val="004506C1"/>
    <w:rsid w:val="00450904"/>
    <w:rsid w:val="00450C3C"/>
    <w:rsid w:val="004511AC"/>
    <w:rsid w:val="00451C83"/>
    <w:rsid w:val="004522C5"/>
    <w:rsid w:val="004537B9"/>
    <w:rsid w:val="004541A5"/>
    <w:rsid w:val="00454E72"/>
    <w:rsid w:val="004555A2"/>
    <w:rsid w:val="004557E6"/>
    <w:rsid w:val="00455AB4"/>
    <w:rsid w:val="00456755"/>
    <w:rsid w:val="00456FA2"/>
    <w:rsid w:val="00457981"/>
    <w:rsid w:val="00457DE6"/>
    <w:rsid w:val="00460096"/>
    <w:rsid w:val="00460A52"/>
    <w:rsid w:val="00460DC6"/>
    <w:rsid w:val="00460EE8"/>
    <w:rsid w:val="00461412"/>
    <w:rsid w:val="0046237F"/>
    <w:rsid w:val="004639EA"/>
    <w:rsid w:val="00463FE2"/>
    <w:rsid w:val="004670FE"/>
    <w:rsid w:val="00467368"/>
    <w:rsid w:val="00470273"/>
    <w:rsid w:val="0047083B"/>
    <w:rsid w:val="00470C39"/>
    <w:rsid w:val="00471442"/>
    <w:rsid w:val="00471860"/>
    <w:rsid w:val="00472262"/>
    <w:rsid w:val="00472615"/>
    <w:rsid w:val="00472616"/>
    <w:rsid w:val="00472AAF"/>
    <w:rsid w:val="00472AEF"/>
    <w:rsid w:val="004732F3"/>
    <w:rsid w:val="00474CE4"/>
    <w:rsid w:val="00475819"/>
    <w:rsid w:val="00475ED7"/>
    <w:rsid w:val="00476068"/>
    <w:rsid w:val="00476FA8"/>
    <w:rsid w:val="004771E7"/>
    <w:rsid w:val="00480272"/>
    <w:rsid w:val="00480ACD"/>
    <w:rsid w:val="00481C7E"/>
    <w:rsid w:val="00481F3C"/>
    <w:rsid w:val="004821BF"/>
    <w:rsid w:val="004831DD"/>
    <w:rsid w:val="0048382E"/>
    <w:rsid w:val="00483931"/>
    <w:rsid w:val="00483F23"/>
    <w:rsid w:val="00486056"/>
    <w:rsid w:val="00486A31"/>
    <w:rsid w:val="00487E58"/>
    <w:rsid w:val="00490055"/>
    <w:rsid w:val="00492897"/>
    <w:rsid w:val="00492B7A"/>
    <w:rsid w:val="00492C85"/>
    <w:rsid w:val="00493FA9"/>
    <w:rsid w:val="00494BDF"/>
    <w:rsid w:val="00494E3A"/>
    <w:rsid w:val="00495719"/>
    <w:rsid w:val="00495ECD"/>
    <w:rsid w:val="0049618A"/>
    <w:rsid w:val="00496647"/>
    <w:rsid w:val="00496DC7"/>
    <w:rsid w:val="004974A3"/>
    <w:rsid w:val="004A0D20"/>
    <w:rsid w:val="004A13CE"/>
    <w:rsid w:val="004A1DEB"/>
    <w:rsid w:val="004A21F0"/>
    <w:rsid w:val="004A269F"/>
    <w:rsid w:val="004A315A"/>
    <w:rsid w:val="004A6C9C"/>
    <w:rsid w:val="004B04BE"/>
    <w:rsid w:val="004B1298"/>
    <w:rsid w:val="004B13E2"/>
    <w:rsid w:val="004B2489"/>
    <w:rsid w:val="004B289A"/>
    <w:rsid w:val="004B2DE4"/>
    <w:rsid w:val="004B3201"/>
    <w:rsid w:val="004B369B"/>
    <w:rsid w:val="004B3859"/>
    <w:rsid w:val="004B3A56"/>
    <w:rsid w:val="004B43AF"/>
    <w:rsid w:val="004B48AF"/>
    <w:rsid w:val="004B4BAC"/>
    <w:rsid w:val="004B4C39"/>
    <w:rsid w:val="004B55A0"/>
    <w:rsid w:val="004B55A8"/>
    <w:rsid w:val="004B64E4"/>
    <w:rsid w:val="004B6950"/>
    <w:rsid w:val="004B7D4A"/>
    <w:rsid w:val="004C0D69"/>
    <w:rsid w:val="004C255A"/>
    <w:rsid w:val="004C3101"/>
    <w:rsid w:val="004C4A48"/>
    <w:rsid w:val="004C4A8B"/>
    <w:rsid w:val="004C4AA3"/>
    <w:rsid w:val="004C4ACE"/>
    <w:rsid w:val="004C4B0B"/>
    <w:rsid w:val="004C5161"/>
    <w:rsid w:val="004C54BA"/>
    <w:rsid w:val="004C5A99"/>
    <w:rsid w:val="004C6010"/>
    <w:rsid w:val="004C60BF"/>
    <w:rsid w:val="004C714F"/>
    <w:rsid w:val="004C7587"/>
    <w:rsid w:val="004C7C3D"/>
    <w:rsid w:val="004D0558"/>
    <w:rsid w:val="004D0EFC"/>
    <w:rsid w:val="004D0F73"/>
    <w:rsid w:val="004D1545"/>
    <w:rsid w:val="004D1734"/>
    <w:rsid w:val="004D25E5"/>
    <w:rsid w:val="004D29FE"/>
    <w:rsid w:val="004D2B1E"/>
    <w:rsid w:val="004D3635"/>
    <w:rsid w:val="004D3C51"/>
    <w:rsid w:val="004D3E5A"/>
    <w:rsid w:val="004D43C1"/>
    <w:rsid w:val="004D4590"/>
    <w:rsid w:val="004D4FFF"/>
    <w:rsid w:val="004D50C3"/>
    <w:rsid w:val="004D54DF"/>
    <w:rsid w:val="004D5500"/>
    <w:rsid w:val="004D6176"/>
    <w:rsid w:val="004D6665"/>
    <w:rsid w:val="004D6D59"/>
    <w:rsid w:val="004D6F0D"/>
    <w:rsid w:val="004D7E13"/>
    <w:rsid w:val="004E1D5A"/>
    <w:rsid w:val="004E26F5"/>
    <w:rsid w:val="004E2F49"/>
    <w:rsid w:val="004E3050"/>
    <w:rsid w:val="004E3721"/>
    <w:rsid w:val="004E3FDD"/>
    <w:rsid w:val="004E564A"/>
    <w:rsid w:val="004E7A6E"/>
    <w:rsid w:val="004E7D09"/>
    <w:rsid w:val="004E7F7D"/>
    <w:rsid w:val="004F166F"/>
    <w:rsid w:val="004F16CB"/>
    <w:rsid w:val="004F1F1B"/>
    <w:rsid w:val="004F2766"/>
    <w:rsid w:val="004F41E3"/>
    <w:rsid w:val="004F4308"/>
    <w:rsid w:val="004F477F"/>
    <w:rsid w:val="004F5B54"/>
    <w:rsid w:val="004F5FBA"/>
    <w:rsid w:val="004F65E0"/>
    <w:rsid w:val="004F699C"/>
    <w:rsid w:val="00500194"/>
    <w:rsid w:val="00501082"/>
    <w:rsid w:val="005019C3"/>
    <w:rsid w:val="00501A13"/>
    <w:rsid w:val="00501C64"/>
    <w:rsid w:val="00502113"/>
    <w:rsid w:val="00502582"/>
    <w:rsid w:val="005026F1"/>
    <w:rsid w:val="005027B7"/>
    <w:rsid w:val="00502B1F"/>
    <w:rsid w:val="00503109"/>
    <w:rsid w:val="00503C84"/>
    <w:rsid w:val="005040BF"/>
    <w:rsid w:val="005052E4"/>
    <w:rsid w:val="00505A62"/>
    <w:rsid w:val="005069B1"/>
    <w:rsid w:val="00507290"/>
    <w:rsid w:val="00507423"/>
    <w:rsid w:val="00507CA2"/>
    <w:rsid w:val="005107A2"/>
    <w:rsid w:val="00510CCE"/>
    <w:rsid w:val="00511537"/>
    <w:rsid w:val="00512A34"/>
    <w:rsid w:val="00512B77"/>
    <w:rsid w:val="005130D5"/>
    <w:rsid w:val="005135BE"/>
    <w:rsid w:val="00513E9D"/>
    <w:rsid w:val="005153FE"/>
    <w:rsid w:val="00515AEF"/>
    <w:rsid w:val="00516A11"/>
    <w:rsid w:val="00517854"/>
    <w:rsid w:val="0051796C"/>
    <w:rsid w:val="0052090F"/>
    <w:rsid w:val="00520A97"/>
    <w:rsid w:val="005212C7"/>
    <w:rsid w:val="005215DC"/>
    <w:rsid w:val="0052167E"/>
    <w:rsid w:val="005223C2"/>
    <w:rsid w:val="005224CF"/>
    <w:rsid w:val="0052267C"/>
    <w:rsid w:val="005231B3"/>
    <w:rsid w:val="00523983"/>
    <w:rsid w:val="005242DB"/>
    <w:rsid w:val="005248C1"/>
    <w:rsid w:val="00525235"/>
    <w:rsid w:val="005255E3"/>
    <w:rsid w:val="005263D4"/>
    <w:rsid w:val="0052684D"/>
    <w:rsid w:val="0052716A"/>
    <w:rsid w:val="0052719D"/>
    <w:rsid w:val="005276FC"/>
    <w:rsid w:val="00527AE4"/>
    <w:rsid w:val="00530526"/>
    <w:rsid w:val="00531011"/>
    <w:rsid w:val="005316BF"/>
    <w:rsid w:val="00531D2A"/>
    <w:rsid w:val="0053220C"/>
    <w:rsid w:val="00533787"/>
    <w:rsid w:val="005341FE"/>
    <w:rsid w:val="005347F9"/>
    <w:rsid w:val="0053502A"/>
    <w:rsid w:val="0053571E"/>
    <w:rsid w:val="00536AD2"/>
    <w:rsid w:val="00536AD4"/>
    <w:rsid w:val="005378DF"/>
    <w:rsid w:val="00537D8D"/>
    <w:rsid w:val="0054193F"/>
    <w:rsid w:val="00541A86"/>
    <w:rsid w:val="00541C2E"/>
    <w:rsid w:val="005422C5"/>
    <w:rsid w:val="005443D1"/>
    <w:rsid w:val="00544C96"/>
    <w:rsid w:val="0055050A"/>
    <w:rsid w:val="0055221E"/>
    <w:rsid w:val="00552660"/>
    <w:rsid w:val="00552C23"/>
    <w:rsid w:val="00552EDE"/>
    <w:rsid w:val="005534D8"/>
    <w:rsid w:val="0055386F"/>
    <w:rsid w:val="005538BE"/>
    <w:rsid w:val="0055413B"/>
    <w:rsid w:val="005551DC"/>
    <w:rsid w:val="005552AC"/>
    <w:rsid w:val="0055627F"/>
    <w:rsid w:val="005570C1"/>
    <w:rsid w:val="00557F06"/>
    <w:rsid w:val="00560411"/>
    <w:rsid w:val="00560D0B"/>
    <w:rsid w:val="00560DBE"/>
    <w:rsid w:val="0056161F"/>
    <w:rsid w:val="00561C03"/>
    <w:rsid w:val="005625C5"/>
    <w:rsid w:val="00562AD2"/>
    <w:rsid w:val="0056379C"/>
    <w:rsid w:val="005639ED"/>
    <w:rsid w:val="00563EA1"/>
    <w:rsid w:val="005642F4"/>
    <w:rsid w:val="005642F6"/>
    <w:rsid w:val="00564A58"/>
    <w:rsid w:val="00565295"/>
    <w:rsid w:val="00566BFF"/>
    <w:rsid w:val="00567631"/>
    <w:rsid w:val="00567ECE"/>
    <w:rsid w:val="00570279"/>
    <w:rsid w:val="00570A46"/>
    <w:rsid w:val="00570BE1"/>
    <w:rsid w:val="00571125"/>
    <w:rsid w:val="00571ED4"/>
    <w:rsid w:val="00573BE1"/>
    <w:rsid w:val="00573E32"/>
    <w:rsid w:val="00574862"/>
    <w:rsid w:val="00574A67"/>
    <w:rsid w:val="00575E76"/>
    <w:rsid w:val="0057619F"/>
    <w:rsid w:val="00576762"/>
    <w:rsid w:val="00576A0D"/>
    <w:rsid w:val="00577F3E"/>
    <w:rsid w:val="00580148"/>
    <w:rsid w:val="005802B5"/>
    <w:rsid w:val="00581574"/>
    <w:rsid w:val="00581A24"/>
    <w:rsid w:val="0058231D"/>
    <w:rsid w:val="0058264D"/>
    <w:rsid w:val="00582842"/>
    <w:rsid w:val="00582B35"/>
    <w:rsid w:val="00582F54"/>
    <w:rsid w:val="00583C71"/>
    <w:rsid w:val="00584C22"/>
    <w:rsid w:val="00585DE2"/>
    <w:rsid w:val="00586264"/>
    <w:rsid w:val="0058636E"/>
    <w:rsid w:val="00586DE9"/>
    <w:rsid w:val="00586F71"/>
    <w:rsid w:val="00587574"/>
    <w:rsid w:val="00587DAF"/>
    <w:rsid w:val="00590055"/>
    <w:rsid w:val="005904DB"/>
    <w:rsid w:val="00590538"/>
    <w:rsid w:val="00591A21"/>
    <w:rsid w:val="00591C79"/>
    <w:rsid w:val="00592E0E"/>
    <w:rsid w:val="005933AB"/>
    <w:rsid w:val="005937C3"/>
    <w:rsid w:val="00593CF9"/>
    <w:rsid w:val="00595823"/>
    <w:rsid w:val="00596521"/>
    <w:rsid w:val="00596653"/>
    <w:rsid w:val="005972AA"/>
    <w:rsid w:val="00597673"/>
    <w:rsid w:val="005A0373"/>
    <w:rsid w:val="005A0381"/>
    <w:rsid w:val="005A0DCB"/>
    <w:rsid w:val="005A0EA7"/>
    <w:rsid w:val="005A11E3"/>
    <w:rsid w:val="005A2B08"/>
    <w:rsid w:val="005A3020"/>
    <w:rsid w:val="005A31D9"/>
    <w:rsid w:val="005A3743"/>
    <w:rsid w:val="005A39E7"/>
    <w:rsid w:val="005A40F6"/>
    <w:rsid w:val="005A43F0"/>
    <w:rsid w:val="005A457A"/>
    <w:rsid w:val="005A5D89"/>
    <w:rsid w:val="005A5DB9"/>
    <w:rsid w:val="005A65EF"/>
    <w:rsid w:val="005A6CCA"/>
    <w:rsid w:val="005A70E7"/>
    <w:rsid w:val="005A7608"/>
    <w:rsid w:val="005A7F32"/>
    <w:rsid w:val="005B0C95"/>
    <w:rsid w:val="005B159C"/>
    <w:rsid w:val="005B228A"/>
    <w:rsid w:val="005B2C71"/>
    <w:rsid w:val="005B381F"/>
    <w:rsid w:val="005B458B"/>
    <w:rsid w:val="005B4792"/>
    <w:rsid w:val="005B4D4E"/>
    <w:rsid w:val="005B54BF"/>
    <w:rsid w:val="005B661E"/>
    <w:rsid w:val="005B676F"/>
    <w:rsid w:val="005B6795"/>
    <w:rsid w:val="005B73C8"/>
    <w:rsid w:val="005B790A"/>
    <w:rsid w:val="005C030F"/>
    <w:rsid w:val="005C1445"/>
    <w:rsid w:val="005C1A53"/>
    <w:rsid w:val="005C1CB5"/>
    <w:rsid w:val="005C2243"/>
    <w:rsid w:val="005C2512"/>
    <w:rsid w:val="005C32E1"/>
    <w:rsid w:val="005C3412"/>
    <w:rsid w:val="005C3730"/>
    <w:rsid w:val="005C3846"/>
    <w:rsid w:val="005C460C"/>
    <w:rsid w:val="005C47DC"/>
    <w:rsid w:val="005C4D9B"/>
    <w:rsid w:val="005C4F41"/>
    <w:rsid w:val="005C5AE3"/>
    <w:rsid w:val="005C5EE6"/>
    <w:rsid w:val="005C6826"/>
    <w:rsid w:val="005C69A6"/>
    <w:rsid w:val="005C6BF2"/>
    <w:rsid w:val="005C6F75"/>
    <w:rsid w:val="005D2013"/>
    <w:rsid w:val="005D2EF5"/>
    <w:rsid w:val="005D341F"/>
    <w:rsid w:val="005D3D94"/>
    <w:rsid w:val="005D49F4"/>
    <w:rsid w:val="005D5B84"/>
    <w:rsid w:val="005D66C0"/>
    <w:rsid w:val="005E01FF"/>
    <w:rsid w:val="005E10A4"/>
    <w:rsid w:val="005E1BA4"/>
    <w:rsid w:val="005E1F50"/>
    <w:rsid w:val="005E2208"/>
    <w:rsid w:val="005E3156"/>
    <w:rsid w:val="005E34FE"/>
    <w:rsid w:val="005E38D0"/>
    <w:rsid w:val="005E3F7F"/>
    <w:rsid w:val="005E43A9"/>
    <w:rsid w:val="005E4A7C"/>
    <w:rsid w:val="005E6694"/>
    <w:rsid w:val="005E6C9A"/>
    <w:rsid w:val="005E6EC2"/>
    <w:rsid w:val="005E7CFC"/>
    <w:rsid w:val="005F09F5"/>
    <w:rsid w:val="005F0C91"/>
    <w:rsid w:val="005F15DE"/>
    <w:rsid w:val="005F2CE5"/>
    <w:rsid w:val="005F2F0D"/>
    <w:rsid w:val="005F34A5"/>
    <w:rsid w:val="005F355A"/>
    <w:rsid w:val="005F3BB0"/>
    <w:rsid w:val="005F3F41"/>
    <w:rsid w:val="005F4377"/>
    <w:rsid w:val="005F48D4"/>
    <w:rsid w:val="005F52F4"/>
    <w:rsid w:val="005F5662"/>
    <w:rsid w:val="005F57BA"/>
    <w:rsid w:val="005F5DBE"/>
    <w:rsid w:val="005F7CF0"/>
    <w:rsid w:val="006000C5"/>
    <w:rsid w:val="0060047F"/>
    <w:rsid w:val="006009B5"/>
    <w:rsid w:val="00601853"/>
    <w:rsid w:val="00601BCD"/>
    <w:rsid w:val="00601E2E"/>
    <w:rsid w:val="00602641"/>
    <w:rsid w:val="00603134"/>
    <w:rsid w:val="0060634A"/>
    <w:rsid w:val="0060636F"/>
    <w:rsid w:val="00607133"/>
    <w:rsid w:val="0060741C"/>
    <w:rsid w:val="0060786A"/>
    <w:rsid w:val="00607C3A"/>
    <w:rsid w:val="006102FD"/>
    <w:rsid w:val="00610A7F"/>
    <w:rsid w:val="00610AD9"/>
    <w:rsid w:val="00610DE2"/>
    <w:rsid w:val="00611002"/>
    <w:rsid w:val="00611596"/>
    <w:rsid w:val="00612627"/>
    <w:rsid w:val="00612AE0"/>
    <w:rsid w:val="00613D8C"/>
    <w:rsid w:val="00614A2C"/>
    <w:rsid w:val="00615677"/>
    <w:rsid w:val="00615943"/>
    <w:rsid w:val="006164CB"/>
    <w:rsid w:val="006166A9"/>
    <w:rsid w:val="0061684B"/>
    <w:rsid w:val="00616B08"/>
    <w:rsid w:val="0061706B"/>
    <w:rsid w:val="006172AC"/>
    <w:rsid w:val="00617727"/>
    <w:rsid w:val="00617A85"/>
    <w:rsid w:val="00617EB9"/>
    <w:rsid w:val="00620747"/>
    <w:rsid w:val="00621790"/>
    <w:rsid w:val="00622BA0"/>
    <w:rsid w:val="0062306A"/>
    <w:rsid w:val="0062332F"/>
    <w:rsid w:val="006244AC"/>
    <w:rsid w:val="006247D1"/>
    <w:rsid w:val="00624929"/>
    <w:rsid w:val="00624BD8"/>
    <w:rsid w:val="00624BE7"/>
    <w:rsid w:val="00625589"/>
    <w:rsid w:val="00625968"/>
    <w:rsid w:val="00625D84"/>
    <w:rsid w:val="00627864"/>
    <w:rsid w:val="00627A4F"/>
    <w:rsid w:val="00627E15"/>
    <w:rsid w:val="00627E6B"/>
    <w:rsid w:val="006301A2"/>
    <w:rsid w:val="0063047F"/>
    <w:rsid w:val="00630A7F"/>
    <w:rsid w:val="006312A3"/>
    <w:rsid w:val="00631DF7"/>
    <w:rsid w:val="0063271B"/>
    <w:rsid w:val="00632B52"/>
    <w:rsid w:val="00632D3E"/>
    <w:rsid w:val="00634B68"/>
    <w:rsid w:val="00635BBE"/>
    <w:rsid w:val="00635F21"/>
    <w:rsid w:val="00636473"/>
    <w:rsid w:val="00640031"/>
    <w:rsid w:val="0064009F"/>
    <w:rsid w:val="0064022B"/>
    <w:rsid w:val="0064158F"/>
    <w:rsid w:val="00641BB2"/>
    <w:rsid w:val="00641DBC"/>
    <w:rsid w:val="00641FFA"/>
    <w:rsid w:val="00642700"/>
    <w:rsid w:val="006431CD"/>
    <w:rsid w:val="00644372"/>
    <w:rsid w:val="00644468"/>
    <w:rsid w:val="00644D41"/>
    <w:rsid w:val="00645AD8"/>
    <w:rsid w:val="00645B5E"/>
    <w:rsid w:val="006460FE"/>
    <w:rsid w:val="006464F4"/>
    <w:rsid w:val="0064664C"/>
    <w:rsid w:val="00646A76"/>
    <w:rsid w:val="006475DC"/>
    <w:rsid w:val="00647B02"/>
    <w:rsid w:val="00652704"/>
    <w:rsid w:val="00652D3C"/>
    <w:rsid w:val="006534B7"/>
    <w:rsid w:val="006534E2"/>
    <w:rsid w:val="00653D43"/>
    <w:rsid w:val="00654492"/>
    <w:rsid w:val="00654DB1"/>
    <w:rsid w:val="00654E41"/>
    <w:rsid w:val="0065584E"/>
    <w:rsid w:val="00655AD2"/>
    <w:rsid w:val="00655C73"/>
    <w:rsid w:val="006561FC"/>
    <w:rsid w:val="00656492"/>
    <w:rsid w:val="006605A7"/>
    <w:rsid w:val="00661691"/>
    <w:rsid w:val="006629EC"/>
    <w:rsid w:val="0066300D"/>
    <w:rsid w:val="0066319B"/>
    <w:rsid w:val="0066349C"/>
    <w:rsid w:val="006635BD"/>
    <w:rsid w:val="00663E36"/>
    <w:rsid w:val="00664621"/>
    <w:rsid w:val="00665C99"/>
    <w:rsid w:val="00665DAB"/>
    <w:rsid w:val="00665E9E"/>
    <w:rsid w:val="00666186"/>
    <w:rsid w:val="006662FA"/>
    <w:rsid w:val="00666C0C"/>
    <w:rsid w:val="00667AD8"/>
    <w:rsid w:val="006700CC"/>
    <w:rsid w:val="00670728"/>
    <w:rsid w:val="00670CB5"/>
    <w:rsid w:val="00671B43"/>
    <w:rsid w:val="00673399"/>
    <w:rsid w:val="00673D0D"/>
    <w:rsid w:val="00674385"/>
    <w:rsid w:val="00674407"/>
    <w:rsid w:val="006751C0"/>
    <w:rsid w:val="0067563E"/>
    <w:rsid w:val="00675BB5"/>
    <w:rsid w:val="006777A3"/>
    <w:rsid w:val="006814DC"/>
    <w:rsid w:val="00682077"/>
    <w:rsid w:val="00682AC0"/>
    <w:rsid w:val="00682CE6"/>
    <w:rsid w:val="00682FF0"/>
    <w:rsid w:val="00683417"/>
    <w:rsid w:val="0068364B"/>
    <w:rsid w:val="006836BF"/>
    <w:rsid w:val="00683B3B"/>
    <w:rsid w:val="00683DFC"/>
    <w:rsid w:val="00684DE0"/>
    <w:rsid w:val="00685D1C"/>
    <w:rsid w:val="00685D74"/>
    <w:rsid w:val="0068638D"/>
    <w:rsid w:val="006864B1"/>
    <w:rsid w:val="00686D14"/>
    <w:rsid w:val="006872F9"/>
    <w:rsid w:val="006875B3"/>
    <w:rsid w:val="0068797F"/>
    <w:rsid w:val="006903D9"/>
    <w:rsid w:val="006907E6"/>
    <w:rsid w:val="00692635"/>
    <w:rsid w:val="00692C6E"/>
    <w:rsid w:val="006930EB"/>
    <w:rsid w:val="00693202"/>
    <w:rsid w:val="00693DF5"/>
    <w:rsid w:val="00693E59"/>
    <w:rsid w:val="0069448F"/>
    <w:rsid w:val="006956DF"/>
    <w:rsid w:val="0069582A"/>
    <w:rsid w:val="00695AE5"/>
    <w:rsid w:val="0069618F"/>
    <w:rsid w:val="00696623"/>
    <w:rsid w:val="006968C2"/>
    <w:rsid w:val="0069708A"/>
    <w:rsid w:val="00697465"/>
    <w:rsid w:val="0069766A"/>
    <w:rsid w:val="006A071D"/>
    <w:rsid w:val="006A09AC"/>
    <w:rsid w:val="006A1A81"/>
    <w:rsid w:val="006A2147"/>
    <w:rsid w:val="006A2B24"/>
    <w:rsid w:val="006A2CD4"/>
    <w:rsid w:val="006A2E10"/>
    <w:rsid w:val="006A3070"/>
    <w:rsid w:val="006A3EC5"/>
    <w:rsid w:val="006A464A"/>
    <w:rsid w:val="006A7929"/>
    <w:rsid w:val="006B03B0"/>
    <w:rsid w:val="006B1525"/>
    <w:rsid w:val="006B155C"/>
    <w:rsid w:val="006B1798"/>
    <w:rsid w:val="006B21CA"/>
    <w:rsid w:val="006B2231"/>
    <w:rsid w:val="006B237D"/>
    <w:rsid w:val="006B2726"/>
    <w:rsid w:val="006B2873"/>
    <w:rsid w:val="006B3B20"/>
    <w:rsid w:val="006B3CA7"/>
    <w:rsid w:val="006B3E23"/>
    <w:rsid w:val="006B4007"/>
    <w:rsid w:val="006B4172"/>
    <w:rsid w:val="006B4907"/>
    <w:rsid w:val="006B4C42"/>
    <w:rsid w:val="006B4D5C"/>
    <w:rsid w:val="006B4DCC"/>
    <w:rsid w:val="006B618C"/>
    <w:rsid w:val="006B6616"/>
    <w:rsid w:val="006B6791"/>
    <w:rsid w:val="006B6B4B"/>
    <w:rsid w:val="006B6FE5"/>
    <w:rsid w:val="006B75B6"/>
    <w:rsid w:val="006C0223"/>
    <w:rsid w:val="006C0C38"/>
    <w:rsid w:val="006C1342"/>
    <w:rsid w:val="006C22ED"/>
    <w:rsid w:val="006C266F"/>
    <w:rsid w:val="006C2C86"/>
    <w:rsid w:val="006C33BB"/>
    <w:rsid w:val="006C4044"/>
    <w:rsid w:val="006C4760"/>
    <w:rsid w:val="006C555F"/>
    <w:rsid w:val="006C575C"/>
    <w:rsid w:val="006C5EC7"/>
    <w:rsid w:val="006C5F24"/>
    <w:rsid w:val="006C69B0"/>
    <w:rsid w:val="006D027B"/>
    <w:rsid w:val="006D09AB"/>
    <w:rsid w:val="006D0C26"/>
    <w:rsid w:val="006D0D26"/>
    <w:rsid w:val="006D126B"/>
    <w:rsid w:val="006D2357"/>
    <w:rsid w:val="006D2A89"/>
    <w:rsid w:val="006D2D72"/>
    <w:rsid w:val="006D3F96"/>
    <w:rsid w:val="006D5457"/>
    <w:rsid w:val="006D5D39"/>
    <w:rsid w:val="006D6502"/>
    <w:rsid w:val="006D732C"/>
    <w:rsid w:val="006E07A4"/>
    <w:rsid w:val="006E0F6F"/>
    <w:rsid w:val="006E12B0"/>
    <w:rsid w:val="006E190A"/>
    <w:rsid w:val="006E23FE"/>
    <w:rsid w:val="006E24EB"/>
    <w:rsid w:val="006E27B6"/>
    <w:rsid w:val="006E45DB"/>
    <w:rsid w:val="006E51B6"/>
    <w:rsid w:val="006E53FB"/>
    <w:rsid w:val="006E5B9A"/>
    <w:rsid w:val="006E6023"/>
    <w:rsid w:val="006E6E97"/>
    <w:rsid w:val="006E6F73"/>
    <w:rsid w:val="006E7009"/>
    <w:rsid w:val="006E7FE1"/>
    <w:rsid w:val="006F03B9"/>
    <w:rsid w:val="006F0616"/>
    <w:rsid w:val="006F0CDD"/>
    <w:rsid w:val="006F0D62"/>
    <w:rsid w:val="006F22B2"/>
    <w:rsid w:val="006F2C80"/>
    <w:rsid w:val="006F3292"/>
    <w:rsid w:val="006F423D"/>
    <w:rsid w:val="006F44FC"/>
    <w:rsid w:val="006F5018"/>
    <w:rsid w:val="006F5F0D"/>
    <w:rsid w:val="006F6194"/>
    <w:rsid w:val="007000E9"/>
    <w:rsid w:val="00700BBE"/>
    <w:rsid w:val="00701B83"/>
    <w:rsid w:val="00702989"/>
    <w:rsid w:val="007030AB"/>
    <w:rsid w:val="007035AB"/>
    <w:rsid w:val="00704D4A"/>
    <w:rsid w:val="00705174"/>
    <w:rsid w:val="007051BF"/>
    <w:rsid w:val="0070526A"/>
    <w:rsid w:val="007054D8"/>
    <w:rsid w:val="00705B63"/>
    <w:rsid w:val="00705CA4"/>
    <w:rsid w:val="00707177"/>
    <w:rsid w:val="00707392"/>
    <w:rsid w:val="00707A0A"/>
    <w:rsid w:val="0071001D"/>
    <w:rsid w:val="00710EFA"/>
    <w:rsid w:val="007112F5"/>
    <w:rsid w:val="007121D2"/>
    <w:rsid w:val="00712C9D"/>
    <w:rsid w:val="00712D5A"/>
    <w:rsid w:val="007131D3"/>
    <w:rsid w:val="007133D8"/>
    <w:rsid w:val="00713A0A"/>
    <w:rsid w:val="00713F41"/>
    <w:rsid w:val="007141D3"/>
    <w:rsid w:val="00714D3F"/>
    <w:rsid w:val="00714DA7"/>
    <w:rsid w:val="007161D2"/>
    <w:rsid w:val="0071761A"/>
    <w:rsid w:val="00720739"/>
    <w:rsid w:val="00723162"/>
    <w:rsid w:val="007231B5"/>
    <w:rsid w:val="007235F2"/>
    <w:rsid w:val="00723FE8"/>
    <w:rsid w:val="0072429E"/>
    <w:rsid w:val="00724A79"/>
    <w:rsid w:val="007259FF"/>
    <w:rsid w:val="00726033"/>
    <w:rsid w:val="007260BC"/>
    <w:rsid w:val="007261EC"/>
    <w:rsid w:val="007267B8"/>
    <w:rsid w:val="00726F6B"/>
    <w:rsid w:val="007304F8"/>
    <w:rsid w:val="0073104E"/>
    <w:rsid w:val="00731C39"/>
    <w:rsid w:val="007321A9"/>
    <w:rsid w:val="007324BB"/>
    <w:rsid w:val="0073304C"/>
    <w:rsid w:val="0073320A"/>
    <w:rsid w:val="00733307"/>
    <w:rsid w:val="007333D6"/>
    <w:rsid w:val="00734D28"/>
    <w:rsid w:val="00734F18"/>
    <w:rsid w:val="007352FE"/>
    <w:rsid w:val="00735A2A"/>
    <w:rsid w:val="00735E74"/>
    <w:rsid w:val="00737907"/>
    <w:rsid w:val="0073798F"/>
    <w:rsid w:val="00740032"/>
    <w:rsid w:val="0074095E"/>
    <w:rsid w:val="00740CC7"/>
    <w:rsid w:val="00740E92"/>
    <w:rsid w:val="0074174B"/>
    <w:rsid w:val="007417DB"/>
    <w:rsid w:val="00741E34"/>
    <w:rsid w:val="0074272A"/>
    <w:rsid w:val="00742D25"/>
    <w:rsid w:val="0074382E"/>
    <w:rsid w:val="0074395E"/>
    <w:rsid w:val="00743FC6"/>
    <w:rsid w:val="0074463B"/>
    <w:rsid w:val="00744763"/>
    <w:rsid w:val="0074666C"/>
    <w:rsid w:val="00746DFD"/>
    <w:rsid w:val="00746E5A"/>
    <w:rsid w:val="00747FA7"/>
    <w:rsid w:val="00750D66"/>
    <w:rsid w:val="00750F8C"/>
    <w:rsid w:val="007517B2"/>
    <w:rsid w:val="00751BFD"/>
    <w:rsid w:val="00751FF4"/>
    <w:rsid w:val="00752610"/>
    <w:rsid w:val="00752672"/>
    <w:rsid w:val="007526E1"/>
    <w:rsid w:val="007530E2"/>
    <w:rsid w:val="00753C3E"/>
    <w:rsid w:val="00754491"/>
    <w:rsid w:val="00754BB3"/>
    <w:rsid w:val="00754C38"/>
    <w:rsid w:val="00754FCC"/>
    <w:rsid w:val="00755220"/>
    <w:rsid w:val="00755AD8"/>
    <w:rsid w:val="00756317"/>
    <w:rsid w:val="00756329"/>
    <w:rsid w:val="00756773"/>
    <w:rsid w:val="00756F2C"/>
    <w:rsid w:val="0075745B"/>
    <w:rsid w:val="007600BB"/>
    <w:rsid w:val="0076069D"/>
    <w:rsid w:val="00760ADB"/>
    <w:rsid w:val="00760B14"/>
    <w:rsid w:val="00760DDB"/>
    <w:rsid w:val="007617A8"/>
    <w:rsid w:val="00761F7B"/>
    <w:rsid w:val="00762D05"/>
    <w:rsid w:val="007650A4"/>
    <w:rsid w:val="00765276"/>
    <w:rsid w:val="007656D0"/>
    <w:rsid w:val="007658C1"/>
    <w:rsid w:val="007663C7"/>
    <w:rsid w:val="00766FE7"/>
    <w:rsid w:val="00767FC9"/>
    <w:rsid w:val="007709ED"/>
    <w:rsid w:val="00770BC1"/>
    <w:rsid w:val="007710D2"/>
    <w:rsid w:val="007717EE"/>
    <w:rsid w:val="00771A4E"/>
    <w:rsid w:val="00773CE8"/>
    <w:rsid w:val="007746A3"/>
    <w:rsid w:val="00775859"/>
    <w:rsid w:val="00776554"/>
    <w:rsid w:val="007765E0"/>
    <w:rsid w:val="00776696"/>
    <w:rsid w:val="007767DE"/>
    <w:rsid w:val="007775E6"/>
    <w:rsid w:val="00780502"/>
    <w:rsid w:val="00780AAF"/>
    <w:rsid w:val="00780F7B"/>
    <w:rsid w:val="00781358"/>
    <w:rsid w:val="007814FD"/>
    <w:rsid w:val="00782386"/>
    <w:rsid w:val="00782AD9"/>
    <w:rsid w:val="0078347E"/>
    <w:rsid w:val="007858BA"/>
    <w:rsid w:val="00787594"/>
    <w:rsid w:val="00787828"/>
    <w:rsid w:val="0079017F"/>
    <w:rsid w:val="00790CB0"/>
    <w:rsid w:val="0079393F"/>
    <w:rsid w:val="007941CC"/>
    <w:rsid w:val="007953C8"/>
    <w:rsid w:val="00795817"/>
    <w:rsid w:val="007958DB"/>
    <w:rsid w:val="00795BB1"/>
    <w:rsid w:val="007960CD"/>
    <w:rsid w:val="00796307"/>
    <w:rsid w:val="0079647D"/>
    <w:rsid w:val="007968FF"/>
    <w:rsid w:val="00797B35"/>
    <w:rsid w:val="007A03D7"/>
    <w:rsid w:val="007A0885"/>
    <w:rsid w:val="007A0C17"/>
    <w:rsid w:val="007A1201"/>
    <w:rsid w:val="007A2731"/>
    <w:rsid w:val="007A2993"/>
    <w:rsid w:val="007A2BD5"/>
    <w:rsid w:val="007A309D"/>
    <w:rsid w:val="007A319B"/>
    <w:rsid w:val="007A3498"/>
    <w:rsid w:val="007A3E3D"/>
    <w:rsid w:val="007A4F92"/>
    <w:rsid w:val="007A5004"/>
    <w:rsid w:val="007A55AA"/>
    <w:rsid w:val="007A5665"/>
    <w:rsid w:val="007A79E9"/>
    <w:rsid w:val="007A7DD1"/>
    <w:rsid w:val="007B06AA"/>
    <w:rsid w:val="007B2A12"/>
    <w:rsid w:val="007B2BC4"/>
    <w:rsid w:val="007B314B"/>
    <w:rsid w:val="007B409F"/>
    <w:rsid w:val="007B43E8"/>
    <w:rsid w:val="007B478C"/>
    <w:rsid w:val="007B5040"/>
    <w:rsid w:val="007B6089"/>
    <w:rsid w:val="007B704F"/>
    <w:rsid w:val="007B7173"/>
    <w:rsid w:val="007B78E4"/>
    <w:rsid w:val="007B7FFA"/>
    <w:rsid w:val="007C0900"/>
    <w:rsid w:val="007C1775"/>
    <w:rsid w:val="007C1F8E"/>
    <w:rsid w:val="007C2475"/>
    <w:rsid w:val="007C3B48"/>
    <w:rsid w:val="007C3D00"/>
    <w:rsid w:val="007C4D47"/>
    <w:rsid w:val="007C563C"/>
    <w:rsid w:val="007C7A97"/>
    <w:rsid w:val="007C7B3F"/>
    <w:rsid w:val="007C7F7A"/>
    <w:rsid w:val="007D13B6"/>
    <w:rsid w:val="007D1482"/>
    <w:rsid w:val="007D17A4"/>
    <w:rsid w:val="007D2C41"/>
    <w:rsid w:val="007D3653"/>
    <w:rsid w:val="007D494F"/>
    <w:rsid w:val="007D4D7D"/>
    <w:rsid w:val="007D5D62"/>
    <w:rsid w:val="007D6211"/>
    <w:rsid w:val="007D7358"/>
    <w:rsid w:val="007E0A6C"/>
    <w:rsid w:val="007E0D5B"/>
    <w:rsid w:val="007E136E"/>
    <w:rsid w:val="007E15CD"/>
    <w:rsid w:val="007E293E"/>
    <w:rsid w:val="007E3B12"/>
    <w:rsid w:val="007E44DA"/>
    <w:rsid w:val="007E49C0"/>
    <w:rsid w:val="007E5929"/>
    <w:rsid w:val="007E677E"/>
    <w:rsid w:val="007F0927"/>
    <w:rsid w:val="007F1E18"/>
    <w:rsid w:val="007F1E6B"/>
    <w:rsid w:val="007F1FA2"/>
    <w:rsid w:val="007F2446"/>
    <w:rsid w:val="007F2B48"/>
    <w:rsid w:val="007F2DE5"/>
    <w:rsid w:val="007F330E"/>
    <w:rsid w:val="007F3EE0"/>
    <w:rsid w:val="007F480A"/>
    <w:rsid w:val="007F49F5"/>
    <w:rsid w:val="007F5B03"/>
    <w:rsid w:val="007F5D15"/>
    <w:rsid w:val="007F643A"/>
    <w:rsid w:val="007F7105"/>
    <w:rsid w:val="00800E78"/>
    <w:rsid w:val="00801480"/>
    <w:rsid w:val="008016B7"/>
    <w:rsid w:val="00801A45"/>
    <w:rsid w:val="00801C73"/>
    <w:rsid w:val="00801D37"/>
    <w:rsid w:val="0080253E"/>
    <w:rsid w:val="0080302F"/>
    <w:rsid w:val="008030C9"/>
    <w:rsid w:val="0080392E"/>
    <w:rsid w:val="00803D29"/>
    <w:rsid w:val="00804045"/>
    <w:rsid w:val="008049C1"/>
    <w:rsid w:val="00804DB7"/>
    <w:rsid w:val="00804F2F"/>
    <w:rsid w:val="008060C1"/>
    <w:rsid w:val="008063DB"/>
    <w:rsid w:val="00807133"/>
    <w:rsid w:val="00812B9E"/>
    <w:rsid w:val="00813F91"/>
    <w:rsid w:val="008142C2"/>
    <w:rsid w:val="00814401"/>
    <w:rsid w:val="00815262"/>
    <w:rsid w:val="00815868"/>
    <w:rsid w:val="00815AE5"/>
    <w:rsid w:val="00815E5E"/>
    <w:rsid w:val="0081605E"/>
    <w:rsid w:val="0081673D"/>
    <w:rsid w:val="008170EE"/>
    <w:rsid w:val="00817C4A"/>
    <w:rsid w:val="0082092E"/>
    <w:rsid w:val="00820CAD"/>
    <w:rsid w:val="008217DC"/>
    <w:rsid w:val="00822082"/>
    <w:rsid w:val="00822F70"/>
    <w:rsid w:val="00823EC7"/>
    <w:rsid w:val="0082423D"/>
    <w:rsid w:val="00824656"/>
    <w:rsid w:val="00825204"/>
    <w:rsid w:val="00825B64"/>
    <w:rsid w:val="008262BC"/>
    <w:rsid w:val="008278FC"/>
    <w:rsid w:val="00830A18"/>
    <w:rsid w:val="00831AA7"/>
    <w:rsid w:val="00831BA7"/>
    <w:rsid w:val="00831E9A"/>
    <w:rsid w:val="00832198"/>
    <w:rsid w:val="0083280E"/>
    <w:rsid w:val="00832D52"/>
    <w:rsid w:val="00833C85"/>
    <w:rsid w:val="0083501E"/>
    <w:rsid w:val="00835B9A"/>
    <w:rsid w:val="00836B6A"/>
    <w:rsid w:val="00836C92"/>
    <w:rsid w:val="00836CA2"/>
    <w:rsid w:val="00836D9E"/>
    <w:rsid w:val="00837360"/>
    <w:rsid w:val="00837F63"/>
    <w:rsid w:val="00840340"/>
    <w:rsid w:val="00840F39"/>
    <w:rsid w:val="008414E6"/>
    <w:rsid w:val="00841B34"/>
    <w:rsid w:val="00841D2E"/>
    <w:rsid w:val="00841EFA"/>
    <w:rsid w:val="008422AD"/>
    <w:rsid w:val="008429EE"/>
    <w:rsid w:val="00842AE3"/>
    <w:rsid w:val="00842E70"/>
    <w:rsid w:val="00842E8E"/>
    <w:rsid w:val="00843378"/>
    <w:rsid w:val="008433B2"/>
    <w:rsid w:val="00843B5B"/>
    <w:rsid w:val="00844179"/>
    <w:rsid w:val="0084499F"/>
    <w:rsid w:val="00845148"/>
    <w:rsid w:val="00845517"/>
    <w:rsid w:val="00845B18"/>
    <w:rsid w:val="00845DFA"/>
    <w:rsid w:val="00845EE7"/>
    <w:rsid w:val="00846B10"/>
    <w:rsid w:val="00846C1D"/>
    <w:rsid w:val="00846D46"/>
    <w:rsid w:val="0084755F"/>
    <w:rsid w:val="008500F9"/>
    <w:rsid w:val="008514A9"/>
    <w:rsid w:val="008519A9"/>
    <w:rsid w:val="00851BE8"/>
    <w:rsid w:val="00853666"/>
    <w:rsid w:val="008537CF"/>
    <w:rsid w:val="0085478D"/>
    <w:rsid w:val="008558F3"/>
    <w:rsid w:val="00855FC0"/>
    <w:rsid w:val="008562B7"/>
    <w:rsid w:val="0085673E"/>
    <w:rsid w:val="00856E5E"/>
    <w:rsid w:val="00856F5F"/>
    <w:rsid w:val="00857362"/>
    <w:rsid w:val="008603A6"/>
    <w:rsid w:val="00860D63"/>
    <w:rsid w:val="00860DAB"/>
    <w:rsid w:val="00862950"/>
    <w:rsid w:val="008631CF"/>
    <w:rsid w:val="00863701"/>
    <w:rsid w:val="008639EF"/>
    <w:rsid w:val="00863CDB"/>
    <w:rsid w:val="00863DDA"/>
    <w:rsid w:val="00864617"/>
    <w:rsid w:val="00864922"/>
    <w:rsid w:val="00864F0A"/>
    <w:rsid w:val="0086588D"/>
    <w:rsid w:val="00866468"/>
    <w:rsid w:val="00867665"/>
    <w:rsid w:val="00867C94"/>
    <w:rsid w:val="00870038"/>
    <w:rsid w:val="0087094C"/>
    <w:rsid w:val="00871BF6"/>
    <w:rsid w:val="0087249F"/>
    <w:rsid w:val="00873096"/>
    <w:rsid w:val="008733AD"/>
    <w:rsid w:val="00873698"/>
    <w:rsid w:val="00873AC4"/>
    <w:rsid w:val="00875199"/>
    <w:rsid w:val="00875339"/>
    <w:rsid w:val="00875688"/>
    <w:rsid w:val="00876686"/>
    <w:rsid w:val="008766AF"/>
    <w:rsid w:val="00876A80"/>
    <w:rsid w:val="008778A4"/>
    <w:rsid w:val="00880032"/>
    <w:rsid w:val="008801F3"/>
    <w:rsid w:val="00880537"/>
    <w:rsid w:val="00881401"/>
    <w:rsid w:val="00881C1E"/>
    <w:rsid w:val="00882997"/>
    <w:rsid w:val="00882A55"/>
    <w:rsid w:val="00882B8A"/>
    <w:rsid w:val="00882DD3"/>
    <w:rsid w:val="00884741"/>
    <w:rsid w:val="00884C00"/>
    <w:rsid w:val="008866C0"/>
    <w:rsid w:val="00886A58"/>
    <w:rsid w:val="008871FA"/>
    <w:rsid w:val="008878F3"/>
    <w:rsid w:val="00887EC9"/>
    <w:rsid w:val="00887F0B"/>
    <w:rsid w:val="00890419"/>
    <w:rsid w:val="00890724"/>
    <w:rsid w:val="0089156F"/>
    <w:rsid w:val="008915AE"/>
    <w:rsid w:val="008919A9"/>
    <w:rsid w:val="00892003"/>
    <w:rsid w:val="008925DC"/>
    <w:rsid w:val="008928C1"/>
    <w:rsid w:val="00892A04"/>
    <w:rsid w:val="008933FC"/>
    <w:rsid w:val="00893AF8"/>
    <w:rsid w:val="0089443F"/>
    <w:rsid w:val="008944EE"/>
    <w:rsid w:val="00897632"/>
    <w:rsid w:val="00897A0B"/>
    <w:rsid w:val="008A17CB"/>
    <w:rsid w:val="008A2F16"/>
    <w:rsid w:val="008A3335"/>
    <w:rsid w:val="008A3899"/>
    <w:rsid w:val="008A5003"/>
    <w:rsid w:val="008A501F"/>
    <w:rsid w:val="008A5292"/>
    <w:rsid w:val="008A607F"/>
    <w:rsid w:val="008A614C"/>
    <w:rsid w:val="008A6908"/>
    <w:rsid w:val="008A7072"/>
    <w:rsid w:val="008A72C5"/>
    <w:rsid w:val="008A7748"/>
    <w:rsid w:val="008B0349"/>
    <w:rsid w:val="008B0B7B"/>
    <w:rsid w:val="008B138B"/>
    <w:rsid w:val="008B1D44"/>
    <w:rsid w:val="008B21BA"/>
    <w:rsid w:val="008B229D"/>
    <w:rsid w:val="008B233D"/>
    <w:rsid w:val="008B28E6"/>
    <w:rsid w:val="008B2B74"/>
    <w:rsid w:val="008B492E"/>
    <w:rsid w:val="008B5279"/>
    <w:rsid w:val="008B60B5"/>
    <w:rsid w:val="008B6C01"/>
    <w:rsid w:val="008B6F68"/>
    <w:rsid w:val="008B7A0C"/>
    <w:rsid w:val="008B7C06"/>
    <w:rsid w:val="008C001E"/>
    <w:rsid w:val="008C0850"/>
    <w:rsid w:val="008C12AC"/>
    <w:rsid w:val="008C1371"/>
    <w:rsid w:val="008C19EE"/>
    <w:rsid w:val="008C1EE0"/>
    <w:rsid w:val="008C21CB"/>
    <w:rsid w:val="008C27B9"/>
    <w:rsid w:val="008C2A52"/>
    <w:rsid w:val="008C3911"/>
    <w:rsid w:val="008C3A15"/>
    <w:rsid w:val="008C44E5"/>
    <w:rsid w:val="008C5481"/>
    <w:rsid w:val="008C5BE1"/>
    <w:rsid w:val="008C5D7E"/>
    <w:rsid w:val="008C6031"/>
    <w:rsid w:val="008C7625"/>
    <w:rsid w:val="008C7BC5"/>
    <w:rsid w:val="008D0079"/>
    <w:rsid w:val="008D1080"/>
    <w:rsid w:val="008D11C7"/>
    <w:rsid w:val="008D2132"/>
    <w:rsid w:val="008D34E8"/>
    <w:rsid w:val="008D4D56"/>
    <w:rsid w:val="008D511C"/>
    <w:rsid w:val="008D6538"/>
    <w:rsid w:val="008D71AF"/>
    <w:rsid w:val="008D7E2F"/>
    <w:rsid w:val="008D7EBC"/>
    <w:rsid w:val="008E0CC4"/>
    <w:rsid w:val="008E1317"/>
    <w:rsid w:val="008E1E69"/>
    <w:rsid w:val="008E25AA"/>
    <w:rsid w:val="008E2890"/>
    <w:rsid w:val="008E2C62"/>
    <w:rsid w:val="008E2CBE"/>
    <w:rsid w:val="008E3D6F"/>
    <w:rsid w:val="008E40A2"/>
    <w:rsid w:val="008E4323"/>
    <w:rsid w:val="008E43D5"/>
    <w:rsid w:val="008E4A5B"/>
    <w:rsid w:val="008E4DC0"/>
    <w:rsid w:val="008E51C4"/>
    <w:rsid w:val="008E5CA6"/>
    <w:rsid w:val="008E6327"/>
    <w:rsid w:val="008E67A5"/>
    <w:rsid w:val="008E6C16"/>
    <w:rsid w:val="008E6D43"/>
    <w:rsid w:val="008E6DC5"/>
    <w:rsid w:val="008F186B"/>
    <w:rsid w:val="008F192F"/>
    <w:rsid w:val="008F1F02"/>
    <w:rsid w:val="008F218D"/>
    <w:rsid w:val="008F2235"/>
    <w:rsid w:val="008F342E"/>
    <w:rsid w:val="008F345F"/>
    <w:rsid w:val="008F3472"/>
    <w:rsid w:val="008F57FD"/>
    <w:rsid w:val="008F6008"/>
    <w:rsid w:val="008F60BB"/>
    <w:rsid w:val="008F6177"/>
    <w:rsid w:val="008F745F"/>
    <w:rsid w:val="00900C9D"/>
    <w:rsid w:val="00900D64"/>
    <w:rsid w:val="00900DF8"/>
    <w:rsid w:val="00901766"/>
    <w:rsid w:val="0090189B"/>
    <w:rsid w:val="00901C46"/>
    <w:rsid w:val="00903AC8"/>
    <w:rsid w:val="00903D44"/>
    <w:rsid w:val="00903DEC"/>
    <w:rsid w:val="00904B27"/>
    <w:rsid w:val="0090640F"/>
    <w:rsid w:val="00906760"/>
    <w:rsid w:val="00906D7B"/>
    <w:rsid w:val="009076DD"/>
    <w:rsid w:val="00910F48"/>
    <w:rsid w:val="009120CB"/>
    <w:rsid w:val="009123E1"/>
    <w:rsid w:val="009145DC"/>
    <w:rsid w:val="00914B60"/>
    <w:rsid w:val="00914EC5"/>
    <w:rsid w:val="009150B4"/>
    <w:rsid w:val="009159DF"/>
    <w:rsid w:val="009174BB"/>
    <w:rsid w:val="00920EA6"/>
    <w:rsid w:val="00920F82"/>
    <w:rsid w:val="009219A2"/>
    <w:rsid w:val="009222B6"/>
    <w:rsid w:val="00922CC7"/>
    <w:rsid w:val="009237F7"/>
    <w:rsid w:val="00923E8B"/>
    <w:rsid w:val="00924337"/>
    <w:rsid w:val="0092440B"/>
    <w:rsid w:val="00925A8B"/>
    <w:rsid w:val="00925C6A"/>
    <w:rsid w:val="00926E95"/>
    <w:rsid w:val="0093004B"/>
    <w:rsid w:val="0093075B"/>
    <w:rsid w:val="00931C0C"/>
    <w:rsid w:val="0093405D"/>
    <w:rsid w:val="00934443"/>
    <w:rsid w:val="00934C4F"/>
    <w:rsid w:val="00935308"/>
    <w:rsid w:val="00936138"/>
    <w:rsid w:val="00936186"/>
    <w:rsid w:val="00936750"/>
    <w:rsid w:val="00936827"/>
    <w:rsid w:val="009377BA"/>
    <w:rsid w:val="009377F5"/>
    <w:rsid w:val="009400D6"/>
    <w:rsid w:val="00940A22"/>
    <w:rsid w:val="00940B94"/>
    <w:rsid w:val="00942B68"/>
    <w:rsid w:val="00942D58"/>
    <w:rsid w:val="009433F3"/>
    <w:rsid w:val="00943FB7"/>
    <w:rsid w:val="009447CC"/>
    <w:rsid w:val="009452BF"/>
    <w:rsid w:val="00945523"/>
    <w:rsid w:val="00945696"/>
    <w:rsid w:val="00945EE4"/>
    <w:rsid w:val="00946112"/>
    <w:rsid w:val="00946304"/>
    <w:rsid w:val="00946BCF"/>
    <w:rsid w:val="00947411"/>
    <w:rsid w:val="00947670"/>
    <w:rsid w:val="009476AF"/>
    <w:rsid w:val="00947B1A"/>
    <w:rsid w:val="0095000B"/>
    <w:rsid w:val="009508F2"/>
    <w:rsid w:val="00951EFA"/>
    <w:rsid w:val="00952120"/>
    <w:rsid w:val="00952786"/>
    <w:rsid w:val="009530AF"/>
    <w:rsid w:val="00953BD9"/>
    <w:rsid w:val="00954468"/>
    <w:rsid w:val="00955646"/>
    <w:rsid w:val="00955F18"/>
    <w:rsid w:val="0095651C"/>
    <w:rsid w:val="00957DC5"/>
    <w:rsid w:val="00957E4E"/>
    <w:rsid w:val="00957FB4"/>
    <w:rsid w:val="009601FF"/>
    <w:rsid w:val="00961513"/>
    <w:rsid w:val="00961716"/>
    <w:rsid w:val="00961739"/>
    <w:rsid w:val="00962B7C"/>
    <w:rsid w:val="00962E7F"/>
    <w:rsid w:val="0096371C"/>
    <w:rsid w:val="00963FC5"/>
    <w:rsid w:val="00964EB9"/>
    <w:rsid w:val="0096625F"/>
    <w:rsid w:val="009668C3"/>
    <w:rsid w:val="00966ED5"/>
    <w:rsid w:val="00967AF3"/>
    <w:rsid w:val="00967C52"/>
    <w:rsid w:val="00970133"/>
    <w:rsid w:val="00970518"/>
    <w:rsid w:val="00970EA9"/>
    <w:rsid w:val="00971071"/>
    <w:rsid w:val="00971940"/>
    <w:rsid w:val="00971E12"/>
    <w:rsid w:val="00972CB6"/>
    <w:rsid w:val="00972D10"/>
    <w:rsid w:val="00972D8E"/>
    <w:rsid w:val="009736B0"/>
    <w:rsid w:val="009741A5"/>
    <w:rsid w:val="00974310"/>
    <w:rsid w:val="00974335"/>
    <w:rsid w:val="009749EB"/>
    <w:rsid w:val="00974ABF"/>
    <w:rsid w:val="00974D6C"/>
    <w:rsid w:val="009754EB"/>
    <w:rsid w:val="0097592F"/>
    <w:rsid w:val="0097599B"/>
    <w:rsid w:val="00975CC6"/>
    <w:rsid w:val="00977117"/>
    <w:rsid w:val="00977191"/>
    <w:rsid w:val="00977D46"/>
    <w:rsid w:val="009806E0"/>
    <w:rsid w:val="00980913"/>
    <w:rsid w:val="00980C2F"/>
    <w:rsid w:val="00981825"/>
    <w:rsid w:val="00982159"/>
    <w:rsid w:val="0098275C"/>
    <w:rsid w:val="0098292C"/>
    <w:rsid w:val="00983FC4"/>
    <w:rsid w:val="00984105"/>
    <w:rsid w:val="00984ABC"/>
    <w:rsid w:val="00984CA9"/>
    <w:rsid w:val="0098699B"/>
    <w:rsid w:val="00987090"/>
    <w:rsid w:val="00987F67"/>
    <w:rsid w:val="00990F28"/>
    <w:rsid w:val="009919C0"/>
    <w:rsid w:val="009921BC"/>
    <w:rsid w:val="00992942"/>
    <w:rsid w:val="00992B4B"/>
    <w:rsid w:val="0099381E"/>
    <w:rsid w:val="0099385A"/>
    <w:rsid w:val="0099412F"/>
    <w:rsid w:val="00994D72"/>
    <w:rsid w:val="00995BB8"/>
    <w:rsid w:val="009962A5"/>
    <w:rsid w:val="0099638B"/>
    <w:rsid w:val="009967D2"/>
    <w:rsid w:val="009A3180"/>
    <w:rsid w:val="009A4146"/>
    <w:rsid w:val="009A44E8"/>
    <w:rsid w:val="009A4700"/>
    <w:rsid w:val="009A4858"/>
    <w:rsid w:val="009A4BD5"/>
    <w:rsid w:val="009A6812"/>
    <w:rsid w:val="009A7E85"/>
    <w:rsid w:val="009B1FC7"/>
    <w:rsid w:val="009B259F"/>
    <w:rsid w:val="009B3C92"/>
    <w:rsid w:val="009B3F51"/>
    <w:rsid w:val="009B42BC"/>
    <w:rsid w:val="009B4394"/>
    <w:rsid w:val="009B43CF"/>
    <w:rsid w:val="009B4CE1"/>
    <w:rsid w:val="009B4E47"/>
    <w:rsid w:val="009B4FDA"/>
    <w:rsid w:val="009B5398"/>
    <w:rsid w:val="009B5BBF"/>
    <w:rsid w:val="009B5E7D"/>
    <w:rsid w:val="009B6210"/>
    <w:rsid w:val="009B6BE9"/>
    <w:rsid w:val="009B761E"/>
    <w:rsid w:val="009B7E93"/>
    <w:rsid w:val="009C01F2"/>
    <w:rsid w:val="009C0DF0"/>
    <w:rsid w:val="009C1049"/>
    <w:rsid w:val="009C1522"/>
    <w:rsid w:val="009C1A29"/>
    <w:rsid w:val="009C2B2E"/>
    <w:rsid w:val="009C3434"/>
    <w:rsid w:val="009C3799"/>
    <w:rsid w:val="009C4FBF"/>
    <w:rsid w:val="009C52D6"/>
    <w:rsid w:val="009C557D"/>
    <w:rsid w:val="009C5C13"/>
    <w:rsid w:val="009C6122"/>
    <w:rsid w:val="009C6D3D"/>
    <w:rsid w:val="009C6D4F"/>
    <w:rsid w:val="009C6DC8"/>
    <w:rsid w:val="009C7269"/>
    <w:rsid w:val="009C78B4"/>
    <w:rsid w:val="009D09E1"/>
    <w:rsid w:val="009D14FB"/>
    <w:rsid w:val="009D2637"/>
    <w:rsid w:val="009D2FE2"/>
    <w:rsid w:val="009D35CB"/>
    <w:rsid w:val="009D4365"/>
    <w:rsid w:val="009D5136"/>
    <w:rsid w:val="009D5304"/>
    <w:rsid w:val="009D7012"/>
    <w:rsid w:val="009D7E4C"/>
    <w:rsid w:val="009E0068"/>
    <w:rsid w:val="009E046B"/>
    <w:rsid w:val="009E057C"/>
    <w:rsid w:val="009E16C2"/>
    <w:rsid w:val="009E18C5"/>
    <w:rsid w:val="009E1B0D"/>
    <w:rsid w:val="009E25F6"/>
    <w:rsid w:val="009E304C"/>
    <w:rsid w:val="009E33FC"/>
    <w:rsid w:val="009E3648"/>
    <w:rsid w:val="009E37F4"/>
    <w:rsid w:val="009E3FB4"/>
    <w:rsid w:val="009E59C7"/>
    <w:rsid w:val="009E5CAA"/>
    <w:rsid w:val="009E64F2"/>
    <w:rsid w:val="009E67CD"/>
    <w:rsid w:val="009E7893"/>
    <w:rsid w:val="009E7E49"/>
    <w:rsid w:val="009F0137"/>
    <w:rsid w:val="009F0171"/>
    <w:rsid w:val="009F088E"/>
    <w:rsid w:val="009F0C71"/>
    <w:rsid w:val="009F0F55"/>
    <w:rsid w:val="009F199E"/>
    <w:rsid w:val="009F2431"/>
    <w:rsid w:val="009F244D"/>
    <w:rsid w:val="009F2E28"/>
    <w:rsid w:val="009F420B"/>
    <w:rsid w:val="009F47A1"/>
    <w:rsid w:val="009F4D6F"/>
    <w:rsid w:val="009F5780"/>
    <w:rsid w:val="009F584C"/>
    <w:rsid w:val="009F70B0"/>
    <w:rsid w:val="00A00055"/>
    <w:rsid w:val="00A00657"/>
    <w:rsid w:val="00A009FB"/>
    <w:rsid w:val="00A00A35"/>
    <w:rsid w:val="00A01067"/>
    <w:rsid w:val="00A02592"/>
    <w:rsid w:val="00A02702"/>
    <w:rsid w:val="00A033F4"/>
    <w:rsid w:val="00A03C4E"/>
    <w:rsid w:val="00A048D5"/>
    <w:rsid w:val="00A06466"/>
    <w:rsid w:val="00A06EE6"/>
    <w:rsid w:val="00A07028"/>
    <w:rsid w:val="00A1091B"/>
    <w:rsid w:val="00A11693"/>
    <w:rsid w:val="00A11CEB"/>
    <w:rsid w:val="00A13B59"/>
    <w:rsid w:val="00A13FE9"/>
    <w:rsid w:val="00A14A47"/>
    <w:rsid w:val="00A14DA0"/>
    <w:rsid w:val="00A16B9B"/>
    <w:rsid w:val="00A172AE"/>
    <w:rsid w:val="00A17B76"/>
    <w:rsid w:val="00A204C4"/>
    <w:rsid w:val="00A20CA2"/>
    <w:rsid w:val="00A20CCE"/>
    <w:rsid w:val="00A210ED"/>
    <w:rsid w:val="00A215F1"/>
    <w:rsid w:val="00A21B33"/>
    <w:rsid w:val="00A22750"/>
    <w:rsid w:val="00A23C71"/>
    <w:rsid w:val="00A2439E"/>
    <w:rsid w:val="00A247EE"/>
    <w:rsid w:val="00A250C7"/>
    <w:rsid w:val="00A257BD"/>
    <w:rsid w:val="00A25A24"/>
    <w:rsid w:val="00A262FB"/>
    <w:rsid w:val="00A26458"/>
    <w:rsid w:val="00A301C4"/>
    <w:rsid w:val="00A310B4"/>
    <w:rsid w:val="00A31823"/>
    <w:rsid w:val="00A31CC4"/>
    <w:rsid w:val="00A324FE"/>
    <w:rsid w:val="00A326E6"/>
    <w:rsid w:val="00A32879"/>
    <w:rsid w:val="00A33F09"/>
    <w:rsid w:val="00A33F4E"/>
    <w:rsid w:val="00A340AA"/>
    <w:rsid w:val="00A34EEF"/>
    <w:rsid w:val="00A34F8C"/>
    <w:rsid w:val="00A35E9A"/>
    <w:rsid w:val="00A35EA8"/>
    <w:rsid w:val="00A36C1F"/>
    <w:rsid w:val="00A378B1"/>
    <w:rsid w:val="00A37EA8"/>
    <w:rsid w:val="00A40073"/>
    <w:rsid w:val="00A406DE"/>
    <w:rsid w:val="00A40C41"/>
    <w:rsid w:val="00A41D82"/>
    <w:rsid w:val="00A42357"/>
    <w:rsid w:val="00A42446"/>
    <w:rsid w:val="00A43198"/>
    <w:rsid w:val="00A435BD"/>
    <w:rsid w:val="00A46255"/>
    <w:rsid w:val="00A463DD"/>
    <w:rsid w:val="00A47BA4"/>
    <w:rsid w:val="00A5093D"/>
    <w:rsid w:val="00A50A05"/>
    <w:rsid w:val="00A50BB7"/>
    <w:rsid w:val="00A50BC9"/>
    <w:rsid w:val="00A50E20"/>
    <w:rsid w:val="00A5145F"/>
    <w:rsid w:val="00A51908"/>
    <w:rsid w:val="00A52B80"/>
    <w:rsid w:val="00A52C07"/>
    <w:rsid w:val="00A532E6"/>
    <w:rsid w:val="00A53EB7"/>
    <w:rsid w:val="00A542D4"/>
    <w:rsid w:val="00A5451E"/>
    <w:rsid w:val="00A548E6"/>
    <w:rsid w:val="00A551A4"/>
    <w:rsid w:val="00A565CB"/>
    <w:rsid w:val="00A56AF4"/>
    <w:rsid w:val="00A61523"/>
    <w:rsid w:val="00A615E4"/>
    <w:rsid w:val="00A61653"/>
    <w:rsid w:val="00A61848"/>
    <w:rsid w:val="00A627D1"/>
    <w:rsid w:val="00A6433D"/>
    <w:rsid w:val="00A64B30"/>
    <w:rsid w:val="00A64F63"/>
    <w:rsid w:val="00A650DD"/>
    <w:rsid w:val="00A6590F"/>
    <w:rsid w:val="00A66E4B"/>
    <w:rsid w:val="00A7002C"/>
    <w:rsid w:val="00A700D2"/>
    <w:rsid w:val="00A7016F"/>
    <w:rsid w:val="00A70D86"/>
    <w:rsid w:val="00A7125F"/>
    <w:rsid w:val="00A71D0E"/>
    <w:rsid w:val="00A7209A"/>
    <w:rsid w:val="00A7320E"/>
    <w:rsid w:val="00A748F5"/>
    <w:rsid w:val="00A74F54"/>
    <w:rsid w:val="00A767B1"/>
    <w:rsid w:val="00A76FD4"/>
    <w:rsid w:val="00A77246"/>
    <w:rsid w:val="00A7781F"/>
    <w:rsid w:val="00A77D67"/>
    <w:rsid w:val="00A8099B"/>
    <w:rsid w:val="00A814C4"/>
    <w:rsid w:val="00A8179B"/>
    <w:rsid w:val="00A81A87"/>
    <w:rsid w:val="00A81CF3"/>
    <w:rsid w:val="00A823CD"/>
    <w:rsid w:val="00A83633"/>
    <w:rsid w:val="00A83EC9"/>
    <w:rsid w:val="00A841D0"/>
    <w:rsid w:val="00A8433D"/>
    <w:rsid w:val="00A84863"/>
    <w:rsid w:val="00A851A4"/>
    <w:rsid w:val="00A858BA"/>
    <w:rsid w:val="00A85D32"/>
    <w:rsid w:val="00A86039"/>
    <w:rsid w:val="00A86368"/>
    <w:rsid w:val="00A870FB"/>
    <w:rsid w:val="00A8714B"/>
    <w:rsid w:val="00A9022C"/>
    <w:rsid w:val="00A90236"/>
    <w:rsid w:val="00A9070E"/>
    <w:rsid w:val="00A9078A"/>
    <w:rsid w:val="00A907A0"/>
    <w:rsid w:val="00A9258C"/>
    <w:rsid w:val="00A92FF4"/>
    <w:rsid w:val="00A93077"/>
    <w:rsid w:val="00A93172"/>
    <w:rsid w:val="00A93224"/>
    <w:rsid w:val="00A937F2"/>
    <w:rsid w:val="00A941F6"/>
    <w:rsid w:val="00A94691"/>
    <w:rsid w:val="00A94D95"/>
    <w:rsid w:val="00A96CF8"/>
    <w:rsid w:val="00AA0921"/>
    <w:rsid w:val="00AA0EBA"/>
    <w:rsid w:val="00AA19C4"/>
    <w:rsid w:val="00AA24A6"/>
    <w:rsid w:val="00AA3CCF"/>
    <w:rsid w:val="00AA4B87"/>
    <w:rsid w:val="00AA4F2C"/>
    <w:rsid w:val="00AA57DC"/>
    <w:rsid w:val="00AA58BE"/>
    <w:rsid w:val="00AA7339"/>
    <w:rsid w:val="00AA7885"/>
    <w:rsid w:val="00AA7E2E"/>
    <w:rsid w:val="00AA7F2E"/>
    <w:rsid w:val="00AB0915"/>
    <w:rsid w:val="00AB0938"/>
    <w:rsid w:val="00AB1404"/>
    <w:rsid w:val="00AB1CA6"/>
    <w:rsid w:val="00AB1F0A"/>
    <w:rsid w:val="00AB1F45"/>
    <w:rsid w:val="00AB1F60"/>
    <w:rsid w:val="00AB357A"/>
    <w:rsid w:val="00AB5F03"/>
    <w:rsid w:val="00AB674D"/>
    <w:rsid w:val="00AB6EF9"/>
    <w:rsid w:val="00AB75CD"/>
    <w:rsid w:val="00AC0242"/>
    <w:rsid w:val="00AC05E3"/>
    <w:rsid w:val="00AC0C21"/>
    <w:rsid w:val="00AC0DD9"/>
    <w:rsid w:val="00AC1008"/>
    <w:rsid w:val="00AC16B8"/>
    <w:rsid w:val="00AC1B0D"/>
    <w:rsid w:val="00AC1E97"/>
    <w:rsid w:val="00AC1F6B"/>
    <w:rsid w:val="00AC2754"/>
    <w:rsid w:val="00AC3472"/>
    <w:rsid w:val="00AC34A6"/>
    <w:rsid w:val="00AC3F1A"/>
    <w:rsid w:val="00AC6809"/>
    <w:rsid w:val="00AC6B94"/>
    <w:rsid w:val="00AC6ECA"/>
    <w:rsid w:val="00AD0124"/>
    <w:rsid w:val="00AD1D9B"/>
    <w:rsid w:val="00AD2476"/>
    <w:rsid w:val="00AD2740"/>
    <w:rsid w:val="00AD318D"/>
    <w:rsid w:val="00AD35D1"/>
    <w:rsid w:val="00AD400E"/>
    <w:rsid w:val="00AD4349"/>
    <w:rsid w:val="00AD4B3A"/>
    <w:rsid w:val="00AD4C94"/>
    <w:rsid w:val="00AD5555"/>
    <w:rsid w:val="00AD55D5"/>
    <w:rsid w:val="00AD5777"/>
    <w:rsid w:val="00AD6ADC"/>
    <w:rsid w:val="00AD7B2F"/>
    <w:rsid w:val="00AE0159"/>
    <w:rsid w:val="00AE0439"/>
    <w:rsid w:val="00AE1339"/>
    <w:rsid w:val="00AE168C"/>
    <w:rsid w:val="00AE1693"/>
    <w:rsid w:val="00AE192B"/>
    <w:rsid w:val="00AE28F6"/>
    <w:rsid w:val="00AE2E5E"/>
    <w:rsid w:val="00AE44D2"/>
    <w:rsid w:val="00AE4870"/>
    <w:rsid w:val="00AE4D8B"/>
    <w:rsid w:val="00AE5580"/>
    <w:rsid w:val="00AE5C14"/>
    <w:rsid w:val="00AE5C98"/>
    <w:rsid w:val="00AE6641"/>
    <w:rsid w:val="00AE6944"/>
    <w:rsid w:val="00AE6F82"/>
    <w:rsid w:val="00AE70E9"/>
    <w:rsid w:val="00AE75BD"/>
    <w:rsid w:val="00AE76D3"/>
    <w:rsid w:val="00AF2CDE"/>
    <w:rsid w:val="00AF2FC2"/>
    <w:rsid w:val="00AF32B1"/>
    <w:rsid w:val="00AF34C2"/>
    <w:rsid w:val="00AF3DF2"/>
    <w:rsid w:val="00AF3F57"/>
    <w:rsid w:val="00AF4330"/>
    <w:rsid w:val="00AF44C9"/>
    <w:rsid w:val="00AF4EF6"/>
    <w:rsid w:val="00AF5382"/>
    <w:rsid w:val="00AF5B08"/>
    <w:rsid w:val="00AF612E"/>
    <w:rsid w:val="00AF6166"/>
    <w:rsid w:val="00AF6690"/>
    <w:rsid w:val="00AF753D"/>
    <w:rsid w:val="00AF7A64"/>
    <w:rsid w:val="00B0005D"/>
    <w:rsid w:val="00B00E95"/>
    <w:rsid w:val="00B00F39"/>
    <w:rsid w:val="00B00FFC"/>
    <w:rsid w:val="00B0109E"/>
    <w:rsid w:val="00B010D9"/>
    <w:rsid w:val="00B0139E"/>
    <w:rsid w:val="00B02159"/>
    <w:rsid w:val="00B023F7"/>
    <w:rsid w:val="00B02F6C"/>
    <w:rsid w:val="00B04A0C"/>
    <w:rsid w:val="00B04F94"/>
    <w:rsid w:val="00B05607"/>
    <w:rsid w:val="00B05973"/>
    <w:rsid w:val="00B05E14"/>
    <w:rsid w:val="00B10351"/>
    <w:rsid w:val="00B112E1"/>
    <w:rsid w:val="00B122DA"/>
    <w:rsid w:val="00B13319"/>
    <w:rsid w:val="00B13860"/>
    <w:rsid w:val="00B1489A"/>
    <w:rsid w:val="00B16EA2"/>
    <w:rsid w:val="00B170B3"/>
    <w:rsid w:val="00B17484"/>
    <w:rsid w:val="00B201F5"/>
    <w:rsid w:val="00B20B44"/>
    <w:rsid w:val="00B20E9D"/>
    <w:rsid w:val="00B2140B"/>
    <w:rsid w:val="00B21CBD"/>
    <w:rsid w:val="00B21FE4"/>
    <w:rsid w:val="00B2246F"/>
    <w:rsid w:val="00B22C93"/>
    <w:rsid w:val="00B243E2"/>
    <w:rsid w:val="00B25150"/>
    <w:rsid w:val="00B25B71"/>
    <w:rsid w:val="00B2669F"/>
    <w:rsid w:val="00B26A31"/>
    <w:rsid w:val="00B26A79"/>
    <w:rsid w:val="00B27061"/>
    <w:rsid w:val="00B277DF"/>
    <w:rsid w:val="00B27F30"/>
    <w:rsid w:val="00B30448"/>
    <w:rsid w:val="00B30D10"/>
    <w:rsid w:val="00B3114E"/>
    <w:rsid w:val="00B314E8"/>
    <w:rsid w:val="00B315A2"/>
    <w:rsid w:val="00B323E1"/>
    <w:rsid w:val="00B32D6E"/>
    <w:rsid w:val="00B33860"/>
    <w:rsid w:val="00B33D77"/>
    <w:rsid w:val="00B34882"/>
    <w:rsid w:val="00B353D0"/>
    <w:rsid w:val="00B3550D"/>
    <w:rsid w:val="00B35B32"/>
    <w:rsid w:val="00B363EC"/>
    <w:rsid w:val="00B3662A"/>
    <w:rsid w:val="00B37BC7"/>
    <w:rsid w:val="00B37ECE"/>
    <w:rsid w:val="00B40074"/>
    <w:rsid w:val="00B40873"/>
    <w:rsid w:val="00B42193"/>
    <w:rsid w:val="00B4289F"/>
    <w:rsid w:val="00B42B81"/>
    <w:rsid w:val="00B42BEC"/>
    <w:rsid w:val="00B43787"/>
    <w:rsid w:val="00B43911"/>
    <w:rsid w:val="00B43BAD"/>
    <w:rsid w:val="00B43ECC"/>
    <w:rsid w:val="00B447C5"/>
    <w:rsid w:val="00B448F1"/>
    <w:rsid w:val="00B4502B"/>
    <w:rsid w:val="00B45222"/>
    <w:rsid w:val="00B45973"/>
    <w:rsid w:val="00B4675A"/>
    <w:rsid w:val="00B46C00"/>
    <w:rsid w:val="00B46FCE"/>
    <w:rsid w:val="00B47261"/>
    <w:rsid w:val="00B476C2"/>
    <w:rsid w:val="00B51660"/>
    <w:rsid w:val="00B53328"/>
    <w:rsid w:val="00B536CC"/>
    <w:rsid w:val="00B539EC"/>
    <w:rsid w:val="00B53A94"/>
    <w:rsid w:val="00B54658"/>
    <w:rsid w:val="00B558AD"/>
    <w:rsid w:val="00B56CDB"/>
    <w:rsid w:val="00B57074"/>
    <w:rsid w:val="00B57967"/>
    <w:rsid w:val="00B61673"/>
    <w:rsid w:val="00B6182E"/>
    <w:rsid w:val="00B61A97"/>
    <w:rsid w:val="00B62045"/>
    <w:rsid w:val="00B63D8C"/>
    <w:rsid w:val="00B64050"/>
    <w:rsid w:val="00B64FC2"/>
    <w:rsid w:val="00B656AA"/>
    <w:rsid w:val="00B65711"/>
    <w:rsid w:val="00B66730"/>
    <w:rsid w:val="00B66D47"/>
    <w:rsid w:val="00B66F53"/>
    <w:rsid w:val="00B673BF"/>
    <w:rsid w:val="00B67638"/>
    <w:rsid w:val="00B705C4"/>
    <w:rsid w:val="00B712C5"/>
    <w:rsid w:val="00B71C1D"/>
    <w:rsid w:val="00B71E7B"/>
    <w:rsid w:val="00B7202E"/>
    <w:rsid w:val="00B72E9C"/>
    <w:rsid w:val="00B73B0C"/>
    <w:rsid w:val="00B74D21"/>
    <w:rsid w:val="00B757E1"/>
    <w:rsid w:val="00B76C8C"/>
    <w:rsid w:val="00B76CAB"/>
    <w:rsid w:val="00B77485"/>
    <w:rsid w:val="00B77969"/>
    <w:rsid w:val="00B80BD4"/>
    <w:rsid w:val="00B81519"/>
    <w:rsid w:val="00B82464"/>
    <w:rsid w:val="00B82727"/>
    <w:rsid w:val="00B8474D"/>
    <w:rsid w:val="00B84AE2"/>
    <w:rsid w:val="00B862FA"/>
    <w:rsid w:val="00B863C9"/>
    <w:rsid w:val="00B866BA"/>
    <w:rsid w:val="00B87177"/>
    <w:rsid w:val="00B87487"/>
    <w:rsid w:val="00B87573"/>
    <w:rsid w:val="00B87EF4"/>
    <w:rsid w:val="00B9015B"/>
    <w:rsid w:val="00B90228"/>
    <w:rsid w:val="00B9087D"/>
    <w:rsid w:val="00B91245"/>
    <w:rsid w:val="00B92428"/>
    <w:rsid w:val="00B925A3"/>
    <w:rsid w:val="00B92E02"/>
    <w:rsid w:val="00B936D5"/>
    <w:rsid w:val="00B94D7C"/>
    <w:rsid w:val="00B9527C"/>
    <w:rsid w:val="00B96170"/>
    <w:rsid w:val="00B961DA"/>
    <w:rsid w:val="00B974DB"/>
    <w:rsid w:val="00B9763D"/>
    <w:rsid w:val="00B97A2A"/>
    <w:rsid w:val="00BA033A"/>
    <w:rsid w:val="00BA0D18"/>
    <w:rsid w:val="00BA145E"/>
    <w:rsid w:val="00BA170A"/>
    <w:rsid w:val="00BA20D8"/>
    <w:rsid w:val="00BA2EB7"/>
    <w:rsid w:val="00BA3DD9"/>
    <w:rsid w:val="00BA3E0A"/>
    <w:rsid w:val="00BA4FC3"/>
    <w:rsid w:val="00BA53F9"/>
    <w:rsid w:val="00BA5D85"/>
    <w:rsid w:val="00BA5F38"/>
    <w:rsid w:val="00BA5FF7"/>
    <w:rsid w:val="00BB0AFF"/>
    <w:rsid w:val="00BB267E"/>
    <w:rsid w:val="00BB2B34"/>
    <w:rsid w:val="00BB2E30"/>
    <w:rsid w:val="00BB2E4F"/>
    <w:rsid w:val="00BB2F24"/>
    <w:rsid w:val="00BB2FC0"/>
    <w:rsid w:val="00BB2FD9"/>
    <w:rsid w:val="00BB43B9"/>
    <w:rsid w:val="00BB4F45"/>
    <w:rsid w:val="00BB5819"/>
    <w:rsid w:val="00BB5956"/>
    <w:rsid w:val="00BB66C7"/>
    <w:rsid w:val="00BB72DE"/>
    <w:rsid w:val="00BB7C3C"/>
    <w:rsid w:val="00BC0EA0"/>
    <w:rsid w:val="00BC1A99"/>
    <w:rsid w:val="00BC2035"/>
    <w:rsid w:val="00BC2FAE"/>
    <w:rsid w:val="00BC2FDF"/>
    <w:rsid w:val="00BC49B8"/>
    <w:rsid w:val="00BC5224"/>
    <w:rsid w:val="00BC6BDB"/>
    <w:rsid w:val="00BC7635"/>
    <w:rsid w:val="00BD0315"/>
    <w:rsid w:val="00BD0A6F"/>
    <w:rsid w:val="00BD1907"/>
    <w:rsid w:val="00BD2002"/>
    <w:rsid w:val="00BD280D"/>
    <w:rsid w:val="00BD2D88"/>
    <w:rsid w:val="00BD2E9C"/>
    <w:rsid w:val="00BD34F2"/>
    <w:rsid w:val="00BD4E52"/>
    <w:rsid w:val="00BD5D85"/>
    <w:rsid w:val="00BD65E1"/>
    <w:rsid w:val="00BD686F"/>
    <w:rsid w:val="00BD70D2"/>
    <w:rsid w:val="00BE0193"/>
    <w:rsid w:val="00BE02F1"/>
    <w:rsid w:val="00BE0E0A"/>
    <w:rsid w:val="00BE0E3B"/>
    <w:rsid w:val="00BE17AC"/>
    <w:rsid w:val="00BE1877"/>
    <w:rsid w:val="00BE225B"/>
    <w:rsid w:val="00BE2E31"/>
    <w:rsid w:val="00BE2FE0"/>
    <w:rsid w:val="00BE3768"/>
    <w:rsid w:val="00BE3A38"/>
    <w:rsid w:val="00BE3B9B"/>
    <w:rsid w:val="00BE3D8E"/>
    <w:rsid w:val="00BE3F31"/>
    <w:rsid w:val="00BE4785"/>
    <w:rsid w:val="00BE502E"/>
    <w:rsid w:val="00BE5C3A"/>
    <w:rsid w:val="00BE6086"/>
    <w:rsid w:val="00BE6929"/>
    <w:rsid w:val="00BE697E"/>
    <w:rsid w:val="00BE6C65"/>
    <w:rsid w:val="00BE6EC5"/>
    <w:rsid w:val="00BE71D2"/>
    <w:rsid w:val="00BE720E"/>
    <w:rsid w:val="00BE7F1F"/>
    <w:rsid w:val="00BF0C20"/>
    <w:rsid w:val="00BF0D29"/>
    <w:rsid w:val="00BF20DC"/>
    <w:rsid w:val="00BF3475"/>
    <w:rsid w:val="00BF43FF"/>
    <w:rsid w:val="00BF5944"/>
    <w:rsid w:val="00BF75B0"/>
    <w:rsid w:val="00C00939"/>
    <w:rsid w:val="00C014CC"/>
    <w:rsid w:val="00C01940"/>
    <w:rsid w:val="00C01A5F"/>
    <w:rsid w:val="00C02A51"/>
    <w:rsid w:val="00C0328E"/>
    <w:rsid w:val="00C04858"/>
    <w:rsid w:val="00C0485D"/>
    <w:rsid w:val="00C0499A"/>
    <w:rsid w:val="00C04D65"/>
    <w:rsid w:val="00C05A21"/>
    <w:rsid w:val="00C05CB3"/>
    <w:rsid w:val="00C06D6B"/>
    <w:rsid w:val="00C07EB9"/>
    <w:rsid w:val="00C11118"/>
    <w:rsid w:val="00C1126C"/>
    <w:rsid w:val="00C11AFB"/>
    <w:rsid w:val="00C121B8"/>
    <w:rsid w:val="00C126EE"/>
    <w:rsid w:val="00C12D75"/>
    <w:rsid w:val="00C1421E"/>
    <w:rsid w:val="00C14E73"/>
    <w:rsid w:val="00C1526D"/>
    <w:rsid w:val="00C15A99"/>
    <w:rsid w:val="00C17558"/>
    <w:rsid w:val="00C17B90"/>
    <w:rsid w:val="00C17D21"/>
    <w:rsid w:val="00C20B4D"/>
    <w:rsid w:val="00C20BC2"/>
    <w:rsid w:val="00C2121F"/>
    <w:rsid w:val="00C22ADD"/>
    <w:rsid w:val="00C244CF"/>
    <w:rsid w:val="00C258E6"/>
    <w:rsid w:val="00C267F9"/>
    <w:rsid w:val="00C26CCD"/>
    <w:rsid w:val="00C26DBD"/>
    <w:rsid w:val="00C27A25"/>
    <w:rsid w:val="00C32DD5"/>
    <w:rsid w:val="00C33532"/>
    <w:rsid w:val="00C337CA"/>
    <w:rsid w:val="00C347C1"/>
    <w:rsid w:val="00C347CD"/>
    <w:rsid w:val="00C34CF9"/>
    <w:rsid w:val="00C357F1"/>
    <w:rsid w:val="00C36B69"/>
    <w:rsid w:val="00C40A9E"/>
    <w:rsid w:val="00C40E01"/>
    <w:rsid w:val="00C40EC6"/>
    <w:rsid w:val="00C41AFC"/>
    <w:rsid w:val="00C422CB"/>
    <w:rsid w:val="00C42633"/>
    <w:rsid w:val="00C42A02"/>
    <w:rsid w:val="00C44253"/>
    <w:rsid w:val="00C459FE"/>
    <w:rsid w:val="00C45AB2"/>
    <w:rsid w:val="00C46F36"/>
    <w:rsid w:val="00C46F9F"/>
    <w:rsid w:val="00C4793A"/>
    <w:rsid w:val="00C47C1D"/>
    <w:rsid w:val="00C5253F"/>
    <w:rsid w:val="00C53CB3"/>
    <w:rsid w:val="00C543A2"/>
    <w:rsid w:val="00C54A10"/>
    <w:rsid w:val="00C55915"/>
    <w:rsid w:val="00C566FC"/>
    <w:rsid w:val="00C5682E"/>
    <w:rsid w:val="00C57536"/>
    <w:rsid w:val="00C57ABB"/>
    <w:rsid w:val="00C60675"/>
    <w:rsid w:val="00C6083B"/>
    <w:rsid w:val="00C63CB9"/>
    <w:rsid w:val="00C64127"/>
    <w:rsid w:val="00C64137"/>
    <w:rsid w:val="00C64A60"/>
    <w:rsid w:val="00C64BAF"/>
    <w:rsid w:val="00C64DD2"/>
    <w:rsid w:val="00C65102"/>
    <w:rsid w:val="00C6636A"/>
    <w:rsid w:val="00C66378"/>
    <w:rsid w:val="00C667C3"/>
    <w:rsid w:val="00C66972"/>
    <w:rsid w:val="00C67254"/>
    <w:rsid w:val="00C672FD"/>
    <w:rsid w:val="00C6750C"/>
    <w:rsid w:val="00C702B9"/>
    <w:rsid w:val="00C704B5"/>
    <w:rsid w:val="00C71E54"/>
    <w:rsid w:val="00C72154"/>
    <w:rsid w:val="00C72205"/>
    <w:rsid w:val="00C722C2"/>
    <w:rsid w:val="00C72B34"/>
    <w:rsid w:val="00C748AE"/>
    <w:rsid w:val="00C74FA3"/>
    <w:rsid w:val="00C75A7E"/>
    <w:rsid w:val="00C75AAC"/>
    <w:rsid w:val="00C75CBB"/>
    <w:rsid w:val="00C76163"/>
    <w:rsid w:val="00C80965"/>
    <w:rsid w:val="00C80ADB"/>
    <w:rsid w:val="00C8106F"/>
    <w:rsid w:val="00C811BD"/>
    <w:rsid w:val="00C833DC"/>
    <w:rsid w:val="00C836F0"/>
    <w:rsid w:val="00C83B6B"/>
    <w:rsid w:val="00C84618"/>
    <w:rsid w:val="00C849B4"/>
    <w:rsid w:val="00C84AC6"/>
    <w:rsid w:val="00C87452"/>
    <w:rsid w:val="00C9062B"/>
    <w:rsid w:val="00C90A28"/>
    <w:rsid w:val="00C90BD7"/>
    <w:rsid w:val="00C9106A"/>
    <w:rsid w:val="00C911E0"/>
    <w:rsid w:val="00C91956"/>
    <w:rsid w:val="00C921E3"/>
    <w:rsid w:val="00C92B81"/>
    <w:rsid w:val="00C935A0"/>
    <w:rsid w:val="00C93EDC"/>
    <w:rsid w:val="00C9543C"/>
    <w:rsid w:val="00C955F3"/>
    <w:rsid w:val="00C956E9"/>
    <w:rsid w:val="00C95EFE"/>
    <w:rsid w:val="00C9613E"/>
    <w:rsid w:val="00C96884"/>
    <w:rsid w:val="00C96B57"/>
    <w:rsid w:val="00C96E9B"/>
    <w:rsid w:val="00CA0050"/>
    <w:rsid w:val="00CA0219"/>
    <w:rsid w:val="00CA17AA"/>
    <w:rsid w:val="00CA183E"/>
    <w:rsid w:val="00CA20BF"/>
    <w:rsid w:val="00CA246D"/>
    <w:rsid w:val="00CA2B00"/>
    <w:rsid w:val="00CA31E4"/>
    <w:rsid w:val="00CA3E97"/>
    <w:rsid w:val="00CA47CC"/>
    <w:rsid w:val="00CA4A61"/>
    <w:rsid w:val="00CA519E"/>
    <w:rsid w:val="00CA57CE"/>
    <w:rsid w:val="00CA6115"/>
    <w:rsid w:val="00CA611B"/>
    <w:rsid w:val="00CA62F5"/>
    <w:rsid w:val="00CA64F5"/>
    <w:rsid w:val="00CA6A47"/>
    <w:rsid w:val="00CA6CDA"/>
    <w:rsid w:val="00CA7349"/>
    <w:rsid w:val="00CA747A"/>
    <w:rsid w:val="00CA76AB"/>
    <w:rsid w:val="00CA7D6C"/>
    <w:rsid w:val="00CA7DDD"/>
    <w:rsid w:val="00CB00D3"/>
    <w:rsid w:val="00CB0ECC"/>
    <w:rsid w:val="00CB14D2"/>
    <w:rsid w:val="00CB18AC"/>
    <w:rsid w:val="00CB1A13"/>
    <w:rsid w:val="00CB258E"/>
    <w:rsid w:val="00CB3515"/>
    <w:rsid w:val="00CB3663"/>
    <w:rsid w:val="00CB4727"/>
    <w:rsid w:val="00CB5183"/>
    <w:rsid w:val="00CB5265"/>
    <w:rsid w:val="00CB5544"/>
    <w:rsid w:val="00CB6C2D"/>
    <w:rsid w:val="00CB7547"/>
    <w:rsid w:val="00CC087A"/>
    <w:rsid w:val="00CC0A6C"/>
    <w:rsid w:val="00CC17E5"/>
    <w:rsid w:val="00CC1BCF"/>
    <w:rsid w:val="00CC1C8D"/>
    <w:rsid w:val="00CC4034"/>
    <w:rsid w:val="00CC4868"/>
    <w:rsid w:val="00CC55D5"/>
    <w:rsid w:val="00CC562D"/>
    <w:rsid w:val="00CC5E06"/>
    <w:rsid w:val="00CC5F7F"/>
    <w:rsid w:val="00CC611E"/>
    <w:rsid w:val="00CC630A"/>
    <w:rsid w:val="00CC7222"/>
    <w:rsid w:val="00CC767C"/>
    <w:rsid w:val="00CD032C"/>
    <w:rsid w:val="00CD043A"/>
    <w:rsid w:val="00CD0AFE"/>
    <w:rsid w:val="00CD1480"/>
    <w:rsid w:val="00CD1678"/>
    <w:rsid w:val="00CD228A"/>
    <w:rsid w:val="00CD2FB0"/>
    <w:rsid w:val="00CD3134"/>
    <w:rsid w:val="00CD39AA"/>
    <w:rsid w:val="00CD547F"/>
    <w:rsid w:val="00CD5687"/>
    <w:rsid w:val="00CE0788"/>
    <w:rsid w:val="00CE0CE2"/>
    <w:rsid w:val="00CE0D23"/>
    <w:rsid w:val="00CE10CE"/>
    <w:rsid w:val="00CE1FA7"/>
    <w:rsid w:val="00CE3BBB"/>
    <w:rsid w:val="00CE41C6"/>
    <w:rsid w:val="00CE4828"/>
    <w:rsid w:val="00CE50D8"/>
    <w:rsid w:val="00CE6C0A"/>
    <w:rsid w:val="00CE78C6"/>
    <w:rsid w:val="00CE7B13"/>
    <w:rsid w:val="00CE7C1B"/>
    <w:rsid w:val="00CE7F54"/>
    <w:rsid w:val="00CF0644"/>
    <w:rsid w:val="00CF078A"/>
    <w:rsid w:val="00CF1096"/>
    <w:rsid w:val="00CF1B30"/>
    <w:rsid w:val="00CF1D8E"/>
    <w:rsid w:val="00CF24A2"/>
    <w:rsid w:val="00CF2618"/>
    <w:rsid w:val="00CF3624"/>
    <w:rsid w:val="00CF3705"/>
    <w:rsid w:val="00CF3BD6"/>
    <w:rsid w:val="00CF3C61"/>
    <w:rsid w:val="00CF5439"/>
    <w:rsid w:val="00CF5704"/>
    <w:rsid w:val="00CF5779"/>
    <w:rsid w:val="00CF5AB3"/>
    <w:rsid w:val="00CF5D35"/>
    <w:rsid w:val="00CF6AD7"/>
    <w:rsid w:val="00CF6CA2"/>
    <w:rsid w:val="00CF7001"/>
    <w:rsid w:val="00CF777A"/>
    <w:rsid w:val="00D00C9D"/>
    <w:rsid w:val="00D013E7"/>
    <w:rsid w:val="00D0156F"/>
    <w:rsid w:val="00D018C5"/>
    <w:rsid w:val="00D01DE6"/>
    <w:rsid w:val="00D03B08"/>
    <w:rsid w:val="00D04966"/>
    <w:rsid w:val="00D04DD9"/>
    <w:rsid w:val="00D058AF"/>
    <w:rsid w:val="00D059CC"/>
    <w:rsid w:val="00D05C30"/>
    <w:rsid w:val="00D07DCC"/>
    <w:rsid w:val="00D100D8"/>
    <w:rsid w:val="00D10224"/>
    <w:rsid w:val="00D10957"/>
    <w:rsid w:val="00D1099C"/>
    <w:rsid w:val="00D115C7"/>
    <w:rsid w:val="00D1244A"/>
    <w:rsid w:val="00D132BB"/>
    <w:rsid w:val="00D133C6"/>
    <w:rsid w:val="00D1423E"/>
    <w:rsid w:val="00D1423F"/>
    <w:rsid w:val="00D148A2"/>
    <w:rsid w:val="00D14B3B"/>
    <w:rsid w:val="00D14CEE"/>
    <w:rsid w:val="00D161E2"/>
    <w:rsid w:val="00D16BBE"/>
    <w:rsid w:val="00D17B3A"/>
    <w:rsid w:val="00D20316"/>
    <w:rsid w:val="00D2045D"/>
    <w:rsid w:val="00D209F3"/>
    <w:rsid w:val="00D2109F"/>
    <w:rsid w:val="00D217A3"/>
    <w:rsid w:val="00D2209D"/>
    <w:rsid w:val="00D2308A"/>
    <w:rsid w:val="00D23223"/>
    <w:rsid w:val="00D240EB"/>
    <w:rsid w:val="00D242F5"/>
    <w:rsid w:val="00D2438D"/>
    <w:rsid w:val="00D243C8"/>
    <w:rsid w:val="00D244B0"/>
    <w:rsid w:val="00D24B1C"/>
    <w:rsid w:val="00D25BC6"/>
    <w:rsid w:val="00D2607E"/>
    <w:rsid w:val="00D264D5"/>
    <w:rsid w:val="00D2675F"/>
    <w:rsid w:val="00D273F0"/>
    <w:rsid w:val="00D278A8"/>
    <w:rsid w:val="00D27C73"/>
    <w:rsid w:val="00D318DF"/>
    <w:rsid w:val="00D31A26"/>
    <w:rsid w:val="00D31B34"/>
    <w:rsid w:val="00D32A02"/>
    <w:rsid w:val="00D34A83"/>
    <w:rsid w:val="00D35291"/>
    <w:rsid w:val="00D35360"/>
    <w:rsid w:val="00D35E6C"/>
    <w:rsid w:val="00D36748"/>
    <w:rsid w:val="00D37488"/>
    <w:rsid w:val="00D37623"/>
    <w:rsid w:val="00D37CE8"/>
    <w:rsid w:val="00D37E05"/>
    <w:rsid w:val="00D40182"/>
    <w:rsid w:val="00D408BA"/>
    <w:rsid w:val="00D41222"/>
    <w:rsid w:val="00D412A0"/>
    <w:rsid w:val="00D419CD"/>
    <w:rsid w:val="00D41D36"/>
    <w:rsid w:val="00D42118"/>
    <w:rsid w:val="00D427AF"/>
    <w:rsid w:val="00D43387"/>
    <w:rsid w:val="00D43F14"/>
    <w:rsid w:val="00D441AD"/>
    <w:rsid w:val="00D44A13"/>
    <w:rsid w:val="00D4633D"/>
    <w:rsid w:val="00D465C5"/>
    <w:rsid w:val="00D467C9"/>
    <w:rsid w:val="00D46A01"/>
    <w:rsid w:val="00D46B0A"/>
    <w:rsid w:val="00D4760F"/>
    <w:rsid w:val="00D47A00"/>
    <w:rsid w:val="00D502AB"/>
    <w:rsid w:val="00D50362"/>
    <w:rsid w:val="00D50ABA"/>
    <w:rsid w:val="00D50BC9"/>
    <w:rsid w:val="00D50C1E"/>
    <w:rsid w:val="00D50EDA"/>
    <w:rsid w:val="00D512C5"/>
    <w:rsid w:val="00D52AC0"/>
    <w:rsid w:val="00D53A6F"/>
    <w:rsid w:val="00D54B5B"/>
    <w:rsid w:val="00D54EEE"/>
    <w:rsid w:val="00D55A1D"/>
    <w:rsid w:val="00D56335"/>
    <w:rsid w:val="00D568E4"/>
    <w:rsid w:val="00D56B21"/>
    <w:rsid w:val="00D577FC"/>
    <w:rsid w:val="00D60163"/>
    <w:rsid w:val="00D60C1E"/>
    <w:rsid w:val="00D60EC0"/>
    <w:rsid w:val="00D62774"/>
    <w:rsid w:val="00D6284A"/>
    <w:rsid w:val="00D62F78"/>
    <w:rsid w:val="00D6388F"/>
    <w:rsid w:val="00D6502B"/>
    <w:rsid w:val="00D65D4C"/>
    <w:rsid w:val="00D66446"/>
    <w:rsid w:val="00D66802"/>
    <w:rsid w:val="00D66AB4"/>
    <w:rsid w:val="00D66C0B"/>
    <w:rsid w:val="00D66F01"/>
    <w:rsid w:val="00D67143"/>
    <w:rsid w:val="00D67589"/>
    <w:rsid w:val="00D71558"/>
    <w:rsid w:val="00D7185A"/>
    <w:rsid w:val="00D730A3"/>
    <w:rsid w:val="00D74163"/>
    <w:rsid w:val="00D74446"/>
    <w:rsid w:val="00D74694"/>
    <w:rsid w:val="00D74D70"/>
    <w:rsid w:val="00D74FDB"/>
    <w:rsid w:val="00D750D1"/>
    <w:rsid w:val="00D75779"/>
    <w:rsid w:val="00D759FD"/>
    <w:rsid w:val="00D75A67"/>
    <w:rsid w:val="00D75D7F"/>
    <w:rsid w:val="00D76BD1"/>
    <w:rsid w:val="00D77184"/>
    <w:rsid w:val="00D77E25"/>
    <w:rsid w:val="00D801D6"/>
    <w:rsid w:val="00D802A6"/>
    <w:rsid w:val="00D8099F"/>
    <w:rsid w:val="00D80A8C"/>
    <w:rsid w:val="00D8157D"/>
    <w:rsid w:val="00D81775"/>
    <w:rsid w:val="00D82352"/>
    <w:rsid w:val="00D82700"/>
    <w:rsid w:val="00D82843"/>
    <w:rsid w:val="00D83205"/>
    <w:rsid w:val="00D8335F"/>
    <w:rsid w:val="00D8341F"/>
    <w:rsid w:val="00D83926"/>
    <w:rsid w:val="00D85585"/>
    <w:rsid w:val="00D8644D"/>
    <w:rsid w:val="00D86E47"/>
    <w:rsid w:val="00D87688"/>
    <w:rsid w:val="00D9022E"/>
    <w:rsid w:val="00D9109D"/>
    <w:rsid w:val="00D91E48"/>
    <w:rsid w:val="00D92EC4"/>
    <w:rsid w:val="00D93693"/>
    <w:rsid w:val="00D94BEE"/>
    <w:rsid w:val="00D9577E"/>
    <w:rsid w:val="00D95BC7"/>
    <w:rsid w:val="00D96BA4"/>
    <w:rsid w:val="00D96F8D"/>
    <w:rsid w:val="00DA0F99"/>
    <w:rsid w:val="00DA157F"/>
    <w:rsid w:val="00DA1761"/>
    <w:rsid w:val="00DA183E"/>
    <w:rsid w:val="00DA1E31"/>
    <w:rsid w:val="00DA3C00"/>
    <w:rsid w:val="00DA455C"/>
    <w:rsid w:val="00DA48BB"/>
    <w:rsid w:val="00DA4D94"/>
    <w:rsid w:val="00DA4DD5"/>
    <w:rsid w:val="00DA502A"/>
    <w:rsid w:val="00DA5067"/>
    <w:rsid w:val="00DA589D"/>
    <w:rsid w:val="00DA5E8D"/>
    <w:rsid w:val="00DA5FDB"/>
    <w:rsid w:val="00DA6288"/>
    <w:rsid w:val="00DA63F6"/>
    <w:rsid w:val="00DA6C62"/>
    <w:rsid w:val="00DA7578"/>
    <w:rsid w:val="00DA7FF1"/>
    <w:rsid w:val="00DB05CD"/>
    <w:rsid w:val="00DB063C"/>
    <w:rsid w:val="00DB0829"/>
    <w:rsid w:val="00DB19F5"/>
    <w:rsid w:val="00DB1A96"/>
    <w:rsid w:val="00DB1C50"/>
    <w:rsid w:val="00DB1CB4"/>
    <w:rsid w:val="00DB2420"/>
    <w:rsid w:val="00DB37C8"/>
    <w:rsid w:val="00DB4044"/>
    <w:rsid w:val="00DB43ED"/>
    <w:rsid w:val="00DB456F"/>
    <w:rsid w:val="00DB608F"/>
    <w:rsid w:val="00DB6C32"/>
    <w:rsid w:val="00DB7B55"/>
    <w:rsid w:val="00DB7B71"/>
    <w:rsid w:val="00DC0488"/>
    <w:rsid w:val="00DC0787"/>
    <w:rsid w:val="00DC0846"/>
    <w:rsid w:val="00DC09D3"/>
    <w:rsid w:val="00DC1B24"/>
    <w:rsid w:val="00DC3551"/>
    <w:rsid w:val="00DC449C"/>
    <w:rsid w:val="00DC4EEA"/>
    <w:rsid w:val="00DC56C5"/>
    <w:rsid w:val="00DC5A72"/>
    <w:rsid w:val="00DC60B5"/>
    <w:rsid w:val="00DC7497"/>
    <w:rsid w:val="00DC7798"/>
    <w:rsid w:val="00DC7F25"/>
    <w:rsid w:val="00DD03FE"/>
    <w:rsid w:val="00DD0ABC"/>
    <w:rsid w:val="00DD0C6A"/>
    <w:rsid w:val="00DD0DBE"/>
    <w:rsid w:val="00DD2587"/>
    <w:rsid w:val="00DD26A0"/>
    <w:rsid w:val="00DD27AB"/>
    <w:rsid w:val="00DD2ABB"/>
    <w:rsid w:val="00DD3121"/>
    <w:rsid w:val="00DD3202"/>
    <w:rsid w:val="00DD3210"/>
    <w:rsid w:val="00DD35AF"/>
    <w:rsid w:val="00DD3662"/>
    <w:rsid w:val="00DD440D"/>
    <w:rsid w:val="00DD48F3"/>
    <w:rsid w:val="00DD555E"/>
    <w:rsid w:val="00DD628A"/>
    <w:rsid w:val="00DD6310"/>
    <w:rsid w:val="00DD77ED"/>
    <w:rsid w:val="00DD79CB"/>
    <w:rsid w:val="00DE01A1"/>
    <w:rsid w:val="00DE01FA"/>
    <w:rsid w:val="00DE0551"/>
    <w:rsid w:val="00DE05DA"/>
    <w:rsid w:val="00DE0963"/>
    <w:rsid w:val="00DE0DE5"/>
    <w:rsid w:val="00DE184E"/>
    <w:rsid w:val="00DE1F16"/>
    <w:rsid w:val="00DE2186"/>
    <w:rsid w:val="00DE28D6"/>
    <w:rsid w:val="00DE2AEA"/>
    <w:rsid w:val="00DE350D"/>
    <w:rsid w:val="00DE355F"/>
    <w:rsid w:val="00DE3A79"/>
    <w:rsid w:val="00DE4B75"/>
    <w:rsid w:val="00DE56C9"/>
    <w:rsid w:val="00DE5858"/>
    <w:rsid w:val="00DE5F79"/>
    <w:rsid w:val="00DE61A0"/>
    <w:rsid w:val="00DE72E0"/>
    <w:rsid w:val="00DF027A"/>
    <w:rsid w:val="00DF0891"/>
    <w:rsid w:val="00DF09E6"/>
    <w:rsid w:val="00DF131D"/>
    <w:rsid w:val="00DF247E"/>
    <w:rsid w:val="00DF28DF"/>
    <w:rsid w:val="00DF30A7"/>
    <w:rsid w:val="00DF3206"/>
    <w:rsid w:val="00DF353E"/>
    <w:rsid w:val="00DF3E79"/>
    <w:rsid w:val="00DF3F68"/>
    <w:rsid w:val="00DF4567"/>
    <w:rsid w:val="00DF506D"/>
    <w:rsid w:val="00DF509C"/>
    <w:rsid w:val="00DF68FC"/>
    <w:rsid w:val="00DF7596"/>
    <w:rsid w:val="00DF764E"/>
    <w:rsid w:val="00DF7ACB"/>
    <w:rsid w:val="00E00373"/>
    <w:rsid w:val="00E0135F"/>
    <w:rsid w:val="00E01F06"/>
    <w:rsid w:val="00E024B9"/>
    <w:rsid w:val="00E026C9"/>
    <w:rsid w:val="00E03370"/>
    <w:rsid w:val="00E03566"/>
    <w:rsid w:val="00E0438E"/>
    <w:rsid w:val="00E04467"/>
    <w:rsid w:val="00E04526"/>
    <w:rsid w:val="00E0510E"/>
    <w:rsid w:val="00E07547"/>
    <w:rsid w:val="00E076F5"/>
    <w:rsid w:val="00E077C6"/>
    <w:rsid w:val="00E07AFF"/>
    <w:rsid w:val="00E10024"/>
    <w:rsid w:val="00E10219"/>
    <w:rsid w:val="00E103E3"/>
    <w:rsid w:val="00E11117"/>
    <w:rsid w:val="00E12F71"/>
    <w:rsid w:val="00E15469"/>
    <w:rsid w:val="00E167EB"/>
    <w:rsid w:val="00E16DC8"/>
    <w:rsid w:val="00E1762D"/>
    <w:rsid w:val="00E20705"/>
    <w:rsid w:val="00E20937"/>
    <w:rsid w:val="00E20DBB"/>
    <w:rsid w:val="00E23D7A"/>
    <w:rsid w:val="00E2424A"/>
    <w:rsid w:val="00E25D99"/>
    <w:rsid w:val="00E2611B"/>
    <w:rsid w:val="00E26D90"/>
    <w:rsid w:val="00E27373"/>
    <w:rsid w:val="00E2741C"/>
    <w:rsid w:val="00E304A5"/>
    <w:rsid w:val="00E3091F"/>
    <w:rsid w:val="00E30B8D"/>
    <w:rsid w:val="00E310E9"/>
    <w:rsid w:val="00E3244D"/>
    <w:rsid w:val="00E32453"/>
    <w:rsid w:val="00E32D7F"/>
    <w:rsid w:val="00E33D4D"/>
    <w:rsid w:val="00E33D9C"/>
    <w:rsid w:val="00E3528F"/>
    <w:rsid w:val="00E35704"/>
    <w:rsid w:val="00E361BC"/>
    <w:rsid w:val="00E36366"/>
    <w:rsid w:val="00E36546"/>
    <w:rsid w:val="00E3669B"/>
    <w:rsid w:val="00E36E40"/>
    <w:rsid w:val="00E36FD1"/>
    <w:rsid w:val="00E3709D"/>
    <w:rsid w:val="00E37799"/>
    <w:rsid w:val="00E379E8"/>
    <w:rsid w:val="00E37BBF"/>
    <w:rsid w:val="00E403C3"/>
    <w:rsid w:val="00E40DCC"/>
    <w:rsid w:val="00E41087"/>
    <w:rsid w:val="00E41533"/>
    <w:rsid w:val="00E41B02"/>
    <w:rsid w:val="00E42DDB"/>
    <w:rsid w:val="00E42FCA"/>
    <w:rsid w:val="00E43486"/>
    <w:rsid w:val="00E43C1B"/>
    <w:rsid w:val="00E43FA8"/>
    <w:rsid w:val="00E444AD"/>
    <w:rsid w:val="00E44E68"/>
    <w:rsid w:val="00E456D3"/>
    <w:rsid w:val="00E45E60"/>
    <w:rsid w:val="00E464E0"/>
    <w:rsid w:val="00E47C33"/>
    <w:rsid w:val="00E507B2"/>
    <w:rsid w:val="00E50D04"/>
    <w:rsid w:val="00E50FD6"/>
    <w:rsid w:val="00E51062"/>
    <w:rsid w:val="00E514A4"/>
    <w:rsid w:val="00E51B57"/>
    <w:rsid w:val="00E51BEF"/>
    <w:rsid w:val="00E51D37"/>
    <w:rsid w:val="00E52769"/>
    <w:rsid w:val="00E5327F"/>
    <w:rsid w:val="00E536B2"/>
    <w:rsid w:val="00E537A2"/>
    <w:rsid w:val="00E541DE"/>
    <w:rsid w:val="00E54528"/>
    <w:rsid w:val="00E545B2"/>
    <w:rsid w:val="00E548B6"/>
    <w:rsid w:val="00E54C5C"/>
    <w:rsid w:val="00E54CFB"/>
    <w:rsid w:val="00E54F19"/>
    <w:rsid w:val="00E5531D"/>
    <w:rsid w:val="00E55A47"/>
    <w:rsid w:val="00E561C9"/>
    <w:rsid w:val="00E57279"/>
    <w:rsid w:val="00E600C5"/>
    <w:rsid w:val="00E60E35"/>
    <w:rsid w:val="00E6100D"/>
    <w:rsid w:val="00E61652"/>
    <w:rsid w:val="00E62C12"/>
    <w:rsid w:val="00E63B1A"/>
    <w:rsid w:val="00E6474F"/>
    <w:rsid w:val="00E64AF9"/>
    <w:rsid w:val="00E66396"/>
    <w:rsid w:val="00E66A22"/>
    <w:rsid w:val="00E66AF9"/>
    <w:rsid w:val="00E66D1C"/>
    <w:rsid w:val="00E66E49"/>
    <w:rsid w:val="00E670CB"/>
    <w:rsid w:val="00E671AE"/>
    <w:rsid w:val="00E67669"/>
    <w:rsid w:val="00E67742"/>
    <w:rsid w:val="00E67C3D"/>
    <w:rsid w:val="00E67E7F"/>
    <w:rsid w:val="00E7044A"/>
    <w:rsid w:val="00E708AD"/>
    <w:rsid w:val="00E70CCE"/>
    <w:rsid w:val="00E72AB4"/>
    <w:rsid w:val="00E74204"/>
    <w:rsid w:val="00E74FC6"/>
    <w:rsid w:val="00E7530D"/>
    <w:rsid w:val="00E75B7C"/>
    <w:rsid w:val="00E761D2"/>
    <w:rsid w:val="00E76ECA"/>
    <w:rsid w:val="00E76F1A"/>
    <w:rsid w:val="00E7711F"/>
    <w:rsid w:val="00E77910"/>
    <w:rsid w:val="00E77CB4"/>
    <w:rsid w:val="00E80226"/>
    <w:rsid w:val="00E81044"/>
    <w:rsid w:val="00E8192D"/>
    <w:rsid w:val="00E81C19"/>
    <w:rsid w:val="00E82270"/>
    <w:rsid w:val="00E82327"/>
    <w:rsid w:val="00E83B89"/>
    <w:rsid w:val="00E83C49"/>
    <w:rsid w:val="00E83DB5"/>
    <w:rsid w:val="00E84248"/>
    <w:rsid w:val="00E8496A"/>
    <w:rsid w:val="00E85567"/>
    <w:rsid w:val="00E864B3"/>
    <w:rsid w:val="00E868C2"/>
    <w:rsid w:val="00E86A0E"/>
    <w:rsid w:val="00E870DB"/>
    <w:rsid w:val="00E873BA"/>
    <w:rsid w:val="00E9007F"/>
    <w:rsid w:val="00E9051D"/>
    <w:rsid w:val="00E90754"/>
    <w:rsid w:val="00E90B47"/>
    <w:rsid w:val="00E90DD3"/>
    <w:rsid w:val="00E930D6"/>
    <w:rsid w:val="00E93D3D"/>
    <w:rsid w:val="00E95AA4"/>
    <w:rsid w:val="00E97326"/>
    <w:rsid w:val="00E97B40"/>
    <w:rsid w:val="00EA00F3"/>
    <w:rsid w:val="00EA1034"/>
    <w:rsid w:val="00EA129E"/>
    <w:rsid w:val="00EA13B4"/>
    <w:rsid w:val="00EA2397"/>
    <w:rsid w:val="00EA25C1"/>
    <w:rsid w:val="00EA25CF"/>
    <w:rsid w:val="00EA29CD"/>
    <w:rsid w:val="00EA2A32"/>
    <w:rsid w:val="00EA2C97"/>
    <w:rsid w:val="00EA38EC"/>
    <w:rsid w:val="00EA3C46"/>
    <w:rsid w:val="00EA3EA0"/>
    <w:rsid w:val="00EA43DA"/>
    <w:rsid w:val="00EA4588"/>
    <w:rsid w:val="00EA46AF"/>
    <w:rsid w:val="00EA4775"/>
    <w:rsid w:val="00EA536F"/>
    <w:rsid w:val="00EA540D"/>
    <w:rsid w:val="00EA5CB2"/>
    <w:rsid w:val="00EA5CCB"/>
    <w:rsid w:val="00EA5EF7"/>
    <w:rsid w:val="00EA628C"/>
    <w:rsid w:val="00EA766B"/>
    <w:rsid w:val="00EA780C"/>
    <w:rsid w:val="00EA780E"/>
    <w:rsid w:val="00EA7E06"/>
    <w:rsid w:val="00EB1051"/>
    <w:rsid w:val="00EB16E3"/>
    <w:rsid w:val="00EB27F9"/>
    <w:rsid w:val="00EB2B2F"/>
    <w:rsid w:val="00EB30D8"/>
    <w:rsid w:val="00EB31E6"/>
    <w:rsid w:val="00EB3E21"/>
    <w:rsid w:val="00EB4FA9"/>
    <w:rsid w:val="00EB533A"/>
    <w:rsid w:val="00EB553C"/>
    <w:rsid w:val="00EB55D8"/>
    <w:rsid w:val="00EB566E"/>
    <w:rsid w:val="00EB6F09"/>
    <w:rsid w:val="00EB775C"/>
    <w:rsid w:val="00EC0321"/>
    <w:rsid w:val="00EC1AE2"/>
    <w:rsid w:val="00EC30DE"/>
    <w:rsid w:val="00EC332D"/>
    <w:rsid w:val="00EC3727"/>
    <w:rsid w:val="00EC4FE0"/>
    <w:rsid w:val="00EC5B48"/>
    <w:rsid w:val="00EC5E13"/>
    <w:rsid w:val="00EC627A"/>
    <w:rsid w:val="00EC69AA"/>
    <w:rsid w:val="00EC6AB3"/>
    <w:rsid w:val="00EC709C"/>
    <w:rsid w:val="00EC788E"/>
    <w:rsid w:val="00EC7B98"/>
    <w:rsid w:val="00ED028A"/>
    <w:rsid w:val="00ED036B"/>
    <w:rsid w:val="00ED0C21"/>
    <w:rsid w:val="00ED1784"/>
    <w:rsid w:val="00ED23AE"/>
    <w:rsid w:val="00ED2917"/>
    <w:rsid w:val="00ED2D2C"/>
    <w:rsid w:val="00ED30CB"/>
    <w:rsid w:val="00ED336A"/>
    <w:rsid w:val="00ED4351"/>
    <w:rsid w:val="00ED4B72"/>
    <w:rsid w:val="00ED53C7"/>
    <w:rsid w:val="00ED756F"/>
    <w:rsid w:val="00ED77CB"/>
    <w:rsid w:val="00EE0A28"/>
    <w:rsid w:val="00EE10D9"/>
    <w:rsid w:val="00EE28FD"/>
    <w:rsid w:val="00EE2921"/>
    <w:rsid w:val="00EE2C4A"/>
    <w:rsid w:val="00EE2D99"/>
    <w:rsid w:val="00EE3DFA"/>
    <w:rsid w:val="00EE40EB"/>
    <w:rsid w:val="00EE426D"/>
    <w:rsid w:val="00EE7557"/>
    <w:rsid w:val="00EE77C3"/>
    <w:rsid w:val="00EF0276"/>
    <w:rsid w:val="00EF1133"/>
    <w:rsid w:val="00EF318F"/>
    <w:rsid w:val="00EF3A39"/>
    <w:rsid w:val="00EF4FD1"/>
    <w:rsid w:val="00EF53AE"/>
    <w:rsid w:val="00EF5A8A"/>
    <w:rsid w:val="00EF6E53"/>
    <w:rsid w:val="00EF78FD"/>
    <w:rsid w:val="00EF79F5"/>
    <w:rsid w:val="00EF7D6C"/>
    <w:rsid w:val="00F008DA"/>
    <w:rsid w:val="00F011CF"/>
    <w:rsid w:val="00F01381"/>
    <w:rsid w:val="00F01A45"/>
    <w:rsid w:val="00F01D8C"/>
    <w:rsid w:val="00F020EC"/>
    <w:rsid w:val="00F022D1"/>
    <w:rsid w:val="00F02935"/>
    <w:rsid w:val="00F0340B"/>
    <w:rsid w:val="00F047CD"/>
    <w:rsid w:val="00F05576"/>
    <w:rsid w:val="00F0598E"/>
    <w:rsid w:val="00F061D9"/>
    <w:rsid w:val="00F06B2A"/>
    <w:rsid w:val="00F07247"/>
    <w:rsid w:val="00F0778F"/>
    <w:rsid w:val="00F1020B"/>
    <w:rsid w:val="00F10502"/>
    <w:rsid w:val="00F1084C"/>
    <w:rsid w:val="00F11189"/>
    <w:rsid w:val="00F1164C"/>
    <w:rsid w:val="00F11859"/>
    <w:rsid w:val="00F1193F"/>
    <w:rsid w:val="00F11D13"/>
    <w:rsid w:val="00F11D68"/>
    <w:rsid w:val="00F1268F"/>
    <w:rsid w:val="00F139BE"/>
    <w:rsid w:val="00F14522"/>
    <w:rsid w:val="00F14814"/>
    <w:rsid w:val="00F15D81"/>
    <w:rsid w:val="00F165EF"/>
    <w:rsid w:val="00F16B95"/>
    <w:rsid w:val="00F17230"/>
    <w:rsid w:val="00F179AC"/>
    <w:rsid w:val="00F17B4A"/>
    <w:rsid w:val="00F20778"/>
    <w:rsid w:val="00F212F9"/>
    <w:rsid w:val="00F22A3B"/>
    <w:rsid w:val="00F22C3D"/>
    <w:rsid w:val="00F2336F"/>
    <w:rsid w:val="00F23AC5"/>
    <w:rsid w:val="00F23E17"/>
    <w:rsid w:val="00F23FF4"/>
    <w:rsid w:val="00F241E9"/>
    <w:rsid w:val="00F24286"/>
    <w:rsid w:val="00F24BAF"/>
    <w:rsid w:val="00F24F49"/>
    <w:rsid w:val="00F256D3"/>
    <w:rsid w:val="00F27C67"/>
    <w:rsid w:val="00F27F1E"/>
    <w:rsid w:val="00F30110"/>
    <w:rsid w:val="00F30A46"/>
    <w:rsid w:val="00F32307"/>
    <w:rsid w:val="00F332F5"/>
    <w:rsid w:val="00F34812"/>
    <w:rsid w:val="00F34DB0"/>
    <w:rsid w:val="00F3507E"/>
    <w:rsid w:val="00F352A5"/>
    <w:rsid w:val="00F3553A"/>
    <w:rsid w:val="00F35D8D"/>
    <w:rsid w:val="00F36CE1"/>
    <w:rsid w:val="00F37062"/>
    <w:rsid w:val="00F37322"/>
    <w:rsid w:val="00F3737A"/>
    <w:rsid w:val="00F37B9B"/>
    <w:rsid w:val="00F40D08"/>
    <w:rsid w:val="00F411CD"/>
    <w:rsid w:val="00F413C8"/>
    <w:rsid w:val="00F41AC2"/>
    <w:rsid w:val="00F432C4"/>
    <w:rsid w:val="00F4337C"/>
    <w:rsid w:val="00F43A10"/>
    <w:rsid w:val="00F44DF0"/>
    <w:rsid w:val="00F45BC4"/>
    <w:rsid w:val="00F4616E"/>
    <w:rsid w:val="00F5012A"/>
    <w:rsid w:val="00F504E3"/>
    <w:rsid w:val="00F518E8"/>
    <w:rsid w:val="00F51FFA"/>
    <w:rsid w:val="00F52279"/>
    <w:rsid w:val="00F52583"/>
    <w:rsid w:val="00F52932"/>
    <w:rsid w:val="00F53A6D"/>
    <w:rsid w:val="00F53CB0"/>
    <w:rsid w:val="00F54B5A"/>
    <w:rsid w:val="00F54D27"/>
    <w:rsid w:val="00F54E64"/>
    <w:rsid w:val="00F56294"/>
    <w:rsid w:val="00F57F9D"/>
    <w:rsid w:val="00F60E95"/>
    <w:rsid w:val="00F61996"/>
    <w:rsid w:val="00F61B9E"/>
    <w:rsid w:val="00F61EF7"/>
    <w:rsid w:val="00F623C7"/>
    <w:rsid w:val="00F62CF5"/>
    <w:rsid w:val="00F63854"/>
    <w:rsid w:val="00F647E3"/>
    <w:rsid w:val="00F64F0F"/>
    <w:rsid w:val="00F65658"/>
    <w:rsid w:val="00F66230"/>
    <w:rsid w:val="00F662C7"/>
    <w:rsid w:val="00F667A1"/>
    <w:rsid w:val="00F66B5C"/>
    <w:rsid w:val="00F6793F"/>
    <w:rsid w:val="00F67AAC"/>
    <w:rsid w:val="00F67BFC"/>
    <w:rsid w:val="00F70559"/>
    <w:rsid w:val="00F70800"/>
    <w:rsid w:val="00F70F97"/>
    <w:rsid w:val="00F72071"/>
    <w:rsid w:val="00F7303D"/>
    <w:rsid w:val="00F749AB"/>
    <w:rsid w:val="00F75EF9"/>
    <w:rsid w:val="00F7603A"/>
    <w:rsid w:val="00F76D05"/>
    <w:rsid w:val="00F776C0"/>
    <w:rsid w:val="00F77BBF"/>
    <w:rsid w:val="00F80225"/>
    <w:rsid w:val="00F80487"/>
    <w:rsid w:val="00F818A2"/>
    <w:rsid w:val="00F81BA0"/>
    <w:rsid w:val="00F82034"/>
    <w:rsid w:val="00F8228A"/>
    <w:rsid w:val="00F82B4B"/>
    <w:rsid w:val="00F82B84"/>
    <w:rsid w:val="00F83410"/>
    <w:rsid w:val="00F83AAB"/>
    <w:rsid w:val="00F83F8A"/>
    <w:rsid w:val="00F854C8"/>
    <w:rsid w:val="00F85768"/>
    <w:rsid w:val="00F85B32"/>
    <w:rsid w:val="00F869A8"/>
    <w:rsid w:val="00F86FD9"/>
    <w:rsid w:val="00F87270"/>
    <w:rsid w:val="00F879F7"/>
    <w:rsid w:val="00F906C5"/>
    <w:rsid w:val="00F90F9D"/>
    <w:rsid w:val="00F922A8"/>
    <w:rsid w:val="00F92A7F"/>
    <w:rsid w:val="00F92F71"/>
    <w:rsid w:val="00F93DD4"/>
    <w:rsid w:val="00F943C6"/>
    <w:rsid w:val="00F94946"/>
    <w:rsid w:val="00F94F86"/>
    <w:rsid w:val="00F9614C"/>
    <w:rsid w:val="00F96D8A"/>
    <w:rsid w:val="00F970D7"/>
    <w:rsid w:val="00F97528"/>
    <w:rsid w:val="00F97E0E"/>
    <w:rsid w:val="00FA0316"/>
    <w:rsid w:val="00FA060E"/>
    <w:rsid w:val="00FA20C0"/>
    <w:rsid w:val="00FA263F"/>
    <w:rsid w:val="00FA30CE"/>
    <w:rsid w:val="00FA37AE"/>
    <w:rsid w:val="00FA43EC"/>
    <w:rsid w:val="00FA4E4B"/>
    <w:rsid w:val="00FA599D"/>
    <w:rsid w:val="00FA5CE5"/>
    <w:rsid w:val="00FA6B2F"/>
    <w:rsid w:val="00FA6E45"/>
    <w:rsid w:val="00FA70D6"/>
    <w:rsid w:val="00FA7403"/>
    <w:rsid w:val="00FA7748"/>
    <w:rsid w:val="00FB0215"/>
    <w:rsid w:val="00FB0C25"/>
    <w:rsid w:val="00FB10EE"/>
    <w:rsid w:val="00FB1C4C"/>
    <w:rsid w:val="00FB20DD"/>
    <w:rsid w:val="00FB2491"/>
    <w:rsid w:val="00FB397F"/>
    <w:rsid w:val="00FB3BC8"/>
    <w:rsid w:val="00FB498C"/>
    <w:rsid w:val="00FB506A"/>
    <w:rsid w:val="00FB5109"/>
    <w:rsid w:val="00FB5518"/>
    <w:rsid w:val="00FB5EC7"/>
    <w:rsid w:val="00FB6483"/>
    <w:rsid w:val="00FB73AC"/>
    <w:rsid w:val="00FC04CE"/>
    <w:rsid w:val="00FC05AB"/>
    <w:rsid w:val="00FC08CD"/>
    <w:rsid w:val="00FC0B07"/>
    <w:rsid w:val="00FC2B48"/>
    <w:rsid w:val="00FC3036"/>
    <w:rsid w:val="00FC30FC"/>
    <w:rsid w:val="00FC421F"/>
    <w:rsid w:val="00FC492C"/>
    <w:rsid w:val="00FC4B09"/>
    <w:rsid w:val="00FC4C6B"/>
    <w:rsid w:val="00FC4D4F"/>
    <w:rsid w:val="00FC4D94"/>
    <w:rsid w:val="00FC52EC"/>
    <w:rsid w:val="00FC585E"/>
    <w:rsid w:val="00FC5B44"/>
    <w:rsid w:val="00FC6520"/>
    <w:rsid w:val="00FC6BB5"/>
    <w:rsid w:val="00FC6EDE"/>
    <w:rsid w:val="00FD1327"/>
    <w:rsid w:val="00FD1838"/>
    <w:rsid w:val="00FD1C05"/>
    <w:rsid w:val="00FD2BF9"/>
    <w:rsid w:val="00FD2D43"/>
    <w:rsid w:val="00FD2E97"/>
    <w:rsid w:val="00FD2FEB"/>
    <w:rsid w:val="00FD3B62"/>
    <w:rsid w:val="00FD3C27"/>
    <w:rsid w:val="00FD3C43"/>
    <w:rsid w:val="00FD52C1"/>
    <w:rsid w:val="00FD5D47"/>
    <w:rsid w:val="00FD5FAB"/>
    <w:rsid w:val="00FD6194"/>
    <w:rsid w:val="00FD73EE"/>
    <w:rsid w:val="00FE0AA7"/>
    <w:rsid w:val="00FE1839"/>
    <w:rsid w:val="00FE25C8"/>
    <w:rsid w:val="00FE2764"/>
    <w:rsid w:val="00FE28D5"/>
    <w:rsid w:val="00FE2B36"/>
    <w:rsid w:val="00FE35E6"/>
    <w:rsid w:val="00FE3991"/>
    <w:rsid w:val="00FE4E00"/>
    <w:rsid w:val="00FE5846"/>
    <w:rsid w:val="00FE58DA"/>
    <w:rsid w:val="00FE6871"/>
    <w:rsid w:val="00FE7282"/>
    <w:rsid w:val="00FF03AA"/>
    <w:rsid w:val="00FF03D4"/>
    <w:rsid w:val="00FF05BA"/>
    <w:rsid w:val="00FF10EC"/>
    <w:rsid w:val="00FF115E"/>
    <w:rsid w:val="00FF250E"/>
    <w:rsid w:val="00FF2826"/>
    <w:rsid w:val="00FF29F1"/>
    <w:rsid w:val="00FF2CB8"/>
    <w:rsid w:val="00FF2E0E"/>
    <w:rsid w:val="00FF397A"/>
    <w:rsid w:val="00FF3E7E"/>
    <w:rsid w:val="00FF5156"/>
    <w:rsid w:val="00FF5762"/>
    <w:rsid w:val="00FF73FA"/>
    <w:rsid w:val="00FF7796"/>
    <w:rsid w:val="00FF7D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address"/>
  <w:smartTagType w:namespaceuri="urn:schemas-microsoft-com:office:smarttags" w:name="Street"/>
  <w:smartTagType w:namespaceuri="urn:schemas-microsoft-com:office:smarttags" w:name="country-region"/>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50"/>
    <o:shapelayout v:ext="edit">
      <o:idmap v:ext="edit" data="1"/>
    </o:shapelayout>
  </w:shapeDefaults>
  <w:decimalSymbol w:val="."/>
  <w:listSeparator w:val=","/>
  <w14:docId w14:val="2D2F6A05"/>
  <w15:docId w15:val="{8491D761-4086-4FD8-9C9E-B0D00BFF4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iPriority="0"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34A4"/>
  </w:style>
  <w:style w:type="paragraph" w:styleId="Heading1">
    <w:name w:val="heading 1"/>
    <w:basedOn w:val="Normal"/>
    <w:next w:val="Normal"/>
    <w:link w:val="Heading1Char"/>
    <w:uiPriority w:val="9"/>
    <w:qFormat/>
    <w:rsid w:val="006102FD"/>
    <w:pPr>
      <w:keepNext/>
      <w:outlineLvl w:val="0"/>
    </w:pPr>
    <w:rPr>
      <w:sz w:val="24"/>
    </w:rPr>
  </w:style>
  <w:style w:type="paragraph" w:styleId="Heading2">
    <w:name w:val="heading 2"/>
    <w:basedOn w:val="Normal"/>
    <w:next w:val="Normal"/>
    <w:link w:val="Heading2Char"/>
    <w:uiPriority w:val="9"/>
    <w:qFormat/>
    <w:rsid w:val="006102FD"/>
    <w:pPr>
      <w:keepNext/>
      <w:spacing w:before="240" w:after="60"/>
      <w:outlineLvl w:val="1"/>
    </w:pPr>
    <w:rPr>
      <w:rFonts w:ascii="Arial" w:hAnsi="Arial"/>
      <w:b/>
      <w:i/>
      <w:sz w:val="24"/>
    </w:rPr>
  </w:style>
  <w:style w:type="paragraph" w:styleId="Heading3">
    <w:name w:val="heading 3"/>
    <w:basedOn w:val="Normal"/>
    <w:next w:val="Normal"/>
    <w:link w:val="Heading3Char"/>
    <w:uiPriority w:val="9"/>
    <w:qFormat/>
    <w:rsid w:val="006102FD"/>
    <w:pPr>
      <w:keepNext/>
      <w:spacing w:before="240" w:after="60"/>
      <w:outlineLvl w:val="2"/>
    </w:pPr>
    <w:rPr>
      <w:b/>
      <w:sz w:val="24"/>
    </w:rPr>
  </w:style>
  <w:style w:type="paragraph" w:styleId="Heading4">
    <w:name w:val="heading 4"/>
    <w:basedOn w:val="Normal"/>
    <w:next w:val="Normal"/>
    <w:link w:val="Heading4Char"/>
    <w:uiPriority w:val="9"/>
    <w:qFormat/>
    <w:rsid w:val="006102FD"/>
    <w:pPr>
      <w:keepNext/>
      <w:outlineLvl w:val="3"/>
    </w:pPr>
    <w:rPr>
      <w:b/>
    </w:rPr>
  </w:style>
  <w:style w:type="paragraph" w:styleId="Heading5">
    <w:name w:val="heading 5"/>
    <w:basedOn w:val="Normal"/>
    <w:next w:val="Normal"/>
    <w:link w:val="Heading5Char"/>
    <w:uiPriority w:val="9"/>
    <w:qFormat/>
    <w:rsid w:val="006102FD"/>
    <w:pPr>
      <w:keepNext/>
      <w:jc w:val="center"/>
      <w:outlineLvl w:val="4"/>
    </w:pPr>
    <w:rPr>
      <w:b/>
      <w:bCs/>
    </w:rPr>
  </w:style>
  <w:style w:type="paragraph" w:styleId="Heading6">
    <w:name w:val="heading 6"/>
    <w:basedOn w:val="Normal"/>
    <w:next w:val="Normal"/>
    <w:link w:val="Heading6Char"/>
    <w:uiPriority w:val="9"/>
    <w:qFormat/>
    <w:rsid w:val="006102FD"/>
    <w:pPr>
      <w:keepNext/>
      <w:jc w:val="center"/>
      <w:outlineLvl w:val="5"/>
    </w:pPr>
    <w:rPr>
      <w:sz w:val="16"/>
    </w:rPr>
  </w:style>
  <w:style w:type="paragraph" w:styleId="Heading7">
    <w:name w:val="heading 7"/>
    <w:basedOn w:val="Normal"/>
    <w:next w:val="TOC2"/>
    <w:link w:val="Heading7Char"/>
    <w:uiPriority w:val="9"/>
    <w:qFormat/>
    <w:rsid w:val="00FC05AB"/>
    <w:pPr>
      <w:ind w:left="720"/>
      <w:outlineLvl w:val="6"/>
    </w:pPr>
    <w:rPr>
      <w:rFonts w:ascii="Tms Rmn" w:hAnsi="Tms Rmn"/>
      <w:i/>
    </w:rPr>
  </w:style>
  <w:style w:type="paragraph" w:styleId="Heading8">
    <w:name w:val="heading 8"/>
    <w:basedOn w:val="Normal"/>
    <w:next w:val="TOC2"/>
    <w:link w:val="Heading8Char"/>
    <w:uiPriority w:val="9"/>
    <w:qFormat/>
    <w:rsid w:val="00FC05AB"/>
    <w:pPr>
      <w:ind w:left="720"/>
      <w:outlineLvl w:val="7"/>
    </w:pPr>
    <w:rPr>
      <w:rFonts w:ascii="Tms Rmn" w:hAnsi="Tms Rmn"/>
      <w:i/>
    </w:rPr>
  </w:style>
  <w:style w:type="paragraph" w:styleId="Heading9">
    <w:name w:val="heading 9"/>
    <w:basedOn w:val="Normal"/>
    <w:next w:val="TOC2"/>
    <w:link w:val="Heading9Char"/>
    <w:uiPriority w:val="9"/>
    <w:qFormat/>
    <w:rsid w:val="00FC05AB"/>
    <w:pPr>
      <w:ind w:left="720"/>
      <w:outlineLvl w:val="8"/>
    </w:pPr>
    <w:rPr>
      <w:rFonts w:ascii="Tms Rmn" w:hAnsi="Tms Rmn"/>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08B5"/>
    <w:rPr>
      <w:sz w:val="24"/>
    </w:rPr>
  </w:style>
  <w:style w:type="character" w:customStyle="1" w:styleId="Heading2Char">
    <w:name w:val="Heading 2 Char"/>
    <w:basedOn w:val="DefaultParagraphFont"/>
    <w:link w:val="Heading2"/>
    <w:uiPriority w:val="9"/>
    <w:rsid w:val="001308B5"/>
    <w:rPr>
      <w:rFonts w:ascii="Arial" w:hAnsi="Arial"/>
      <w:b/>
      <w:i/>
      <w:sz w:val="24"/>
    </w:rPr>
  </w:style>
  <w:style w:type="character" w:customStyle="1" w:styleId="Heading3Char">
    <w:name w:val="Heading 3 Char"/>
    <w:basedOn w:val="DefaultParagraphFont"/>
    <w:link w:val="Heading3"/>
    <w:uiPriority w:val="9"/>
    <w:rsid w:val="001308B5"/>
    <w:rPr>
      <w:b/>
      <w:sz w:val="24"/>
    </w:rPr>
  </w:style>
  <w:style w:type="character" w:customStyle="1" w:styleId="Heading4Char">
    <w:name w:val="Heading 4 Char"/>
    <w:basedOn w:val="DefaultParagraphFont"/>
    <w:link w:val="Heading4"/>
    <w:uiPriority w:val="9"/>
    <w:rsid w:val="001308B5"/>
    <w:rPr>
      <w:b/>
    </w:rPr>
  </w:style>
  <w:style w:type="character" w:customStyle="1" w:styleId="Heading5Char">
    <w:name w:val="Heading 5 Char"/>
    <w:basedOn w:val="DefaultParagraphFont"/>
    <w:link w:val="Heading5"/>
    <w:uiPriority w:val="9"/>
    <w:rsid w:val="001308B5"/>
    <w:rPr>
      <w:b/>
      <w:bCs/>
    </w:rPr>
  </w:style>
  <w:style w:type="character" w:customStyle="1" w:styleId="Heading6Char">
    <w:name w:val="Heading 6 Char"/>
    <w:basedOn w:val="DefaultParagraphFont"/>
    <w:link w:val="Heading6"/>
    <w:uiPriority w:val="9"/>
    <w:rsid w:val="001308B5"/>
    <w:rPr>
      <w:sz w:val="16"/>
    </w:rPr>
  </w:style>
  <w:style w:type="paragraph" w:styleId="TOC2">
    <w:name w:val="toc 2"/>
    <w:basedOn w:val="Normal"/>
    <w:next w:val="Normal"/>
    <w:autoRedefine/>
    <w:uiPriority w:val="39"/>
    <w:qFormat/>
    <w:rsid w:val="001C1595"/>
    <w:pPr>
      <w:tabs>
        <w:tab w:val="left" w:pos="800"/>
        <w:tab w:val="right" w:leader="dot" w:pos="8630"/>
      </w:tabs>
      <w:ind w:left="202"/>
    </w:pPr>
    <w:rPr>
      <w:smallCaps/>
      <w:szCs w:val="24"/>
    </w:rPr>
  </w:style>
  <w:style w:type="character" w:customStyle="1" w:styleId="Heading7Char">
    <w:name w:val="Heading 7 Char"/>
    <w:basedOn w:val="DefaultParagraphFont"/>
    <w:link w:val="Heading7"/>
    <w:uiPriority w:val="9"/>
    <w:rsid w:val="001308B5"/>
    <w:rPr>
      <w:rFonts w:ascii="Tms Rmn" w:hAnsi="Tms Rmn"/>
      <w:i/>
    </w:rPr>
  </w:style>
  <w:style w:type="character" w:customStyle="1" w:styleId="Heading8Char">
    <w:name w:val="Heading 8 Char"/>
    <w:basedOn w:val="DefaultParagraphFont"/>
    <w:link w:val="Heading8"/>
    <w:uiPriority w:val="9"/>
    <w:rsid w:val="001308B5"/>
    <w:rPr>
      <w:rFonts w:ascii="Tms Rmn" w:hAnsi="Tms Rmn"/>
      <w:i/>
    </w:rPr>
  </w:style>
  <w:style w:type="character" w:customStyle="1" w:styleId="Heading9Char">
    <w:name w:val="Heading 9 Char"/>
    <w:basedOn w:val="DefaultParagraphFont"/>
    <w:link w:val="Heading9"/>
    <w:uiPriority w:val="9"/>
    <w:rsid w:val="001308B5"/>
    <w:rPr>
      <w:rFonts w:ascii="Tms Rmn" w:hAnsi="Tms Rmn"/>
      <w:i/>
    </w:rPr>
  </w:style>
  <w:style w:type="paragraph" w:styleId="Header">
    <w:name w:val="header"/>
    <w:aliases w:val="Header- Even,Even Page Header"/>
    <w:basedOn w:val="Normal"/>
    <w:link w:val="HeaderChar"/>
    <w:rsid w:val="006102FD"/>
    <w:pPr>
      <w:tabs>
        <w:tab w:val="center" w:pos="4320"/>
        <w:tab w:val="right" w:pos="8640"/>
      </w:tabs>
    </w:pPr>
  </w:style>
  <w:style w:type="character" w:customStyle="1" w:styleId="HeaderChar">
    <w:name w:val="Header Char"/>
    <w:aliases w:val="Header- Even Char,Even Page Header Char"/>
    <w:basedOn w:val="DefaultParagraphFont"/>
    <w:link w:val="Header"/>
    <w:rsid w:val="00061286"/>
  </w:style>
  <w:style w:type="paragraph" w:styleId="Footer">
    <w:name w:val="footer"/>
    <w:basedOn w:val="Normal"/>
    <w:link w:val="FooterChar"/>
    <w:uiPriority w:val="99"/>
    <w:rsid w:val="006102FD"/>
    <w:pPr>
      <w:tabs>
        <w:tab w:val="center" w:pos="4320"/>
        <w:tab w:val="right" w:pos="8640"/>
      </w:tabs>
    </w:pPr>
  </w:style>
  <w:style w:type="character" w:customStyle="1" w:styleId="FooterChar">
    <w:name w:val="Footer Char"/>
    <w:basedOn w:val="DefaultParagraphFont"/>
    <w:link w:val="Footer"/>
    <w:uiPriority w:val="99"/>
    <w:rsid w:val="0083501E"/>
  </w:style>
  <w:style w:type="character" w:styleId="PageNumber">
    <w:name w:val="page number"/>
    <w:basedOn w:val="DefaultParagraphFont"/>
    <w:rsid w:val="006102FD"/>
  </w:style>
  <w:style w:type="paragraph" w:styleId="BodyText">
    <w:name w:val="Body Text"/>
    <w:basedOn w:val="Normal"/>
    <w:link w:val="BodyTextChar"/>
    <w:uiPriority w:val="99"/>
    <w:rsid w:val="006102FD"/>
    <w:pPr>
      <w:jc w:val="center"/>
    </w:pPr>
  </w:style>
  <w:style w:type="character" w:customStyle="1" w:styleId="BodyTextChar">
    <w:name w:val="Body Text Char"/>
    <w:basedOn w:val="DefaultParagraphFont"/>
    <w:link w:val="BodyText"/>
    <w:uiPriority w:val="99"/>
    <w:rsid w:val="00061286"/>
  </w:style>
  <w:style w:type="paragraph" w:styleId="BodyTextIndent">
    <w:name w:val="Body Text Indent"/>
    <w:basedOn w:val="Normal"/>
    <w:link w:val="BodyTextIndentChar"/>
    <w:uiPriority w:val="99"/>
    <w:rsid w:val="006102FD"/>
    <w:pPr>
      <w:ind w:firstLine="720"/>
    </w:pPr>
  </w:style>
  <w:style w:type="character" w:customStyle="1" w:styleId="BodyTextIndentChar">
    <w:name w:val="Body Text Indent Char"/>
    <w:basedOn w:val="DefaultParagraphFont"/>
    <w:link w:val="BodyTextIndent"/>
    <w:uiPriority w:val="99"/>
    <w:rsid w:val="00A83633"/>
  </w:style>
  <w:style w:type="paragraph" w:styleId="BodyText2">
    <w:name w:val="Body Text 2"/>
    <w:basedOn w:val="Normal"/>
    <w:link w:val="BodyText2Char"/>
    <w:uiPriority w:val="99"/>
    <w:rsid w:val="006102FD"/>
    <w:rPr>
      <w:b/>
    </w:rPr>
  </w:style>
  <w:style w:type="character" w:customStyle="1" w:styleId="BodyText2Char">
    <w:name w:val="Body Text 2 Char"/>
    <w:basedOn w:val="DefaultParagraphFont"/>
    <w:link w:val="BodyText2"/>
    <w:uiPriority w:val="99"/>
    <w:rsid w:val="001308B5"/>
    <w:rPr>
      <w:b/>
    </w:rPr>
  </w:style>
  <w:style w:type="paragraph" w:styleId="BodyText3">
    <w:name w:val="Body Text 3"/>
    <w:basedOn w:val="Normal"/>
    <w:link w:val="BodyText3Char"/>
    <w:uiPriority w:val="99"/>
    <w:rsid w:val="006102FD"/>
    <w:pPr>
      <w:jc w:val="both"/>
    </w:pPr>
  </w:style>
  <w:style w:type="character" w:customStyle="1" w:styleId="BodyText3Char">
    <w:name w:val="Body Text 3 Char"/>
    <w:basedOn w:val="DefaultParagraphFont"/>
    <w:link w:val="BodyText3"/>
    <w:uiPriority w:val="99"/>
    <w:rsid w:val="001308B5"/>
  </w:style>
  <w:style w:type="paragraph" w:styleId="Title">
    <w:name w:val="Title"/>
    <w:basedOn w:val="Normal"/>
    <w:link w:val="TitleChar"/>
    <w:uiPriority w:val="10"/>
    <w:qFormat/>
    <w:rsid w:val="006102FD"/>
    <w:pPr>
      <w:jc w:val="center"/>
    </w:pPr>
    <w:rPr>
      <w:rFonts w:ascii="Arial" w:hAnsi="Arial"/>
      <w:sz w:val="32"/>
    </w:rPr>
  </w:style>
  <w:style w:type="character" w:customStyle="1" w:styleId="TitleChar">
    <w:name w:val="Title Char"/>
    <w:basedOn w:val="DefaultParagraphFont"/>
    <w:link w:val="Title"/>
    <w:uiPriority w:val="10"/>
    <w:rsid w:val="00A83633"/>
    <w:rPr>
      <w:rFonts w:ascii="Arial" w:hAnsi="Arial"/>
      <w:sz w:val="32"/>
    </w:rPr>
  </w:style>
  <w:style w:type="paragraph" w:customStyle="1" w:styleId="SecHeadLevel2">
    <w:name w:val="SecHead Level 2"/>
    <w:basedOn w:val="Normal"/>
    <w:rsid w:val="006102FD"/>
    <w:pPr>
      <w:tabs>
        <w:tab w:val="left" w:pos="432"/>
      </w:tabs>
    </w:pPr>
  </w:style>
  <w:style w:type="paragraph" w:styleId="BodyTextIndent2">
    <w:name w:val="Body Text Indent 2"/>
    <w:basedOn w:val="Normal"/>
    <w:link w:val="BodyTextIndent2Char"/>
    <w:uiPriority w:val="99"/>
    <w:rsid w:val="006102FD"/>
    <w:pPr>
      <w:ind w:firstLine="465"/>
    </w:pPr>
    <w:rPr>
      <w:i/>
      <w:iCs/>
    </w:rPr>
  </w:style>
  <w:style w:type="character" w:customStyle="1" w:styleId="BodyTextIndent2Char">
    <w:name w:val="Body Text Indent 2 Char"/>
    <w:basedOn w:val="DefaultParagraphFont"/>
    <w:link w:val="BodyTextIndent2"/>
    <w:uiPriority w:val="99"/>
    <w:rsid w:val="001308B5"/>
    <w:rPr>
      <w:i/>
      <w:iCs/>
    </w:rPr>
  </w:style>
  <w:style w:type="character" w:styleId="CommentReference">
    <w:name w:val="annotation reference"/>
    <w:basedOn w:val="DefaultParagraphFont"/>
    <w:semiHidden/>
    <w:rsid w:val="006102FD"/>
    <w:rPr>
      <w:sz w:val="16"/>
      <w:szCs w:val="16"/>
    </w:rPr>
  </w:style>
  <w:style w:type="paragraph" w:styleId="CommentText">
    <w:name w:val="annotation text"/>
    <w:basedOn w:val="Normal"/>
    <w:link w:val="CommentTextChar"/>
    <w:uiPriority w:val="99"/>
    <w:semiHidden/>
    <w:rsid w:val="006102FD"/>
  </w:style>
  <w:style w:type="character" w:customStyle="1" w:styleId="CommentTextChar">
    <w:name w:val="Comment Text Char"/>
    <w:basedOn w:val="DefaultParagraphFont"/>
    <w:link w:val="CommentText"/>
    <w:uiPriority w:val="99"/>
    <w:semiHidden/>
    <w:rsid w:val="00061286"/>
  </w:style>
  <w:style w:type="paragraph" w:styleId="BodyTextIndent3">
    <w:name w:val="Body Text Indent 3"/>
    <w:basedOn w:val="Normal"/>
    <w:link w:val="BodyTextIndent3Char"/>
    <w:uiPriority w:val="99"/>
    <w:rsid w:val="006102FD"/>
    <w:pPr>
      <w:ind w:firstLine="465"/>
    </w:pPr>
  </w:style>
  <w:style w:type="character" w:customStyle="1" w:styleId="BodyTextIndent3Char">
    <w:name w:val="Body Text Indent 3 Char"/>
    <w:basedOn w:val="DefaultParagraphFont"/>
    <w:link w:val="BodyTextIndent3"/>
    <w:uiPriority w:val="99"/>
    <w:rsid w:val="001308B5"/>
  </w:style>
  <w:style w:type="paragraph" w:styleId="TOC1">
    <w:name w:val="toc 1"/>
    <w:basedOn w:val="Normal"/>
    <w:next w:val="Normal"/>
    <w:autoRedefine/>
    <w:uiPriority w:val="39"/>
    <w:qFormat/>
    <w:rsid w:val="00293803"/>
    <w:pPr>
      <w:outlineLvl w:val="2"/>
    </w:pPr>
    <w:rPr>
      <w:b/>
      <w:bCs/>
      <w:szCs w:val="24"/>
    </w:rPr>
  </w:style>
  <w:style w:type="paragraph" w:styleId="TOC3">
    <w:name w:val="toc 3"/>
    <w:basedOn w:val="Normal"/>
    <w:next w:val="Normal"/>
    <w:autoRedefine/>
    <w:uiPriority w:val="39"/>
    <w:qFormat/>
    <w:rsid w:val="004162EF"/>
    <w:pPr>
      <w:tabs>
        <w:tab w:val="left" w:pos="1200"/>
        <w:tab w:val="right" w:leader="dot" w:pos="8630"/>
      </w:tabs>
      <w:ind w:left="403"/>
    </w:pPr>
    <w:rPr>
      <w:rFonts w:eastAsiaTheme="minorEastAsia"/>
      <w:b/>
      <w:i/>
      <w:iCs/>
      <w:noProof/>
      <w:szCs w:val="24"/>
    </w:rPr>
  </w:style>
  <w:style w:type="paragraph" w:styleId="TOC4">
    <w:name w:val="toc 4"/>
    <w:basedOn w:val="Normal"/>
    <w:next w:val="Normal"/>
    <w:autoRedefine/>
    <w:uiPriority w:val="39"/>
    <w:rsid w:val="006102FD"/>
    <w:pPr>
      <w:ind w:left="600"/>
    </w:pPr>
    <w:rPr>
      <w:szCs w:val="21"/>
    </w:rPr>
  </w:style>
  <w:style w:type="paragraph" w:styleId="TOC5">
    <w:name w:val="toc 5"/>
    <w:basedOn w:val="Normal"/>
    <w:next w:val="Normal"/>
    <w:autoRedefine/>
    <w:uiPriority w:val="39"/>
    <w:rsid w:val="006102FD"/>
    <w:pPr>
      <w:ind w:left="800"/>
    </w:pPr>
    <w:rPr>
      <w:szCs w:val="21"/>
    </w:rPr>
  </w:style>
  <w:style w:type="paragraph" w:styleId="TOC6">
    <w:name w:val="toc 6"/>
    <w:basedOn w:val="Normal"/>
    <w:next w:val="Normal"/>
    <w:autoRedefine/>
    <w:uiPriority w:val="39"/>
    <w:rsid w:val="006102FD"/>
    <w:pPr>
      <w:ind w:left="1000"/>
    </w:pPr>
    <w:rPr>
      <w:szCs w:val="21"/>
    </w:rPr>
  </w:style>
  <w:style w:type="paragraph" w:styleId="TOC7">
    <w:name w:val="toc 7"/>
    <w:basedOn w:val="Normal"/>
    <w:next w:val="Normal"/>
    <w:autoRedefine/>
    <w:uiPriority w:val="39"/>
    <w:rsid w:val="006102FD"/>
    <w:pPr>
      <w:ind w:left="1200"/>
    </w:pPr>
    <w:rPr>
      <w:szCs w:val="21"/>
    </w:rPr>
  </w:style>
  <w:style w:type="paragraph" w:styleId="TOC8">
    <w:name w:val="toc 8"/>
    <w:basedOn w:val="Normal"/>
    <w:next w:val="Normal"/>
    <w:autoRedefine/>
    <w:uiPriority w:val="39"/>
    <w:rsid w:val="006102FD"/>
    <w:pPr>
      <w:ind w:left="1400"/>
    </w:pPr>
    <w:rPr>
      <w:szCs w:val="21"/>
    </w:rPr>
  </w:style>
  <w:style w:type="paragraph" w:styleId="TOC9">
    <w:name w:val="toc 9"/>
    <w:basedOn w:val="Normal"/>
    <w:next w:val="Normal"/>
    <w:autoRedefine/>
    <w:uiPriority w:val="39"/>
    <w:rsid w:val="006102FD"/>
    <w:pPr>
      <w:ind w:left="1600"/>
    </w:pPr>
    <w:rPr>
      <w:szCs w:val="21"/>
    </w:rPr>
  </w:style>
  <w:style w:type="character" w:styleId="Hyperlink">
    <w:name w:val="Hyperlink"/>
    <w:basedOn w:val="DefaultParagraphFont"/>
    <w:uiPriority w:val="99"/>
    <w:rsid w:val="006102FD"/>
    <w:rPr>
      <w:color w:val="0000FF"/>
      <w:u w:val="single"/>
    </w:rPr>
  </w:style>
  <w:style w:type="character" w:styleId="FollowedHyperlink">
    <w:name w:val="FollowedHyperlink"/>
    <w:basedOn w:val="DefaultParagraphFont"/>
    <w:rsid w:val="006102FD"/>
    <w:rPr>
      <w:color w:val="800080"/>
      <w:u w:val="single"/>
    </w:rPr>
  </w:style>
  <w:style w:type="paragraph" w:styleId="BalloonText">
    <w:name w:val="Balloon Text"/>
    <w:basedOn w:val="Normal"/>
    <w:link w:val="BalloonTextChar"/>
    <w:uiPriority w:val="99"/>
    <w:semiHidden/>
    <w:rsid w:val="0038300A"/>
    <w:rPr>
      <w:rFonts w:ascii="Tahoma" w:hAnsi="Tahoma" w:cs="Tahoma"/>
      <w:sz w:val="16"/>
      <w:szCs w:val="16"/>
    </w:rPr>
  </w:style>
  <w:style w:type="character" w:customStyle="1" w:styleId="BalloonTextChar">
    <w:name w:val="Balloon Text Char"/>
    <w:basedOn w:val="DefaultParagraphFont"/>
    <w:link w:val="BalloonText"/>
    <w:uiPriority w:val="99"/>
    <w:semiHidden/>
    <w:rsid w:val="001308B5"/>
    <w:rPr>
      <w:rFonts w:ascii="Tahoma" w:hAnsi="Tahoma" w:cs="Tahoma"/>
      <w:sz w:val="16"/>
      <w:szCs w:val="16"/>
    </w:rPr>
  </w:style>
  <w:style w:type="paragraph" w:styleId="CommentSubject">
    <w:name w:val="annotation subject"/>
    <w:basedOn w:val="CommentText"/>
    <w:next w:val="CommentText"/>
    <w:link w:val="CommentSubjectChar"/>
    <w:uiPriority w:val="99"/>
    <w:semiHidden/>
    <w:rsid w:val="00A00A35"/>
    <w:rPr>
      <w:b/>
      <w:bCs/>
    </w:rPr>
  </w:style>
  <w:style w:type="character" w:customStyle="1" w:styleId="CommentSubjectChar">
    <w:name w:val="Comment Subject Char"/>
    <w:basedOn w:val="CommentTextChar"/>
    <w:link w:val="CommentSubject"/>
    <w:uiPriority w:val="99"/>
    <w:semiHidden/>
    <w:rsid w:val="001308B5"/>
    <w:rPr>
      <w:b/>
      <w:bCs/>
    </w:rPr>
  </w:style>
  <w:style w:type="paragraph" w:styleId="DocumentMap">
    <w:name w:val="Document Map"/>
    <w:basedOn w:val="Normal"/>
    <w:link w:val="DocumentMapChar"/>
    <w:uiPriority w:val="99"/>
    <w:semiHidden/>
    <w:rsid w:val="009F199E"/>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1308B5"/>
    <w:rPr>
      <w:rFonts w:ascii="Tahoma" w:hAnsi="Tahoma" w:cs="Tahoma"/>
      <w:shd w:val="clear" w:color="auto" w:fill="000080"/>
    </w:rPr>
  </w:style>
  <w:style w:type="table" w:styleId="TableGrid">
    <w:name w:val="Table Grid"/>
    <w:basedOn w:val="TableNormal"/>
    <w:uiPriority w:val="59"/>
    <w:rsid w:val="009F19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link w:val="SubtitleChar"/>
    <w:uiPriority w:val="11"/>
    <w:qFormat/>
    <w:rsid w:val="00403039"/>
    <w:pPr>
      <w:jc w:val="center"/>
    </w:pPr>
    <w:rPr>
      <w:rFonts w:ascii="Courier New" w:hAnsi="Courier New"/>
      <w:sz w:val="24"/>
    </w:rPr>
  </w:style>
  <w:style w:type="character" w:customStyle="1" w:styleId="SubtitleChar">
    <w:name w:val="Subtitle Char"/>
    <w:basedOn w:val="DefaultParagraphFont"/>
    <w:link w:val="Subtitle"/>
    <w:uiPriority w:val="11"/>
    <w:rsid w:val="001308B5"/>
    <w:rPr>
      <w:rFonts w:ascii="Courier New" w:hAnsi="Courier New"/>
      <w:sz w:val="24"/>
    </w:rPr>
  </w:style>
  <w:style w:type="paragraph" w:styleId="FootnoteText">
    <w:name w:val="footnote text"/>
    <w:basedOn w:val="Normal"/>
    <w:link w:val="FootnoteTextChar"/>
    <w:uiPriority w:val="99"/>
    <w:semiHidden/>
    <w:rsid w:val="00FC05AB"/>
    <w:rPr>
      <w:rFonts w:ascii="Tms Rmn" w:hAnsi="Tms Rmn"/>
    </w:rPr>
  </w:style>
  <w:style w:type="character" w:customStyle="1" w:styleId="FootnoteTextChar">
    <w:name w:val="Footnote Text Char"/>
    <w:basedOn w:val="DefaultParagraphFont"/>
    <w:link w:val="FootnoteText"/>
    <w:uiPriority w:val="99"/>
    <w:semiHidden/>
    <w:rsid w:val="001308B5"/>
    <w:rPr>
      <w:rFonts w:ascii="Tms Rmn" w:hAnsi="Tms Rmn"/>
    </w:rPr>
  </w:style>
  <w:style w:type="paragraph" w:styleId="ListParagraph">
    <w:name w:val="List Paragraph"/>
    <w:basedOn w:val="Normal"/>
    <w:uiPriority w:val="34"/>
    <w:qFormat/>
    <w:rsid w:val="00A06466"/>
    <w:pPr>
      <w:spacing w:after="200" w:line="276" w:lineRule="auto"/>
      <w:ind w:left="720"/>
      <w:contextualSpacing/>
    </w:pPr>
    <w:rPr>
      <w:rFonts w:ascii="Calibri" w:eastAsia="Calibri" w:hAnsi="Calibri"/>
      <w:sz w:val="22"/>
      <w:szCs w:val="22"/>
    </w:rPr>
  </w:style>
  <w:style w:type="paragraph" w:styleId="TOCHeading">
    <w:name w:val="TOC Heading"/>
    <w:basedOn w:val="Heading1"/>
    <w:next w:val="Normal"/>
    <w:uiPriority w:val="39"/>
    <w:semiHidden/>
    <w:unhideWhenUsed/>
    <w:qFormat/>
    <w:rsid w:val="000D6602"/>
    <w:pPr>
      <w:keepLines/>
      <w:spacing w:before="480" w:line="276" w:lineRule="auto"/>
      <w:outlineLvl w:val="9"/>
    </w:pPr>
    <w:rPr>
      <w:rFonts w:ascii="Cambria" w:hAnsi="Cambria"/>
      <w:b/>
      <w:bCs/>
      <w:color w:val="365F91"/>
      <w:sz w:val="28"/>
      <w:szCs w:val="28"/>
    </w:rPr>
  </w:style>
  <w:style w:type="paragraph" w:styleId="PlainText">
    <w:name w:val="Plain Text"/>
    <w:basedOn w:val="Normal"/>
    <w:link w:val="PlainTextChar"/>
    <w:uiPriority w:val="99"/>
    <w:unhideWhenUsed/>
    <w:rsid w:val="0008529B"/>
    <w:rPr>
      <w:rFonts w:ascii="Consolas" w:eastAsia="Calibri" w:hAnsi="Consolas"/>
      <w:sz w:val="21"/>
      <w:szCs w:val="21"/>
    </w:rPr>
  </w:style>
  <w:style w:type="character" w:customStyle="1" w:styleId="PlainTextChar">
    <w:name w:val="Plain Text Char"/>
    <w:basedOn w:val="DefaultParagraphFont"/>
    <w:link w:val="PlainText"/>
    <w:uiPriority w:val="99"/>
    <w:rsid w:val="0008529B"/>
    <w:rPr>
      <w:rFonts w:ascii="Consolas" w:eastAsia="Calibri" w:hAnsi="Consolas" w:cs="Times New Roman"/>
      <w:sz w:val="21"/>
      <w:szCs w:val="21"/>
    </w:rPr>
  </w:style>
  <w:style w:type="paragraph" w:customStyle="1" w:styleId="Default">
    <w:name w:val="Default"/>
    <w:rsid w:val="00FE28D5"/>
    <w:pPr>
      <w:autoSpaceDE w:val="0"/>
      <w:autoSpaceDN w:val="0"/>
      <w:adjustRightInd w:val="0"/>
    </w:pPr>
    <w:rPr>
      <w:rFonts w:ascii="Arial" w:hAnsi="Arial" w:cs="Arial"/>
      <w:color w:val="000000"/>
      <w:sz w:val="24"/>
      <w:szCs w:val="24"/>
    </w:rPr>
  </w:style>
  <w:style w:type="paragraph" w:styleId="NormalWeb">
    <w:name w:val="Normal (Web)"/>
    <w:basedOn w:val="Normal"/>
    <w:uiPriority w:val="99"/>
    <w:unhideWhenUsed/>
    <w:rsid w:val="00FE28D5"/>
    <w:pPr>
      <w:spacing w:before="100" w:beforeAutospacing="1" w:after="100" w:afterAutospacing="1"/>
    </w:pPr>
    <w:rPr>
      <w:sz w:val="24"/>
      <w:szCs w:val="24"/>
    </w:rPr>
  </w:style>
  <w:style w:type="paragraph" w:customStyle="1" w:styleId="OmniPage4">
    <w:name w:val="OmniPage #4"/>
    <w:basedOn w:val="Normal"/>
    <w:rsid w:val="00061286"/>
    <w:pPr>
      <w:widowControl w:val="0"/>
      <w:tabs>
        <w:tab w:val="left" w:pos="0"/>
        <w:tab w:val="right" w:pos="2406"/>
      </w:tabs>
      <w:spacing w:line="169" w:lineRule="auto"/>
    </w:pPr>
    <w:rPr>
      <w:sz w:val="24"/>
    </w:rPr>
  </w:style>
  <w:style w:type="paragraph" w:customStyle="1" w:styleId="CM1">
    <w:name w:val="CM1"/>
    <w:basedOn w:val="Default"/>
    <w:next w:val="Default"/>
    <w:uiPriority w:val="99"/>
    <w:rsid w:val="0063271B"/>
    <w:pPr>
      <w:widowControl w:val="0"/>
      <w:spacing w:line="276" w:lineRule="atLeast"/>
    </w:pPr>
    <w:rPr>
      <w:rFonts w:ascii="Times New Roman" w:hAnsi="Times New Roman" w:cs="Times New Roman"/>
      <w:color w:val="auto"/>
    </w:rPr>
  </w:style>
  <w:style w:type="paragraph" w:customStyle="1" w:styleId="CM2">
    <w:name w:val="CM2"/>
    <w:basedOn w:val="Default"/>
    <w:next w:val="Default"/>
    <w:uiPriority w:val="99"/>
    <w:rsid w:val="0063271B"/>
    <w:pPr>
      <w:widowControl w:val="0"/>
      <w:spacing w:line="276" w:lineRule="atLeast"/>
    </w:pPr>
    <w:rPr>
      <w:rFonts w:ascii="Times New Roman" w:hAnsi="Times New Roman" w:cs="Times New Roman"/>
      <w:color w:val="auto"/>
    </w:rPr>
  </w:style>
  <w:style w:type="paragraph" w:customStyle="1" w:styleId="CM22">
    <w:name w:val="CM22"/>
    <w:basedOn w:val="Default"/>
    <w:next w:val="Default"/>
    <w:uiPriority w:val="99"/>
    <w:rsid w:val="0063271B"/>
    <w:pPr>
      <w:widowControl w:val="0"/>
    </w:pPr>
    <w:rPr>
      <w:rFonts w:ascii="Times New Roman" w:hAnsi="Times New Roman" w:cs="Times New Roman"/>
      <w:color w:val="auto"/>
    </w:rPr>
  </w:style>
  <w:style w:type="paragraph" w:customStyle="1" w:styleId="CM23">
    <w:name w:val="CM23"/>
    <w:basedOn w:val="Default"/>
    <w:next w:val="Default"/>
    <w:uiPriority w:val="99"/>
    <w:rsid w:val="0063271B"/>
    <w:pPr>
      <w:widowControl w:val="0"/>
    </w:pPr>
    <w:rPr>
      <w:rFonts w:ascii="Times New Roman" w:hAnsi="Times New Roman" w:cs="Times New Roman"/>
      <w:color w:val="auto"/>
    </w:rPr>
  </w:style>
  <w:style w:type="paragraph" w:customStyle="1" w:styleId="CM12">
    <w:name w:val="CM12"/>
    <w:basedOn w:val="Default"/>
    <w:next w:val="Default"/>
    <w:uiPriority w:val="99"/>
    <w:rsid w:val="0063271B"/>
    <w:pPr>
      <w:widowControl w:val="0"/>
      <w:spacing w:line="320" w:lineRule="atLeast"/>
    </w:pPr>
    <w:rPr>
      <w:rFonts w:ascii="Times New Roman" w:hAnsi="Times New Roman" w:cs="Times New Roman"/>
      <w:color w:val="auto"/>
    </w:rPr>
  </w:style>
  <w:style w:type="paragraph" w:customStyle="1" w:styleId="CM13">
    <w:name w:val="CM13"/>
    <w:basedOn w:val="Default"/>
    <w:next w:val="Default"/>
    <w:uiPriority w:val="99"/>
    <w:rsid w:val="0063271B"/>
    <w:pPr>
      <w:widowControl w:val="0"/>
      <w:spacing w:line="320" w:lineRule="atLeast"/>
    </w:pPr>
    <w:rPr>
      <w:rFonts w:ascii="Times New Roman" w:hAnsi="Times New Roman" w:cs="Times New Roman"/>
      <w:color w:val="auto"/>
    </w:rPr>
  </w:style>
  <w:style w:type="paragraph" w:customStyle="1" w:styleId="CM14">
    <w:name w:val="CM14"/>
    <w:basedOn w:val="Default"/>
    <w:next w:val="Default"/>
    <w:uiPriority w:val="99"/>
    <w:rsid w:val="0063271B"/>
    <w:pPr>
      <w:widowControl w:val="0"/>
      <w:spacing w:line="320" w:lineRule="atLeast"/>
    </w:pPr>
    <w:rPr>
      <w:rFonts w:ascii="Times New Roman" w:hAnsi="Times New Roman" w:cs="Times New Roman"/>
      <w:color w:val="auto"/>
    </w:rPr>
  </w:style>
  <w:style w:type="character" w:styleId="FootnoteReference">
    <w:name w:val="footnote reference"/>
    <w:basedOn w:val="DefaultParagraphFont"/>
    <w:rsid w:val="00367CBF"/>
    <w:rPr>
      <w:position w:val="6"/>
      <w:sz w:val="16"/>
    </w:rPr>
  </w:style>
  <w:style w:type="paragraph" w:styleId="BlockText">
    <w:name w:val="Block Text"/>
    <w:basedOn w:val="Normal"/>
    <w:uiPriority w:val="99"/>
    <w:unhideWhenUsed/>
    <w:rsid w:val="001308B5"/>
    <w:pPr>
      <w:pBdr>
        <w:top w:val="single" w:sz="2" w:space="10" w:color="4F81BD" w:frame="1"/>
        <w:left w:val="single" w:sz="2" w:space="10" w:color="4F81BD" w:frame="1"/>
        <w:bottom w:val="single" w:sz="2" w:space="10" w:color="4F81BD" w:frame="1"/>
        <w:right w:val="single" w:sz="2" w:space="10" w:color="4F81BD" w:frame="1"/>
      </w:pBdr>
      <w:spacing w:after="200" w:line="276" w:lineRule="auto"/>
      <w:ind w:left="1152" w:right="1152"/>
    </w:pPr>
    <w:rPr>
      <w:rFonts w:ascii="Calibri" w:hAnsi="Calibri"/>
      <w:i/>
      <w:iCs/>
      <w:color w:val="4F81BD"/>
      <w:sz w:val="22"/>
      <w:szCs w:val="22"/>
    </w:rPr>
  </w:style>
  <w:style w:type="paragraph" w:styleId="BodyTextFirstIndent">
    <w:name w:val="Body Text First Indent"/>
    <w:basedOn w:val="BodyText"/>
    <w:link w:val="BodyTextFirstIndentChar"/>
    <w:uiPriority w:val="99"/>
    <w:unhideWhenUsed/>
    <w:rsid w:val="001308B5"/>
    <w:pPr>
      <w:spacing w:after="200" w:line="276" w:lineRule="auto"/>
      <w:ind w:firstLine="360"/>
      <w:jc w:val="left"/>
    </w:pPr>
    <w:rPr>
      <w:rFonts w:ascii="Calibri" w:eastAsia="Calibri" w:hAnsi="Calibri"/>
      <w:sz w:val="22"/>
      <w:szCs w:val="22"/>
    </w:rPr>
  </w:style>
  <w:style w:type="character" w:customStyle="1" w:styleId="BodyTextFirstIndentChar">
    <w:name w:val="Body Text First Indent Char"/>
    <w:basedOn w:val="BodyTextChar"/>
    <w:link w:val="BodyTextFirstIndent"/>
    <w:uiPriority w:val="99"/>
    <w:rsid w:val="001308B5"/>
    <w:rPr>
      <w:rFonts w:ascii="Calibri" w:eastAsia="Calibri" w:hAnsi="Calibri" w:cs="Times New Roman"/>
      <w:sz w:val="22"/>
      <w:szCs w:val="22"/>
    </w:rPr>
  </w:style>
  <w:style w:type="paragraph" w:styleId="BodyTextFirstIndent2">
    <w:name w:val="Body Text First Indent 2"/>
    <w:basedOn w:val="BodyTextIndent"/>
    <w:link w:val="BodyTextFirstIndent2Char"/>
    <w:uiPriority w:val="99"/>
    <w:unhideWhenUsed/>
    <w:rsid w:val="001308B5"/>
    <w:pPr>
      <w:spacing w:after="200" w:line="276" w:lineRule="auto"/>
      <w:ind w:left="360" w:firstLine="360"/>
    </w:pPr>
    <w:rPr>
      <w:rFonts w:ascii="Calibri" w:eastAsia="Calibri" w:hAnsi="Calibri"/>
      <w:sz w:val="22"/>
      <w:szCs w:val="22"/>
    </w:rPr>
  </w:style>
  <w:style w:type="character" w:customStyle="1" w:styleId="BodyTextFirstIndent2Char">
    <w:name w:val="Body Text First Indent 2 Char"/>
    <w:basedOn w:val="BodyTextIndentChar"/>
    <w:link w:val="BodyTextFirstIndent2"/>
    <w:uiPriority w:val="99"/>
    <w:rsid w:val="001308B5"/>
    <w:rPr>
      <w:rFonts w:ascii="Calibri" w:eastAsia="Calibri" w:hAnsi="Calibri" w:cs="Times New Roman"/>
      <w:sz w:val="22"/>
      <w:szCs w:val="22"/>
    </w:rPr>
  </w:style>
  <w:style w:type="paragraph" w:styleId="Closing">
    <w:name w:val="Closing"/>
    <w:basedOn w:val="Normal"/>
    <w:link w:val="ClosingChar"/>
    <w:uiPriority w:val="99"/>
    <w:unhideWhenUsed/>
    <w:rsid w:val="001308B5"/>
    <w:pPr>
      <w:ind w:left="4320"/>
    </w:pPr>
    <w:rPr>
      <w:rFonts w:ascii="Calibri" w:eastAsia="Calibri" w:hAnsi="Calibri"/>
      <w:sz w:val="22"/>
      <w:szCs w:val="22"/>
    </w:rPr>
  </w:style>
  <w:style w:type="character" w:customStyle="1" w:styleId="ClosingChar">
    <w:name w:val="Closing Char"/>
    <w:basedOn w:val="DefaultParagraphFont"/>
    <w:link w:val="Closing"/>
    <w:uiPriority w:val="99"/>
    <w:rsid w:val="001308B5"/>
    <w:rPr>
      <w:rFonts w:ascii="Calibri" w:eastAsia="Calibri" w:hAnsi="Calibri" w:cs="Times New Roman"/>
      <w:sz w:val="22"/>
      <w:szCs w:val="22"/>
    </w:rPr>
  </w:style>
  <w:style w:type="paragraph" w:styleId="Date">
    <w:name w:val="Date"/>
    <w:basedOn w:val="Normal"/>
    <w:next w:val="Normal"/>
    <w:link w:val="DateChar"/>
    <w:uiPriority w:val="99"/>
    <w:unhideWhenUsed/>
    <w:rsid w:val="001308B5"/>
    <w:pPr>
      <w:spacing w:after="200" w:line="276" w:lineRule="auto"/>
    </w:pPr>
    <w:rPr>
      <w:rFonts w:ascii="Calibri" w:eastAsia="Calibri" w:hAnsi="Calibri"/>
      <w:sz w:val="22"/>
      <w:szCs w:val="22"/>
    </w:rPr>
  </w:style>
  <w:style w:type="character" w:customStyle="1" w:styleId="DateChar">
    <w:name w:val="Date Char"/>
    <w:basedOn w:val="DefaultParagraphFont"/>
    <w:link w:val="Date"/>
    <w:uiPriority w:val="99"/>
    <w:rsid w:val="001308B5"/>
    <w:rPr>
      <w:rFonts w:ascii="Calibri" w:eastAsia="Calibri" w:hAnsi="Calibri" w:cs="Times New Roman"/>
      <w:sz w:val="22"/>
      <w:szCs w:val="22"/>
    </w:rPr>
  </w:style>
  <w:style w:type="paragraph" w:styleId="E-mailSignature">
    <w:name w:val="E-mail Signature"/>
    <w:basedOn w:val="Normal"/>
    <w:link w:val="E-mailSignatureChar"/>
    <w:uiPriority w:val="99"/>
    <w:unhideWhenUsed/>
    <w:rsid w:val="001308B5"/>
    <w:rPr>
      <w:rFonts w:ascii="Calibri" w:eastAsia="Calibri" w:hAnsi="Calibri"/>
      <w:sz w:val="22"/>
      <w:szCs w:val="22"/>
    </w:rPr>
  </w:style>
  <w:style w:type="character" w:customStyle="1" w:styleId="E-mailSignatureChar">
    <w:name w:val="E-mail Signature Char"/>
    <w:basedOn w:val="DefaultParagraphFont"/>
    <w:link w:val="E-mailSignature"/>
    <w:uiPriority w:val="99"/>
    <w:rsid w:val="001308B5"/>
    <w:rPr>
      <w:rFonts w:ascii="Calibri" w:eastAsia="Calibri" w:hAnsi="Calibri" w:cs="Times New Roman"/>
      <w:sz w:val="22"/>
      <w:szCs w:val="22"/>
    </w:rPr>
  </w:style>
  <w:style w:type="paragraph" w:styleId="EndnoteText">
    <w:name w:val="endnote text"/>
    <w:basedOn w:val="Normal"/>
    <w:link w:val="EndnoteTextChar"/>
    <w:uiPriority w:val="99"/>
    <w:unhideWhenUsed/>
    <w:rsid w:val="001308B5"/>
    <w:rPr>
      <w:rFonts w:ascii="Calibri" w:eastAsia="Calibri" w:hAnsi="Calibri"/>
    </w:rPr>
  </w:style>
  <w:style w:type="character" w:customStyle="1" w:styleId="EndnoteTextChar">
    <w:name w:val="Endnote Text Char"/>
    <w:basedOn w:val="DefaultParagraphFont"/>
    <w:link w:val="EndnoteText"/>
    <w:uiPriority w:val="99"/>
    <w:rsid w:val="001308B5"/>
    <w:rPr>
      <w:rFonts w:ascii="Calibri" w:eastAsia="Calibri" w:hAnsi="Calibri" w:cs="Times New Roman"/>
    </w:rPr>
  </w:style>
  <w:style w:type="paragraph" w:styleId="EnvelopeAddress">
    <w:name w:val="envelope address"/>
    <w:basedOn w:val="Normal"/>
    <w:uiPriority w:val="99"/>
    <w:unhideWhenUsed/>
    <w:rsid w:val="001308B5"/>
    <w:pPr>
      <w:framePr w:w="7920" w:h="1980" w:hRule="exact" w:hSpace="180" w:wrap="auto" w:hAnchor="page" w:xAlign="center" w:yAlign="bottom"/>
      <w:ind w:left="2880"/>
    </w:pPr>
    <w:rPr>
      <w:rFonts w:ascii="Cambria" w:hAnsi="Cambria"/>
      <w:sz w:val="24"/>
      <w:szCs w:val="24"/>
    </w:rPr>
  </w:style>
  <w:style w:type="paragraph" w:styleId="EnvelopeReturn">
    <w:name w:val="envelope return"/>
    <w:basedOn w:val="Normal"/>
    <w:uiPriority w:val="99"/>
    <w:unhideWhenUsed/>
    <w:rsid w:val="001308B5"/>
    <w:rPr>
      <w:rFonts w:ascii="Cambria" w:hAnsi="Cambria"/>
    </w:rPr>
  </w:style>
  <w:style w:type="paragraph" w:styleId="HTMLAddress">
    <w:name w:val="HTML Address"/>
    <w:basedOn w:val="Normal"/>
    <w:link w:val="HTMLAddressChar"/>
    <w:uiPriority w:val="99"/>
    <w:unhideWhenUsed/>
    <w:rsid w:val="001308B5"/>
    <w:rPr>
      <w:rFonts w:ascii="Calibri" w:eastAsia="Calibri" w:hAnsi="Calibri"/>
      <w:i/>
      <w:iCs/>
      <w:sz w:val="22"/>
      <w:szCs w:val="22"/>
    </w:rPr>
  </w:style>
  <w:style w:type="character" w:customStyle="1" w:styleId="HTMLAddressChar">
    <w:name w:val="HTML Address Char"/>
    <w:basedOn w:val="DefaultParagraphFont"/>
    <w:link w:val="HTMLAddress"/>
    <w:uiPriority w:val="99"/>
    <w:rsid w:val="001308B5"/>
    <w:rPr>
      <w:rFonts w:ascii="Calibri" w:eastAsia="Calibri" w:hAnsi="Calibri" w:cs="Times New Roman"/>
      <w:i/>
      <w:iCs/>
      <w:sz w:val="22"/>
      <w:szCs w:val="22"/>
    </w:rPr>
  </w:style>
  <w:style w:type="paragraph" w:styleId="HTMLPreformatted">
    <w:name w:val="HTML Preformatted"/>
    <w:basedOn w:val="Normal"/>
    <w:link w:val="HTMLPreformattedChar"/>
    <w:uiPriority w:val="99"/>
    <w:unhideWhenUsed/>
    <w:rsid w:val="001308B5"/>
    <w:rPr>
      <w:rFonts w:ascii="Consolas" w:eastAsia="Calibri" w:hAnsi="Consolas"/>
    </w:rPr>
  </w:style>
  <w:style w:type="character" w:customStyle="1" w:styleId="HTMLPreformattedChar">
    <w:name w:val="HTML Preformatted Char"/>
    <w:basedOn w:val="DefaultParagraphFont"/>
    <w:link w:val="HTMLPreformatted"/>
    <w:uiPriority w:val="99"/>
    <w:rsid w:val="001308B5"/>
    <w:rPr>
      <w:rFonts w:ascii="Consolas" w:eastAsia="Calibri" w:hAnsi="Consolas" w:cs="Times New Roman"/>
    </w:rPr>
  </w:style>
  <w:style w:type="paragraph" w:styleId="Index1">
    <w:name w:val="index 1"/>
    <w:basedOn w:val="Normal"/>
    <w:next w:val="Normal"/>
    <w:autoRedefine/>
    <w:uiPriority w:val="99"/>
    <w:unhideWhenUsed/>
    <w:rsid w:val="001308B5"/>
    <w:pPr>
      <w:ind w:left="220" w:hanging="220"/>
    </w:pPr>
    <w:rPr>
      <w:rFonts w:ascii="Calibri" w:eastAsia="Calibri" w:hAnsi="Calibri"/>
      <w:sz w:val="22"/>
      <w:szCs w:val="22"/>
    </w:rPr>
  </w:style>
  <w:style w:type="paragraph" w:styleId="Index2">
    <w:name w:val="index 2"/>
    <w:basedOn w:val="Normal"/>
    <w:next w:val="Normal"/>
    <w:autoRedefine/>
    <w:uiPriority w:val="99"/>
    <w:unhideWhenUsed/>
    <w:rsid w:val="001308B5"/>
    <w:pPr>
      <w:ind w:left="440" w:hanging="220"/>
    </w:pPr>
    <w:rPr>
      <w:rFonts w:ascii="Calibri" w:eastAsia="Calibri" w:hAnsi="Calibri"/>
      <w:sz w:val="22"/>
      <w:szCs w:val="22"/>
    </w:rPr>
  </w:style>
  <w:style w:type="paragraph" w:styleId="Index3">
    <w:name w:val="index 3"/>
    <w:basedOn w:val="Normal"/>
    <w:next w:val="Normal"/>
    <w:autoRedefine/>
    <w:uiPriority w:val="99"/>
    <w:unhideWhenUsed/>
    <w:rsid w:val="001308B5"/>
    <w:pPr>
      <w:ind w:left="660" w:hanging="220"/>
    </w:pPr>
    <w:rPr>
      <w:rFonts w:ascii="Calibri" w:eastAsia="Calibri" w:hAnsi="Calibri"/>
      <w:sz w:val="22"/>
      <w:szCs w:val="22"/>
    </w:rPr>
  </w:style>
  <w:style w:type="paragraph" w:styleId="Index4">
    <w:name w:val="index 4"/>
    <w:basedOn w:val="Normal"/>
    <w:next w:val="Normal"/>
    <w:autoRedefine/>
    <w:uiPriority w:val="99"/>
    <w:unhideWhenUsed/>
    <w:rsid w:val="001308B5"/>
    <w:pPr>
      <w:ind w:left="880" w:hanging="220"/>
    </w:pPr>
    <w:rPr>
      <w:rFonts w:ascii="Calibri" w:eastAsia="Calibri" w:hAnsi="Calibri"/>
      <w:sz w:val="22"/>
      <w:szCs w:val="22"/>
    </w:rPr>
  </w:style>
  <w:style w:type="paragraph" w:styleId="Index5">
    <w:name w:val="index 5"/>
    <w:basedOn w:val="Normal"/>
    <w:next w:val="Normal"/>
    <w:autoRedefine/>
    <w:uiPriority w:val="99"/>
    <w:unhideWhenUsed/>
    <w:rsid w:val="001308B5"/>
    <w:pPr>
      <w:ind w:left="1100" w:hanging="220"/>
    </w:pPr>
    <w:rPr>
      <w:rFonts w:ascii="Calibri" w:eastAsia="Calibri" w:hAnsi="Calibri"/>
      <w:sz w:val="22"/>
      <w:szCs w:val="22"/>
    </w:rPr>
  </w:style>
  <w:style w:type="paragraph" w:styleId="Index6">
    <w:name w:val="index 6"/>
    <w:basedOn w:val="Normal"/>
    <w:next w:val="Normal"/>
    <w:autoRedefine/>
    <w:uiPriority w:val="99"/>
    <w:unhideWhenUsed/>
    <w:rsid w:val="001308B5"/>
    <w:pPr>
      <w:ind w:left="1320" w:hanging="220"/>
    </w:pPr>
    <w:rPr>
      <w:rFonts w:ascii="Calibri" w:eastAsia="Calibri" w:hAnsi="Calibri"/>
      <w:sz w:val="22"/>
      <w:szCs w:val="22"/>
    </w:rPr>
  </w:style>
  <w:style w:type="paragraph" w:styleId="Index7">
    <w:name w:val="index 7"/>
    <w:basedOn w:val="Normal"/>
    <w:next w:val="Normal"/>
    <w:autoRedefine/>
    <w:uiPriority w:val="99"/>
    <w:unhideWhenUsed/>
    <w:rsid w:val="001308B5"/>
    <w:pPr>
      <w:ind w:left="1540" w:hanging="220"/>
    </w:pPr>
    <w:rPr>
      <w:rFonts w:ascii="Calibri" w:eastAsia="Calibri" w:hAnsi="Calibri"/>
      <w:sz w:val="22"/>
      <w:szCs w:val="22"/>
    </w:rPr>
  </w:style>
  <w:style w:type="paragraph" w:styleId="Index8">
    <w:name w:val="index 8"/>
    <w:basedOn w:val="Normal"/>
    <w:next w:val="Normal"/>
    <w:autoRedefine/>
    <w:uiPriority w:val="99"/>
    <w:unhideWhenUsed/>
    <w:rsid w:val="001308B5"/>
    <w:pPr>
      <w:ind w:left="1760" w:hanging="220"/>
    </w:pPr>
    <w:rPr>
      <w:rFonts w:ascii="Calibri" w:eastAsia="Calibri" w:hAnsi="Calibri"/>
      <w:sz w:val="22"/>
      <w:szCs w:val="22"/>
    </w:rPr>
  </w:style>
  <w:style w:type="paragraph" w:styleId="Index9">
    <w:name w:val="index 9"/>
    <w:basedOn w:val="Normal"/>
    <w:next w:val="Normal"/>
    <w:autoRedefine/>
    <w:uiPriority w:val="99"/>
    <w:unhideWhenUsed/>
    <w:rsid w:val="001308B5"/>
    <w:pPr>
      <w:ind w:left="1980" w:hanging="220"/>
    </w:pPr>
    <w:rPr>
      <w:rFonts w:ascii="Calibri" w:eastAsia="Calibri" w:hAnsi="Calibri"/>
      <w:sz w:val="22"/>
      <w:szCs w:val="22"/>
    </w:rPr>
  </w:style>
  <w:style w:type="paragraph" w:styleId="IndexHeading">
    <w:name w:val="index heading"/>
    <w:basedOn w:val="Normal"/>
    <w:next w:val="Index1"/>
    <w:uiPriority w:val="99"/>
    <w:unhideWhenUsed/>
    <w:rsid w:val="001308B5"/>
    <w:pPr>
      <w:spacing w:after="200" w:line="276" w:lineRule="auto"/>
    </w:pPr>
    <w:rPr>
      <w:rFonts w:ascii="Cambria" w:hAnsi="Cambria"/>
      <w:b/>
      <w:bCs/>
      <w:sz w:val="22"/>
      <w:szCs w:val="22"/>
    </w:rPr>
  </w:style>
  <w:style w:type="paragraph" w:styleId="IntenseQuote">
    <w:name w:val="Intense Quote"/>
    <w:basedOn w:val="Normal"/>
    <w:next w:val="Normal"/>
    <w:link w:val="IntenseQuoteChar"/>
    <w:uiPriority w:val="30"/>
    <w:qFormat/>
    <w:rsid w:val="001308B5"/>
    <w:pPr>
      <w:pBdr>
        <w:bottom w:val="single" w:sz="4" w:space="4" w:color="4F81BD"/>
      </w:pBdr>
      <w:spacing w:before="200" w:after="280" w:line="276" w:lineRule="auto"/>
      <w:ind w:left="936" w:right="936"/>
    </w:pPr>
    <w:rPr>
      <w:rFonts w:ascii="Calibri" w:eastAsia="Calibri" w:hAnsi="Calibri"/>
      <w:b/>
      <w:bCs/>
      <w:i/>
      <w:iCs/>
      <w:color w:val="4F81BD"/>
      <w:sz w:val="22"/>
      <w:szCs w:val="22"/>
    </w:rPr>
  </w:style>
  <w:style w:type="character" w:customStyle="1" w:styleId="IntenseQuoteChar">
    <w:name w:val="Intense Quote Char"/>
    <w:basedOn w:val="DefaultParagraphFont"/>
    <w:link w:val="IntenseQuote"/>
    <w:uiPriority w:val="30"/>
    <w:rsid w:val="001308B5"/>
    <w:rPr>
      <w:rFonts w:ascii="Calibri" w:eastAsia="Calibri" w:hAnsi="Calibri" w:cs="Times New Roman"/>
      <w:b/>
      <w:bCs/>
      <w:i/>
      <w:iCs/>
      <w:color w:val="4F81BD"/>
      <w:sz w:val="22"/>
      <w:szCs w:val="22"/>
    </w:rPr>
  </w:style>
  <w:style w:type="paragraph" w:styleId="List">
    <w:name w:val="List"/>
    <w:basedOn w:val="Normal"/>
    <w:uiPriority w:val="99"/>
    <w:unhideWhenUsed/>
    <w:rsid w:val="001308B5"/>
    <w:pPr>
      <w:spacing w:after="200" w:line="276" w:lineRule="auto"/>
      <w:ind w:left="360" w:hanging="360"/>
      <w:contextualSpacing/>
    </w:pPr>
    <w:rPr>
      <w:rFonts w:ascii="Calibri" w:eastAsia="Calibri" w:hAnsi="Calibri"/>
      <w:sz w:val="22"/>
      <w:szCs w:val="22"/>
    </w:rPr>
  </w:style>
  <w:style w:type="paragraph" w:styleId="List2">
    <w:name w:val="List 2"/>
    <w:basedOn w:val="Normal"/>
    <w:uiPriority w:val="99"/>
    <w:unhideWhenUsed/>
    <w:rsid w:val="001308B5"/>
    <w:pPr>
      <w:spacing w:after="200" w:line="276" w:lineRule="auto"/>
      <w:ind w:left="720" w:hanging="360"/>
      <w:contextualSpacing/>
    </w:pPr>
    <w:rPr>
      <w:rFonts w:ascii="Calibri" w:eastAsia="Calibri" w:hAnsi="Calibri"/>
      <w:sz w:val="22"/>
      <w:szCs w:val="22"/>
    </w:rPr>
  </w:style>
  <w:style w:type="paragraph" w:styleId="List3">
    <w:name w:val="List 3"/>
    <w:basedOn w:val="Normal"/>
    <w:uiPriority w:val="99"/>
    <w:unhideWhenUsed/>
    <w:rsid w:val="001308B5"/>
    <w:pPr>
      <w:spacing w:after="200" w:line="276" w:lineRule="auto"/>
      <w:ind w:left="1080" w:hanging="360"/>
      <w:contextualSpacing/>
    </w:pPr>
    <w:rPr>
      <w:rFonts w:ascii="Calibri" w:eastAsia="Calibri" w:hAnsi="Calibri"/>
      <w:sz w:val="22"/>
      <w:szCs w:val="22"/>
    </w:rPr>
  </w:style>
  <w:style w:type="paragraph" w:styleId="List4">
    <w:name w:val="List 4"/>
    <w:basedOn w:val="Normal"/>
    <w:uiPriority w:val="99"/>
    <w:unhideWhenUsed/>
    <w:rsid w:val="001308B5"/>
    <w:pPr>
      <w:spacing w:after="200" w:line="276" w:lineRule="auto"/>
      <w:ind w:left="1440" w:hanging="360"/>
      <w:contextualSpacing/>
    </w:pPr>
    <w:rPr>
      <w:rFonts w:ascii="Calibri" w:eastAsia="Calibri" w:hAnsi="Calibri"/>
      <w:sz w:val="22"/>
      <w:szCs w:val="22"/>
    </w:rPr>
  </w:style>
  <w:style w:type="paragraph" w:styleId="List5">
    <w:name w:val="List 5"/>
    <w:basedOn w:val="Normal"/>
    <w:uiPriority w:val="99"/>
    <w:unhideWhenUsed/>
    <w:rsid w:val="001308B5"/>
    <w:pPr>
      <w:spacing w:after="200" w:line="276" w:lineRule="auto"/>
      <w:ind w:left="1800" w:hanging="360"/>
      <w:contextualSpacing/>
    </w:pPr>
    <w:rPr>
      <w:rFonts w:ascii="Calibri" w:eastAsia="Calibri" w:hAnsi="Calibri"/>
      <w:sz w:val="22"/>
      <w:szCs w:val="22"/>
    </w:rPr>
  </w:style>
  <w:style w:type="paragraph" w:styleId="ListBullet">
    <w:name w:val="List Bullet"/>
    <w:basedOn w:val="Normal"/>
    <w:uiPriority w:val="99"/>
    <w:unhideWhenUsed/>
    <w:rsid w:val="001308B5"/>
    <w:pPr>
      <w:numPr>
        <w:numId w:val="76"/>
      </w:numPr>
      <w:spacing w:after="200" w:line="276" w:lineRule="auto"/>
      <w:contextualSpacing/>
    </w:pPr>
    <w:rPr>
      <w:rFonts w:ascii="Calibri" w:eastAsia="Calibri" w:hAnsi="Calibri"/>
      <w:sz w:val="22"/>
      <w:szCs w:val="22"/>
    </w:rPr>
  </w:style>
  <w:style w:type="paragraph" w:styleId="ListBullet2">
    <w:name w:val="List Bullet 2"/>
    <w:basedOn w:val="Normal"/>
    <w:uiPriority w:val="99"/>
    <w:unhideWhenUsed/>
    <w:rsid w:val="001308B5"/>
    <w:pPr>
      <w:numPr>
        <w:numId w:val="77"/>
      </w:numPr>
      <w:spacing w:after="200" w:line="276" w:lineRule="auto"/>
      <w:contextualSpacing/>
    </w:pPr>
    <w:rPr>
      <w:rFonts w:ascii="Calibri" w:eastAsia="Calibri" w:hAnsi="Calibri"/>
      <w:sz w:val="22"/>
      <w:szCs w:val="22"/>
    </w:rPr>
  </w:style>
  <w:style w:type="paragraph" w:styleId="ListBullet3">
    <w:name w:val="List Bullet 3"/>
    <w:basedOn w:val="Normal"/>
    <w:uiPriority w:val="99"/>
    <w:unhideWhenUsed/>
    <w:rsid w:val="001308B5"/>
    <w:pPr>
      <w:numPr>
        <w:numId w:val="78"/>
      </w:numPr>
      <w:spacing w:after="200" w:line="276" w:lineRule="auto"/>
      <w:contextualSpacing/>
    </w:pPr>
    <w:rPr>
      <w:rFonts w:ascii="Calibri" w:eastAsia="Calibri" w:hAnsi="Calibri"/>
      <w:sz w:val="22"/>
      <w:szCs w:val="22"/>
    </w:rPr>
  </w:style>
  <w:style w:type="paragraph" w:styleId="ListBullet4">
    <w:name w:val="List Bullet 4"/>
    <w:basedOn w:val="Normal"/>
    <w:uiPriority w:val="99"/>
    <w:unhideWhenUsed/>
    <w:rsid w:val="001308B5"/>
    <w:pPr>
      <w:numPr>
        <w:numId w:val="79"/>
      </w:numPr>
      <w:spacing w:after="200" w:line="276" w:lineRule="auto"/>
      <w:contextualSpacing/>
    </w:pPr>
    <w:rPr>
      <w:rFonts w:ascii="Calibri" w:eastAsia="Calibri" w:hAnsi="Calibri"/>
      <w:sz w:val="22"/>
      <w:szCs w:val="22"/>
    </w:rPr>
  </w:style>
  <w:style w:type="paragraph" w:styleId="ListBullet5">
    <w:name w:val="List Bullet 5"/>
    <w:basedOn w:val="Normal"/>
    <w:uiPriority w:val="99"/>
    <w:unhideWhenUsed/>
    <w:rsid w:val="001308B5"/>
    <w:pPr>
      <w:numPr>
        <w:numId w:val="80"/>
      </w:numPr>
      <w:spacing w:after="200" w:line="276" w:lineRule="auto"/>
      <w:contextualSpacing/>
    </w:pPr>
    <w:rPr>
      <w:rFonts w:ascii="Calibri" w:eastAsia="Calibri" w:hAnsi="Calibri"/>
      <w:sz w:val="22"/>
      <w:szCs w:val="22"/>
    </w:rPr>
  </w:style>
  <w:style w:type="paragraph" w:styleId="ListContinue">
    <w:name w:val="List Continue"/>
    <w:basedOn w:val="Normal"/>
    <w:uiPriority w:val="99"/>
    <w:unhideWhenUsed/>
    <w:rsid w:val="001308B5"/>
    <w:pPr>
      <w:spacing w:after="120" w:line="276" w:lineRule="auto"/>
      <w:ind w:left="360"/>
      <w:contextualSpacing/>
    </w:pPr>
    <w:rPr>
      <w:rFonts w:ascii="Calibri" w:eastAsia="Calibri" w:hAnsi="Calibri"/>
      <w:sz w:val="22"/>
      <w:szCs w:val="22"/>
    </w:rPr>
  </w:style>
  <w:style w:type="paragraph" w:styleId="ListContinue2">
    <w:name w:val="List Continue 2"/>
    <w:basedOn w:val="Normal"/>
    <w:uiPriority w:val="99"/>
    <w:unhideWhenUsed/>
    <w:rsid w:val="001308B5"/>
    <w:pPr>
      <w:spacing w:after="120" w:line="276" w:lineRule="auto"/>
      <w:ind w:left="720"/>
      <w:contextualSpacing/>
    </w:pPr>
    <w:rPr>
      <w:rFonts w:ascii="Calibri" w:eastAsia="Calibri" w:hAnsi="Calibri"/>
      <w:sz w:val="22"/>
      <w:szCs w:val="22"/>
    </w:rPr>
  </w:style>
  <w:style w:type="paragraph" w:styleId="ListContinue3">
    <w:name w:val="List Continue 3"/>
    <w:basedOn w:val="Normal"/>
    <w:uiPriority w:val="99"/>
    <w:unhideWhenUsed/>
    <w:rsid w:val="001308B5"/>
    <w:pPr>
      <w:spacing w:after="120" w:line="276" w:lineRule="auto"/>
      <w:ind w:left="1080"/>
      <w:contextualSpacing/>
    </w:pPr>
    <w:rPr>
      <w:rFonts w:ascii="Calibri" w:eastAsia="Calibri" w:hAnsi="Calibri"/>
      <w:sz w:val="22"/>
      <w:szCs w:val="22"/>
    </w:rPr>
  </w:style>
  <w:style w:type="paragraph" w:styleId="ListContinue4">
    <w:name w:val="List Continue 4"/>
    <w:basedOn w:val="Normal"/>
    <w:uiPriority w:val="99"/>
    <w:unhideWhenUsed/>
    <w:rsid w:val="001308B5"/>
    <w:pPr>
      <w:spacing w:after="120" w:line="276" w:lineRule="auto"/>
      <w:ind w:left="1440"/>
      <w:contextualSpacing/>
    </w:pPr>
    <w:rPr>
      <w:rFonts w:ascii="Calibri" w:eastAsia="Calibri" w:hAnsi="Calibri"/>
      <w:sz w:val="22"/>
      <w:szCs w:val="22"/>
    </w:rPr>
  </w:style>
  <w:style w:type="paragraph" w:styleId="ListContinue5">
    <w:name w:val="List Continue 5"/>
    <w:basedOn w:val="Normal"/>
    <w:uiPriority w:val="99"/>
    <w:unhideWhenUsed/>
    <w:rsid w:val="001308B5"/>
    <w:pPr>
      <w:spacing w:after="120" w:line="276" w:lineRule="auto"/>
      <w:ind w:left="1800"/>
      <w:contextualSpacing/>
    </w:pPr>
    <w:rPr>
      <w:rFonts w:ascii="Calibri" w:eastAsia="Calibri" w:hAnsi="Calibri"/>
      <w:sz w:val="22"/>
      <w:szCs w:val="22"/>
    </w:rPr>
  </w:style>
  <w:style w:type="paragraph" w:styleId="ListNumber">
    <w:name w:val="List Number"/>
    <w:basedOn w:val="Normal"/>
    <w:uiPriority w:val="99"/>
    <w:unhideWhenUsed/>
    <w:rsid w:val="001308B5"/>
    <w:pPr>
      <w:numPr>
        <w:numId w:val="81"/>
      </w:numPr>
      <w:spacing w:after="200" w:line="276" w:lineRule="auto"/>
      <w:contextualSpacing/>
    </w:pPr>
    <w:rPr>
      <w:rFonts w:ascii="Calibri" w:eastAsia="Calibri" w:hAnsi="Calibri"/>
      <w:sz w:val="22"/>
      <w:szCs w:val="22"/>
    </w:rPr>
  </w:style>
  <w:style w:type="paragraph" w:styleId="ListNumber2">
    <w:name w:val="List Number 2"/>
    <w:basedOn w:val="Normal"/>
    <w:uiPriority w:val="99"/>
    <w:unhideWhenUsed/>
    <w:rsid w:val="001308B5"/>
    <w:pPr>
      <w:numPr>
        <w:numId w:val="82"/>
      </w:numPr>
      <w:spacing w:after="200" w:line="276" w:lineRule="auto"/>
      <w:contextualSpacing/>
    </w:pPr>
    <w:rPr>
      <w:rFonts w:ascii="Calibri" w:eastAsia="Calibri" w:hAnsi="Calibri"/>
      <w:sz w:val="22"/>
      <w:szCs w:val="22"/>
    </w:rPr>
  </w:style>
  <w:style w:type="paragraph" w:styleId="ListNumber3">
    <w:name w:val="List Number 3"/>
    <w:basedOn w:val="Normal"/>
    <w:uiPriority w:val="99"/>
    <w:unhideWhenUsed/>
    <w:rsid w:val="001308B5"/>
    <w:pPr>
      <w:numPr>
        <w:numId w:val="83"/>
      </w:numPr>
      <w:spacing w:after="200" w:line="276" w:lineRule="auto"/>
      <w:contextualSpacing/>
    </w:pPr>
    <w:rPr>
      <w:rFonts w:ascii="Calibri" w:eastAsia="Calibri" w:hAnsi="Calibri"/>
      <w:sz w:val="22"/>
      <w:szCs w:val="22"/>
    </w:rPr>
  </w:style>
  <w:style w:type="paragraph" w:styleId="ListNumber4">
    <w:name w:val="List Number 4"/>
    <w:basedOn w:val="Normal"/>
    <w:uiPriority w:val="99"/>
    <w:unhideWhenUsed/>
    <w:rsid w:val="001308B5"/>
    <w:pPr>
      <w:numPr>
        <w:numId w:val="84"/>
      </w:numPr>
      <w:spacing w:after="200" w:line="276" w:lineRule="auto"/>
      <w:contextualSpacing/>
    </w:pPr>
    <w:rPr>
      <w:rFonts w:ascii="Calibri" w:eastAsia="Calibri" w:hAnsi="Calibri"/>
      <w:sz w:val="22"/>
      <w:szCs w:val="22"/>
    </w:rPr>
  </w:style>
  <w:style w:type="paragraph" w:styleId="ListNumber5">
    <w:name w:val="List Number 5"/>
    <w:basedOn w:val="Normal"/>
    <w:uiPriority w:val="99"/>
    <w:unhideWhenUsed/>
    <w:rsid w:val="001308B5"/>
    <w:pPr>
      <w:numPr>
        <w:numId w:val="85"/>
      </w:numPr>
      <w:spacing w:after="200" w:line="276" w:lineRule="auto"/>
      <w:contextualSpacing/>
    </w:pPr>
    <w:rPr>
      <w:rFonts w:ascii="Calibri" w:eastAsia="Calibri" w:hAnsi="Calibri"/>
      <w:sz w:val="22"/>
      <w:szCs w:val="22"/>
    </w:rPr>
  </w:style>
  <w:style w:type="paragraph" w:styleId="MacroText">
    <w:name w:val="macro"/>
    <w:link w:val="MacroTextChar"/>
    <w:uiPriority w:val="99"/>
    <w:unhideWhenUsed/>
    <w:rsid w:val="001308B5"/>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eastAsia="Calibri" w:hAnsi="Consolas"/>
    </w:rPr>
  </w:style>
  <w:style w:type="character" w:customStyle="1" w:styleId="MacroTextChar">
    <w:name w:val="Macro Text Char"/>
    <w:basedOn w:val="DefaultParagraphFont"/>
    <w:link w:val="MacroText"/>
    <w:uiPriority w:val="99"/>
    <w:rsid w:val="001308B5"/>
    <w:rPr>
      <w:rFonts w:ascii="Consolas" w:eastAsia="Calibri" w:hAnsi="Consolas"/>
      <w:lang w:val="en-US" w:eastAsia="en-US" w:bidi="ar-SA"/>
    </w:rPr>
  </w:style>
  <w:style w:type="paragraph" w:styleId="MessageHeader">
    <w:name w:val="Message Header"/>
    <w:basedOn w:val="Normal"/>
    <w:link w:val="MessageHeaderChar"/>
    <w:uiPriority w:val="99"/>
    <w:unhideWhenUsed/>
    <w:rsid w:val="001308B5"/>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 w:val="24"/>
      <w:szCs w:val="24"/>
    </w:rPr>
  </w:style>
  <w:style w:type="character" w:customStyle="1" w:styleId="MessageHeaderChar">
    <w:name w:val="Message Header Char"/>
    <w:basedOn w:val="DefaultParagraphFont"/>
    <w:link w:val="MessageHeader"/>
    <w:uiPriority w:val="99"/>
    <w:rsid w:val="001308B5"/>
    <w:rPr>
      <w:rFonts w:ascii="Cambria" w:eastAsia="Times New Roman" w:hAnsi="Cambria" w:cs="Times New Roman"/>
      <w:sz w:val="24"/>
      <w:szCs w:val="24"/>
      <w:shd w:val="pct20" w:color="auto" w:fill="auto"/>
    </w:rPr>
  </w:style>
  <w:style w:type="paragraph" w:styleId="NoSpacing">
    <w:name w:val="No Spacing"/>
    <w:uiPriority w:val="1"/>
    <w:qFormat/>
    <w:rsid w:val="001308B5"/>
    <w:rPr>
      <w:rFonts w:ascii="Calibri" w:eastAsia="Calibri" w:hAnsi="Calibri"/>
      <w:sz w:val="22"/>
      <w:szCs w:val="22"/>
    </w:rPr>
  </w:style>
  <w:style w:type="paragraph" w:styleId="NormalIndent">
    <w:name w:val="Normal Indent"/>
    <w:basedOn w:val="Normal"/>
    <w:uiPriority w:val="99"/>
    <w:unhideWhenUsed/>
    <w:rsid w:val="001308B5"/>
    <w:pPr>
      <w:spacing w:after="200" w:line="276" w:lineRule="auto"/>
      <w:ind w:left="720"/>
    </w:pPr>
    <w:rPr>
      <w:rFonts w:ascii="Calibri" w:eastAsia="Calibri" w:hAnsi="Calibri"/>
      <w:sz w:val="22"/>
      <w:szCs w:val="22"/>
    </w:rPr>
  </w:style>
  <w:style w:type="paragraph" w:styleId="NoteHeading">
    <w:name w:val="Note Heading"/>
    <w:basedOn w:val="Normal"/>
    <w:next w:val="Normal"/>
    <w:link w:val="NoteHeadingChar"/>
    <w:uiPriority w:val="99"/>
    <w:unhideWhenUsed/>
    <w:rsid w:val="001308B5"/>
    <w:rPr>
      <w:rFonts w:ascii="Calibri" w:eastAsia="Calibri" w:hAnsi="Calibri"/>
      <w:sz w:val="22"/>
      <w:szCs w:val="22"/>
    </w:rPr>
  </w:style>
  <w:style w:type="character" w:customStyle="1" w:styleId="NoteHeadingChar">
    <w:name w:val="Note Heading Char"/>
    <w:basedOn w:val="DefaultParagraphFont"/>
    <w:link w:val="NoteHeading"/>
    <w:uiPriority w:val="99"/>
    <w:rsid w:val="001308B5"/>
    <w:rPr>
      <w:rFonts w:ascii="Calibri" w:eastAsia="Calibri" w:hAnsi="Calibri" w:cs="Times New Roman"/>
      <w:sz w:val="22"/>
      <w:szCs w:val="22"/>
    </w:rPr>
  </w:style>
  <w:style w:type="paragraph" w:styleId="Quote">
    <w:name w:val="Quote"/>
    <w:basedOn w:val="Normal"/>
    <w:next w:val="Normal"/>
    <w:link w:val="QuoteChar"/>
    <w:uiPriority w:val="29"/>
    <w:qFormat/>
    <w:rsid w:val="001308B5"/>
    <w:pPr>
      <w:spacing w:after="200" w:line="276" w:lineRule="auto"/>
    </w:pPr>
    <w:rPr>
      <w:rFonts w:ascii="Calibri" w:eastAsia="Calibri" w:hAnsi="Calibri"/>
      <w:i/>
      <w:iCs/>
      <w:color w:val="000000"/>
      <w:sz w:val="22"/>
      <w:szCs w:val="22"/>
    </w:rPr>
  </w:style>
  <w:style w:type="character" w:customStyle="1" w:styleId="QuoteChar">
    <w:name w:val="Quote Char"/>
    <w:basedOn w:val="DefaultParagraphFont"/>
    <w:link w:val="Quote"/>
    <w:uiPriority w:val="29"/>
    <w:rsid w:val="001308B5"/>
    <w:rPr>
      <w:rFonts w:ascii="Calibri" w:eastAsia="Calibri" w:hAnsi="Calibri" w:cs="Times New Roman"/>
      <w:i/>
      <w:iCs/>
      <w:color w:val="000000"/>
      <w:sz w:val="22"/>
      <w:szCs w:val="22"/>
    </w:rPr>
  </w:style>
  <w:style w:type="paragraph" w:styleId="Salutation">
    <w:name w:val="Salutation"/>
    <w:basedOn w:val="Normal"/>
    <w:next w:val="Normal"/>
    <w:link w:val="SalutationChar"/>
    <w:uiPriority w:val="99"/>
    <w:unhideWhenUsed/>
    <w:rsid w:val="001308B5"/>
    <w:pPr>
      <w:spacing w:after="200" w:line="276" w:lineRule="auto"/>
    </w:pPr>
    <w:rPr>
      <w:rFonts w:ascii="Calibri" w:eastAsia="Calibri" w:hAnsi="Calibri"/>
      <w:sz w:val="22"/>
      <w:szCs w:val="22"/>
    </w:rPr>
  </w:style>
  <w:style w:type="character" w:customStyle="1" w:styleId="SalutationChar">
    <w:name w:val="Salutation Char"/>
    <w:basedOn w:val="DefaultParagraphFont"/>
    <w:link w:val="Salutation"/>
    <w:uiPriority w:val="99"/>
    <w:rsid w:val="001308B5"/>
    <w:rPr>
      <w:rFonts w:ascii="Calibri" w:eastAsia="Calibri" w:hAnsi="Calibri" w:cs="Times New Roman"/>
      <w:sz w:val="22"/>
      <w:szCs w:val="22"/>
    </w:rPr>
  </w:style>
  <w:style w:type="paragraph" w:styleId="Signature">
    <w:name w:val="Signature"/>
    <w:basedOn w:val="Normal"/>
    <w:link w:val="SignatureChar"/>
    <w:uiPriority w:val="99"/>
    <w:unhideWhenUsed/>
    <w:rsid w:val="001308B5"/>
    <w:pPr>
      <w:ind w:left="4320"/>
    </w:pPr>
    <w:rPr>
      <w:rFonts w:ascii="Calibri" w:eastAsia="Calibri" w:hAnsi="Calibri"/>
      <w:sz w:val="22"/>
      <w:szCs w:val="22"/>
    </w:rPr>
  </w:style>
  <w:style w:type="character" w:customStyle="1" w:styleId="SignatureChar">
    <w:name w:val="Signature Char"/>
    <w:basedOn w:val="DefaultParagraphFont"/>
    <w:link w:val="Signature"/>
    <w:uiPriority w:val="99"/>
    <w:rsid w:val="001308B5"/>
    <w:rPr>
      <w:rFonts w:ascii="Calibri" w:eastAsia="Calibri" w:hAnsi="Calibri" w:cs="Times New Roman"/>
      <w:sz w:val="22"/>
      <w:szCs w:val="22"/>
    </w:rPr>
  </w:style>
  <w:style w:type="paragraph" w:styleId="TableofAuthorities">
    <w:name w:val="table of authorities"/>
    <w:basedOn w:val="Normal"/>
    <w:next w:val="Normal"/>
    <w:uiPriority w:val="99"/>
    <w:unhideWhenUsed/>
    <w:rsid w:val="001308B5"/>
    <w:pPr>
      <w:spacing w:line="276" w:lineRule="auto"/>
      <w:ind w:left="220" w:hanging="220"/>
    </w:pPr>
    <w:rPr>
      <w:rFonts w:ascii="Calibri" w:eastAsia="Calibri" w:hAnsi="Calibri"/>
      <w:sz w:val="22"/>
      <w:szCs w:val="22"/>
    </w:rPr>
  </w:style>
  <w:style w:type="paragraph" w:styleId="TableofFigures">
    <w:name w:val="table of figures"/>
    <w:basedOn w:val="Normal"/>
    <w:next w:val="Normal"/>
    <w:uiPriority w:val="99"/>
    <w:unhideWhenUsed/>
    <w:rsid w:val="001308B5"/>
    <w:pPr>
      <w:spacing w:line="276" w:lineRule="auto"/>
    </w:pPr>
    <w:rPr>
      <w:rFonts w:ascii="Calibri" w:eastAsia="Calibri" w:hAnsi="Calibri"/>
      <w:sz w:val="22"/>
      <w:szCs w:val="22"/>
    </w:rPr>
  </w:style>
  <w:style w:type="paragraph" w:styleId="TOAHeading">
    <w:name w:val="toa heading"/>
    <w:basedOn w:val="Normal"/>
    <w:next w:val="Normal"/>
    <w:uiPriority w:val="99"/>
    <w:unhideWhenUsed/>
    <w:rsid w:val="001308B5"/>
    <w:pPr>
      <w:spacing w:before="120" w:after="200" w:line="276" w:lineRule="auto"/>
    </w:pPr>
    <w:rPr>
      <w:rFonts w:ascii="Cambria" w:hAnsi="Cambria"/>
      <w:b/>
      <w:bCs/>
      <w:sz w:val="24"/>
      <w:szCs w:val="24"/>
    </w:rPr>
  </w:style>
  <w:style w:type="paragraph" w:styleId="Revision">
    <w:name w:val="Revision"/>
    <w:hidden/>
    <w:uiPriority w:val="99"/>
    <w:semiHidden/>
    <w:rsid w:val="00B00F39"/>
  </w:style>
  <w:style w:type="character" w:styleId="Strong">
    <w:name w:val="Strong"/>
    <w:basedOn w:val="DefaultParagraphFont"/>
    <w:qFormat/>
    <w:rsid w:val="00E42DDB"/>
    <w:rPr>
      <w:b/>
      <w:bCs/>
    </w:rPr>
  </w:style>
  <w:style w:type="character" w:styleId="Emphasis">
    <w:name w:val="Emphasis"/>
    <w:basedOn w:val="DefaultParagraphFont"/>
    <w:qFormat/>
    <w:rsid w:val="00E42DD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01190">
      <w:bodyDiv w:val="1"/>
      <w:marLeft w:val="0"/>
      <w:marRight w:val="0"/>
      <w:marTop w:val="0"/>
      <w:marBottom w:val="0"/>
      <w:divBdr>
        <w:top w:val="none" w:sz="0" w:space="0" w:color="auto"/>
        <w:left w:val="none" w:sz="0" w:space="0" w:color="auto"/>
        <w:bottom w:val="none" w:sz="0" w:space="0" w:color="auto"/>
        <w:right w:val="none" w:sz="0" w:space="0" w:color="auto"/>
      </w:divBdr>
    </w:div>
    <w:div w:id="9066065">
      <w:bodyDiv w:val="1"/>
      <w:marLeft w:val="0"/>
      <w:marRight w:val="0"/>
      <w:marTop w:val="0"/>
      <w:marBottom w:val="0"/>
      <w:divBdr>
        <w:top w:val="none" w:sz="0" w:space="0" w:color="auto"/>
        <w:left w:val="none" w:sz="0" w:space="0" w:color="auto"/>
        <w:bottom w:val="none" w:sz="0" w:space="0" w:color="auto"/>
        <w:right w:val="none" w:sz="0" w:space="0" w:color="auto"/>
      </w:divBdr>
    </w:div>
    <w:div w:id="22941952">
      <w:bodyDiv w:val="1"/>
      <w:marLeft w:val="0"/>
      <w:marRight w:val="0"/>
      <w:marTop w:val="0"/>
      <w:marBottom w:val="0"/>
      <w:divBdr>
        <w:top w:val="none" w:sz="0" w:space="0" w:color="auto"/>
        <w:left w:val="none" w:sz="0" w:space="0" w:color="auto"/>
        <w:bottom w:val="none" w:sz="0" w:space="0" w:color="auto"/>
        <w:right w:val="none" w:sz="0" w:space="0" w:color="auto"/>
      </w:divBdr>
    </w:div>
    <w:div w:id="26683220">
      <w:bodyDiv w:val="1"/>
      <w:marLeft w:val="0"/>
      <w:marRight w:val="0"/>
      <w:marTop w:val="0"/>
      <w:marBottom w:val="0"/>
      <w:divBdr>
        <w:top w:val="none" w:sz="0" w:space="0" w:color="auto"/>
        <w:left w:val="none" w:sz="0" w:space="0" w:color="auto"/>
        <w:bottom w:val="none" w:sz="0" w:space="0" w:color="auto"/>
        <w:right w:val="none" w:sz="0" w:space="0" w:color="auto"/>
      </w:divBdr>
    </w:div>
    <w:div w:id="31926557">
      <w:bodyDiv w:val="1"/>
      <w:marLeft w:val="0"/>
      <w:marRight w:val="0"/>
      <w:marTop w:val="0"/>
      <w:marBottom w:val="0"/>
      <w:divBdr>
        <w:top w:val="none" w:sz="0" w:space="0" w:color="auto"/>
        <w:left w:val="none" w:sz="0" w:space="0" w:color="auto"/>
        <w:bottom w:val="none" w:sz="0" w:space="0" w:color="auto"/>
        <w:right w:val="none" w:sz="0" w:space="0" w:color="auto"/>
      </w:divBdr>
    </w:div>
    <w:div w:id="41056439">
      <w:bodyDiv w:val="1"/>
      <w:marLeft w:val="0"/>
      <w:marRight w:val="0"/>
      <w:marTop w:val="0"/>
      <w:marBottom w:val="0"/>
      <w:divBdr>
        <w:top w:val="none" w:sz="0" w:space="0" w:color="auto"/>
        <w:left w:val="none" w:sz="0" w:space="0" w:color="auto"/>
        <w:bottom w:val="none" w:sz="0" w:space="0" w:color="auto"/>
        <w:right w:val="none" w:sz="0" w:space="0" w:color="auto"/>
      </w:divBdr>
    </w:div>
    <w:div w:id="43721736">
      <w:bodyDiv w:val="1"/>
      <w:marLeft w:val="0"/>
      <w:marRight w:val="0"/>
      <w:marTop w:val="0"/>
      <w:marBottom w:val="0"/>
      <w:divBdr>
        <w:top w:val="none" w:sz="0" w:space="0" w:color="auto"/>
        <w:left w:val="none" w:sz="0" w:space="0" w:color="auto"/>
        <w:bottom w:val="none" w:sz="0" w:space="0" w:color="auto"/>
        <w:right w:val="none" w:sz="0" w:space="0" w:color="auto"/>
      </w:divBdr>
    </w:div>
    <w:div w:id="65613597">
      <w:bodyDiv w:val="1"/>
      <w:marLeft w:val="0"/>
      <w:marRight w:val="0"/>
      <w:marTop w:val="0"/>
      <w:marBottom w:val="0"/>
      <w:divBdr>
        <w:top w:val="none" w:sz="0" w:space="0" w:color="auto"/>
        <w:left w:val="none" w:sz="0" w:space="0" w:color="auto"/>
        <w:bottom w:val="none" w:sz="0" w:space="0" w:color="auto"/>
        <w:right w:val="none" w:sz="0" w:space="0" w:color="auto"/>
      </w:divBdr>
    </w:div>
    <w:div w:id="71854657">
      <w:bodyDiv w:val="1"/>
      <w:marLeft w:val="0"/>
      <w:marRight w:val="0"/>
      <w:marTop w:val="0"/>
      <w:marBottom w:val="0"/>
      <w:divBdr>
        <w:top w:val="none" w:sz="0" w:space="0" w:color="auto"/>
        <w:left w:val="none" w:sz="0" w:space="0" w:color="auto"/>
        <w:bottom w:val="none" w:sz="0" w:space="0" w:color="auto"/>
        <w:right w:val="none" w:sz="0" w:space="0" w:color="auto"/>
      </w:divBdr>
    </w:div>
    <w:div w:id="85810148">
      <w:bodyDiv w:val="1"/>
      <w:marLeft w:val="0"/>
      <w:marRight w:val="0"/>
      <w:marTop w:val="0"/>
      <w:marBottom w:val="0"/>
      <w:divBdr>
        <w:top w:val="none" w:sz="0" w:space="0" w:color="auto"/>
        <w:left w:val="none" w:sz="0" w:space="0" w:color="auto"/>
        <w:bottom w:val="none" w:sz="0" w:space="0" w:color="auto"/>
        <w:right w:val="none" w:sz="0" w:space="0" w:color="auto"/>
      </w:divBdr>
    </w:div>
    <w:div w:id="90706257">
      <w:bodyDiv w:val="1"/>
      <w:marLeft w:val="0"/>
      <w:marRight w:val="0"/>
      <w:marTop w:val="0"/>
      <w:marBottom w:val="0"/>
      <w:divBdr>
        <w:top w:val="none" w:sz="0" w:space="0" w:color="auto"/>
        <w:left w:val="none" w:sz="0" w:space="0" w:color="auto"/>
        <w:bottom w:val="none" w:sz="0" w:space="0" w:color="auto"/>
        <w:right w:val="none" w:sz="0" w:space="0" w:color="auto"/>
      </w:divBdr>
    </w:div>
    <w:div w:id="99113058">
      <w:bodyDiv w:val="1"/>
      <w:marLeft w:val="0"/>
      <w:marRight w:val="0"/>
      <w:marTop w:val="0"/>
      <w:marBottom w:val="0"/>
      <w:divBdr>
        <w:top w:val="none" w:sz="0" w:space="0" w:color="auto"/>
        <w:left w:val="none" w:sz="0" w:space="0" w:color="auto"/>
        <w:bottom w:val="none" w:sz="0" w:space="0" w:color="auto"/>
        <w:right w:val="none" w:sz="0" w:space="0" w:color="auto"/>
      </w:divBdr>
    </w:div>
    <w:div w:id="103381704">
      <w:bodyDiv w:val="1"/>
      <w:marLeft w:val="0"/>
      <w:marRight w:val="0"/>
      <w:marTop w:val="0"/>
      <w:marBottom w:val="0"/>
      <w:divBdr>
        <w:top w:val="none" w:sz="0" w:space="0" w:color="auto"/>
        <w:left w:val="none" w:sz="0" w:space="0" w:color="auto"/>
        <w:bottom w:val="none" w:sz="0" w:space="0" w:color="auto"/>
        <w:right w:val="none" w:sz="0" w:space="0" w:color="auto"/>
      </w:divBdr>
    </w:div>
    <w:div w:id="113408530">
      <w:bodyDiv w:val="1"/>
      <w:marLeft w:val="0"/>
      <w:marRight w:val="0"/>
      <w:marTop w:val="0"/>
      <w:marBottom w:val="0"/>
      <w:divBdr>
        <w:top w:val="none" w:sz="0" w:space="0" w:color="auto"/>
        <w:left w:val="none" w:sz="0" w:space="0" w:color="auto"/>
        <w:bottom w:val="none" w:sz="0" w:space="0" w:color="auto"/>
        <w:right w:val="none" w:sz="0" w:space="0" w:color="auto"/>
      </w:divBdr>
    </w:div>
    <w:div w:id="126049554">
      <w:bodyDiv w:val="1"/>
      <w:marLeft w:val="0"/>
      <w:marRight w:val="0"/>
      <w:marTop w:val="0"/>
      <w:marBottom w:val="0"/>
      <w:divBdr>
        <w:top w:val="none" w:sz="0" w:space="0" w:color="auto"/>
        <w:left w:val="none" w:sz="0" w:space="0" w:color="auto"/>
        <w:bottom w:val="none" w:sz="0" w:space="0" w:color="auto"/>
        <w:right w:val="none" w:sz="0" w:space="0" w:color="auto"/>
      </w:divBdr>
    </w:div>
    <w:div w:id="133452986">
      <w:bodyDiv w:val="1"/>
      <w:marLeft w:val="0"/>
      <w:marRight w:val="0"/>
      <w:marTop w:val="0"/>
      <w:marBottom w:val="0"/>
      <w:divBdr>
        <w:top w:val="none" w:sz="0" w:space="0" w:color="auto"/>
        <w:left w:val="none" w:sz="0" w:space="0" w:color="auto"/>
        <w:bottom w:val="none" w:sz="0" w:space="0" w:color="auto"/>
        <w:right w:val="none" w:sz="0" w:space="0" w:color="auto"/>
      </w:divBdr>
    </w:div>
    <w:div w:id="148404383">
      <w:bodyDiv w:val="1"/>
      <w:marLeft w:val="0"/>
      <w:marRight w:val="0"/>
      <w:marTop w:val="0"/>
      <w:marBottom w:val="0"/>
      <w:divBdr>
        <w:top w:val="none" w:sz="0" w:space="0" w:color="auto"/>
        <w:left w:val="none" w:sz="0" w:space="0" w:color="auto"/>
        <w:bottom w:val="none" w:sz="0" w:space="0" w:color="auto"/>
        <w:right w:val="none" w:sz="0" w:space="0" w:color="auto"/>
      </w:divBdr>
    </w:div>
    <w:div w:id="168182957">
      <w:bodyDiv w:val="1"/>
      <w:marLeft w:val="0"/>
      <w:marRight w:val="0"/>
      <w:marTop w:val="0"/>
      <w:marBottom w:val="0"/>
      <w:divBdr>
        <w:top w:val="none" w:sz="0" w:space="0" w:color="auto"/>
        <w:left w:val="none" w:sz="0" w:space="0" w:color="auto"/>
        <w:bottom w:val="none" w:sz="0" w:space="0" w:color="auto"/>
        <w:right w:val="none" w:sz="0" w:space="0" w:color="auto"/>
      </w:divBdr>
    </w:div>
    <w:div w:id="173033030">
      <w:bodyDiv w:val="1"/>
      <w:marLeft w:val="0"/>
      <w:marRight w:val="0"/>
      <w:marTop w:val="0"/>
      <w:marBottom w:val="0"/>
      <w:divBdr>
        <w:top w:val="none" w:sz="0" w:space="0" w:color="auto"/>
        <w:left w:val="none" w:sz="0" w:space="0" w:color="auto"/>
        <w:bottom w:val="none" w:sz="0" w:space="0" w:color="auto"/>
        <w:right w:val="none" w:sz="0" w:space="0" w:color="auto"/>
      </w:divBdr>
    </w:div>
    <w:div w:id="182671481">
      <w:bodyDiv w:val="1"/>
      <w:marLeft w:val="0"/>
      <w:marRight w:val="0"/>
      <w:marTop w:val="0"/>
      <w:marBottom w:val="0"/>
      <w:divBdr>
        <w:top w:val="none" w:sz="0" w:space="0" w:color="auto"/>
        <w:left w:val="none" w:sz="0" w:space="0" w:color="auto"/>
        <w:bottom w:val="none" w:sz="0" w:space="0" w:color="auto"/>
        <w:right w:val="none" w:sz="0" w:space="0" w:color="auto"/>
      </w:divBdr>
    </w:div>
    <w:div w:id="217938637">
      <w:bodyDiv w:val="1"/>
      <w:marLeft w:val="0"/>
      <w:marRight w:val="0"/>
      <w:marTop w:val="0"/>
      <w:marBottom w:val="0"/>
      <w:divBdr>
        <w:top w:val="none" w:sz="0" w:space="0" w:color="auto"/>
        <w:left w:val="none" w:sz="0" w:space="0" w:color="auto"/>
        <w:bottom w:val="none" w:sz="0" w:space="0" w:color="auto"/>
        <w:right w:val="none" w:sz="0" w:space="0" w:color="auto"/>
      </w:divBdr>
    </w:div>
    <w:div w:id="226301667">
      <w:bodyDiv w:val="1"/>
      <w:marLeft w:val="0"/>
      <w:marRight w:val="0"/>
      <w:marTop w:val="0"/>
      <w:marBottom w:val="0"/>
      <w:divBdr>
        <w:top w:val="none" w:sz="0" w:space="0" w:color="auto"/>
        <w:left w:val="none" w:sz="0" w:space="0" w:color="auto"/>
        <w:bottom w:val="none" w:sz="0" w:space="0" w:color="auto"/>
        <w:right w:val="none" w:sz="0" w:space="0" w:color="auto"/>
      </w:divBdr>
    </w:div>
    <w:div w:id="227883405">
      <w:bodyDiv w:val="1"/>
      <w:marLeft w:val="0"/>
      <w:marRight w:val="0"/>
      <w:marTop w:val="0"/>
      <w:marBottom w:val="0"/>
      <w:divBdr>
        <w:top w:val="none" w:sz="0" w:space="0" w:color="auto"/>
        <w:left w:val="none" w:sz="0" w:space="0" w:color="auto"/>
        <w:bottom w:val="none" w:sz="0" w:space="0" w:color="auto"/>
        <w:right w:val="none" w:sz="0" w:space="0" w:color="auto"/>
      </w:divBdr>
    </w:div>
    <w:div w:id="230971578">
      <w:bodyDiv w:val="1"/>
      <w:marLeft w:val="0"/>
      <w:marRight w:val="0"/>
      <w:marTop w:val="0"/>
      <w:marBottom w:val="0"/>
      <w:divBdr>
        <w:top w:val="none" w:sz="0" w:space="0" w:color="auto"/>
        <w:left w:val="none" w:sz="0" w:space="0" w:color="auto"/>
        <w:bottom w:val="none" w:sz="0" w:space="0" w:color="auto"/>
        <w:right w:val="none" w:sz="0" w:space="0" w:color="auto"/>
      </w:divBdr>
    </w:div>
    <w:div w:id="234513811">
      <w:bodyDiv w:val="1"/>
      <w:marLeft w:val="0"/>
      <w:marRight w:val="0"/>
      <w:marTop w:val="0"/>
      <w:marBottom w:val="0"/>
      <w:divBdr>
        <w:top w:val="none" w:sz="0" w:space="0" w:color="auto"/>
        <w:left w:val="none" w:sz="0" w:space="0" w:color="auto"/>
        <w:bottom w:val="none" w:sz="0" w:space="0" w:color="auto"/>
        <w:right w:val="none" w:sz="0" w:space="0" w:color="auto"/>
      </w:divBdr>
    </w:div>
    <w:div w:id="250504468">
      <w:bodyDiv w:val="1"/>
      <w:marLeft w:val="0"/>
      <w:marRight w:val="0"/>
      <w:marTop w:val="0"/>
      <w:marBottom w:val="0"/>
      <w:divBdr>
        <w:top w:val="none" w:sz="0" w:space="0" w:color="auto"/>
        <w:left w:val="none" w:sz="0" w:space="0" w:color="auto"/>
        <w:bottom w:val="none" w:sz="0" w:space="0" w:color="auto"/>
        <w:right w:val="none" w:sz="0" w:space="0" w:color="auto"/>
      </w:divBdr>
    </w:div>
    <w:div w:id="259029459">
      <w:bodyDiv w:val="1"/>
      <w:marLeft w:val="0"/>
      <w:marRight w:val="0"/>
      <w:marTop w:val="0"/>
      <w:marBottom w:val="0"/>
      <w:divBdr>
        <w:top w:val="none" w:sz="0" w:space="0" w:color="auto"/>
        <w:left w:val="none" w:sz="0" w:space="0" w:color="auto"/>
        <w:bottom w:val="none" w:sz="0" w:space="0" w:color="auto"/>
        <w:right w:val="none" w:sz="0" w:space="0" w:color="auto"/>
      </w:divBdr>
    </w:div>
    <w:div w:id="270094401">
      <w:bodyDiv w:val="1"/>
      <w:marLeft w:val="0"/>
      <w:marRight w:val="0"/>
      <w:marTop w:val="0"/>
      <w:marBottom w:val="0"/>
      <w:divBdr>
        <w:top w:val="none" w:sz="0" w:space="0" w:color="auto"/>
        <w:left w:val="none" w:sz="0" w:space="0" w:color="auto"/>
        <w:bottom w:val="none" w:sz="0" w:space="0" w:color="auto"/>
        <w:right w:val="none" w:sz="0" w:space="0" w:color="auto"/>
      </w:divBdr>
    </w:div>
    <w:div w:id="283923188">
      <w:bodyDiv w:val="1"/>
      <w:marLeft w:val="0"/>
      <w:marRight w:val="0"/>
      <w:marTop w:val="0"/>
      <w:marBottom w:val="0"/>
      <w:divBdr>
        <w:top w:val="none" w:sz="0" w:space="0" w:color="auto"/>
        <w:left w:val="none" w:sz="0" w:space="0" w:color="auto"/>
        <w:bottom w:val="none" w:sz="0" w:space="0" w:color="auto"/>
        <w:right w:val="none" w:sz="0" w:space="0" w:color="auto"/>
      </w:divBdr>
    </w:div>
    <w:div w:id="292518499">
      <w:bodyDiv w:val="1"/>
      <w:marLeft w:val="0"/>
      <w:marRight w:val="0"/>
      <w:marTop w:val="0"/>
      <w:marBottom w:val="0"/>
      <w:divBdr>
        <w:top w:val="none" w:sz="0" w:space="0" w:color="auto"/>
        <w:left w:val="none" w:sz="0" w:space="0" w:color="auto"/>
        <w:bottom w:val="none" w:sz="0" w:space="0" w:color="auto"/>
        <w:right w:val="none" w:sz="0" w:space="0" w:color="auto"/>
      </w:divBdr>
    </w:div>
    <w:div w:id="294264597">
      <w:bodyDiv w:val="1"/>
      <w:marLeft w:val="0"/>
      <w:marRight w:val="0"/>
      <w:marTop w:val="0"/>
      <w:marBottom w:val="0"/>
      <w:divBdr>
        <w:top w:val="none" w:sz="0" w:space="0" w:color="auto"/>
        <w:left w:val="none" w:sz="0" w:space="0" w:color="auto"/>
        <w:bottom w:val="none" w:sz="0" w:space="0" w:color="auto"/>
        <w:right w:val="none" w:sz="0" w:space="0" w:color="auto"/>
      </w:divBdr>
    </w:div>
    <w:div w:id="301859530">
      <w:bodyDiv w:val="1"/>
      <w:marLeft w:val="0"/>
      <w:marRight w:val="0"/>
      <w:marTop w:val="0"/>
      <w:marBottom w:val="0"/>
      <w:divBdr>
        <w:top w:val="none" w:sz="0" w:space="0" w:color="auto"/>
        <w:left w:val="none" w:sz="0" w:space="0" w:color="auto"/>
        <w:bottom w:val="none" w:sz="0" w:space="0" w:color="auto"/>
        <w:right w:val="none" w:sz="0" w:space="0" w:color="auto"/>
      </w:divBdr>
    </w:div>
    <w:div w:id="319046032">
      <w:bodyDiv w:val="1"/>
      <w:marLeft w:val="0"/>
      <w:marRight w:val="0"/>
      <w:marTop w:val="0"/>
      <w:marBottom w:val="0"/>
      <w:divBdr>
        <w:top w:val="none" w:sz="0" w:space="0" w:color="auto"/>
        <w:left w:val="none" w:sz="0" w:space="0" w:color="auto"/>
        <w:bottom w:val="none" w:sz="0" w:space="0" w:color="auto"/>
        <w:right w:val="none" w:sz="0" w:space="0" w:color="auto"/>
      </w:divBdr>
    </w:div>
    <w:div w:id="326323523">
      <w:bodyDiv w:val="1"/>
      <w:marLeft w:val="0"/>
      <w:marRight w:val="0"/>
      <w:marTop w:val="0"/>
      <w:marBottom w:val="0"/>
      <w:divBdr>
        <w:top w:val="none" w:sz="0" w:space="0" w:color="auto"/>
        <w:left w:val="none" w:sz="0" w:space="0" w:color="auto"/>
        <w:bottom w:val="none" w:sz="0" w:space="0" w:color="auto"/>
        <w:right w:val="none" w:sz="0" w:space="0" w:color="auto"/>
      </w:divBdr>
    </w:div>
    <w:div w:id="329481966">
      <w:bodyDiv w:val="1"/>
      <w:marLeft w:val="0"/>
      <w:marRight w:val="0"/>
      <w:marTop w:val="0"/>
      <w:marBottom w:val="0"/>
      <w:divBdr>
        <w:top w:val="none" w:sz="0" w:space="0" w:color="auto"/>
        <w:left w:val="none" w:sz="0" w:space="0" w:color="auto"/>
        <w:bottom w:val="none" w:sz="0" w:space="0" w:color="auto"/>
        <w:right w:val="none" w:sz="0" w:space="0" w:color="auto"/>
      </w:divBdr>
    </w:div>
    <w:div w:id="331876872">
      <w:bodyDiv w:val="1"/>
      <w:marLeft w:val="0"/>
      <w:marRight w:val="0"/>
      <w:marTop w:val="0"/>
      <w:marBottom w:val="0"/>
      <w:divBdr>
        <w:top w:val="none" w:sz="0" w:space="0" w:color="auto"/>
        <w:left w:val="none" w:sz="0" w:space="0" w:color="auto"/>
        <w:bottom w:val="none" w:sz="0" w:space="0" w:color="auto"/>
        <w:right w:val="none" w:sz="0" w:space="0" w:color="auto"/>
      </w:divBdr>
    </w:div>
    <w:div w:id="339503995">
      <w:bodyDiv w:val="1"/>
      <w:marLeft w:val="0"/>
      <w:marRight w:val="0"/>
      <w:marTop w:val="0"/>
      <w:marBottom w:val="0"/>
      <w:divBdr>
        <w:top w:val="none" w:sz="0" w:space="0" w:color="auto"/>
        <w:left w:val="none" w:sz="0" w:space="0" w:color="auto"/>
        <w:bottom w:val="none" w:sz="0" w:space="0" w:color="auto"/>
        <w:right w:val="none" w:sz="0" w:space="0" w:color="auto"/>
      </w:divBdr>
    </w:div>
    <w:div w:id="341785348">
      <w:bodyDiv w:val="1"/>
      <w:marLeft w:val="0"/>
      <w:marRight w:val="0"/>
      <w:marTop w:val="0"/>
      <w:marBottom w:val="0"/>
      <w:divBdr>
        <w:top w:val="none" w:sz="0" w:space="0" w:color="auto"/>
        <w:left w:val="none" w:sz="0" w:space="0" w:color="auto"/>
        <w:bottom w:val="none" w:sz="0" w:space="0" w:color="auto"/>
        <w:right w:val="none" w:sz="0" w:space="0" w:color="auto"/>
      </w:divBdr>
    </w:div>
    <w:div w:id="383068419">
      <w:bodyDiv w:val="1"/>
      <w:marLeft w:val="0"/>
      <w:marRight w:val="0"/>
      <w:marTop w:val="0"/>
      <w:marBottom w:val="0"/>
      <w:divBdr>
        <w:top w:val="none" w:sz="0" w:space="0" w:color="auto"/>
        <w:left w:val="none" w:sz="0" w:space="0" w:color="auto"/>
        <w:bottom w:val="none" w:sz="0" w:space="0" w:color="auto"/>
        <w:right w:val="none" w:sz="0" w:space="0" w:color="auto"/>
      </w:divBdr>
    </w:div>
    <w:div w:id="406654742">
      <w:bodyDiv w:val="1"/>
      <w:marLeft w:val="0"/>
      <w:marRight w:val="0"/>
      <w:marTop w:val="0"/>
      <w:marBottom w:val="0"/>
      <w:divBdr>
        <w:top w:val="none" w:sz="0" w:space="0" w:color="auto"/>
        <w:left w:val="none" w:sz="0" w:space="0" w:color="auto"/>
        <w:bottom w:val="none" w:sz="0" w:space="0" w:color="auto"/>
        <w:right w:val="none" w:sz="0" w:space="0" w:color="auto"/>
      </w:divBdr>
    </w:div>
    <w:div w:id="410347125">
      <w:bodyDiv w:val="1"/>
      <w:marLeft w:val="0"/>
      <w:marRight w:val="0"/>
      <w:marTop w:val="0"/>
      <w:marBottom w:val="0"/>
      <w:divBdr>
        <w:top w:val="none" w:sz="0" w:space="0" w:color="auto"/>
        <w:left w:val="none" w:sz="0" w:space="0" w:color="auto"/>
        <w:bottom w:val="none" w:sz="0" w:space="0" w:color="auto"/>
        <w:right w:val="none" w:sz="0" w:space="0" w:color="auto"/>
      </w:divBdr>
    </w:div>
    <w:div w:id="434373162">
      <w:bodyDiv w:val="1"/>
      <w:marLeft w:val="0"/>
      <w:marRight w:val="0"/>
      <w:marTop w:val="0"/>
      <w:marBottom w:val="0"/>
      <w:divBdr>
        <w:top w:val="none" w:sz="0" w:space="0" w:color="auto"/>
        <w:left w:val="none" w:sz="0" w:space="0" w:color="auto"/>
        <w:bottom w:val="none" w:sz="0" w:space="0" w:color="auto"/>
        <w:right w:val="none" w:sz="0" w:space="0" w:color="auto"/>
      </w:divBdr>
    </w:div>
    <w:div w:id="434519541">
      <w:bodyDiv w:val="1"/>
      <w:marLeft w:val="0"/>
      <w:marRight w:val="0"/>
      <w:marTop w:val="0"/>
      <w:marBottom w:val="0"/>
      <w:divBdr>
        <w:top w:val="none" w:sz="0" w:space="0" w:color="auto"/>
        <w:left w:val="none" w:sz="0" w:space="0" w:color="auto"/>
        <w:bottom w:val="none" w:sz="0" w:space="0" w:color="auto"/>
        <w:right w:val="none" w:sz="0" w:space="0" w:color="auto"/>
      </w:divBdr>
    </w:div>
    <w:div w:id="450560350">
      <w:bodyDiv w:val="1"/>
      <w:marLeft w:val="0"/>
      <w:marRight w:val="0"/>
      <w:marTop w:val="0"/>
      <w:marBottom w:val="0"/>
      <w:divBdr>
        <w:top w:val="none" w:sz="0" w:space="0" w:color="auto"/>
        <w:left w:val="none" w:sz="0" w:space="0" w:color="auto"/>
        <w:bottom w:val="none" w:sz="0" w:space="0" w:color="auto"/>
        <w:right w:val="none" w:sz="0" w:space="0" w:color="auto"/>
      </w:divBdr>
    </w:div>
    <w:div w:id="452140695">
      <w:bodyDiv w:val="1"/>
      <w:marLeft w:val="0"/>
      <w:marRight w:val="0"/>
      <w:marTop w:val="0"/>
      <w:marBottom w:val="0"/>
      <w:divBdr>
        <w:top w:val="none" w:sz="0" w:space="0" w:color="auto"/>
        <w:left w:val="none" w:sz="0" w:space="0" w:color="auto"/>
        <w:bottom w:val="none" w:sz="0" w:space="0" w:color="auto"/>
        <w:right w:val="none" w:sz="0" w:space="0" w:color="auto"/>
      </w:divBdr>
    </w:div>
    <w:div w:id="454492909">
      <w:bodyDiv w:val="1"/>
      <w:marLeft w:val="0"/>
      <w:marRight w:val="0"/>
      <w:marTop w:val="0"/>
      <w:marBottom w:val="0"/>
      <w:divBdr>
        <w:top w:val="none" w:sz="0" w:space="0" w:color="auto"/>
        <w:left w:val="none" w:sz="0" w:space="0" w:color="auto"/>
        <w:bottom w:val="none" w:sz="0" w:space="0" w:color="auto"/>
        <w:right w:val="none" w:sz="0" w:space="0" w:color="auto"/>
      </w:divBdr>
    </w:div>
    <w:div w:id="462701626">
      <w:bodyDiv w:val="1"/>
      <w:marLeft w:val="0"/>
      <w:marRight w:val="0"/>
      <w:marTop w:val="0"/>
      <w:marBottom w:val="0"/>
      <w:divBdr>
        <w:top w:val="none" w:sz="0" w:space="0" w:color="auto"/>
        <w:left w:val="none" w:sz="0" w:space="0" w:color="auto"/>
        <w:bottom w:val="none" w:sz="0" w:space="0" w:color="auto"/>
        <w:right w:val="none" w:sz="0" w:space="0" w:color="auto"/>
      </w:divBdr>
    </w:div>
    <w:div w:id="470362570">
      <w:bodyDiv w:val="1"/>
      <w:marLeft w:val="0"/>
      <w:marRight w:val="0"/>
      <w:marTop w:val="0"/>
      <w:marBottom w:val="0"/>
      <w:divBdr>
        <w:top w:val="none" w:sz="0" w:space="0" w:color="auto"/>
        <w:left w:val="none" w:sz="0" w:space="0" w:color="auto"/>
        <w:bottom w:val="none" w:sz="0" w:space="0" w:color="auto"/>
        <w:right w:val="none" w:sz="0" w:space="0" w:color="auto"/>
      </w:divBdr>
    </w:div>
    <w:div w:id="492834977">
      <w:bodyDiv w:val="1"/>
      <w:marLeft w:val="0"/>
      <w:marRight w:val="0"/>
      <w:marTop w:val="0"/>
      <w:marBottom w:val="0"/>
      <w:divBdr>
        <w:top w:val="none" w:sz="0" w:space="0" w:color="auto"/>
        <w:left w:val="none" w:sz="0" w:space="0" w:color="auto"/>
        <w:bottom w:val="none" w:sz="0" w:space="0" w:color="auto"/>
        <w:right w:val="none" w:sz="0" w:space="0" w:color="auto"/>
      </w:divBdr>
    </w:div>
    <w:div w:id="509100261">
      <w:bodyDiv w:val="1"/>
      <w:marLeft w:val="0"/>
      <w:marRight w:val="0"/>
      <w:marTop w:val="0"/>
      <w:marBottom w:val="0"/>
      <w:divBdr>
        <w:top w:val="none" w:sz="0" w:space="0" w:color="auto"/>
        <w:left w:val="none" w:sz="0" w:space="0" w:color="auto"/>
        <w:bottom w:val="none" w:sz="0" w:space="0" w:color="auto"/>
        <w:right w:val="none" w:sz="0" w:space="0" w:color="auto"/>
      </w:divBdr>
    </w:div>
    <w:div w:id="509567352">
      <w:bodyDiv w:val="1"/>
      <w:marLeft w:val="0"/>
      <w:marRight w:val="0"/>
      <w:marTop w:val="0"/>
      <w:marBottom w:val="0"/>
      <w:divBdr>
        <w:top w:val="none" w:sz="0" w:space="0" w:color="auto"/>
        <w:left w:val="none" w:sz="0" w:space="0" w:color="auto"/>
        <w:bottom w:val="none" w:sz="0" w:space="0" w:color="auto"/>
        <w:right w:val="none" w:sz="0" w:space="0" w:color="auto"/>
      </w:divBdr>
    </w:div>
    <w:div w:id="509763578">
      <w:bodyDiv w:val="1"/>
      <w:marLeft w:val="0"/>
      <w:marRight w:val="0"/>
      <w:marTop w:val="0"/>
      <w:marBottom w:val="0"/>
      <w:divBdr>
        <w:top w:val="none" w:sz="0" w:space="0" w:color="auto"/>
        <w:left w:val="none" w:sz="0" w:space="0" w:color="auto"/>
        <w:bottom w:val="none" w:sz="0" w:space="0" w:color="auto"/>
        <w:right w:val="none" w:sz="0" w:space="0" w:color="auto"/>
      </w:divBdr>
    </w:div>
    <w:div w:id="515264964">
      <w:bodyDiv w:val="1"/>
      <w:marLeft w:val="0"/>
      <w:marRight w:val="0"/>
      <w:marTop w:val="0"/>
      <w:marBottom w:val="0"/>
      <w:divBdr>
        <w:top w:val="none" w:sz="0" w:space="0" w:color="auto"/>
        <w:left w:val="none" w:sz="0" w:space="0" w:color="auto"/>
        <w:bottom w:val="none" w:sz="0" w:space="0" w:color="auto"/>
        <w:right w:val="none" w:sz="0" w:space="0" w:color="auto"/>
      </w:divBdr>
    </w:div>
    <w:div w:id="519975907">
      <w:bodyDiv w:val="1"/>
      <w:marLeft w:val="0"/>
      <w:marRight w:val="0"/>
      <w:marTop w:val="0"/>
      <w:marBottom w:val="0"/>
      <w:divBdr>
        <w:top w:val="none" w:sz="0" w:space="0" w:color="auto"/>
        <w:left w:val="none" w:sz="0" w:space="0" w:color="auto"/>
        <w:bottom w:val="none" w:sz="0" w:space="0" w:color="auto"/>
        <w:right w:val="none" w:sz="0" w:space="0" w:color="auto"/>
      </w:divBdr>
    </w:div>
    <w:div w:id="532303084">
      <w:bodyDiv w:val="1"/>
      <w:marLeft w:val="0"/>
      <w:marRight w:val="0"/>
      <w:marTop w:val="0"/>
      <w:marBottom w:val="0"/>
      <w:divBdr>
        <w:top w:val="none" w:sz="0" w:space="0" w:color="auto"/>
        <w:left w:val="none" w:sz="0" w:space="0" w:color="auto"/>
        <w:bottom w:val="none" w:sz="0" w:space="0" w:color="auto"/>
        <w:right w:val="none" w:sz="0" w:space="0" w:color="auto"/>
      </w:divBdr>
    </w:div>
    <w:div w:id="533077637">
      <w:bodyDiv w:val="1"/>
      <w:marLeft w:val="0"/>
      <w:marRight w:val="0"/>
      <w:marTop w:val="0"/>
      <w:marBottom w:val="0"/>
      <w:divBdr>
        <w:top w:val="none" w:sz="0" w:space="0" w:color="auto"/>
        <w:left w:val="none" w:sz="0" w:space="0" w:color="auto"/>
        <w:bottom w:val="none" w:sz="0" w:space="0" w:color="auto"/>
        <w:right w:val="none" w:sz="0" w:space="0" w:color="auto"/>
      </w:divBdr>
    </w:div>
    <w:div w:id="551619444">
      <w:bodyDiv w:val="1"/>
      <w:marLeft w:val="0"/>
      <w:marRight w:val="0"/>
      <w:marTop w:val="0"/>
      <w:marBottom w:val="0"/>
      <w:divBdr>
        <w:top w:val="none" w:sz="0" w:space="0" w:color="auto"/>
        <w:left w:val="none" w:sz="0" w:space="0" w:color="auto"/>
        <w:bottom w:val="none" w:sz="0" w:space="0" w:color="auto"/>
        <w:right w:val="none" w:sz="0" w:space="0" w:color="auto"/>
      </w:divBdr>
    </w:div>
    <w:div w:id="556891917">
      <w:bodyDiv w:val="1"/>
      <w:marLeft w:val="0"/>
      <w:marRight w:val="0"/>
      <w:marTop w:val="0"/>
      <w:marBottom w:val="0"/>
      <w:divBdr>
        <w:top w:val="none" w:sz="0" w:space="0" w:color="auto"/>
        <w:left w:val="none" w:sz="0" w:space="0" w:color="auto"/>
        <w:bottom w:val="none" w:sz="0" w:space="0" w:color="auto"/>
        <w:right w:val="none" w:sz="0" w:space="0" w:color="auto"/>
      </w:divBdr>
    </w:div>
    <w:div w:id="557133990">
      <w:bodyDiv w:val="1"/>
      <w:marLeft w:val="0"/>
      <w:marRight w:val="0"/>
      <w:marTop w:val="0"/>
      <w:marBottom w:val="0"/>
      <w:divBdr>
        <w:top w:val="none" w:sz="0" w:space="0" w:color="auto"/>
        <w:left w:val="none" w:sz="0" w:space="0" w:color="auto"/>
        <w:bottom w:val="none" w:sz="0" w:space="0" w:color="auto"/>
        <w:right w:val="none" w:sz="0" w:space="0" w:color="auto"/>
      </w:divBdr>
    </w:div>
    <w:div w:id="557739277">
      <w:bodyDiv w:val="1"/>
      <w:marLeft w:val="0"/>
      <w:marRight w:val="0"/>
      <w:marTop w:val="0"/>
      <w:marBottom w:val="0"/>
      <w:divBdr>
        <w:top w:val="none" w:sz="0" w:space="0" w:color="auto"/>
        <w:left w:val="none" w:sz="0" w:space="0" w:color="auto"/>
        <w:bottom w:val="none" w:sz="0" w:space="0" w:color="auto"/>
        <w:right w:val="none" w:sz="0" w:space="0" w:color="auto"/>
      </w:divBdr>
    </w:div>
    <w:div w:id="558517266">
      <w:bodyDiv w:val="1"/>
      <w:marLeft w:val="0"/>
      <w:marRight w:val="0"/>
      <w:marTop w:val="0"/>
      <w:marBottom w:val="0"/>
      <w:divBdr>
        <w:top w:val="none" w:sz="0" w:space="0" w:color="auto"/>
        <w:left w:val="none" w:sz="0" w:space="0" w:color="auto"/>
        <w:bottom w:val="none" w:sz="0" w:space="0" w:color="auto"/>
        <w:right w:val="none" w:sz="0" w:space="0" w:color="auto"/>
      </w:divBdr>
    </w:div>
    <w:div w:id="558633889">
      <w:bodyDiv w:val="1"/>
      <w:marLeft w:val="0"/>
      <w:marRight w:val="0"/>
      <w:marTop w:val="0"/>
      <w:marBottom w:val="0"/>
      <w:divBdr>
        <w:top w:val="none" w:sz="0" w:space="0" w:color="auto"/>
        <w:left w:val="none" w:sz="0" w:space="0" w:color="auto"/>
        <w:bottom w:val="none" w:sz="0" w:space="0" w:color="auto"/>
        <w:right w:val="none" w:sz="0" w:space="0" w:color="auto"/>
      </w:divBdr>
    </w:div>
    <w:div w:id="559558901">
      <w:bodyDiv w:val="1"/>
      <w:marLeft w:val="0"/>
      <w:marRight w:val="0"/>
      <w:marTop w:val="0"/>
      <w:marBottom w:val="0"/>
      <w:divBdr>
        <w:top w:val="none" w:sz="0" w:space="0" w:color="auto"/>
        <w:left w:val="none" w:sz="0" w:space="0" w:color="auto"/>
        <w:bottom w:val="none" w:sz="0" w:space="0" w:color="auto"/>
        <w:right w:val="none" w:sz="0" w:space="0" w:color="auto"/>
      </w:divBdr>
    </w:div>
    <w:div w:id="564292891">
      <w:bodyDiv w:val="1"/>
      <w:marLeft w:val="0"/>
      <w:marRight w:val="0"/>
      <w:marTop w:val="0"/>
      <w:marBottom w:val="0"/>
      <w:divBdr>
        <w:top w:val="none" w:sz="0" w:space="0" w:color="auto"/>
        <w:left w:val="none" w:sz="0" w:space="0" w:color="auto"/>
        <w:bottom w:val="none" w:sz="0" w:space="0" w:color="auto"/>
        <w:right w:val="none" w:sz="0" w:space="0" w:color="auto"/>
      </w:divBdr>
    </w:div>
    <w:div w:id="571089430">
      <w:bodyDiv w:val="1"/>
      <w:marLeft w:val="0"/>
      <w:marRight w:val="0"/>
      <w:marTop w:val="0"/>
      <w:marBottom w:val="0"/>
      <w:divBdr>
        <w:top w:val="none" w:sz="0" w:space="0" w:color="auto"/>
        <w:left w:val="none" w:sz="0" w:space="0" w:color="auto"/>
        <w:bottom w:val="none" w:sz="0" w:space="0" w:color="auto"/>
        <w:right w:val="none" w:sz="0" w:space="0" w:color="auto"/>
      </w:divBdr>
    </w:div>
    <w:div w:id="571113379">
      <w:bodyDiv w:val="1"/>
      <w:marLeft w:val="0"/>
      <w:marRight w:val="0"/>
      <w:marTop w:val="0"/>
      <w:marBottom w:val="0"/>
      <w:divBdr>
        <w:top w:val="none" w:sz="0" w:space="0" w:color="auto"/>
        <w:left w:val="none" w:sz="0" w:space="0" w:color="auto"/>
        <w:bottom w:val="none" w:sz="0" w:space="0" w:color="auto"/>
        <w:right w:val="none" w:sz="0" w:space="0" w:color="auto"/>
      </w:divBdr>
    </w:div>
    <w:div w:id="573009065">
      <w:bodyDiv w:val="1"/>
      <w:marLeft w:val="0"/>
      <w:marRight w:val="0"/>
      <w:marTop w:val="0"/>
      <w:marBottom w:val="0"/>
      <w:divBdr>
        <w:top w:val="none" w:sz="0" w:space="0" w:color="auto"/>
        <w:left w:val="none" w:sz="0" w:space="0" w:color="auto"/>
        <w:bottom w:val="none" w:sz="0" w:space="0" w:color="auto"/>
        <w:right w:val="none" w:sz="0" w:space="0" w:color="auto"/>
      </w:divBdr>
    </w:div>
    <w:div w:id="578297423">
      <w:bodyDiv w:val="1"/>
      <w:marLeft w:val="0"/>
      <w:marRight w:val="0"/>
      <w:marTop w:val="0"/>
      <w:marBottom w:val="0"/>
      <w:divBdr>
        <w:top w:val="none" w:sz="0" w:space="0" w:color="auto"/>
        <w:left w:val="none" w:sz="0" w:space="0" w:color="auto"/>
        <w:bottom w:val="none" w:sz="0" w:space="0" w:color="auto"/>
        <w:right w:val="none" w:sz="0" w:space="0" w:color="auto"/>
      </w:divBdr>
    </w:div>
    <w:div w:id="598173296">
      <w:bodyDiv w:val="1"/>
      <w:marLeft w:val="0"/>
      <w:marRight w:val="0"/>
      <w:marTop w:val="0"/>
      <w:marBottom w:val="0"/>
      <w:divBdr>
        <w:top w:val="none" w:sz="0" w:space="0" w:color="auto"/>
        <w:left w:val="none" w:sz="0" w:space="0" w:color="auto"/>
        <w:bottom w:val="none" w:sz="0" w:space="0" w:color="auto"/>
        <w:right w:val="none" w:sz="0" w:space="0" w:color="auto"/>
      </w:divBdr>
    </w:div>
    <w:div w:id="607277978">
      <w:bodyDiv w:val="1"/>
      <w:marLeft w:val="0"/>
      <w:marRight w:val="0"/>
      <w:marTop w:val="0"/>
      <w:marBottom w:val="0"/>
      <w:divBdr>
        <w:top w:val="none" w:sz="0" w:space="0" w:color="auto"/>
        <w:left w:val="none" w:sz="0" w:space="0" w:color="auto"/>
        <w:bottom w:val="none" w:sz="0" w:space="0" w:color="auto"/>
        <w:right w:val="none" w:sz="0" w:space="0" w:color="auto"/>
      </w:divBdr>
    </w:div>
    <w:div w:id="619646066">
      <w:bodyDiv w:val="1"/>
      <w:marLeft w:val="0"/>
      <w:marRight w:val="0"/>
      <w:marTop w:val="0"/>
      <w:marBottom w:val="0"/>
      <w:divBdr>
        <w:top w:val="none" w:sz="0" w:space="0" w:color="auto"/>
        <w:left w:val="none" w:sz="0" w:space="0" w:color="auto"/>
        <w:bottom w:val="none" w:sz="0" w:space="0" w:color="auto"/>
        <w:right w:val="none" w:sz="0" w:space="0" w:color="auto"/>
      </w:divBdr>
    </w:div>
    <w:div w:id="625239378">
      <w:bodyDiv w:val="1"/>
      <w:marLeft w:val="0"/>
      <w:marRight w:val="0"/>
      <w:marTop w:val="0"/>
      <w:marBottom w:val="0"/>
      <w:divBdr>
        <w:top w:val="none" w:sz="0" w:space="0" w:color="auto"/>
        <w:left w:val="none" w:sz="0" w:space="0" w:color="auto"/>
        <w:bottom w:val="none" w:sz="0" w:space="0" w:color="auto"/>
        <w:right w:val="none" w:sz="0" w:space="0" w:color="auto"/>
      </w:divBdr>
    </w:div>
    <w:div w:id="628822521">
      <w:bodyDiv w:val="1"/>
      <w:marLeft w:val="0"/>
      <w:marRight w:val="0"/>
      <w:marTop w:val="0"/>
      <w:marBottom w:val="0"/>
      <w:divBdr>
        <w:top w:val="none" w:sz="0" w:space="0" w:color="auto"/>
        <w:left w:val="none" w:sz="0" w:space="0" w:color="auto"/>
        <w:bottom w:val="none" w:sz="0" w:space="0" w:color="auto"/>
        <w:right w:val="none" w:sz="0" w:space="0" w:color="auto"/>
      </w:divBdr>
    </w:div>
    <w:div w:id="637684970">
      <w:bodyDiv w:val="1"/>
      <w:marLeft w:val="0"/>
      <w:marRight w:val="0"/>
      <w:marTop w:val="0"/>
      <w:marBottom w:val="0"/>
      <w:divBdr>
        <w:top w:val="none" w:sz="0" w:space="0" w:color="auto"/>
        <w:left w:val="none" w:sz="0" w:space="0" w:color="auto"/>
        <w:bottom w:val="none" w:sz="0" w:space="0" w:color="auto"/>
        <w:right w:val="none" w:sz="0" w:space="0" w:color="auto"/>
      </w:divBdr>
    </w:div>
    <w:div w:id="641809414">
      <w:bodyDiv w:val="1"/>
      <w:marLeft w:val="0"/>
      <w:marRight w:val="0"/>
      <w:marTop w:val="0"/>
      <w:marBottom w:val="0"/>
      <w:divBdr>
        <w:top w:val="none" w:sz="0" w:space="0" w:color="auto"/>
        <w:left w:val="none" w:sz="0" w:space="0" w:color="auto"/>
        <w:bottom w:val="none" w:sz="0" w:space="0" w:color="auto"/>
        <w:right w:val="none" w:sz="0" w:space="0" w:color="auto"/>
      </w:divBdr>
    </w:div>
    <w:div w:id="648024853">
      <w:bodyDiv w:val="1"/>
      <w:marLeft w:val="0"/>
      <w:marRight w:val="0"/>
      <w:marTop w:val="0"/>
      <w:marBottom w:val="0"/>
      <w:divBdr>
        <w:top w:val="none" w:sz="0" w:space="0" w:color="auto"/>
        <w:left w:val="none" w:sz="0" w:space="0" w:color="auto"/>
        <w:bottom w:val="none" w:sz="0" w:space="0" w:color="auto"/>
        <w:right w:val="none" w:sz="0" w:space="0" w:color="auto"/>
      </w:divBdr>
    </w:div>
    <w:div w:id="650644978">
      <w:bodyDiv w:val="1"/>
      <w:marLeft w:val="0"/>
      <w:marRight w:val="0"/>
      <w:marTop w:val="0"/>
      <w:marBottom w:val="0"/>
      <w:divBdr>
        <w:top w:val="none" w:sz="0" w:space="0" w:color="auto"/>
        <w:left w:val="none" w:sz="0" w:space="0" w:color="auto"/>
        <w:bottom w:val="none" w:sz="0" w:space="0" w:color="auto"/>
        <w:right w:val="none" w:sz="0" w:space="0" w:color="auto"/>
      </w:divBdr>
    </w:div>
    <w:div w:id="659777320">
      <w:bodyDiv w:val="1"/>
      <w:marLeft w:val="0"/>
      <w:marRight w:val="0"/>
      <w:marTop w:val="0"/>
      <w:marBottom w:val="0"/>
      <w:divBdr>
        <w:top w:val="none" w:sz="0" w:space="0" w:color="auto"/>
        <w:left w:val="none" w:sz="0" w:space="0" w:color="auto"/>
        <w:bottom w:val="none" w:sz="0" w:space="0" w:color="auto"/>
        <w:right w:val="none" w:sz="0" w:space="0" w:color="auto"/>
      </w:divBdr>
    </w:div>
    <w:div w:id="680427500">
      <w:bodyDiv w:val="1"/>
      <w:marLeft w:val="0"/>
      <w:marRight w:val="0"/>
      <w:marTop w:val="0"/>
      <w:marBottom w:val="0"/>
      <w:divBdr>
        <w:top w:val="none" w:sz="0" w:space="0" w:color="auto"/>
        <w:left w:val="none" w:sz="0" w:space="0" w:color="auto"/>
        <w:bottom w:val="none" w:sz="0" w:space="0" w:color="auto"/>
        <w:right w:val="none" w:sz="0" w:space="0" w:color="auto"/>
      </w:divBdr>
    </w:div>
    <w:div w:id="686714480">
      <w:bodyDiv w:val="1"/>
      <w:marLeft w:val="0"/>
      <w:marRight w:val="0"/>
      <w:marTop w:val="0"/>
      <w:marBottom w:val="0"/>
      <w:divBdr>
        <w:top w:val="none" w:sz="0" w:space="0" w:color="auto"/>
        <w:left w:val="none" w:sz="0" w:space="0" w:color="auto"/>
        <w:bottom w:val="none" w:sz="0" w:space="0" w:color="auto"/>
        <w:right w:val="none" w:sz="0" w:space="0" w:color="auto"/>
      </w:divBdr>
    </w:div>
    <w:div w:id="692539583">
      <w:bodyDiv w:val="1"/>
      <w:marLeft w:val="0"/>
      <w:marRight w:val="0"/>
      <w:marTop w:val="0"/>
      <w:marBottom w:val="0"/>
      <w:divBdr>
        <w:top w:val="none" w:sz="0" w:space="0" w:color="auto"/>
        <w:left w:val="none" w:sz="0" w:space="0" w:color="auto"/>
        <w:bottom w:val="none" w:sz="0" w:space="0" w:color="auto"/>
        <w:right w:val="none" w:sz="0" w:space="0" w:color="auto"/>
      </w:divBdr>
    </w:div>
    <w:div w:id="694890075">
      <w:bodyDiv w:val="1"/>
      <w:marLeft w:val="0"/>
      <w:marRight w:val="0"/>
      <w:marTop w:val="0"/>
      <w:marBottom w:val="0"/>
      <w:divBdr>
        <w:top w:val="none" w:sz="0" w:space="0" w:color="auto"/>
        <w:left w:val="none" w:sz="0" w:space="0" w:color="auto"/>
        <w:bottom w:val="none" w:sz="0" w:space="0" w:color="auto"/>
        <w:right w:val="none" w:sz="0" w:space="0" w:color="auto"/>
      </w:divBdr>
    </w:div>
    <w:div w:id="703990360">
      <w:bodyDiv w:val="1"/>
      <w:marLeft w:val="0"/>
      <w:marRight w:val="0"/>
      <w:marTop w:val="0"/>
      <w:marBottom w:val="0"/>
      <w:divBdr>
        <w:top w:val="none" w:sz="0" w:space="0" w:color="auto"/>
        <w:left w:val="none" w:sz="0" w:space="0" w:color="auto"/>
        <w:bottom w:val="none" w:sz="0" w:space="0" w:color="auto"/>
        <w:right w:val="none" w:sz="0" w:space="0" w:color="auto"/>
      </w:divBdr>
    </w:div>
    <w:div w:id="705258516">
      <w:bodyDiv w:val="1"/>
      <w:marLeft w:val="0"/>
      <w:marRight w:val="0"/>
      <w:marTop w:val="0"/>
      <w:marBottom w:val="0"/>
      <w:divBdr>
        <w:top w:val="none" w:sz="0" w:space="0" w:color="auto"/>
        <w:left w:val="none" w:sz="0" w:space="0" w:color="auto"/>
        <w:bottom w:val="none" w:sz="0" w:space="0" w:color="auto"/>
        <w:right w:val="none" w:sz="0" w:space="0" w:color="auto"/>
      </w:divBdr>
    </w:div>
    <w:div w:id="709455675">
      <w:bodyDiv w:val="1"/>
      <w:marLeft w:val="0"/>
      <w:marRight w:val="0"/>
      <w:marTop w:val="0"/>
      <w:marBottom w:val="0"/>
      <w:divBdr>
        <w:top w:val="none" w:sz="0" w:space="0" w:color="auto"/>
        <w:left w:val="none" w:sz="0" w:space="0" w:color="auto"/>
        <w:bottom w:val="none" w:sz="0" w:space="0" w:color="auto"/>
        <w:right w:val="none" w:sz="0" w:space="0" w:color="auto"/>
      </w:divBdr>
    </w:div>
    <w:div w:id="714164851">
      <w:bodyDiv w:val="1"/>
      <w:marLeft w:val="0"/>
      <w:marRight w:val="0"/>
      <w:marTop w:val="0"/>
      <w:marBottom w:val="0"/>
      <w:divBdr>
        <w:top w:val="none" w:sz="0" w:space="0" w:color="auto"/>
        <w:left w:val="none" w:sz="0" w:space="0" w:color="auto"/>
        <w:bottom w:val="none" w:sz="0" w:space="0" w:color="auto"/>
        <w:right w:val="none" w:sz="0" w:space="0" w:color="auto"/>
      </w:divBdr>
    </w:div>
    <w:div w:id="716393417">
      <w:bodyDiv w:val="1"/>
      <w:marLeft w:val="0"/>
      <w:marRight w:val="0"/>
      <w:marTop w:val="0"/>
      <w:marBottom w:val="0"/>
      <w:divBdr>
        <w:top w:val="none" w:sz="0" w:space="0" w:color="auto"/>
        <w:left w:val="none" w:sz="0" w:space="0" w:color="auto"/>
        <w:bottom w:val="none" w:sz="0" w:space="0" w:color="auto"/>
        <w:right w:val="none" w:sz="0" w:space="0" w:color="auto"/>
      </w:divBdr>
    </w:div>
    <w:div w:id="728841250">
      <w:bodyDiv w:val="1"/>
      <w:marLeft w:val="0"/>
      <w:marRight w:val="0"/>
      <w:marTop w:val="0"/>
      <w:marBottom w:val="0"/>
      <w:divBdr>
        <w:top w:val="none" w:sz="0" w:space="0" w:color="auto"/>
        <w:left w:val="none" w:sz="0" w:space="0" w:color="auto"/>
        <w:bottom w:val="none" w:sz="0" w:space="0" w:color="auto"/>
        <w:right w:val="none" w:sz="0" w:space="0" w:color="auto"/>
      </w:divBdr>
    </w:div>
    <w:div w:id="729959614">
      <w:bodyDiv w:val="1"/>
      <w:marLeft w:val="0"/>
      <w:marRight w:val="0"/>
      <w:marTop w:val="0"/>
      <w:marBottom w:val="0"/>
      <w:divBdr>
        <w:top w:val="none" w:sz="0" w:space="0" w:color="auto"/>
        <w:left w:val="none" w:sz="0" w:space="0" w:color="auto"/>
        <w:bottom w:val="none" w:sz="0" w:space="0" w:color="auto"/>
        <w:right w:val="none" w:sz="0" w:space="0" w:color="auto"/>
      </w:divBdr>
    </w:div>
    <w:div w:id="733430166">
      <w:bodyDiv w:val="1"/>
      <w:marLeft w:val="0"/>
      <w:marRight w:val="0"/>
      <w:marTop w:val="0"/>
      <w:marBottom w:val="0"/>
      <w:divBdr>
        <w:top w:val="none" w:sz="0" w:space="0" w:color="auto"/>
        <w:left w:val="none" w:sz="0" w:space="0" w:color="auto"/>
        <w:bottom w:val="none" w:sz="0" w:space="0" w:color="auto"/>
        <w:right w:val="none" w:sz="0" w:space="0" w:color="auto"/>
      </w:divBdr>
    </w:div>
    <w:div w:id="737098373">
      <w:bodyDiv w:val="1"/>
      <w:marLeft w:val="0"/>
      <w:marRight w:val="0"/>
      <w:marTop w:val="0"/>
      <w:marBottom w:val="0"/>
      <w:divBdr>
        <w:top w:val="none" w:sz="0" w:space="0" w:color="auto"/>
        <w:left w:val="none" w:sz="0" w:space="0" w:color="auto"/>
        <w:bottom w:val="none" w:sz="0" w:space="0" w:color="auto"/>
        <w:right w:val="none" w:sz="0" w:space="0" w:color="auto"/>
      </w:divBdr>
    </w:div>
    <w:div w:id="738212048">
      <w:bodyDiv w:val="1"/>
      <w:marLeft w:val="0"/>
      <w:marRight w:val="0"/>
      <w:marTop w:val="0"/>
      <w:marBottom w:val="0"/>
      <w:divBdr>
        <w:top w:val="none" w:sz="0" w:space="0" w:color="auto"/>
        <w:left w:val="none" w:sz="0" w:space="0" w:color="auto"/>
        <w:bottom w:val="none" w:sz="0" w:space="0" w:color="auto"/>
        <w:right w:val="none" w:sz="0" w:space="0" w:color="auto"/>
      </w:divBdr>
    </w:div>
    <w:div w:id="740980713">
      <w:bodyDiv w:val="1"/>
      <w:marLeft w:val="0"/>
      <w:marRight w:val="0"/>
      <w:marTop w:val="0"/>
      <w:marBottom w:val="0"/>
      <w:divBdr>
        <w:top w:val="none" w:sz="0" w:space="0" w:color="auto"/>
        <w:left w:val="none" w:sz="0" w:space="0" w:color="auto"/>
        <w:bottom w:val="none" w:sz="0" w:space="0" w:color="auto"/>
        <w:right w:val="none" w:sz="0" w:space="0" w:color="auto"/>
      </w:divBdr>
    </w:div>
    <w:div w:id="746920385">
      <w:bodyDiv w:val="1"/>
      <w:marLeft w:val="0"/>
      <w:marRight w:val="0"/>
      <w:marTop w:val="0"/>
      <w:marBottom w:val="0"/>
      <w:divBdr>
        <w:top w:val="none" w:sz="0" w:space="0" w:color="auto"/>
        <w:left w:val="none" w:sz="0" w:space="0" w:color="auto"/>
        <w:bottom w:val="none" w:sz="0" w:space="0" w:color="auto"/>
        <w:right w:val="none" w:sz="0" w:space="0" w:color="auto"/>
      </w:divBdr>
    </w:div>
    <w:div w:id="755976585">
      <w:bodyDiv w:val="1"/>
      <w:marLeft w:val="0"/>
      <w:marRight w:val="0"/>
      <w:marTop w:val="0"/>
      <w:marBottom w:val="0"/>
      <w:divBdr>
        <w:top w:val="none" w:sz="0" w:space="0" w:color="auto"/>
        <w:left w:val="none" w:sz="0" w:space="0" w:color="auto"/>
        <w:bottom w:val="none" w:sz="0" w:space="0" w:color="auto"/>
        <w:right w:val="none" w:sz="0" w:space="0" w:color="auto"/>
      </w:divBdr>
    </w:div>
    <w:div w:id="765341742">
      <w:bodyDiv w:val="1"/>
      <w:marLeft w:val="0"/>
      <w:marRight w:val="0"/>
      <w:marTop w:val="0"/>
      <w:marBottom w:val="0"/>
      <w:divBdr>
        <w:top w:val="none" w:sz="0" w:space="0" w:color="auto"/>
        <w:left w:val="none" w:sz="0" w:space="0" w:color="auto"/>
        <w:bottom w:val="none" w:sz="0" w:space="0" w:color="auto"/>
        <w:right w:val="none" w:sz="0" w:space="0" w:color="auto"/>
      </w:divBdr>
    </w:div>
    <w:div w:id="766922318">
      <w:bodyDiv w:val="1"/>
      <w:marLeft w:val="0"/>
      <w:marRight w:val="0"/>
      <w:marTop w:val="0"/>
      <w:marBottom w:val="0"/>
      <w:divBdr>
        <w:top w:val="none" w:sz="0" w:space="0" w:color="auto"/>
        <w:left w:val="none" w:sz="0" w:space="0" w:color="auto"/>
        <w:bottom w:val="none" w:sz="0" w:space="0" w:color="auto"/>
        <w:right w:val="none" w:sz="0" w:space="0" w:color="auto"/>
      </w:divBdr>
    </w:div>
    <w:div w:id="783230201">
      <w:bodyDiv w:val="1"/>
      <w:marLeft w:val="0"/>
      <w:marRight w:val="0"/>
      <w:marTop w:val="0"/>
      <w:marBottom w:val="0"/>
      <w:divBdr>
        <w:top w:val="none" w:sz="0" w:space="0" w:color="auto"/>
        <w:left w:val="none" w:sz="0" w:space="0" w:color="auto"/>
        <w:bottom w:val="none" w:sz="0" w:space="0" w:color="auto"/>
        <w:right w:val="none" w:sz="0" w:space="0" w:color="auto"/>
      </w:divBdr>
    </w:div>
    <w:div w:id="792092624">
      <w:bodyDiv w:val="1"/>
      <w:marLeft w:val="0"/>
      <w:marRight w:val="0"/>
      <w:marTop w:val="0"/>
      <w:marBottom w:val="0"/>
      <w:divBdr>
        <w:top w:val="none" w:sz="0" w:space="0" w:color="auto"/>
        <w:left w:val="none" w:sz="0" w:space="0" w:color="auto"/>
        <w:bottom w:val="none" w:sz="0" w:space="0" w:color="auto"/>
        <w:right w:val="none" w:sz="0" w:space="0" w:color="auto"/>
      </w:divBdr>
    </w:div>
    <w:div w:id="798182087">
      <w:bodyDiv w:val="1"/>
      <w:marLeft w:val="0"/>
      <w:marRight w:val="0"/>
      <w:marTop w:val="0"/>
      <w:marBottom w:val="0"/>
      <w:divBdr>
        <w:top w:val="none" w:sz="0" w:space="0" w:color="auto"/>
        <w:left w:val="none" w:sz="0" w:space="0" w:color="auto"/>
        <w:bottom w:val="none" w:sz="0" w:space="0" w:color="auto"/>
        <w:right w:val="none" w:sz="0" w:space="0" w:color="auto"/>
      </w:divBdr>
    </w:div>
    <w:div w:id="829446344">
      <w:bodyDiv w:val="1"/>
      <w:marLeft w:val="0"/>
      <w:marRight w:val="0"/>
      <w:marTop w:val="0"/>
      <w:marBottom w:val="0"/>
      <w:divBdr>
        <w:top w:val="none" w:sz="0" w:space="0" w:color="auto"/>
        <w:left w:val="none" w:sz="0" w:space="0" w:color="auto"/>
        <w:bottom w:val="none" w:sz="0" w:space="0" w:color="auto"/>
        <w:right w:val="none" w:sz="0" w:space="0" w:color="auto"/>
      </w:divBdr>
    </w:div>
    <w:div w:id="832797426">
      <w:bodyDiv w:val="1"/>
      <w:marLeft w:val="0"/>
      <w:marRight w:val="0"/>
      <w:marTop w:val="0"/>
      <w:marBottom w:val="0"/>
      <w:divBdr>
        <w:top w:val="none" w:sz="0" w:space="0" w:color="auto"/>
        <w:left w:val="none" w:sz="0" w:space="0" w:color="auto"/>
        <w:bottom w:val="none" w:sz="0" w:space="0" w:color="auto"/>
        <w:right w:val="none" w:sz="0" w:space="0" w:color="auto"/>
      </w:divBdr>
    </w:div>
    <w:div w:id="833230157">
      <w:bodyDiv w:val="1"/>
      <w:marLeft w:val="0"/>
      <w:marRight w:val="0"/>
      <w:marTop w:val="0"/>
      <w:marBottom w:val="0"/>
      <w:divBdr>
        <w:top w:val="none" w:sz="0" w:space="0" w:color="auto"/>
        <w:left w:val="none" w:sz="0" w:space="0" w:color="auto"/>
        <w:bottom w:val="none" w:sz="0" w:space="0" w:color="auto"/>
        <w:right w:val="none" w:sz="0" w:space="0" w:color="auto"/>
      </w:divBdr>
    </w:div>
    <w:div w:id="833881150">
      <w:bodyDiv w:val="1"/>
      <w:marLeft w:val="0"/>
      <w:marRight w:val="0"/>
      <w:marTop w:val="0"/>
      <w:marBottom w:val="0"/>
      <w:divBdr>
        <w:top w:val="none" w:sz="0" w:space="0" w:color="auto"/>
        <w:left w:val="none" w:sz="0" w:space="0" w:color="auto"/>
        <w:bottom w:val="none" w:sz="0" w:space="0" w:color="auto"/>
        <w:right w:val="none" w:sz="0" w:space="0" w:color="auto"/>
      </w:divBdr>
    </w:div>
    <w:div w:id="842663436">
      <w:bodyDiv w:val="1"/>
      <w:marLeft w:val="0"/>
      <w:marRight w:val="0"/>
      <w:marTop w:val="0"/>
      <w:marBottom w:val="0"/>
      <w:divBdr>
        <w:top w:val="none" w:sz="0" w:space="0" w:color="auto"/>
        <w:left w:val="none" w:sz="0" w:space="0" w:color="auto"/>
        <w:bottom w:val="none" w:sz="0" w:space="0" w:color="auto"/>
        <w:right w:val="none" w:sz="0" w:space="0" w:color="auto"/>
      </w:divBdr>
    </w:div>
    <w:div w:id="861477777">
      <w:bodyDiv w:val="1"/>
      <w:marLeft w:val="0"/>
      <w:marRight w:val="0"/>
      <w:marTop w:val="0"/>
      <w:marBottom w:val="0"/>
      <w:divBdr>
        <w:top w:val="none" w:sz="0" w:space="0" w:color="auto"/>
        <w:left w:val="none" w:sz="0" w:space="0" w:color="auto"/>
        <w:bottom w:val="none" w:sz="0" w:space="0" w:color="auto"/>
        <w:right w:val="none" w:sz="0" w:space="0" w:color="auto"/>
      </w:divBdr>
    </w:div>
    <w:div w:id="865289780">
      <w:bodyDiv w:val="1"/>
      <w:marLeft w:val="0"/>
      <w:marRight w:val="0"/>
      <w:marTop w:val="0"/>
      <w:marBottom w:val="0"/>
      <w:divBdr>
        <w:top w:val="none" w:sz="0" w:space="0" w:color="auto"/>
        <w:left w:val="none" w:sz="0" w:space="0" w:color="auto"/>
        <w:bottom w:val="none" w:sz="0" w:space="0" w:color="auto"/>
        <w:right w:val="none" w:sz="0" w:space="0" w:color="auto"/>
      </w:divBdr>
      <w:divsChild>
        <w:div w:id="169372321">
          <w:marLeft w:val="0"/>
          <w:marRight w:val="0"/>
          <w:marTop w:val="0"/>
          <w:marBottom w:val="0"/>
          <w:divBdr>
            <w:top w:val="none" w:sz="0" w:space="0" w:color="auto"/>
            <w:left w:val="none" w:sz="0" w:space="0" w:color="auto"/>
            <w:bottom w:val="none" w:sz="0" w:space="0" w:color="auto"/>
            <w:right w:val="none" w:sz="0" w:space="0" w:color="auto"/>
          </w:divBdr>
        </w:div>
        <w:div w:id="1190605592">
          <w:marLeft w:val="0"/>
          <w:marRight w:val="0"/>
          <w:marTop w:val="0"/>
          <w:marBottom w:val="0"/>
          <w:divBdr>
            <w:top w:val="none" w:sz="0" w:space="0" w:color="auto"/>
            <w:left w:val="none" w:sz="0" w:space="0" w:color="auto"/>
            <w:bottom w:val="none" w:sz="0" w:space="0" w:color="auto"/>
            <w:right w:val="none" w:sz="0" w:space="0" w:color="auto"/>
          </w:divBdr>
        </w:div>
        <w:div w:id="1552956767">
          <w:marLeft w:val="0"/>
          <w:marRight w:val="0"/>
          <w:marTop w:val="0"/>
          <w:marBottom w:val="0"/>
          <w:divBdr>
            <w:top w:val="none" w:sz="0" w:space="0" w:color="auto"/>
            <w:left w:val="none" w:sz="0" w:space="0" w:color="auto"/>
            <w:bottom w:val="none" w:sz="0" w:space="0" w:color="auto"/>
            <w:right w:val="none" w:sz="0" w:space="0" w:color="auto"/>
          </w:divBdr>
        </w:div>
      </w:divsChild>
    </w:div>
    <w:div w:id="870265198">
      <w:bodyDiv w:val="1"/>
      <w:marLeft w:val="0"/>
      <w:marRight w:val="0"/>
      <w:marTop w:val="0"/>
      <w:marBottom w:val="0"/>
      <w:divBdr>
        <w:top w:val="none" w:sz="0" w:space="0" w:color="auto"/>
        <w:left w:val="none" w:sz="0" w:space="0" w:color="auto"/>
        <w:bottom w:val="none" w:sz="0" w:space="0" w:color="auto"/>
        <w:right w:val="none" w:sz="0" w:space="0" w:color="auto"/>
      </w:divBdr>
    </w:div>
    <w:div w:id="870461166">
      <w:bodyDiv w:val="1"/>
      <w:marLeft w:val="0"/>
      <w:marRight w:val="0"/>
      <w:marTop w:val="0"/>
      <w:marBottom w:val="0"/>
      <w:divBdr>
        <w:top w:val="none" w:sz="0" w:space="0" w:color="auto"/>
        <w:left w:val="none" w:sz="0" w:space="0" w:color="auto"/>
        <w:bottom w:val="none" w:sz="0" w:space="0" w:color="auto"/>
        <w:right w:val="none" w:sz="0" w:space="0" w:color="auto"/>
      </w:divBdr>
    </w:div>
    <w:div w:id="871891224">
      <w:bodyDiv w:val="1"/>
      <w:marLeft w:val="0"/>
      <w:marRight w:val="0"/>
      <w:marTop w:val="0"/>
      <w:marBottom w:val="0"/>
      <w:divBdr>
        <w:top w:val="none" w:sz="0" w:space="0" w:color="auto"/>
        <w:left w:val="none" w:sz="0" w:space="0" w:color="auto"/>
        <w:bottom w:val="none" w:sz="0" w:space="0" w:color="auto"/>
        <w:right w:val="none" w:sz="0" w:space="0" w:color="auto"/>
      </w:divBdr>
    </w:div>
    <w:div w:id="872619033">
      <w:bodyDiv w:val="1"/>
      <w:marLeft w:val="0"/>
      <w:marRight w:val="0"/>
      <w:marTop w:val="0"/>
      <w:marBottom w:val="0"/>
      <w:divBdr>
        <w:top w:val="none" w:sz="0" w:space="0" w:color="auto"/>
        <w:left w:val="none" w:sz="0" w:space="0" w:color="auto"/>
        <w:bottom w:val="none" w:sz="0" w:space="0" w:color="auto"/>
        <w:right w:val="none" w:sz="0" w:space="0" w:color="auto"/>
      </w:divBdr>
    </w:div>
    <w:div w:id="903951780">
      <w:bodyDiv w:val="1"/>
      <w:marLeft w:val="0"/>
      <w:marRight w:val="0"/>
      <w:marTop w:val="0"/>
      <w:marBottom w:val="0"/>
      <w:divBdr>
        <w:top w:val="none" w:sz="0" w:space="0" w:color="auto"/>
        <w:left w:val="none" w:sz="0" w:space="0" w:color="auto"/>
        <w:bottom w:val="none" w:sz="0" w:space="0" w:color="auto"/>
        <w:right w:val="none" w:sz="0" w:space="0" w:color="auto"/>
      </w:divBdr>
    </w:div>
    <w:div w:id="916981247">
      <w:bodyDiv w:val="1"/>
      <w:marLeft w:val="0"/>
      <w:marRight w:val="0"/>
      <w:marTop w:val="0"/>
      <w:marBottom w:val="0"/>
      <w:divBdr>
        <w:top w:val="none" w:sz="0" w:space="0" w:color="auto"/>
        <w:left w:val="none" w:sz="0" w:space="0" w:color="auto"/>
        <w:bottom w:val="none" w:sz="0" w:space="0" w:color="auto"/>
        <w:right w:val="none" w:sz="0" w:space="0" w:color="auto"/>
      </w:divBdr>
    </w:div>
    <w:div w:id="917058968">
      <w:bodyDiv w:val="1"/>
      <w:marLeft w:val="0"/>
      <w:marRight w:val="0"/>
      <w:marTop w:val="0"/>
      <w:marBottom w:val="0"/>
      <w:divBdr>
        <w:top w:val="none" w:sz="0" w:space="0" w:color="auto"/>
        <w:left w:val="none" w:sz="0" w:space="0" w:color="auto"/>
        <w:bottom w:val="none" w:sz="0" w:space="0" w:color="auto"/>
        <w:right w:val="none" w:sz="0" w:space="0" w:color="auto"/>
      </w:divBdr>
    </w:div>
    <w:div w:id="919680224">
      <w:bodyDiv w:val="1"/>
      <w:marLeft w:val="0"/>
      <w:marRight w:val="0"/>
      <w:marTop w:val="0"/>
      <w:marBottom w:val="0"/>
      <w:divBdr>
        <w:top w:val="none" w:sz="0" w:space="0" w:color="auto"/>
        <w:left w:val="none" w:sz="0" w:space="0" w:color="auto"/>
        <w:bottom w:val="none" w:sz="0" w:space="0" w:color="auto"/>
        <w:right w:val="none" w:sz="0" w:space="0" w:color="auto"/>
      </w:divBdr>
    </w:div>
    <w:div w:id="922027450">
      <w:bodyDiv w:val="1"/>
      <w:marLeft w:val="0"/>
      <w:marRight w:val="0"/>
      <w:marTop w:val="0"/>
      <w:marBottom w:val="0"/>
      <w:divBdr>
        <w:top w:val="none" w:sz="0" w:space="0" w:color="auto"/>
        <w:left w:val="none" w:sz="0" w:space="0" w:color="auto"/>
        <w:bottom w:val="none" w:sz="0" w:space="0" w:color="auto"/>
        <w:right w:val="none" w:sz="0" w:space="0" w:color="auto"/>
      </w:divBdr>
    </w:div>
    <w:div w:id="922951340">
      <w:bodyDiv w:val="1"/>
      <w:marLeft w:val="0"/>
      <w:marRight w:val="0"/>
      <w:marTop w:val="0"/>
      <w:marBottom w:val="0"/>
      <w:divBdr>
        <w:top w:val="none" w:sz="0" w:space="0" w:color="auto"/>
        <w:left w:val="none" w:sz="0" w:space="0" w:color="auto"/>
        <w:bottom w:val="none" w:sz="0" w:space="0" w:color="auto"/>
        <w:right w:val="none" w:sz="0" w:space="0" w:color="auto"/>
      </w:divBdr>
    </w:div>
    <w:div w:id="924805313">
      <w:bodyDiv w:val="1"/>
      <w:marLeft w:val="0"/>
      <w:marRight w:val="0"/>
      <w:marTop w:val="0"/>
      <w:marBottom w:val="0"/>
      <w:divBdr>
        <w:top w:val="none" w:sz="0" w:space="0" w:color="auto"/>
        <w:left w:val="none" w:sz="0" w:space="0" w:color="auto"/>
        <w:bottom w:val="none" w:sz="0" w:space="0" w:color="auto"/>
        <w:right w:val="none" w:sz="0" w:space="0" w:color="auto"/>
      </w:divBdr>
    </w:div>
    <w:div w:id="943152819">
      <w:bodyDiv w:val="1"/>
      <w:marLeft w:val="0"/>
      <w:marRight w:val="0"/>
      <w:marTop w:val="0"/>
      <w:marBottom w:val="0"/>
      <w:divBdr>
        <w:top w:val="none" w:sz="0" w:space="0" w:color="auto"/>
        <w:left w:val="none" w:sz="0" w:space="0" w:color="auto"/>
        <w:bottom w:val="none" w:sz="0" w:space="0" w:color="auto"/>
        <w:right w:val="none" w:sz="0" w:space="0" w:color="auto"/>
      </w:divBdr>
    </w:div>
    <w:div w:id="949824091">
      <w:bodyDiv w:val="1"/>
      <w:marLeft w:val="0"/>
      <w:marRight w:val="0"/>
      <w:marTop w:val="0"/>
      <w:marBottom w:val="0"/>
      <w:divBdr>
        <w:top w:val="none" w:sz="0" w:space="0" w:color="auto"/>
        <w:left w:val="none" w:sz="0" w:space="0" w:color="auto"/>
        <w:bottom w:val="none" w:sz="0" w:space="0" w:color="auto"/>
        <w:right w:val="none" w:sz="0" w:space="0" w:color="auto"/>
      </w:divBdr>
    </w:div>
    <w:div w:id="952371248">
      <w:bodyDiv w:val="1"/>
      <w:marLeft w:val="0"/>
      <w:marRight w:val="0"/>
      <w:marTop w:val="0"/>
      <w:marBottom w:val="0"/>
      <w:divBdr>
        <w:top w:val="none" w:sz="0" w:space="0" w:color="auto"/>
        <w:left w:val="none" w:sz="0" w:space="0" w:color="auto"/>
        <w:bottom w:val="none" w:sz="0" w:space="0" w:color="auto"/>
        <w:right w:val="none" w:sz="0" w:space="0" w:color="auto"/>
      </w:divBdr>
    </w:div>
    <w:div w:id="958295241">
      <w:bodyDiv w:val="1"/>
      <w:marLeft w:val="0"/>
      <w:marRight w:val="0"/>
      <w:marTop w:val="0"/>
      <w:marBottom w:val="0"/>
      <w:divBdr>
        <w:top w:val="none" w:sz="0" w:space="0" w:color="auto"/>
        <w:left w:val="none" w:sz="0" w:space="0" w:color="auto"/>
        <w:bottom w:val="none" w:sz="0" w:space="0" w:color="auto"/>
        <w:right w:val="none" w:sz="0" w:space="0" w:color="auto"/>
      </w:divBdr>
    </w:div>
    <w:div w:id="970399991">
      <w:bodyDiv w:val="1"/>
      <w:marLeft w:val="0"/>
      <w:marRight w:val="0"/>
      <w:marTop w:val="0"/>
      <w:marBottom w:val="0"/>
      <w:divBdr>
        <w:top w:val="none" w:sz="0" w:space="0" w:color="auto"/>
        <w:left w:val="none" w:sz="0" w:space="0" w:color="auto"/>
        <w:bottom w:val="none" w:sz="0" w:space="0" w:color="auto"/>
        <w:right w:val="none" w:sz="0" w:space="0" w:color="auto"/>
      </w:divBdr>
    </w:div>
    <w:div w:id="976642691">
      <w:bodyDiv w:val="1"/>
      <w:marLeft w:val="0"/>
      <w:marRight w:val="0"/>
      <w:marTop w:val="0"/>
      <w:marBottom w:val="0"/>
      <w:divBdr>
        <w:top w:val="none" w:sz="0" w:space="0" w:color="auto"/>
        <w:left w:val="none" w:sz="0" w:space="0" w:color="auto"/>
        <w:bottom w:val="none" w:sz="0" w:space="0" w:color="auto"/>
        <w:right w:val="none" w:sz="0" w:space="0" w:color="auto"/>
      </w:divBdr>
    </w:div>
    <w:div w:id="982348017">
      <w:bodyDiv w:val="1"/>
      <w:marLeft w:val="0"/>
      <w:marRight w:val="0"/>
      <w:marTop w:val="0"/>
      <w:marBottom w:val="0"/>
      <w:divBdr>
        <w:top w:val="none" w:sz="0" w:space="0" w:color="auto"/>
        <w:left w:val="none" w:sz="0" w:space="0" w:color="auto"/>
        <w:bottom w:val="none" w:sz="0" w:space="0" w:color="auto"/>
        <w:right w:val="none" w:sz="0" w:space="0" w:color="auto"/>
      </w:divBdr>
    </w:div>
    <w:div w:id="991442586">
      <w:bodyDiv w:val="1"/>
      <w:marLeft w:val="0"/>
      <w:marRight w:val="0"/>
      <w:marTop w:val="0"/>
      <w:marBottom w:val="0"/>
      <w:divBdr>
        <w:top w:val="none" w:sz="0" w:space="0" w:color="auto"/>
        <w:left w:val="none" w:sz="0" w:space="0" w:color="auto"/>
        <w:bottom w:val="none" w:sz="0" w:space="0" w:color="auto"/>
        <w:right w:val="none" w:sz="0" w:space="0" w:color="auto"/>
      </w:divBdr>
    </w:div>
    <w:div w:id="994262482">
      <w:bodyDiv w:val="1"/>
      <w:marLeft w:val="0"/>
      <w:marRight w:val="0"/>
      <w:marTop w:val="0"/>
      <w:marBottom w:val="0"/>
      <w:divBdr>
        <w:top w:val="none" w:sz="0" w:space="0" w:color="auto"/>
        <w:left w:val="none" w:sz="0" w:space="0" w:color="auto"/>
        <w:bottom w:val="none" w:sz="0" w:space="0" w:color="auto"/>
        <w:right w:val="none" w:sz="0" w:space="0" w:color="auto"/>
      </w:divBdr>
    </w:div>
    <w:div w:id="995693973">
      <w:bodyDiv w:val="1"/>
      <w:marLeft w:val="0"/>
      <w:marRight w:val="0"/>
      <w:marTop w:val="0"/>
      <w:marBottom w:val="0"/>
      <w:divBdr>
        <w:top w:val="none" w:sz="0" w:space="0" w:color="auto"/>
        <w:left w:val="none" w:sz="0" w:space="0" w:color="auto"/>
        <w:bottom w:val="none" w:sz="0" w:space="0" w:color="auto"/>
        <w:right w:val="none" w:sz="0" w:space="0" w:color="auto"/>
      </w:divBdr>
    </w:div>
    <w:div w:id="997660490">
      <w:bodyDiv w:val="1"/>
      <w:marLeft w:val="0"/>
      <w:marRight w:val="0"/>
      <w:marTop w:val="0"/>
      <w:marBottom w:val="0"/>
      <w:divBdr>
        <w:top w:val="none" w:sz="0" w:space="0" w:color="auto"/>
        <w:left w:val="none" w:sz="0" w:space="0" w:color="auto"/>
        <w:bottom w:val="none" w:sz="0" w:space="0" w:color="auto"/>
        <w:right w:val="none" w:sz="0" w:space="0" w:color="auto"/>
      </w:divBdr>
    </w:div>
    <w:div w:id="1003243391">
      <w:bodyDiv w:val="1"/>
      <w:marLeft w:val="0"/>
      <w:marRight w:val="0"/>
      <w:marTop w:val="0"/>
      <w:marBottom w:val="0"/>
      <w:divBdr>
        <w:top w:val="none" w:sz="0" w:space="0" w:color="auto"/>
        <w:left w:val="none" w:sz="0" w:space="0" w:color="auto"/>
        <w:bottom w:val="none" w:sz="0" w:space="0" w:color="auto"/>
        <w:right w:val="none" w:sz="0" w:space="0" w:color="auto"/>
      </w:divBdr>
    </w:div>
    <w:div w:id="1016539592">
      <w:bodyDiv w:val="1"/>
      <w:marLeft w:val="0"/>
      <w:marRight w:val="0"/>
      <w:marTop w:val="0"/>
      <w:marBottom w:val="0"/>
      <w:divBdr>
        <w:top w:val="none" w:sz="0" w:space="0" w:color="auto"/>
        <w:left w:val="none" w:sz="0" w:space="0" w:color="auto"/>
        <w:bottom w:val="none" w:sz="0" w:space="0" w:color="auto"/>
        <w:right w:val="none" w:sz="0" w:space="0" w:color="auto"/>
      </w:divBdr>
    </w:div>
    <w:div w:id="1021128613">
      <w:bodyDiv w:val="1"/>
      <w:marLeft w:val="0"/>
      <w:marRight w:val="0"/>
      <w:marTop w:val="0"/>
      <w:marBottom w:val="0"/>
      <w:divBdr>
        <w:top w:val="none" w:sz="0" w:space="0" w:color="auto"/>
        <w:left w:val="none" w:sz="0" w:space="0" w:color="auto"/>
        <w:bottom w:val="none" w:sz="0" w:space="0" w:color="auto"/>
        <w:right w:val="none" w:sz="0" w:space="0" w:color="auto"/>
      </w:divBdr>
    </w:div>
    <w:div w:id="1021929647">
      <w:bodyDiv w:val="1"/>
      <w:marLeft w:val="0"/>
      <w:marRight w:val="0"/>
      <w:marTop w:val="0"/>
      <w:marBottom w:val="0"/>
      <w:divBdr>
        <w:top w:val="none" w:sz="0" w:space="0" w:color="auto"/>
        <w:left w:val="none" w:sz="0" w:space="0" w:color="auto"/>
        <w:bottom w:val="none" w:sz="0" w:space="0" w:color="auto"/>
        <w:right w:val="none" w:sz="0" w:space="0" w:color="auto"/>
      </w:divBdr>
    </w:div>
    <w:div w:id="1023366054">
      <w:bodyDiv w:val="1"/>
      <w:marLeft w:val="0"/>
      <w:marRight w:val="0"/>
      <w:marTop w:val="0"/>
      <w:marBottom w:val="0"/>
      <w:divBdr>
        <w:top w:val="none" w:sz="0" w:space="0" w:color="auto"/>
        <w:left w:val="none" w:sz="0" w:space="0" w:color="auto"/>
        <w:bottom w:val="none" w:sz="0" w:space="0" w:color="auto"/>
        <w:right w:val="none" w:sz="0" w:space="0" w:color="auto"/>
      </w:divBdr>
    </w:div>
    <w:div w:id="1031997132">
      <w:bodyDiv w:val="1"/>
      <w:marLeft w:val="0"/>
      <w:marRight w:val="0"/>
      <w:marTop w:val="0"/>
      <w:marBottom w:val="0"/>
      <w:divBdr>
        <w:top w:val="none" w:sz="0" w:space="0" w:color="auto"/>
        <w:left w:val="none" w:sz="0" w:space="0" w:color="auto"/>
        <w:bottom w:val="none" w:sz="0" w:space="0" w:color="auto"/>
        <w:right w:val="none" w:sz="0" w:space="0" w:color="auto"/>
      </w:divBdr>
    </w:div>
    <w:div w:id="1036543864">
      <w:bodyDiv w:val="1"/>
      <w:marLeft w:val="0"/>
      <w:marRight w:val="0"/>
      <w:marTop w:val="0"/>
      <w:marBottom w:val="0"/>
      <w:divBdr>
        <w:top w:val="none" w:sz="0" w:space="0" w:color="auto"/>
        <w:left w:val="none" w:sz="0" w:space="0" w:color="auto"/>
        <w:bottom w:val="none" w:sz="0" w:space="0" w:color="auto"/>
        <w:right w:val="none" w:sz="0" w:space="0" w:color="auto"/>
      </w:divBdr>
    </w:div>
    <w:div w:id="1040592409">
      <w:bodyDiv w:val="1"/>
      <w:marLeft w:val="0"/>
      <w:marRight w:val="0"/>
      <w:marTop w:val="0"/>
      <w:marBottom w:val="0"/>
      <w:divBdr>
        <w:top w:val="none" w:sz="0" w:space="0" w:color="auto"/>
        <w:left w:val="none" w:sz="0" w:space="0" w:color="auto"/>
        <w:bottom w:val="none" w:sz="0" w:space="0" w:color="auto"/>
        <w:right w:val="none" w:sz="0" w:space="0" w:color="auto"/>
      </w:divBdr>
    </w:div>
    <w:div w:id="1041596089">
      <w:bodyDiv w:val="1"/>
      <w:marLeft w:val="0"/>
      <w:marRight w:val="0"/>
      <w:marTop w:val="0"/>
      <w:marBottom w:val="0"/>
      <w:divBdr>
        <w:top w:val="none" w:sz="0" w:space="0" w:color="auto"/>
        <w:left w:val="none" w:sz="0" w:space="0" w:color="auto"/>
        <w:bottom w:val="none" w:sz="0" w:space="0" w:color="auto"/>
        <w:right w:val="none" w:sz="0" w:space="0" w:color="auto"/>
      </w:divBdr>
    </w:div>
    <w:div w:id="1046569554">
      <w:bodyDiv w:val="1"/>
      <w:marLeft w:val="0"/>
      <w:marRight w:val="0"/>
      <w:marTop w:val="0"/>
      <w:marBottom w:val="0"/>
      <w:divBdr>
        <w:top w:val="none" w:sz="0" w:space="0" w:color="auto"/>
        <w:left w:val="none" w:sz="0" w:space="0" w:color="auto"/>
        <w:bottom w:val="none" w:sz="0" w:space="0" w:color="auto"/>
        <w:right w:val="none" w:sz="0" w:space="0" w:color="auto"/>
      </w:divBdr>
    </w:div>
    <w:div w:id="1055204562">
      <w:bodyDiv w:val="1"/>
      <w:marLeft w:val="0"/>
      <w:marRight w:val="0"/>
      <w:marTop w:val="0"/>
      <w:marBottom w:val="0"/>
      <w:divBdr>
        <w:top w:val="none" w:sz="0" w:space="0" w:color="auto"/>
        <w:left w:val="none" w:sz="0" w:space="0" w:color="auto"/>
        <w:bottom w:val="none" w:sz="0" w:space="0" w:color="auto"/>
        <w:right w:val="none" w:sz="0" w:space="0" w:color="auto"/>
      </w:divBdr>
    </w:div>
    <w:div w:id="1057044658">
      <w:bodyDiv w:val="1"/>
      <w:marLeft w:val="0"/>
      <w:marRight w:val="0"/>
      <w:marTop w:val="0"/>
      <w:marBottom w:val="0"/>
      <w:divBdr>
        <w:top w:val="none" w:sz="0" w:space="0" w:color="auto"/>
        <w:left w:val="none" w:sz="0" w:space="0" w:color="auto"/>
        <w:bottom w:val="none" w:sz="0" w:space="0" w:color="auto"/>
        <w:right w:val="none" w:sz="0" w:space="0" w:color="auto"/>
      </w:divBdr>
    </w:div>
    <w:div w:id="1063873043">
      <w:bodyDiv w:val="1"/>
      <w:marLeft w:val="0"/>
      <w:marRight w:val="0"/>
      <w:marTop w:val="0"/>
      <w:marBottom w:val="0"/>
      <w:divBdr>
        <w:top w:val="none" w:sz="0" w:space="0" w:color="auto"/>
        <w:left w:val="none" w:sz="0" w:space="0" w:color="auto"/>
        <w:bottom w:val="none" w:sz="0" w:space="0" w:color="auto"/>
        <w:right w:val="none" w:sz="0" w:space="0" w:color="auto"/>
      </w:divBdr>
    </w:div>
    <w:div w:id="1069497159">
      <w:bodyDiv w:val="1"/>
      <w:marLeft w:val="0"/>
      <w:marRight w:val="0"/>
      <w:marTop w:val="0"/>
      <w:marBottom w:val="0"/>
      <w:divBdr>
        <w:top w:val="none" w:sz="0" w:space="0" w:color="auto"/>
        <w:left w:val="none" w:sz="0" w:space="0" w:color="auto"/>
        <w:bottom w:val="none" w:sz="0" w:space="0" w:color="auto"/>
        <w:right w:val="none" w:sz="0" w:space="0" w:color="auto"/>
      </w:divBdr>
    </w:div>
    <w:div w:id="1082604301">
      <w:bodyDiv w:val="1"/>
      <w:marLeft w:val="0"/>
      <w:marRight w:val="0"/>
      <w:marTop w:val="0"/>
      <w:marBottom w:val="0"/>
      <w:divBdr>
        <w:top w:val="none" w:sz="0" w:space="0" w:color="auto"/>
        <w:left w:val="none" w:sz="0" w:space="0" w:color="auto"/>
        <w:bottom w:val="none" w:sz="0" w:space="0" w:color="auto"/>
        <w:right w:val="none" w:sz="0" w:space="0" w:color="auto"/>
      </w:divBdr>
    </w:div>
    <w:div w:id="1089227881">
      <w:bodyDiv w:val="1"/>
      <w:marLeft w:val="0"/>
      <w:marRight w:val="0"/>
      <w:marTop w:val="0"/>
      <w:marBottom w:val="0"/>
      <w:divBdr>
        <w:top w:val="none" w:sz="0" w:space="0" w:color="auto"/>
        <w:left w:val="none" w:sz="0" w:space="0" w:color="auto"/>
        <w:bottom w:val="none" w:sz="0" w:space="0" w:color="auto"/>
        <w:right w:val="none" w:sz="0" w:space="0" w:color="auto"/>
      </w:divBdr>
    </w:div>
    <w:div w:id="1094127976">
      <w:bodyDiv w:val="1"/>
      <w:marLeft w:val="0"/>
      <w:marRight w:val="0"/>
      <w:marTop w:val="0"/>
      <w:marBottom w:val="0"/>
      <w:divBdr>
        <w:top w:val="none" w:sz="0" w:space="0" w:color="auto"/>
        <w:left w:val="none" w:sz="0" w:space="0" w:color="auto"/>
        <w:bottom w:val="none" w:sz="0" w:space="0" w:color="auto"/>
        <w:right w:val="none" w:sz="0" w:space="0" w:color="auto"/>
      </w:divBdr>
    </w:div>
    <w:div w:id="1099914062">
      <w:bodyDiv w:val="1"/>
      <w:marLeft w:val="0"/>
      <w:marRight w:val="0"/>
      <w:marTop w:val="0"/>
      <w:marBottom w:val="0"/>
      <w:divBdr>
        <w:top w:val="none" w:sz="0" w:space="0" w:color="auto"/>
        <w:left w:val="none" w:sz="0" w:space="0" w:color="auto"/>
        <w:bottom w:val="none" w:sz="0" w:space="0" w:color="auto"/>
        <w:right w:val="none" w:sz="0" w:space="0" w:color="auto"/>
      </w:divBdr>
    </w:div>
    <w:div w:id="1103453848">
      <w:bodyDiv w:val="1"/>
      <w:marLeft w:val="0"/>
      <w:marRight w:val="0"/>
      <w:marTop w:val="0"/>
      <w:marBottom w:val="0"/>
      <w:divBdr>
        <w:top w:val="none" w:sz="0" w:space="0" w:color="auto"/>
        <w:left w:val="none" w:sz="0" w:space="0" w:color="auto"/>
        <w:bottom w:val="none" w:sz="0" w:space="0" w:color="auto"/>
        <w:right w:val="none" w:sz="0" w:space="0" w:color="auto"/>
      </w:divBdr>
    </w:div>
    <w:div w:id="1114642143">
      <w:bodyDiv w:val="1"/>
      <w:marLeft w:val="0"/>
      <w:marRight w:val="0"/>
      <w:marTop w:val="0"/>
      <w:marBottom w:val="0"/>
      <w:divBdr>
        <w:top w:val="none" w:sz="0" w:space="0" w:color="auto"/>
        <w:left w:val="none" w:sz="0" w:space="0" w:color="auto"/>
        <w:bottom w:val="none" w:sz="0" w:space="0" w:color="auto"/>
        <w:right w:val="none" w:sz="0" w:space="0" w:color="auto"/>
      </w:divBdr>
    </w:div>
    <w:div w:id="1128888271">
      <w:bodyDiv w:val="1"/>
      <w:marLeft w:val="0"/>
      <w:marRight w:val="0"/>
      <w:marTop w:val="0"/>
      <w:marBottom w:val="0"/>
      <w:divBdr>
        <w:top w:val="none" w:sz="0" w:space="0" w:color="auto"/>
        <w:left w:val="none" w:sz="0" w:space="0" w:color="auto"/>
        <w:bottom w:val="none" w:sz="0" w:space="0" w:color="auto"/>
        <w:right w:val="none" w:sz="0" w:space="0" w:color="auto"/>
      </w:divBdr>
    </w:div>
    <w:div w:id="1132166766">
      <w:bodyDiv w:val="1"/>
      <w:marLeft w:val="0"/>
      <w:marRight w:val="0"/>
      <w:marTop w:val="0"/>
      <w:marBottom w:val="0"/>
      <w:divBdr>
        <w:top w:val="none" w:sz="0" w:space="0" w:color="auto"/>
        <w:left w:val="none" w:sz="0" w:space="0" w:color="auto"/>
        <w:bottom w:val="none" w:sz="0" w:space="0" w:color="auto"/>
        <w:right w:val="none" w:sz="0" w:space="0" w:color="auto"/>
      </w:divBdr>
    </w:div>
    <w:div w:id="1136531829">
      <w:bodyDiv w:val="1"/>
      <w:marLeft w:val="0"/>
      <w:marRight w:val="0"/>
      <w:marTop w:val="0"/>
      <w:marBottom w:val="0"/>
      <w:divBdr>
        <w:top w:val="none" w:sz="0" w:space="0" w:color="auto"/>
        <w:left w:val="none" w:sz="0" w:space="0" w:color="auto"/>
        <w:bottom w:val="none" w:sz="0" w:space="0" w:color="auto"/>
        <w:right w:val="none" w:sz="0" w:space="0" w:color="auto"/>
      </w:divBdr>
    </w:div>
    <w:div w:id="1138914189">
      <w:bodyDiv w:val="1"/>
      <w:marLeft w:val="0"/>
      <w:marRight w:val="0"/>
      <w:marTop w:val="0"/>
      <w:marBottom w:val="0"/>
      <w:divBdr>
        <w:top w:val="none" w:sz="0" w:space="0" w:color="auto"/>
        <w:left w:val="none" w:sz="0" w:space="0" w:color="auto"/>
        <w:bottom w:val="none" w:sz="0" w:space="0" w:color="auto"/>
        <w:right w:val="none" w:sz="0" w:space="0" w:color="auto"/>
      </w:divBdr>
    </w:div>
    <w:div w:id="1142389567">
      <w:bodyDiv w:val="1"/>
      <w:marLeft w:val="0"/>
      <w:marRight w:val="0"/>
      <w:marTop w:val="0"/>
      <w:marBottom w:val="0"/>
      <w:divBdr>
        <w:top w:val="none" w:sz="0" w:space="0" w:color="auto"/>
        <w:left w:val="none" w:sz="0" w:space="0" w:color="auto"/>
        <w:bottom w:val="none" w:sz="0" w:space="0" w:color="auto"/>
        <w:right w:val="none" w:sz="0" w:space="0" w:color="auto"/>
      </w:divBdr>
    </w:div>
    <w:div w:id="1181552900">
      <w:bodyDiv w:val="1"/>
      <w:marLeft w:val="0"/>
      <w:marRight w:val="0"/>
      <w:marTop w:val="0"/>
      <w:marBottom w:val="0"/>
      <w:divBdr>
        <w:top w:val="none" w:sz="0" w:space="0" w:color="auto"/>
        <w:left w:val="none" w:sz="0" w:space="0" w:color="auto"/>
        <w:bottom w:val="none" w:sz="0" w:space="0" w:color="auto"/>
        <w:right w:val="none" w:sz="0" w:space="0" w:color="auto"/>
      </w:divBdr>
    </w:div>
    <w:div w:id="1185748738">
      <w:bodyDiv w:val="1"/>
      <w:marLeft w:val="0"/>
      <w:marRight w:val="0"/>
      <w:marTop w:val="0"/>
      <w:marBottom w:val="0"/>
      <w:divBdr>
        <w:top w:val="none" w:sz="0" w:space="0" w:color="auto"/>
        <w:left w:val="none" w:sz="0" w:space="0" w:color="auto"/>
        <w:bottom w:val="none" w:sz="0" w:space="0" w:color="auto"/>
        <w:right w:val="none" w:sz="0" w:space="0" w:color="auto"/>
      </w:divBdr>
    </w:div>
    <w:div w:id="1193612934">
      <w:bodyDiv w:val="1"/>
      <w:marLeft w:val="0"/>
      <w:marRight w:val="0"/>
      <w:marTop w:val="0"/>
      <w:marBottom w:val="0"/>
      <w:divBdr>
        <w:top w:val="none" w:sz="0" w:space="0" w:color="auto"/>
        <w:left w:val="none" w:sz="0" w:space="0" w:color="auto"/>
        <w:bottom w:val="none" w:sz="0" w:space="0" w:color="auto"/>
        <w:right w:val="none" w:sz="0" w:space="0" w:color="auto"/>
      </w:divBdr>
    </w:div>
    <w:div w:id="1201361231">
      <w:bodyDiv w:val="1"/>
      <w:marLeft w:val="0"/>
      <w:marRight w:val="0"/>
      <w:marTop w:val="0"/>
      <w:marBottom w:val="0"/>
      <w:divBdr>
        <w:top w:val="none" w:sz="0" w:space="0" w:color="auto"/>
        <w:left w:val="none" w:sz="0" w:space="0" w:color="auto"/>
        <w:bottom w:val="none" w:sz="0" w:space="0" w:color="auto"/>
        <w:right w:val="none" w:sz="0" w:space="0" w:color="auto"/>
      </w:divBdr>
    </w:div>
    <w:div w:id="1205485903">
      <w:bodyDiv w:val="1"/>
      <w:marLeft w:val="0"/>
      <w:marRight w:val="0"/>
      <w:marTop w:val="0"/>
      <w:marBottom w:val="0"/>
      <w:divBdr>
        <w:top w:val="none" w:sz="0" w:space="0" w:color="auto"/>
        <w:left w:val="none" w:sz="0" w:space="0" w:color="auto"/>
        <w:bottom w:val="none" w:sz="0" w:space="0" w:color="auto"/>
        <w:right w:val="none" w:sz="0" w:space="0" w:color="auto"/>
      </w:divBdr>
    </w:div>
    <w:div w:id="1222475727">
      <w:bodyDiv w:val="1"/>
      <w:marLeft w:val="0"/>
      <w:marRight w:val="0"/>
      <w:marTop w:val="0"/>
      <w:marBottom w:val="0"/>
      <w:divBdr>
        <w:top w:val="none" w:sz="0" w:space="0" w:color="auto"/>
        <w:left w:val="none" w:sz="0" w:space="0" w:color="auto"/>
        <w:bottom w:val="none" w:sz="0" w:space="0" w:color="auto"/>
        <w:right w:val="none" w:sz="0" w:space="0" w:color="auto"/>
      </w:divBdr>
    </w:div>
    <w:div w:id="1229222312">
      <w:bodyDiv w:val="1"/>
      <w:marLeft w:val="0"/>
      <w:marRight w:val="0"/>
      <w:marTop w:val="0"/>
      <w:marBottom w:val="0"/>
      <w:divBdr>
        <w:top w:val="none" w:sz="0" w:space="0" w:color="auto"/>
        <w:left w:val="none" w:sz="0" w:space="0" w:color="auto"/>
        <w:bottom w:val="none" w:sz="0" w:space="0" w:color="auto"/>
        <w:right w:val="none" w:sz="0" w:space="0" w:color="auto"/>
      </w:divBdr>
    </w:div>
    <w:div w:id="1239442000">
      <w:bodyDiv w:val="1"/>
      <w:marLeft w:val="0"/>
      <w:marRight w:val="0"/>
      <w:marTop w:val="0"/>
      <w:marBottom w:val="0"/>
      <w:divBdr>
        <w:top w:val="none" w:sz="0" w:space="0" w:color="auto"/>
        <w:left w:val="none" w:sz="0" w:space="0" w:color="auto"/>
        <w:bottom w:val="none" w:sz="0" w:space="0" w:color="auto"/>
        <w:right w:val="none" w:sz="0" w:space="0" w:color="auto"/>
      </w:divBdr>
    </w:div>
    <w:div w:id="1241334393">
      <w:bodyDiv w:val="1"/>
      <w:marLeft w:val="0"/>
      <w:marRight w:val="0"/>
      <w:marTop w:val="0"/>
      <w:marBottom w:val="0"/>
      <w:divBdr>
        <w:top w:val="none" w:sz="0" w:space="0" w:color="auto"/>
        <w:left w:val="none" w:sz="0" w:space="0" w:color="auto"/>
        <w:bottom w:val="none" w:sz="0" w:space="0" w:color="auto"/>
        <w:right w:val="none" w:sz="0" w:space="0" w:color="auto"/>
      </w:divBdr>
    </w:div>
    <w:div w:id="1246499849">
      <w:bodyDiv w:val="1"/>
      <w:marLeft w:val="0"/>
      <w:marRight w:val="0"/>
      <w:marTop w:val="0"/>
      <w:marBottom w:val="0"/>
      <w:divBdr>
        <w:top w:val="none" w:sz="0" w:space="0" w:color="auto"/>
        <w:left w:val="none" w:sz="0" w:space="0" w:color="auto"/>
        <w:bottom w:val="none" w:sz="0" w:space="0" w:color="auto"/>
        <w:right w:val="none" w:sz="0" w:space="0" w:color="auto"/>
      </w:divBdr>
    </w:div>
    <w:div w:id="1253927330">
      <w:bodyDiv w:val="1"/>
      <w:marLeft w:val="0"/>
      <w:marRight w:val="0"/>
      <w:marTop w:val="0"/>
      <w:marBottom w:val="0"/>
      <w:divBdr>
        <w:top w:val="none" w:sz="0" w:space="0" w:color="auto"/>
        <w:left w:val="none" w:sz="0" w:space="0" w:color="auto"/>
        <w:bottom w:val="none" w:sz="0" w:space="0" w:color="auto"/>
        <w:right w:val="none" w:sz="0" w:space="0" w:color="auto"/>
      </w:divBdr>
    </w:div>
    <w:div w:id="1261260112">
      <w:bodyDiv w:val="1"/>
      <w:marLeft w:val="0"/>
      <w:marRight w:val="0"/>
      <w:marTop w:val="0"/>
      <w:marBottom w:val="0"/>
      <w:divBdr>
        <w:top w:val="none" w:sz="0" w:space="0" w:color="auto"/>
        <w:left w:val="none" w:sz="0" w:space="0" w:color="auto"/>
        <w:bottom w:val="none" w:sz="0" w:space="0" w:color="auto"/>
        <w:right w:val="none" w:sz="0" w:space="0" w:color="auto"/>
      </w:divBdr>
    </w:div>
    <w:div w:id="1274937915">
      <w:bodyDiv w:val="1"/>
      <w:marLeft w:val="0"/>
      <w:marRight w:val="0"/>
      <w:marTop w:val="0"/>
      <w:marBottom w:val="0"/>
      <w:divBdr>
        <w:top w:val="none" w:sz="0" w:space="0" w:color="auto"/>
        <w:left w:val="none" w:sz="0" w:space="0" w:color="auto"/>
        <w:bottom w:val="none" w:sz="0" w:space="0" w:color="auto"/>
        <w:right w:val="none" w:sz="0" w:space="0" w:color="auto"/>
      </w:divBdr>
    </w:div>
    <w:div w:id="1279722570">
      <w:bodyDiv w:val="1"/>
      <w:marLeft w:val="0"/>
      <w:marRight w:val="0"/>
      <w:marTop w:val="0"/>
      <w:marBottom w:val="0"/>
      <w:divBdr>
        <w:top w:val="none" w:sz="0" w:space="0" w:color="auto"/>
        <w:left w:val="none" w:sz="0" w:space="0" w:color="auto"/>
        <w:bottom w:val="none" w:sz="0" w:space="0" w:color="auto"/>
        <w:right w:val="none" w:sz="0" w:space="0" w:color="auto"/>
      </w:divBdr>
    </w:div>
    <w:div w:id="1279949440">
      <w:bodyDiv w:val="1"/>
      <w:marLeft w:val="0"/>
      <w:marRight w:val="0"/>
      <w:marTop w:val="0"/>
      <w:marBottom w:val="0"/>
      <w:divBdr>
        <w:top w:val="none" w:sz="0" w:space="0" w:color="auto"/>
        <w:left w:val="none" w:sz="0" w:space="0" w:color="auto"/>
        <w:bottom w:val="none" w:sz="0" w:space="0" w:color="auto"/>
        <w:right w:val="none" w:sz="0" w:space="0" w:color="auto"/>
      </w:divBdr>
    </w:div>
    <w:div w:id="1296643975">
      <w:bodyDiv w:val="1"/>
      <w:marLeft w:val="0"/>
      <w:marRight w:val="0"/>
      <w:marTop w:val="0"/>
      <w:marBottom w:val="0"/>
      <w:divBdr>
        <w:top w:val="none" w:sz="0" w:space="0" w:color="auto"/>
        <w:left w:val="none" w:sz="0" w:space="0" w:color="auto"/>
        <w:bottom w:val="none" w:sz="0" w:space="0" w:color="auto"/>
        <w:right w:val="none" w:sz="0" w:space="0" w:color="auto"/>
      </w:divBdr>
    </w:div>
    <w:div w:id="1328627886">
      <w:bodyDiv w:val="1"/>
      <w:marLeft w:val="0"/>
      <w:marRight w:val="0"/>
      <w:marTop w:val="0"/>
      <w:marBottom w:val="0"/>
      <w:divBdr>
        <w:top w:val="none" w:sz="0" w:space="0" w:color="auto"/>
        <w:left w:val="none" w:sz="0" w:space="0" w:color="auto"/>
        <w:bottom w:val="none" w:sz="0" w:space="0" w:color="auto"/>
        <w:right w:val="none" w:sz="0" w:space="0" w:color="auto"/>
      </w:divBdr>
    </w:div>
    <w:div w:id="1334795458">
      <w:bodyDiv w:val="1"/>
      <w:marLeft w:val="0"/>
      <w:marRight w:val="0"/>
      <w:marTop w:val="0"/>
      <w:marBottom w:val="0"/>
      <w:divBdr>
        <w:top w:val="none" w:sz="0" w:space="0" w:color="auto"/>
        <w:left w:val="none" w:sz="0" w:space="0" w:color="auto"/>
        <w:bottom w:val="none" w:sz="0" w:space="0" w:color="auto"/>
        <w:right w:val="none" w:sz="0" w:space="0" w:color="auto"/>
      </w:divBdr>
    </w:div>
    <w:div w:id="1336613019">
      <w:bodyDiv w:val="1"/>
      <w:marLeft w:val="0"/>
      <w:marRight w:val="0"/>
      <w:marTop w:val="0"/>
      <w:marBottom w:val="0"/>
      <w:divBdr>
        <w:top w:val="none" w:sz="0" w:space="0" w:color="auto"/>
        <w:left w:val="none" w:sz="0" w:space="0" w:color="auto"/>
        <w:bottom w:val="none" w:sz="0" w:space="0" w:color="auto"/>
        <w:right w:val="none" w:sz="0" w:space="0" w:color="auto"/>
      </w:divBdr>
    </w:div>
    <w:div w:id="1352993275">
      <w:bodyDiv w:val="1"/>
      <w:marLeft w:val="0"/>
      <w:marRight w:val="0"/>
      <w:marTop w:val="0"/>
      <w:marBottom w:val="0"/>
      <w:divBdr>
        <w:top w:val="none" w:sz="0" w:space="0" w:color="auto"/>
        <w:left w:val="none" w:sz="0" w:space="0" w:color="auto"/>
        <w:bottom w:val="none" w:sz="0" w:space="0" w:color="auto"/>
        <w:right w:val="none" w:sz="0" w:space="0" w:color="auto"/>
      </w:divBdr>
    </w:div>
    <w:div w:id="1361392943">
      <w:bodyDiv w:val="1"/>
      <w:marLeft w:val="0"/>
      <w:marRight w:val="0"/>
      <w:marTop w:val="0"/>
      <w:marBottom w:val="0"/>
      <w:divBdr>
        <w:top w:val="none" w:sz="0" w:space="0" w:color="auto"/>
        <w:left w:val="none" w:sz="0" w:space="0" w:color="auto"/>
        <w:bottom w:val="none" w:sz="0" w:space="0" w:color="auto"/>
        <w:right w:val="none" w:sz="0" w:space="0" w:color="auto"/>
      </w:divBdr>
    </w:div>
    <w:div w:id="1363478721">
      <w:bodyDiv w:val="1"/>
      <w:marLeft w:val="0"/>
      <w:marRight w:val="0"/>
      <w:marTop w:val="0"/>
      <w:marBottom w:val="0"/>
      <w:divBdr>
        <w:top w:val="none" w:sz="0" w:space="0" w:color="auto"/>
        <w:left w:val="none" w:sz="0" w:space="0" w:color="auto"/>
        <w:bottom w:val="none" w:sz="0" w:space="0" w:color="auto"/>
        <w:right w:val="none" w:sz="0" w:space="0" w:color="auto"/>
      </w:divBdr>
    </w:div>
    <w:div w:id="1363747283">
      <w:bodyDiv w:val="1"/>
      <w:marLeft w:val="0"/>
      <w:marRight w:val="0"/>
      <w:marTop w:val="0"/>
      <w:marBottom w:val="0"/>
      <w:divBdr>
        <w:top w:val="none" w:sz="0" w:space="0" w:color="auto"/>
        <w:left w:val="none" w:sz="0" w:space="0" w:color="auto"/>
        <w:bottom w:val="none" w:sz="0" w:space="0" w:color="auto"/>
        <w:right w:val="none" w:sz="0" w:space="0" w:color="auto"/>
      </w:divBdr>
    </w:div>
    <w:div w:id="1377125478">
      <w:bodyDiv w:val="1"/>
      <w:marLeft w:val="0"/>
      <w:marRight w:val="0"/>
      <w:marTop w:val="0"/>
      <w:marBottom w:val="0"/>
      <w:divBdr>
        <w:top w:val="none" w:sz="0" w:space="0" w:color="auto"/>
        <w:left w:val="none" w:sz="0" w:space="0" w:color="auto"/>
        <w:bottom w:val="none" w:sz="0" w:space="0" w:color="auto"/>
        <w:right w:val="none" w:sz="0" w:space="0" w:color="auto"/>
      </w:divBdr>
    </w:div>
    <w:div w:id="1392315722">
      <w:bodyDiv w:val="1"/>
      <w:marLeft w:val="0"/>
      <w:marRight w:val="0"/>
      <w:marTop w:val="0"/>
      <w:marBottom w:val="0"/>
      <w:divBdr>
        <w:top w:val="none" w:sz="0" w:space="0" w:color="auto"/>
        <w:left w:val="none" w:sz="0" w:space="0" w:color="auto"/>
        <w:bottom w:val="none" w:sz="0" w:space="0" w:color="auto"/>
        <w:right w:val="none" w:sz="0" w:space="0" w:color="auto"/>
      </w:divBdr>
    </w:div>
    <w:div w:id="1395472428">
      <w:bodyDiv w:val="1"/>
      <w:marLeft w:val="0"/>
      <w:marRight w:val="0"/>
      <w:marTop w:val="0"/>
      <w:marBottom w:val="0"/>
      <w:divBdr>
        <w:top w:val="none" w:sz="0" w:space="0" w:color="auto"/>
        <w:left w:val="none" w:sz="0" w:space="0" w:color="auto"/>
        <w:bottom w:val="none" w:sz="0" w:space="0" w:color="auto"/>
        <w:right w:val="none" w:sz="0" w:space="0" w:color="auto"/>
      </w:divBdr>
    </w:div>
    <w:div w:id="1424179551">
      <w:bodyDiv w:val="1"/>
      <w:marLeft w:val="0"/>
      <w:marRight w:val="0"/>
      <w:marTop w:val="0"/>
      <w:marBottom w:val="0"/>
      <w:divBdr>
        <w:top w:val="none" w:sz="0" w:space="0" w:color="auto"/>
        <w:left w:val="none" w:sz="0" w:space="0" w:color="auto"/>
        <w:bottom w:val="none" w:sz="0" w:space="0" w:color="auto"/>
        <w:right w:val="none" w:sz="0" w:space="0" w:color="auto"/>
      </w:divBdr>
    </w:div>
    <w:div w:id="1428379019">
      <w:bodyDiv w:val="1"/>
      <w:marLeft w:val="0"/>
      <w:marRight w:val="0"/>
      <w:marTop w:val="0"/>
      <w:marBottom w:val="0"/>
      <w:divBdr>
        <w:top w:val="none" w:sz="0" w:space="0" w:color="auto"/>
        <w:left w:val="none" w:sz="0" w:space="0" w:color="auto"/>
        <w:bottom w:val="none" w:sz="0" w:space="0" w:color="auto"/>
        <w:right w:val="none" w:sz="0" w:space="0" w:color="auto"/>
      </w:divBdr>
    </w:div>
    <w:div w:id="1431466823">
      <w:bodyDiv w:val="1"/>
      <w:marLeft w:val="0"/>
      <w:marRight w:val="0"/>
      <w:marTop w:val="0"/>
      <w:marBottom w:val="0"/>
      <w:divBdr>
        <w:top w:val="none" w:sz="0" w:space="0" w:color="auto"/>
        <w:left w:val="none" w:sz="0" w:space="0" w:color="auto"/>
        <w:bottom w:val="none" w:sz="0" w:space="0" w:color="auto"/>
        <w:right w:val="none" w:sz="0" w:space="0" w:color="auto"/>
      </w:divBdr>
    </w:div>
    <w:div w:id="1433937781">
      <w:bodyDiv w:val="1"/>
      <w:marLeft w:val="0"/>
      <w:marRight w:val="0"/>
      <w:marTop w:val="0"/>
      <w:marBottom w:val="0"/>
      <w:divBdr>
        <w:top w:val="none" w:sz="0" w:space="0" w:color="auto"/>
        <w:left w:val="none" w:sz="0" w:space="0" w:color="auto"/>
        <w:bottom w:val="none" w:sz="0" w:space="0" w:color="auto"/>
        <w:right w:val="none" w:sz="0" w:space="0" w:color="auto"/>
      </w:divBdr>
    </w:div>
    <w:div w:id="1436752374">
      <w:bodyDiv w:val="1"/>
      <w:marLeft w:val="0"/>
      <w:marRight w:val="0"/>
      <w:marTop w:val="0"/>
      <w:marBottom w:val="0"/>
      <w:divBdr>
        <w:top w:val="none" w:sz="0" w:space="0" w:color="auto"/>
        <w:left w:val="none" w:sz="0" w:space="0" w:color="auto"/>
        <w:bottom w:val="none" w:sz="0" w:space="0" w:color="auto"/>
        <w:right w:val="none" w:sz="0" w:space="0" w:color="auto"/>
      </w:divBdr>
    </w:div>
    <w:div w:id="1437021472">
      <w:bodyDiv w:val="1"/>
      <w:marLeft w:val="0"/>
      <w:marRight w:val="0"/>
      <w:marTop w:val="0"/>
      <w:marBottom w:val="0"/>
      <w:divBdr>
        <w:top w:val="none" w:sz="0" w:space="0" w:color="auto"/>
        <w:left w:val="none" w:sz="0" w:space="0" w:color="auto"/>
        <w:bottom w:val="none" w:sz="0" w:space="0" w:color="auto"/>
        <w:right w:val="none" w:sz="0" w:space="0" w:color="auto"/>
      </w:divBdr>
    </w:div>
    <w:div w:id="1439368020">
      <w:bodyDiv w:val="1"/>
      <w:marLeft w:val="0"/>
      <w:marRight w:val="0"/>
      <w:marTop w:val="0"/>
      <w:marBottom w:val="0"/>
      <w:divBdr>
        <w:top w:val="none" w:sz="0" w:space="0" w:color="auto"/>
        <w:left w:val="none" w:sz="0" w:space="0" w:color="auto"/>
        <w:bottom w:val="none" w:sz="0" w:space="0" w:color="auto"/>
        <w:right w:val="none" w:sz="0" w:space="0" w:color="auto"/>
      </w:divBdr>
    </w:div>
    <w:div w:id="1469784386">
      <w:bodyDiv w:val="1"/>
      <w:marLeft w:val="0"/>
      <w:marRight w:val="0"/>
      <w:marTop w:val="0"/>
      <w:marBottom w:val="0"/>
      <w:divBdr>
        <w:top w:val="none" w:sz="0" w:space="0" w:color="auto"/>
        <w:left w:val="none" w:sz="0" w:space="0" w:color="auto"/>
        <w:bottom w:val="none" w:sz="0" w:space="0" w:color="auto"/>
        <w:right w:val="none" w:sz="0" w:space="0" w:color="auto"/>
      </w:divBdr>
    </w:div>
    <w:div w:id="1475876441">
      <w:bodyDiv w:val="1"/>
      <w:marLeft w:val="0"/>
      <w:marRight w:val="0"/>
      <w:marTop w:val="0"/>
      <w:marBottom w:val="0"/>
      <w:divBdr>
        <w:top w:val="none" w:sz="0" w:space="0" w:color="auto"/>
        <w:left w:val="none" w:sz="0" w:space="0" w:color="auto"/>
        <w:bottom w:val="none" w:sz="0" w:space="0" w:color="auto"/>
        <w:right w:val="none" w:sz="0" w:space="0" w:color="auto"/>
      </w:divBdr>
    </w:div>
    <w:div w:id="1481115055">
      <w:bodyDiv w:val="1"/>
      <w:marLeft w:val="0"/>
      <w:marRight w:val="0"/>
      <w:marTop w:val="0"/>
      <w:marBottom w:val="0"/>
      <w:divBdr>
        <w:top w:val="none" w:sz="0" w:space="0" w:color="auto"/>
        <w:left w:val="none" w:sz="0" w:space="0" w:color="auto"/>
        <w:bottom w:val="none" w:sz="0" w:space="0" w:color="auto"/>
        <w:right w:val="none" w:sz="0" w:space="0" w:color="auto"/>
      </w:divBdr>
    </w:div>
    <w:div w:id="1483548797">
      <w:bodyDiv w:val="1"/>
      <w:marLeft w:val="0"/>
      <w:marRight w:val="0"/>
      <w:marTop w:val="0"/>
      <w:marBottom w:val="0"/>
      <w:divBdr>
        <w:top w:val="none" w:sz="0" w:space="0" w:color="auto"/>
        <w:left w:val="none" w:sz="0" w:space="0" w:color="auto"/>
        <w:bottom w:val="none" w:sz="0" w:space="0" w:color="auto"/>
        <w:right w:val="none" w:sz="0" w:space="0" w:color="auto"/>
      </w:divBdr>
    </w:div>
    <w:div w:id="1496385087">
      <w:bodyDiv w:val="1"/>
      <w:marLeft w:val="0"/>
      <w:marRight w:val="0"/>
      <w:marTop w:val="0"/>
      <w:marBottom w:val="0"/>
      <w:divBdr>
        <w:top w:val="none" w:sz="0" w:space="0" w:color="auto"/>
        <w:left w:val="none" w:sz="0" w:space="0" w:color="auto"/>
        <w:bottom w:val="none" w:sz="0" w:space="0" w:color="auto"/>
        <w:right w:val="none" w:sz="0" w:space="0" w:color="auto"/>
      </w:divBdr>
    </w:div>
    <w:div w:id="1497308598">
      <w:bodyDiv w:val="1"/>
      <w:marLeft w:val="0"/>
      <w:marRight w:val="0"/>
      <w:marTop w:val="0"/>
      <w:marBottom w:val="0"/>
      <w:divBdr>
        <w:top w:val="none" w:sz="0" w:space="0" w:color="auto"/>
        <w:left w:val="none" w:sz="0" w:space="0" w:color="auto"/>
        <w:bottom w:val="none" w:sz="0" w:space="0" w:color="auto"/>
        <w:right w:val="none" w:sz="0" w:space="0" w:color="auto"/>
      </w:divBdr>
    </w:div>
    <w:div w:id="1497988294">
      <w:bodyDiv w:val="1"/>
      <w:marLeft w:val="0"/>
      <w:marRight w:val="0"/>
      <w:marTop w:val="0"/>
      <w:marBottom w:val="0"/>
      <w:divBdr>
        <w:top w:val="none" w:sz="0" w:space="0" w:color="auto"/>
        <w:left w:val="none" w:sz="0" w:space="0" w:color="auto"/>
        <w:bottom w:val="none" w:sz="0" w:space="0" w:color="auto"/>
        <w:right w:val="none" w:sz="0" w:space="0" w:color="auto"/>
      </w:divBdr>
    </w:div>
    <w:div w:id="1507817317">
      <w:bodyDiv w:val="1"/>
      <w:marLeft w:val="0"/>
      <w:marRight w:val="0"/>
      <w:marTop w:val="0"/>
      <w:marBottom w:val="0"/>
      <w:divBdr>
        <w:top w:val="none" w:sz="0" w:space="0" w:color="auto"/>
        <w:left w:val="none" w:sz="0" w:space="0" w:color="auto"/>
        <w:bottom w:val="none" w:sz="0" w:space="0" w:color="auto"/>
        <w:right w:val="none" w:sz="0" w:space="0" w:color="auto"/>
      </w:divBdr>
    </w:div>
    <w:div w:id="1509102673">
      <w:bodyDiv w:val="1"/>
      <w:marLeft w:val="0"/>
      <w:marRight w:val="0"/>
      <w:marTop w:val="0"/>
      <w:marBottom w:val="0"/>
      <w:divBdr>
        <w:top w:val="none" w:sz="0" w:space="0" w:color="auto"/>
        <w:left w:val="none" w:sz="0" w:space="0" w:color="auto"/>
        <w:bottom w:val="none" w:sz="0" w:space="0" w:color="auto"/>
        <w:right w:val="none" w:sz="0" w:space="0" w:color="auto"/>
      </w:divBdr>
    </w:div>
    <w:div w:id="1523588432">
      <w:bodyDiv w:val="1"/>
      <w:marLeft w:val="0"/>
      <w:marRight w:val="0"/>
      <w:marTop w:val="0"/>
      <w:marBottom w:val="0"/>
      <w:divBdr>
        <w:top w:val="none" w:sz="0" w:space="0" w:color="auto"/>
        <w:left w:val="none" w:sz="0" w:space="0" w:color="auto"/>
        <w:bottom w:val="none" w:sz="0" w:space="0" w:color="auto"/>
        <w:right w:val="none" w:sz="0" w:space="0" w:color="auto"/>
      </w:divBdr>
    </w:div>
    <w:div w:id="1531801314">
      <w:bodyDiv w:val="1"/>
      <w:marLeft w:val="0"/>
      <w:marRight w:val="0"/>
      <w:marTop w:val="0"/>
      <w:marBottom w:val="0"/>
      <w:divBdr>
        <w:top w:val="none" w:sz="0" w:space="0" w:color="auto"/>
        <w:left w:val="none" w:sz="0" w:space="0" w:color="auto"/>
        <w:bottom w:val="none" w:sz="0" w:space="0" w:color="auto"/>
        <w:right w:val="none" w:sz="0" w:space="0" w:color="auto"/>
      </w:divBdr>
    </w:div>
    <w:div w:id="1576281907">
      <w:bodyDiv w:val="1"/>
      <w:marLeft w:val="0"/>
      <w:marRight w:val="0"/>
      <w:marTop w:val="0"/>
      <w:marBottom w:val="0"/>
      <w:divBdr>
        <w:top w:val="none" w:sz="0" w:space="0" w:color="auto"/>
        <w:left w:val="none" w:sz="0" w:space="0" w:color="auto"/>
        <w:bottom w:val="none" w:sz="0" w:space="0" w:color="auto"/>
        <w:right w:val="none" w:sz="0" w:space="0" w:color="auto"/>
      </w:divBdr>
    </w:div>
    <w:div w:id="1577015837">
      <w:bodyDiv w:val="1"/>
      <w:marLeft w:val="0"/>
      <w:marRight w:val="0"/>
      <w:marTop w:val="0"/>
      <w:marBottom w:val="0"/>
      <w:divBdr>
        <w:top w:val="none" w:sz="0" w:space="0" w:color="auto"/>
        <w:left w:val="none" w:sz="0" w:space="0" w:color="auto"/>
        <w:bottom w:val="none" w:sz="0" w:space="0" w:color="auto"/>
        <w:right w:val="none" w:sz="0" w:space="0" w:color="auto"/>
      </w:divBdr>
    </w:div>
    <w:div w:id="1577589827">
      <w:bodyDiv w:val="1"/>
      <w:marLeft w:val="0"/>
      <w:marRight w:val="0"/>
      <w:marTop w:val="0"/>
      <w:marBottom w:val="0"/>
      <w:divBdr>
        <w:top w:val="none" w:sz="0" w:space="0" w:color="auto"/>
        <w:left w:val="none" w:sz="0" w:space="0" w:color="auto"/>
        <w:bottom w:val="none" w:sz="0" w:space="0" w:color="auto"/>
        <w:right w:val="none" w:sz="0" w:space="0" w:color="auto"/>
      </w:divBdr>
    </w:div>
    <w:div w:id="1592087678">
      <w:bodyDiv w:val="1"/>
      <w:marLeft w:val="0"/>
      <w:marRight w:val="0"/>
      <w:marTop w:val="0"/>
      <w:marBottom w:val="0"/>
      <w:divBdr>
        <w:top w:val="none" w:sz="0" w:space="0" w:color="auto"/>
        <w:left w:val="none" w:sz="0" w:space="0" w:color="auto"/>
        <w:bottom w:val="none" w:sz="0" w:space="0" w:color="auto"/>
        <w:right w:val="none" w:sz="0" w:space="0" w:color="auto"/>
      </w:divBdr>
    </w:div>
    <w:div w:id="1593969416">
      <w:bodyDiv w:val="1"/>
      <w:marLeft w:val="0"/>
      <w:marRight w:val="0"/>
      <w:marTop w:val="0"/>
      <w:marBottom w:val="0"/>
      <w:divBdr>
        <w:top w:val="none" w:sz="0" w:space="0" w:color="auto"/>
        <w:left w:val="none" w:sz="0" w:space="0" w:color="auto"/>
        <w:bottom w:val="none" w:sz="0" w:space="0" w:color="auto"/>
        <w:right w:val="none" w:sz="0" w:space="0" w:color="auto"/>
      </w:divBdr>
    </w:div>
    <w:div w:id="1606842196">
      <w:bodyDiv w:val="1"/>
      <w:marLeft w:val="0"/>
      <w:marRight w:val="0"/>
      <w:marTop w:val="0"/>
      <w:marBottom w:val="0"/>
      <w:divBdr>
        <w:top w:val="none" w:sz="0" w:space="0" w:color="auto"/>
        <w:left w:val="none" w:sz="0" w:space="0" w:color="auto"/>
        <w:bottom w:val="none" w:sz="0" w:space="0" w:color="auto"/>
        <w:right w:val="none" w:sz="0" w:space="0" w:color="auto"/>
      </w:divBdr>
    </w:div>
    <w:div w:id="1610157555">
      <w:bodyDiv w:val="1"/>
      <w:marLeft w:val="0"/>
      <w:marRight w:val="0"/>
      <w:marTop w:val="0"/>
      <w:marBottom w:val="0"/>
      <w:divBdr>
        <w:top w:val="none" w:sz="0" w:space="0" w:color="auto"/>
        <w:left w:val="none" w:sz="0" w:space="0" w:color="auto"/>
        <w:bottom w:val="none" w:sz="0" w:space="0" w:color="auto"/>
        <w:right w:val="none" w:sz="0" w:space="0" w:color="auto"/>
      </w:divBdr>
    </w:div>
    <w:div w:id="1614630236">
      <w:bodyDiv w:val="1"/>
      <w:marLeft w:val="0"/>
      <w:marRight w:val="0"/>
      <w:marTop w:val="0"/>
      <w:marBottom w:val="0"/>
      <w:divBdr>
        <w:top w:val="none" w:sz="0" w:space="0" w:color="auto"/>
        <w:left w:val="none" w:sz="0" w:space="0" w:color="auto"/>
        <w:bottom w:val="none" w:sz="0" w:space="0" w:color="auto"/>
        <w:right w:val="none" w:sz="0" w:space="0" w:color="auto"/>
      </w:divBdr>
    </w:div>
    <w:div w:id="1629311565">
      <w:bodyDiv w:val="1"/>
      <w:marLeft w:val="0"/>
      <w:marRight w:val="0"/>
      <w:marTop w:val="0"/>
      <w:marBottom w:val="0"/>
      <w:divBdr>
        <w:top w:val="none" w:sz="0" w:space="0" w:color="auto"/>
        <w:left w:val="none" w:sz="0" w:space="0" w:color="auto"/>
        <w:bottom w:val="none" w:sz="0" w:space="0" w:color="auto"/>
        <w:right w:val="none" w:sz="0" w:space="0" w:color="auto"/>
      </w:divBdr>
    </w:div>
    <w:div w:id="1629896042">
      <w:bodyDiv w:val="1"/>
      <w:marLeft w:val="0"/>
      <w:marRight w:val="0"/>
      <w:marTop w:val="0"/>
      <w:marBottom w:val="0"/>
      <w:divBdr>
        <w:top w:val="none" w:sz="0" w:space="0" w:color="auto"/>
        <w:left w:val="none" w:sz="0" w:space="0" w:color="auto"/>
        <w:bottom w:val="none" w:sz="0" w:space="0" w:color="auto"/>
        <w:right w:val="none" w:sz="0" w:space="0" w:color="auto"/>
      </w:divBdr>
    </w:div>
    <w:div w:id="1650674278">
      <w:bodyDiv w:val="1"/>
      <w:marLeft w:val="0"/>
      <w:marRight w:val="0"/>
      <w:marTop w:val="0"/>
      <w:marBottom w:val="0"/>
      <w:divBdr>
        <w:top w:val="none" w:sz="0" w:space="0" w:color="auto"/>
        <w:left w:val="none" w:sz="0" w:space="0" w:color="auto"/>
        <w:bottom w:val="none" w:sz="0" w:space="0" w:color="auto"/>
        <w:right w:val="none" w:sz="0" w:space="0" w:color="auto"/>
      </w:divBdr>
    </w:div>
    <w:div w:id="1680230971">
      <w:bodyDiv w:val="1"/>
      <w:marLeft w:val="0"/>
      <w:marRight w:val="0"/>
      <w:marTop w:val="0"/>
      <w:marBottom w:val="0"/>
      <w:divBdr>
        <w:top w:val="none" w:sz="0" w:space="0" w:color="auto"/>
        <w:left w:val="none" w:sz="0" w:space="0" w:color="auto"/>
        <w:bottom w:val="none" w:sz="0" w:space="0" w:color="auto"/>
        <w:right w:val="none" w:sz="0" w:space="0" w:color="auto"/>
      </w:divBdr>
    </w:div>
    <w:div w:id="1684236960">
      <w:bodyDiv w:val="1"/>
      <w:marLeft w:val="0"/>
      <w:marRight w:val="0"/>
      <w:marTop w:val="0"/>
      <w:marBottom w:val="0"/>
      <w:divBdr>
        <w:top w:val="none" w:sz="0" w:space="0" w:color="auto"/>
        <w:left w:val="none" w:sz="0" w:space="0" w:color="auto"/>
        <w:bottom w:val="none" w:sz="0" w:space="0" w:color="auto"/>
        <w:right w:val="none" w:sz="0" w:space="0" w:color="auto"/>
      </w:divBdr>
    </w:div>
    <w:div w:id="1690374763">
      <w:bodyDiv w:val="1"/>
      <w:marLeft w:val="0"/>
      <w:marRight w:val="0"/>
      <w:marTop w:val="0"/>
      <w:marBottom w:val="0"/>
      <w:divBdr>
        <w:top w:val="none" w:sz="0" w:space="0" w:color="auto"/>
        <w:left w:val="none" w:sz="0" w:space="0" w:color="auto"/>
        <w:bottom w:val="none" w:sz="0" w:space="0" w:color="auto"/>
        <w:right w:val="none" w:sz="0" w:space="0" w:color="auto"/>
      </w:divBdr>
    </w:div>
    <w:div w:id="1705714108">
      <w:bodyDiv w:val="1"/>
      <w:marLeft w:val="0"/>
      <w:marRight w:val="0"/>
      <w:marTop w:val="0"/>
      <w:marBottom w:val="0"/>
      <w:divBdr>
        <w:top w:val="none" w:sz="0" w:space="0" w:color="auto"/>
        <w:left w:val="none" w:sz="0" w:space="0" w:color="auto"/>
        <w:bottom w:val="none" w:sz="0" w:space="0" w:color="auto"/>
        <w:right w:val="none" w:sz="0" w:space="0" w:color="auto"/>
      </w:divBdr>
    </w:div>
    <w:div w:id="1710257359">
      <w:bodyDiv w:val="1"/>
      <w:marLeft w:val="0"/>
      <w:marRight w:val="0"/>
      <w:marTop w:val="0"/>
      <w:marBottom w:val="0"/>
      <w:divBdr>
        <w:top w:val="none" w:sz="0" w:space="0" w:color="auto"/>
        <w:left w:val="none" w:sz="0" w:space="0" w:color="auto"/>
        <w:bottom w:val="none" w:sz="0" w:space="0" w:color="auto"/>
        <w:right w:val="none" w:sz="0" w:space="0" w:color="auto"/>
      </w:divBdr>
    </w:div>
    <w:div w:id="1710908990">
      <w:bodyDiv w:val="1"/>
      <w:marLeft w:val="0"/>
      <w:marRight w:val="0"/>
      <w:marTop w:val="0"/>
      <w:marBottom w:val="0"/>
      <w:divBdr>
        <w:top w:val="none" w:sz="0" w:space="0" w:color="auto"/>
        <w:left w:val="none" w:sz="0" w:space="0" w:color="auto"/>
        <w:bottom w:val="none" w:sz="0" w:space="0" w:color="auto"/>
        <w:right w:val="none" w:sz="0" w:space="0" w:color="auto"/>
      </w:divBdr>
    </w:div>
    <w:div w:id="1712270305">
      <w:bodyDiv w:val="1"/>
      <w:marLeft w:val="0"/>
      <w:marRight w:val="0"/>
      <w:marTop w:val="0"/>
      <w:marBottom w:val="0"/>
      <w:divBdr>
        <w:top w:val="none" w:sz="0" w:space="0" w:color="auto"/>
        <w:left w:val="none" w:sz="0" w:space="0" w:color="auto"/>
        <w:bottom w:val="none" w:sz="0" w:space="0" w:color="auto"/>
        <w:right w:val="none" w:sz="0" w:space="0" w:color="auto"/>
      </w:divBdr>
    </w:div>
    <w:div w:id="1714232894">
      <w:bodyDiv w:val="1"/>
      <w:marLeft w:val="0"/>
      <w:marRight w:val="0"/>
      <w:marTop w:val="0"/>
      <w:marBottom w:val="0"/>
      <w:divBdr>
        <w:top w:val="none" w:sz="0" w:space="0" w:color="auto"/>
        <w:left w:val="none" w:sz="0" w:space="0" w:color="auto"/>
        <w:bottom w:val="none" w:sz="0" w:space="0" w:color="auto"/>
        <w:right w:val="none" w:sz="0" w:space="0" w:color="auto"/>
      </w:divBdr>
    </w:div>
    <w:div w:id="1717653886">
      <w:bodyDiv w:val="1"/>
      <w:marLeft w:val="0"/>
      <w:marRight w:val="0"/>
      <w:marTop w:val="0"/>
      <w:marBottom w:val="0"/>
      <w:divBdr>
        <w:top w:val="none" w:sz="0" w:space="0" w:color="auto"/>
        <w:left w:val="none" w:sz="0" w:space="0" w:color="auto"/>
        <w:bottom w:val="none" w:sz="0" w:space="0" w:color="auto"/>
        <w:right w:val="none" w:sz="0" w:space="0" w:color="auto"/>
      </w:divBdr>
    </w:div>
    <w:div w:id="1719432298">
      <w:bodyDiv w:val="1"/>
      <w:marLeft w:val="0"/>
      <w:marRight w:val="0"/>
      <w:marTop w:val="0"/>
      <w:marBottom w:val="0"/>
      <w:divBdr>
        <w:top w:val="none" w:sz="0" w:space="0" w:color="auto"/>
        <w:left w:val="none" w:sz="0" w:space="0" w:color="auto"/>
        <w:bottom w:val="none" w:sz="0" w:space="0" w:color="auto"/>
        <w:right w:val="none" w:sz="0" w:space="0" w:color="auto"/>
      </w:divBdr>
    </w:div>
    <w:div w:id="1736276883">
      <w:bodyDiv w:val="1"/>
      <w:marLeft w:val="0"/>
      <w:marRight w:val="0"/>
      <w:marTop w:val="0"/>
      <w:marBottom w:val="0"/>
      <w:divBdr>
        <w:top w:val="none" w:sz="0" w:space="0" w:color="auto"/>
        <w:left w:val="none" w:sz="0" w:space="0" w:color="auto"/>
        <w:bottom w:val="none" w:sz="0" w:space="0" w:color="auto"/>
        <w:right w:val="none" w:sz="0" w:space="0" w:color="auto"/>
      </w:divBdr>
    </w:div>
    <w:div w:id="1741322556">
      <w:bodyDiv w:val="1"/>
      <w:marLeft w:val="0"/>
      <w:marRight w:val="0"/>
      <w:marTop w:val="0"/>
      <w:marBottom w:val="0"/>
      <w:divBdr>
        <w:top w:val="none" w:sz="0" w:space="0" w:color="auto"/>
        <w:left w:val="none" w:sz="0" w:space="0" w:color="auto"/>
        <w:bottom w:val="none" w:sz="0" w:space="0" w:color="auto"/>
        <w:right w:val="none" w:sz="0" w:space="0" w:color="auto"/>
      </w:divBdr>
    </w:div>
    <w:div w:id="1755855549">
      <w:bodyDiv w:val="1"/>
      <w:marLeft w:val="0"/>
      <w:marRight w:val="0"/>
      <w:marTop w:val="0"/>
      <w:marBottom w:val="0"/>
      <w:divBdr>
        <w:top w:val="none" w:sz="0" w:space="0" w:color="auto"/>
        <w:left w:val="none" w:sz="0" w:space="0" w:color="auto"/>
        <w:bottom w:val="none" w:sz="0" w:space="0" w:color="auto"/>
        <w:right w:val="none" w:sz="0" w:space="0" w:color="auto"/>
      </w:divBdr>
    </w:div>
    <w:div w:id="1756706037">
      <w:bodyDiv w:val="1"/>
      <w:marLeft w:val="0"/>
      <w:marRight w:val="0"/>
      <w:marTop w:val="0"/>
      <w:marBottom w:val="0"/>
      <w:divBdr>
        <w:top w:val="none" w:sz="0" w:space="0" w:color="auto"/>
        <w:left w:val="none" w:sz="0" w:space="0" w:color="auto"/>
        <w:bottom w:val="none" w:sz="0" w:space="0" w:color="auto"/>
        <w:right w:val="none" w:sz="0" w:space="0" w:color="auto"/>
      </w:divBdr>
    </w:div>
    <w:div w:id="1765178083">
      <w:bodyDiv w:val="1"/>
      <w:marLeft w:val="0"/>
      <w:marRight w:val="0"/>
      <w:marTop w:val="0"/>
      <w:marBottom w:val="0"/>
      <w:divBdr>
        <w:top w:val="none" w:sz="0" w:space="0" w:color="auto"/>
        <w:left w:val="none" w:sz="0" w:space="0" w:color="auto"/>
        <w:bottom w:val="none" w:sz="0" w:space="0" w:color="auto"/>
        <w:right w:val="none" w:sz="0" w:space="0" w:color="auto"/>
      </w:divBdr>
    </w:div>
    <w:div w:id="1777670090">
      <w:bodyDiv w:val="1"/>
      <w:marLeft w:val="0"/>
      <w:marRight w:val="0"/>
      <w:marTop w:val="0"/>
      <w:marBottom w:val="0"/>
      <w:divBdr>
        <w:top w:val="none" w:sz="0" w:space="0" w:color="auto"/>
        <w:left w:val="none" w:sz="0" w:space="0" w:color="auto"/>
        <w:bottom w:val="none" w:sz="0" w:space="0" w:color="auto"/>
        <w:right w:val="none" w:sz="0" w:space="0" w:color="auto"/>
      </w:divBdr>
    </w:div>
    <w:div w:id="1879274093">
      <w:bodyDiv w:val="1"/>
      <w:marLeft w:val="0"/>
      <w:marRight w:val="0"/>
      <w:marTop w:val="0"/>
      <w:marBottom w:val="0"/>
      <w:divBdr>
        <w:top w:val="none" w:sz="0" w:space="0" w:color="auto"/>
        <w:left w:val="none" w:sz="0" w:space="0" w:color="auto"/>
        <w:bottom w:val="none" w:sz="0" w:space="0" w:color="auto"/>
        <w:right w:val="none" w:sz="0" w:space="0" w:color="auto"/>
      </w:divBdr>
    </w:div>
    <w:div w:id="1883591723">
      <w:bodyDiv w:val="1"/>
      <w:marLeft w:val="0"/>
      <w:marRight w:val="0"/>
      <w:marTop w:val="0"/>
      <w:marBottom w:val="0"/>
      <w:divBdr>
        <w:top w:val="none" w:sz="0" w:space="0" w:color="auto"/>
        <w:left w:val="none" w:sz="0" w:space="0" w:color="auto"/>
        <w:bottom w:val="none" w:sz="0" w:space="0" w:color="auto"/>
        <w:right w:val="none" w:sz="0" w:space="0" w:color="auto"/>
      </w:divBdr>
    </w:div>
    <w:div w:id="1885487792">
      <w:bodyDiv w:val="1"/>
      <w:marLeft w:val="0"/>
      <w:marRight w:val="0"/>
      <w:marTop w:val="0"/>
      <w:marBottom w:val="0"/>
      <w:divBdr>
        <w:top w:val="none" w:sz="0" w:space="0" w:color="auto"/>
        <w:left w:val="none" w:sz="0" w:space="0" w:color="auto"/>
        <w:bottom w:val="none" w:sz="0" w:space="0" w:color="auto"/>
        <w:right w:val="none" w:sz="0" w:space="0" w:color="auto"/>
      </w:divBdr>
    </w:div>
    <w:div w:id="1888906643">
      <w:bodyDiv w:val="1"/>
      <w:marLeft w:val="0"/>
      <w:marRight w:val="0"/>
      <w:marTop w:val="0"/>
      <w:marBottom w:val="0"/>
      <w:divBdr>
        <w:top w:val="none" w:sz="0" w:space="0" w:color="auto"/>
        <w:left w:val="none" w:sz="0" w:space="0" w:color="auto"/>
        <w:bottom w:val="none" w:sz="0" w:space="0" w:color="auto"/>
        <w:right w:val="none" w:sz="0" w:space="0" w:color="auto"/>
      </w:divBdr>
    </w:div>
    <w:div w:id="1898011787">
      <w:bodyDiv w:val="1"/>
      <w:marLeft w:val="0"/>
      <w:marRight w:val="0"/>
      <w:marTop w:val="0"/>
      <w:marBottom w:val="0"/>
      <w:divBdr>
        <w:top w:val="none" w:sz="0" w:space="0" w:color="auto"/>
        <w:left w:val="none" w:sz="0" w:space="0" w:color="auto"/>
        <w:bottom w:val="none" w:sz="0" w:space="0" w:color="auto"/>
        <w:right w:val="none" w:sz="0" w:space="0" w:color="auto"/>
      </w:divBdr>
    </w:div>
    <w:div w:id="1904947355">
      <w:bodyDiv w:val="1"/>
      <w:marLeft w:val="0"/>
      <w:marRight w:val="0"/>
      <w:marTop w:val="0"/>
      <w:marBottom w:val="0"/>
      <w:divBdr>
        <w:top w:val="none" w:sz="0" w:space="0" w:color="auto"/>
        <w:left w:val="none" w:sz="0" w:space="0" w:color="auto"/>
        <w:bottom w:val="none" w:sz="0" w:space="0" w:color="auto"/>
        <w:right w:val="none" w:sz="0" w:space="0" w:color="auto"/>
      </w:divBdr>
    </w:div>
    <w:div w:id="1941720789">
      <w:bodyDiv w:val="1"/>
      <w:marLeft w:val="0"/>
      <w:marRight w:val="0"/>
      <w:marTop w:val="0"/>
      <w:marBottom w:val="0"/>
      <w:divBdr>
        <w:top w:val="none" w:sz="0" w:space="0" w:color="auto"/>
        <w:left w:val="none" w:sz="0" w:space="0" w:color="auto"/>
        <w:bottom w:val="none" w:sz="0" w:space="0" w:color="auto"/>
        <w:right w:val="none" w:sz="0" w:space="0" w:color="auto"/>
      </w:divBdr>
    </w:div>
    <w:div w:id="1950971748">
      <w:bodyDiv w:val="1"/>
      <w:marLeft w:val="0"/>
      <w:marRight w:val="0"/>
      <w:marTop w:val="0"/>
      <w:marBottom w:val="0"/>
      <w:divBdr>
        <w:top w:val="none" w:sz="0" w:space="0" w:color="auto"/>
        <w:left w:val="none" w:sz="0" w:space="0" w:color="auto"/>
        <w:bottom w:val="none" w:sz="0" w:space="0" w:color="auto"/>
        <w:right w:val="none" w:sz="0" w:space="0" w:color="auto"/>
      </w:divBdr>
    </w:div>
    <w:div w:id="1951350381">
      <w:bodyDiv w:val="1"/>
      <w:marLeft w:val="0"/>
      <w:marRight w:val="0"/>
      <w:marTop w:val="0"/>
      <w:marBottom w:val="0"/>
      <w:divBdr>
        <w:top w:val="none" w:sz="0" w:space="0" w:color="auto"/>
        <w:left w:val="none" w:sz="0" w:space="0" w:color="auto"/>
        <w:bottom w:val="none" w:sz="0" w:space="0" w:color="auto"/>
        <w:right w:val="none" w:sz="0" w:space="0" w:color="auto"/>
      </w:divBdr>
    </w:div>
    <w:div w:id="1963920169">
      <w:bodyDiv w:val="1"/>
      <w:marLeft w:val="0"/>
      <w:marRight w:val="0"/>
      <w:marTop w:val="0"/>
      <w:marBottom w:val="0"/>
      <w:divBdr>
        <w:top w:val="none" w:sz="0" w:space="0" w:color="auto"/>
        <w:left w:val="none" w:sz="0" w:space="0" w:color="auto"/>
        <w:bottom w:val="none" w:sz="0" w:space="0" w:color="auto"/>
        <w:right w:val="none" w:sz="0" w:space="0" w:color="auto"/>
      </w:divBdr>
    </w:div>
    <w:div w:id="1980382319">
      <w:bodyDiv w:val="1"/>
      <w:marLeft w:val="0"/>
      <w:marRight w:val="0"/>
      <w:marTop w:val="0"/>
      <w:marBottom w:val="0"/>
      <w:divBdr>
        <w:top w:val="none" w:sz="0" w:space="0" w:color="auto"/>
        <w:left w:val="none" w:sz="0" w:space="0" w:color="auto"/>
        <w:bottom w:val="none" w:sz="0" w:space="0" w:color="auto"/>
        <w:right w:val="none" w:sz="0" w:space="0" w:color="auto"/>
      </w:divBdr>
    </w:div>
    <w:div w:id="1990555556">
      <w:bodyDiv w:val="1"/>
      <w:marLeft w:val="0"/>
      <w:marRight w:val="0"/>
      <w:marTop w:val="0"/>
      <w:marBottom w:val="0"/>
      <w:divBdr>
        <w:top w:val="none" w:sz="0" w:space="0" w:color="auto"/>
        <w:left w:val="none" w:sz="0" w:space="0" w:color="auto"/>
        <w:bottom w:val="none" w:sz="0" w:space="0" w:color="auto"/>
        <w:right w:val="none" w:sz="0" w:space="0" w:color="auto"/>
      </w:divBdr>
    </w:div>
    <w:div w:id="2002780194">
      <w:bodyDiv w:val="1"/>
      <w:marLeft w:val="0"/>
      <w:marRight w:val="0"/>
      <w:marTop w:val="0"/>
      <w:marBottom w:val="0"/>
      <w:divBdr>
        <w:top w:val="none" w:sz="0" w:space="0" w:color="auto"/>
        <w:left w:val="none" w:sz="0" w:space="0" w:color="auto"/>
        <w:bottom w:val="none" w:sz="0" w:space="0" w:color="auto"/>
        <w:right w:val="none" w:sz="0" w:space="0" w:color="auto"/>
      </w:divBdr>
    </w:div>
    <w:div w:id="2015957815">
      <w:bodyDiv w:val="1"/>
      <w:marLeft w:val="0"/>
      <w:marRight w:val="0"/>
      <w:marTop w:val="0"/>
      <w:marBottom w:val="0"/>
      <w:divBdr>
        <w:top w:val="none" w:sz="0" w:space="0" w:color="auto"/>
        <w:left w:val="none" w:sz="0" w:space="0" w:color="auto"/>
        <w:bottom w:val="none" w:sz="0" w:space="0" w:color="auto"/>
        <w:right w:val="none" w:sz="0" w:space="0" w:color="auto"/>
      </w:divBdr>
    </w:div>
    <w:div w:id="2016498106">
      <w:bodyDiv w:val="1"/>
      <w:marLeft w:val="0"/>
      <w:marRight w:val="0"/>
      <w:marTop w:val="0"/>
      <w:marBottom w:val="0"/>
      <w:divBdr>
        <w:top w:val="none" w:sz="0" w:space="0" w:color="auto"/>
        <w:left w:val="none" w:sz="0" w:space="0" w:color="auto"/>
        <w:bottom w:val="none" w:sz="0" w:space="0" w:color="auto"/>
        <w:right w:val="none" w:sz="0" w:space="0" w:color="auto"/>
      </w:divBdr>
    </w:div>
    <w:div w:id="2022005879">
      <w:bodyDiv w:val="1"/>
      <w:marLeft w:val="0"/>
      <w:marRight w:val="0"/>
      <w:marTop w:val="0"/>
      <w:marBottom w:val="0"/>
      <w:divBdr>
        <w:top w:val="none" w:sz="0" w:space="0" w:color="auto"/>
        <w:left w:val="none" w:sz="0" w:space="0" w:color="auto"/>
        <w:bottom w:val="none" w:sz="0" w:space="0" w:color="auto"/>
        <w:right w:val="none" w:sz="0" w:space="0" w:color="auto"/>
      </w:divBdr>
    </w:div>
    <w:div w:id="2027753478">
      <w:bodyDiv w:val="1"/>
      <w:marLeft w:val="0"/>
      <w:marRight w:val="0"/>
      <w:marTop w:val="0"/>
      <w:marBottom w:val="0"/>
      <w:divBdr>
        <w:top w:val="none" w:sz="0" w:space="0" w:color="auto"/>
        <w:left w:val="none" w:sz="0" w:space="0" w:color="auto"/>
        <w:bottom w:val="none" w:sz="0" w:space="0" w:color="auto"/>
        <w:right w:val="none" w:sz="0" w:space="0" w:color="auto"/>
      </w:divBdr>
    </w:div>
    <w:div w:id="2047946204">
      <w:bodyDiv w:val="1"/>
      <w:marLeft w:val="0"/>
      <w:marRight w:val="0"/>
      <w:marTop w:val="0"/>
      <w:marBottom w:val="0"/>
      <w:divBdr>
        <w:top w:val="none" w:sz="0" w:space="0" w:color="auto"/>
        <w:left w:val="none" w:sz="0" w:space="0" w:color="auto"/>
        <w:bottom w:val="none" w:sz="0" w:space="0" w:color="auto"/>
        <w:right w:val="none" w:sz="0" w:space="0" w:color="auto"/>
      </w:divBdr>
    </w:div>
    <w:div w:id="2048332912">
      <w:bodyDiv w:val="1"/>
      <w:marLeft w:val="0"/>
      <w:marRight w:val="0"/>
      <w:marTop w:val="0"/>
      <w:marBottom w:val="0"/>
      <w:divBdr>
        <w:top w:val="none" w:sz="0" w:space="0" w:color="auto"/>
        <w:left w:val="none" w:sz="0" w:space="0" w:color="auto"/>
        <w:bottom w:val="none" w:sz="0" w:space="0" w:color="auto"/>
        <w:right w:val="none" w:sz="0" w:space="0" w:color="auto"/>
      </w:divBdr>
    </w:div>
    <w:div w:id="2048873994">
      <w:bodyDiv w:val="1"/>
      <w:marLeft w:val="0"/>
      <w:marRight w:val="0"/>
      <w:marTop w:val="0"/>
      <w:marBottom w:val="0"/>
      <w:divBdr>
        <w:top w:val="none" w:sz="0" w:space="0" w:color="auto"/>
        <w:left w:val="none" w:sz="0" w:space="0" w:color="auto"/>
        <w:bottom w:val="none" w:sz="0" w:space="0" w:color="auto"/>
        <w:right w:val="none" w:sz="0" w:space="0" w:color="auto"/>
      </w:divBdr>
    </w:div>
    <w:div w:id="2066374682">
      <w:bodyDiv w:val="1"/>
      <w:marLeft w:val="0"/>
      <w:marRight w:val="0"/>
      <w:marTop w:val="0"/>
      <w:marBottom w:val="0"/>
      <w:divBdr>
        <w:top w:val="none" w:sz="0" w:space="0" w:color="auto"/>
        <w:left w:val="none" w:sz="0" w:space="0" w:color="auto"/>
        <w:bottom w:val="none" w:sz="0" w:space="0" w:color="auto"/>
        <w:right w:val="none" w:sz="0" w:space="0" w:color="auto"/>
      </w:divBdr>
    </w:div>
    <w:div w:id="2067726760">
      <w:bodyDiv w:val="1"/>
      <w:marLeft w:val="0"/>
      <w:marRight w:val="0"/>
      <w:marTop w:val="0"/>
      <w:marBottom w:val="0"/>
      <w:divBdr>
        <w:top w:val="none" w:sz="0" w:space="0" w:color="auto"/>
        <w:left w:val="none" w:sz="0" w:space="0" w:color="auto"/>
        <w:bottom w:val="none" w:sz="0" w:space="0" w:color="auto"/>
        <w:right w:val="none" w:sz="0" w:space="0" w:color="auto"/>
      </w:divBdr>
    </w:div>
    <w:div w:id="2071613416">
      <w:bodyDiv w:val="1"/>
      <w:marLeft w:val="0"/>
      <w:marRight w:val="0"/>
      <w:marTop w:val="0"/>
      <w:marBottom w:val="0"/>
      <w:divBdr>
        <w:top w:val="none" w:sz="0" w:space="0" w:color="auto"/>
        <w:left w:val="none" w:sz="0" w:space="0" w:color="auto"/>
        <w:bottom w:val="none" w:sz="0" w:space="0" w:color="auto"/>
        <w:right w:val="none" w:sz="0" w:space="0" w:color="auto"/>
      </w:divBdr>
    </w:div>
    <w:div w:id="2077975419">
      <w:bodyDiv w:val="1"/>
      <w:marLeft w:val="0"/>
      <w:marRight w:val="0"/>
      <w:marTop w:val="0"/>
      <w:marBottom w:val="0"/>
      <w:divBdr>
        <w:top w:val="none" w:sz="0" w:space="0" w:color="auto"/>
        <w:left w:val="none" w:sz="0" w:space="0" w:color="auto"/>
        <w:bottom w:val="none" w:sz="0" w:space="0" w:color="auto"/>
        <w:right w:val="none" w:sz="0" w:space="0" w:color="auto"/>
      </w:divBdr>
    </w:div>
    <w:div w:id="2079739964">
      <w:bodyDiv w:val="1"/>
      <w:marLeft w:val="0"/>
      <w:marRight w:val="0"/>
      <w:marTop w:val="0"/>
      <w:marBottom w:val="0"/>
      <w:divBdr>
        <w:top w:val="none" w:sz="0" w:space="0" w:color="auto"/>
        <w:left w:val="none" w:sz="0" w:space="0" w:color="auto"/>
        <w:bottom w:val="none" w:sz="0" w:space="0" w:color="auto"/>
        <w:right w:val="none" w:sz="0" w:space="0" w:color="auto"/>
      </w:divBdr>
    </w:div>
    <w:div w:id="2088727110">
      <w:bodyDiv w:val="1"/>
      <w:marLeft w:val="0"/>
      <w:marRight w:val="0"/>
      <w:marTop w:val="0"/>
      <w:marBottom w:val="0"/>
      <w:divBdr>
        <w:top w:val="none" w:sz="0" w:space="0" w:color="auto"/>
        <w:left w:val="none" w:sz="0" w:space="0" w:color="auto"/>
        <w:bottom w:val="none" w:sz="0" w:space="0" w:color="auto"/>
        <w:right w:val="none" w:sz="0" w:space="0" w:color="auto"/>
      </w:divBdr>
    </w:div>
    <w:div w:id="2090079242">
      <w:bodyDiv w:val="1"/>
      <w:marLeft w:val="0"/>
      <w:marRight w:val="0"/>
      <w:marTop w:val="0"/>
      <w:marBottom w:val="0"/>
      <w:divBdr>
        <w:top w:val="none" w:sz="0" w:space="0" w:color="auto"/>
        <w:left w:val="none" w:sz="0" w:space="0" w:color="auto"/>
        <w:bottom w:val="none" w:sz="0" w:space="0" w:color="auto"/>
        <w:right w:val="none" w:sz="0" w:space="0" w:color="auto"/>
      </w:divBdr>
    </w:div>
    <w:div w:id="2105492599">
      <w:bodyDiv w:val="1"/>
      <w:marLeft w:val="0"/>
      <w:marRight w:val="0"/>
      <w:marTop w:val="0"/>
      <w:marBottom w:val="0"/>
      <w:divBdr>
        <w:top w:val="none" w:sz="0" w:space="0" w:color="auto"/>
        <w:left w:val="none" w:sz="0" w:space="0" w:color="auto"/>
        <w:bottom w:val="none" w:sz="0" w:space="0" w:color="auto"/>
        <w:right w:val="none" w:sz="0" w:space="0" w:color="auto"/>
      </w:divBdr>
    </w:div>
    <w:div w:id="2110076971">
      <w:bodyDiv w:val="1"/>
      <w:marLeft w:val="0"/>
      <w:marRight w:val="0"/>
      <w:marTop w:val="0"/>
      <w:marBottom w:val="0"/>
      <w:divBdr>
        <w:top w:val="none" w:sz="0" w:space="0" w:color="auto"/>
        <w:left w:val="none" w:sz="0" w:space="0" w:color="auto"/>
        <w:bottom w:val="none" w:sz="0" w:space="0" w:color="auto"/>
        <w:right w:val="none" w:sz="0" w:space="0" w:color="auto"/>
      </w:divBdr>
    </w:div>
    <w:div w:id="2121875078">
      <w:bodyDiv w:val="1"/>
      <w:marLeft w:val="0"/>
      <w:marRight w:val="0"/>
      <w:marTop w:val="0"/>
      <w:marBottom w:val="0"/>
      <w:divBdr>
        <w:top w:val="none" w:sz="0" w:space="0" w:color="auto"/>
        <w:left w:val="none" w:sz="0" w:space="0" w:color="auto"/>
        <w:bottom w:val="none" w:sz="0" w:space="0" w:color="auto"/>
        <w:right w:val="none" w:sz="0" w:space="0" w:color="auto"/>
      </w:divBdr>
    </w:div>
    <w:div w:id="2134857804">
      <w:bodyDiv w:val="1"/>
      <w:marLeft w:val="0"/>
      <w:marRight w:val="0"/>
      <w:marTop w:val="0"/>
      <w:marBottom w:val="0"/>
      <w:divBdr>
        <w:top w:val="none" w:sz="0" w:space="0" w:color="auto"/>
        <w:left w:val="none" w:sz="0" w:space="0" w:color="auto"/>
        <w:bottom w:val="none" w:sz="0" w:space="0" w:color="auto"/>
        <w:right w:val="none" w:sz="0" w:space="0" w:color="auto"/>
      </w:divBdr>
    </w:div>
    <w:div w:id="2137408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26.jpg"/><Relationship Id="rId47" Type="http://schemas.openxmlformats.org/officeDocument/2006/relationships/image" Target="media/image27.emf"/><Relationship Id="rId63" Type="http://schemas.openxmlformats.org/officeDocument/2006/relationships/oleObject" Target="embeddings/oleObject4.bin"/><Relationship Id="rId68" Type="http://schemas.openxmlformats.org/officeDocument/2006/relationships/image" Target="media/image39.emf"/><Relationship Id="rId84" Type="http://schemas.openxmlformats.org/officeDocument/2006/relationships/oleObject" Target="embeddings/Microsoft_Excel_97-2003_Worksheet1.xls"/><Relationship Id="rId89" Type="http://schemas.openxmlformats.org/officeDocument/2006/relationships/footer" Target="footer18.xml"/><Relationship Id="rId2" Type="http://schemas.openxmlformats.org/officeDocument/2006/relationships/numbering" Target="numbering.xml"/><Relationship Id="rId16" Type="http://schemas.openxmlformats.org/officeDocument/2006/relationships/image" Target="media/image5.jpg"/><Relationship Id="rId29" Type="http://schemas.openxmlformats.org/officeDocument/2006/relationships/image" Target="media/image17.jpg"/><Relationship Id="rId107" Type="http://schemas.openxmlformats.org/officeDocument/2006/relationships/footer" Target="footer25.xml"/><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image" Target="media/image19.jp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footer" Target="footer8.xml"/><Relationship Id="rId53" Type="http://schemas.openxmlformats.org/officeDocument/2006/relationships/footer" Target="footer11.xml"/><Relationship Id="rId58" Type="http://schemas.openxmlformats.org/officeDocument/2006/relationships/oleObject" Target="embeddings/oleObject2.bin"/><Relationship Id="rId66" Type="http://schemas.openxmlformats.org/officeDocument/2006/relationships/image" Target="media/image38.emf"/><Relationship Id="rId74" Type="http://schemas.openxmlformats.org/officeDocument/2006/relationships/image" Target="media/image42.emf"/><Relationship Id="rId79" Type="http://schemas.openxmlformats.org/officeDocument/2006/relationships/footer" Target="footer13.xml"/><Relationship Id="rId87" Type="http://schemas.openxmlformats.org/officeDocument/2006/relationships/footer" Target="footer16.xml"/><Relationship Id="rId102" Type="http://schemas.openxmlformats.org/officeDocument/2006/relationships/footer" Target="footer20.xml"/><Relationship Id="rId5" Type="http://schemas.openxmlformats.org/officeDocument/2006/relationships/webSettings" Target="webSettings.xml"/><Relationship Id="rId61" Type="http://schemas.openxmlformats.org/officeDocument/2006/relationships/image" Target="media/image35.emf"/><Relationship Id="rId82" Type="http://schemas.openxmlformats.org/officeDocument/2006/relationships/oleObject" Target="embeddings/Microsoft_Excel_97-2003_Worksheet.xls"/><Relationship Id="rId90" Type="http://schemas.openxmlformats.org/officeDocument/2006/relationships/image" Target="media/image47.jpeg"/><Relationship Id="rId95" Type="http://schemas.openxmlformats.org/officeDocument/2006/relationships/image" Target="media/image52.jpeg"/><Relationship Id="rId19" Type="http://schemas.openxmlformats.org/officeDocument/2006/relationships/footer" Target="footer4.xml"/><Relationship Id="rId14" Type="http://schemas.openxmlformats.org/officeDocument/2006/relationships/image" Target="media/image4.jp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g"/><Relationship Id="rId35" Type="http://schemas.openxmlformats.org/officeDocument/2006/relationships/hyperlink" Target="http://wisconsinwetlands.org/gemslist.htm" TargetMode="External"/><Relationship Id="rId43" Type="http://schemas.openxmlformats.org/officeDocument/2006/relationships/footer" Target="footer6.xml"/><Relationship Id="rId48" Type="http://schemas.openxmlformats.org/officeDocument/2006/relationships/image" Target="media/image28.emf"/><Relationship Id="rId56" Type="http://schemas.openxmlformats.org/officeDocument/2006/relationships/oleObject" Target="embeddings/oleObject1.bin"/><Relationship Id="rId64" Type="http://schemas.openxmlformats.org/officeDocument/2006/relationships/image" Target="media/image37.emf"/><Relationship Id="rId69" Type="http://schemas.openxmlformats.org/officeDocument/2006/relationships/oleObject" Target="embeddings/oleObject7.bin"/><Relationship Id="rId77" Type="http://schemas.openxmlformats.org/officeDocument/2006/relationships/oleObject" Target="embeddings/oleObject11.bin"/><Relationship Id="rId100" Type="http://schemas.openxmlformats.org/officeDocument/2006/relationships/image" Target="media/image56.emf"/><Relationship Id="rId105" Type="http://schemas.openxmlformats.org/officeDocument/2006/relationships/footer" Target="footer23.xml"/><Relationship Id="rId8" Type="http://schemas.openxmlformats.org/officeDocument/2006/relationships/header" Target="header1.xml"/><Relationship Id="rId51" Type="http://schemas.openxmlformats.org/officeDocument/2006/relationships/image" Target="media/image31.emf"/><Relationship Id="rId72" Type="http://schemas.openxmlformats.org/officeDocument/2006/relationships/image" Target="media/image41.emf"/><Relationship Id="rId80" Type="http://schemas.openxmlformats.org/officeDocument/2006/relationships/footer" Target="footer14.xml"/><Relationship Id="rId85" Type="http://schemas.openxmlformats.org/officeDocument/2006/relationships/header" Target="header2.xml"/><Relationship Id="rId93" Type="http://schemas.openxmlformats.org/officeDocument/2006/relationships/image" Target="media/image50.jpeg"/><Relationship Id="rId98" Type="http://schemas.openxmlformats.org/officeDocument/2006/relationships/footer" Target="footer19.xm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hyperlink" Target="http://www.mccoy.isportsman.net" TargetMode="External"/><Relationship Id="rId38" Type="http://schemas.openxmlformats.org/officeDocument/2006/relationships/image" Target="media/image22.jpg"/><Relationship Id="rId46" Type="http://schemas.openxmlformats.org/officeDocument/2006/relationships/footer" Target="footer9.xml"/><Relationship Id="rId59" Type="http://schemas.openxmlformats.org/officeDocument/2006/relationships/image" Target="media/image34.emf"/><Relationship Id="rId67" Type="http://schemas.openxmlformats.org/officeDocument/2006/relationships/oleObject" Target="embeddings/oleObject6.bin"/><Relationship Id="rId103" Type="http://schemas.openxmlformats.org/officeDocument/2006/relationships/footer" Target="footer21.xml"/><Relationship Id="rId108"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5.jpeg"/><Relationship Id="rId54" Type="http://schemas.openxmlformats.org/officeDocument/2006/relationships/footer" Target="footer12.xml"/><Relationship Id="rId62" Type="http://schemas.openxmlformats.org/officeDocument/2006/relationships/image" Target="media/image36.emf"/><Relationship Id="rId70" Type="http://schemas.openxmlformats.org/officeDocument/2006/relationships/image" Target="media/image40.emf"/><Relationship Id="rId75" Type="http://schemas.openxmlformats.org/officeDocument/2006/relationships/oleObject" Target="embeddings/oleObject10.bin"/><Relationship Id="rId83" Type="http://schemas.openxmlformats.org/officeDocument/2006/relationships/image" Target="media/image46.emf"/><Relationship Id="rId88" Type="http://schemas.openxmlformats.org/officeDocument/2006/relationships/footer" Target="footer17.xml"/><Relationship Id="rId91" Type="http://schemas.openxmlformats.org/officeDocument/2006/relationships/image" Target="media/image48.jpeg"/><Relationship Id="rId96"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0.jpeg"/><Relationship Id="rId49" Type="http://schemas.openxmlformats.org/officeDocument/2006/relationships/image" Target="media/image29.png"/><Relationship Id="rId57" Type="http://schemas.openxmlformats.org/officeDocument/2006/relationships/image" Target="media/image33.emf"/><Relationship Id="rId106" Type="http://schemas.openxmlformats.org/officeDocument/2006/relationships/footer" Target="footer24.xml"/><Relationship Id="rId10" Type="http://schemas.openxmlformats.org/officeDocument/2006/relationships/image" Target="media/image1.jpeg"/><Relationship Id="rId31" Type="http://schemas.openxmlformats.org/officeDocument/2006/relationships/footer" Target="footer5.xml"/><Relationship Id="rId44" Type="http://schemas.openxmlformats.org/officeDocument/2006/relationships/footer" Target="footer7.xml"/><Relationship Id="rId52" Type="http://schemas.openxmlformats.org/officeDocument/2006/relationships/footer" Target="footer10.xml"/><Relationship Id="rId60" Type="http://schemas.openxmlformats.org/officeDocument/2006/relationships/oleObject" Target="embeddings/oleObject3.bin"/><Relationship Id="rId65" Type="http://schemas.openxmlformats.org/officeDocument/2006/relationships/oleObject" Target="embeddings/oleObject5.bin"/><Relationship Id="rId73" Type="http://schemas.openxmlformats.org/officeDocument/2006/relationships/oleObject" Target="embeddings/oleObject9.bin"/><Relationship Id="rId78" Type="http://schemas.openxmlformats.org/officeDocument/2006/relationships/image" Target="media/image44.emf"/><Relationship Id="rId81" Type="http://schemas.openxmlformats.org/officeDocument/2006/relationships/image" Target="media/image45.emf"/><Relationship Id="rId86" Type="http://schemas.openxmlformats.org/officeDocument/2006/relationships/footer" Target="footer15.xml"/><Relationship Id="rId94" Type="http://schemas.openxmlformats.org/officeDocument/2006/relationships/image" Target="media/image51.jpeg"/><Relationship Id="rId99" Type="http://schemas.openxmlformats.org/officeDocument/2006/relationships/image" Target="media/image55.emf"/><Relationship Id="rId101"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image" Target="media/image7.jpeg"/><Relationship Id="rId39" Type="http://schemas.openxmlformats.org/officeDocument/2006/relationships/image" Target="media/image23.jpeg"/><Relationship Id="rId109" Type="http://schemas.openxmlformats.org/officeDocument/2006/relationships/theme" Target="theme/theme1.xml"/><Relationship Id="rId34" Type="http://schemas.openxmlformats.org/officeDocument/2006/relationships/hyperlink" Target="http://www.mrrpc.com/JLUS.html" TargetMode="External"/><Relationship Id="rId50" Type="http://schemas.openxmlformats.org/officeDocument/2006/relationships/image" Target="media/image30.emf"/><Relationship Id="rId55" Type="http://schemas.openxmlformats.org/officeDocument/2006/relationships/image" Target="media/image32.emf"/><Relationship Id="rId76" Type="http://schemas.openxmlformats.org/officeDocument/2006/relationships/image" Target="media/image43.emf"/><Relationship Id="rId97" Type="http://schemas.openxmlformats.org/officeDocument/2006/relationships/image" Target="media/image54.jpeg"/><Relationship Id="rId104" Type="http://schemas.openxmlformats.org/officeDocument/2006/relationships/footer" Target="footer22.xml"/><Relationship Id="rId7" Type="http://schemas.openxmlformats.org/officeDocument/2006/relationships/endnotes" Target="endnotes.xml"/><Relationship Id="rId71" Type="http://schemas.openxmlformats.org/officeDocument/2006/relationships/oleObject" Target="embeddings/oleObject8.bin"/><Relationship Id="rId92"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E5301F-88A2-4544-B5B7-4C725D9CD4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267</Pages>
  <Words>92940</Words>
  <Characters>583549</Characters>
  <Application>Microsoft Office Word</Application>
  <DocSecurity>8</DocSecurity>
  <Lines>4862</Lines>
  <Paragraphs>1350</Paragraphs>
  <ScaleCrop>false</ScaleCrop>
  <HeadingPairs>
    <vt:vector size="2" baseType="variant">
      <vt:variant>
        <vt:lpstr>Title</vt:lpstr>
      </vt:variant>
      <vt:variant>
        <vt:i4>1</vt:i4>
      </vt:variant>
    </vt:vector>
  </HeadingPairs>
  <TitlesOfParts>
    <vt:vector size="1" baseType="lpstr">
      <vt:lpstr>I Introduction and Purpose of Plan</vt:lpstr>
    </vt:vector>
  </TitlesOfParts>
  <Company>United States Army</Company>
  <LinksUpToDate>false</LinksUpToDate>
  <CharactersWithSpaces>675139</CharactersWithSpaces>
  <SharedDoc>false</SharedDoc>
  <HLinks>
    <vt:vector size="1332" baseType="variant">
      <vt:variant>
        <vt:i4>1966137</vt:i4>
      </vt:variant>
      <vt:variant>
        <vt:i4>1328</vt:i4>
      </vt:variant>
      <vt:variant>
        <vt:i4>0</vt:i4>
      </vt:variant>
      <vt:variant>
        <vt:i4>5</vt:i4>
      </vt:variant>
      <vt:variant>
        <vt:lpwstr/>
      </vt:variant>
      <vt:variant>
        <vt:lpwstr>_Toc318808284</vt:lpwstr>
      </vt:variant>
      <vt:variant>
        <vt:i4>1966137</vt:i4>
      </vt:variant>
      <vt:variant>
        <vt:i4>1322</vt:i4>
      </vt:variant>
      <vt:variant>
        <vt:i4>0</vt:i4>
      </vt:variant>
      <vt:variant>
        <vt:i4>5</vt:i4>
      </vt:variant>
      <vt:variant>
        <vt:lpwstr/>
      </vt:variant>
      <vt:variant>
        <vt:lpwstr>_Toc318808283</vt:lpwstr>
      </vt:variant>
      <vt:variant>
        <vt:i4>1966137</vt:i4>
      </vt:variant>
      <vt:variant>
        <vt:i4>1316</vt:i4>
      </vt:variant>
      <vt:variant>
        <vt:i4>0</vt:i4>
      </vt:variant>
      <vt:variant>
        <vt:i4>5</vt:i4>
      </vt:variant>
      <vt:variant>
        <vt:lpwstr/>
      </vt:variant>
      <vt:variant>
        <vt:lpwstr>_Toc318808282</vt:lpwstr>
      </vt:variant>
      <vt:variant>
        <vt:i4>1966137</vt:i4>
      </vt:variant>
      <vt:variant>
        <vt:i4>1310</vt:i4>
      </vt:variant>
      <vt:variant>
        <vt:i4>0</vt:i4>
      </vt:variant>
      <vt:variant>
        <vt:i4>5</vt:i4>
      </vt:variant>
      <vt:variant>
        <vt:lpwstr/>
      </vt:variant>
      <vt:variant>
        <vt:lpwstr>_Toc318808281</vt:lpwstr>
      </vt:variant>
      <vt:variant>
        <vt:i4>1966137</vt:i4>
      </vt:variant>
      <vt:variant>
        <vt:i4>1304</vt:i4>
      </vt:variant>
      <vt:variant>
        <vt:i4>0</vt:i4>
      </vt:variant>
      <vt:variant>
        <vt:i4>5</vt:i4>
      </vt:variant>
      <vt:variant>
        <vt:lpwstr/>
      </vt:variant>
      <vt:variant>
        <vt:lpwstr>_Toc318808280</vt:lpwstr>
      </vt:variant>
      <vt:variant>
        <vt:i4>1114169</vt:i4>
      </vt:variant>
      <vt:variant>
        <vt:i4>1298</vt:i4>
      </vt:variant>
      <vt:variant>
        <vt:i4>0</vt:i4>
      </vt:variant>
      <vt:variant>
        <vt:i4>5</vt:i4>
      </vt:variant>
      <vt:variant>
        <vt:lpwstr/>
      </vt:variant>
      <vt:variant>
        <vt:lpwstr>_Toc318808279</vt:lpwstr>
      </vt:variant>
      <vt:variant>
        <vt:i4>1114169</vt:i4>
      </vt:variant>
      <vt:variant>
        <vt:i4>1292</vt:i4>
      </vt:variant>
      <vt:variant>
        <vt:i4>0</vt:i4>
      </vt:variant>
      <vt:variant>
        <vt:i4>5</vt:i4>
      </vt:variant>
      <vt:variant>
        <vt:lpwstr/>
      </vt:variant>
      <vt:variant>
        <vt:lpwstr>_Toc318808278</vt:lpwstr>
      </vt:variant>
      <vt:variant>
        <vt:i4>1114169</vt:i4>
      </vt:variant>
      <vt:variant>
        <vt:i4>1286</vt:i4>
      </vt:variant>
      <vt:variant>
        <vt:i4>0</vt:i4>
      </vt:variant>
      <vt:variant>
        <vt:i4>5</vt:i4>
      </vt:variant>
      <vt:variant>
        <vt:lpwstr/>
      </vt:variant>
      <vt:variant>
        <vt:lpwstr>_Toc318808277</vt:lpwstr>
      </vt:variant>
      <vt:variant>
        <vt:i4>1114169</vt:i4>
      </vt:variant>
      <vt:variant>
        <vt:i4>1280</vt:i4>
      </vt:variant>
      <vt:variant>
        <vt:i4>0</vt:i4>
      </vt:variant>
      <vt:variant>
        <vt:i4>5</vt:i4>
      </vt:variant>
      <vt:variant>
        <vt:lpwstr/>
      </vt:variant>
      <vt:variant>
        <vt:lpwstr>_Toc318808276</vt:lpwstr>
      </vt:variant>
      <vt:variant>
        <vt:i4>1114169</vt:i4>
      </vt:variant>
      <vt:variant>
        <vt:i4>1274</vt:i4>
      </vt:variant>
      <vt:variant>
        <vt:i4>0</vt:i4>
      </vt:variant>
      <vt:variant>
        <vt:i4>5</vt:i4>
      </vt:variant>
      <vt:variant>
        <vt:lpwstr/>
      </vt:variant>
      <vt:variant>
        <vt:lpwstr>_Toc318808275</vt:lpwstr>
      </vt:variant>
      <vt:variant>
        <vt:i4>1114169</vt:i4>
      </vt:variant>
      <vt:variant>
        <vt:i4>1268</vt:i4>
      </vt:variant>
      <vt:variant>
        <vt:i4>0</vt:i4>
      </vt:variant>
      <vt:variant>
        <vt:i4>5</vt:i4>
      </vt:variant>
      <vt:variant>
        <vt:lpwstr/>
      </vt:variant>
      <vt:variant>
        <vt:lpwstr>_Toc318808274</vt:lpwstr>
      </vt:variant>
      <vt:variant>
        <vt:i4>1114169</vt:i4>
      </vt:variant>
      <vt:variant>
        <vt:i4>1262</vt:i4>
      </vt:variant>
      <vt:variant>
        <vt:i4>0</vt:i4>
      </vt:variant>
      <vt:variant>
        <vt:i4>5</vt:i4>
      </vt:variant>
      <vt:variant>
        <vt:lpwstr/>
      </vt:variant>
      <vt:variant>
        <vt:lpwstr>_Toc318808273</vt:lpwstr>
      </vt:variant>
      <vt:variant>
        <vt:i4>1114169</vt:i4>
      </vt:variant>
      <vt:variant>
        <vt:i4>1256</vt:i4>
      </vt:variant>
      <vt:variant>
        <vt:i4>0</vt:i4>
      </vt:variant>
      <vt:variant>
        <vt:i4>5</vt:i4>
      </vt:variant>
      <vt:variant>
        <vt:lpwstr/>
      </vt:variant>
      <vt:variant>
        <vt:lpwstr>_Toc318808272</vt:lpwstr>
      </vt:variant>
      <vt:variant>
        <vt:i4>1114169</vt:i4>
      </vt:variant>
      <vt:variant>
        <vt:i4>1250</vt:i4>
      </vt:variant>
      <vt:variant>
        <vt:i4>0</vt:i4>
      </vt:variant>
      <vt:variant>
        <vt:i4>5</vt:i4>
      </vt:variant>
      <vt:variant>
        <vt:lpwstr/>
      </vt:variant>
      <vt:variant>
        <vt:lpwstr>_Toc318808271</vt:lpwstr>
      </vt:variant>
      <vt:variant>
        <vt:i4>1114169</vt:i4>
      </vt:variant>
      <vt:variant>
        <vt:i4>1244</vt:i4>
      </vt:variant>
      <vt:variant>
        <vt:i4>0</vt:i4>
      </vt:variant>
      <vt:variant>
        <vt:i4>5</vt:i4>
      </vt:variant>
      <vt:variant>
        <vt:lpwstr/>
      </vt:variant>
      <vt:variant>
        <vt:lpwstr>_Toc318808270</vt:lpwstr>
      </vt:variant>
      <vt:variant>
        <vt:i4>1048633</vt:i4>
      </vt:variant>
      <vt:variant>
        <vt:i4>1238</vt:i4>
      </vt:variant>
      <vt:variant>
        <vt:i4>0</vt:i4>
      </vt:variant>
      <vt:variant>
        <vt:i4>5</vt:i4>
      </vt:variant>
      <vt:variant>
        <vt:lpwstr/>
      </vt:variant>
      <vt:variant>
        <vt:lpwstr>_Toc318808269</vt:lpwstr>
      </vt:variant>
      <vt:variant>
        <vt:i4>1048633</vt:i4>
      </vt:variant>
      <vt:variant>
        <vt:i4>1232</vt:i4>
      </vt:variant>
      <vt:variant>
        <vt:i4>0</vt:i4>
      </vt:variant>
      <vt:variant>
        <vt:i4>5</vt:i4>
      </vt:variant>
      <vt:variant>
        <vt:lpwstr/>
      </vt:variant>
      <vt:variant>
        <vt:lpwstr>_Toc318808268</vt:lpwstr>
      </vt:variant>
      <vt:variant>
        <vt:i4>1048633</vt:i4>
      </vt:variant>
      <vt:variant>
        <vt:i4>1226</vt:i4>
      </vt:variant>
      <vt:variant>
        <vt:i4>0</vt:i4>
      </vt:variant>
      <vt:variant>
        <vt:i4>5</vt:i4>
      </vt:variant>
      <vt:variant>
        <vt:lpwstr/>
      </vt:variant>
      <vt:variant>
        <vt:lpwstr>_Toc318808267</vt:lpwstr>
      </vt:variant>
      <vt:variant>
        <vt:i4>1048633</vt:i4>
      </vt:variant>
      <vt:variant>
        <vt:i4>1220</vt:i4>
      </vt:variant>
      <vt:variant>
        <vt:i4>0</vt:i4>
      </vt:variant>
      <vt:variant>
        <vt:i4>5</vt:i4>
      </vt:variant>
      <vt:variant>
        <vt:lpwstr/>
      </vt:variant>
      <vt:variant>
        <vt:lpwstr>_Toc318808266</vt:lpwstr>
      </vt:variant>
      <vt:variant>
        <vt:i4>1048633</vt:i4>
      </vt:variant>
      <vt:variant>
        <vt:i4>1214</vt:i4>
      </vt:variant>
      <vt:variant>
        <vt:i4>0</vt:i4>
      </vt:variant>
      <vt:variant>
        <vt:i4>5</vt:i4>
      </vt:variant>
      <vt:variant>
        <vt:lpwstr/>
      </vt:variant>
      <vt:variant>
        <vt:lpwstr>_Toc318808265</vt:lpwstr>
      </vt:variant>
      <vt:variant>
        <vt:i4>1048633</vt:i4>
      </vt:variant>
      <vt:variant>
        <vt:i4>1208</vt:i4>
      </vt:variant>
      <vt:variant>
        <vt:i4>0</vt:i4>
      </vt:variant>
      <vt:variant>
        <vt:i4>5</vt:i4>
      </vt:variant>
      <vt:variant>
        <vt:lpwstr/>
      </vt:variant>
      <vt:variant>
        <vt:lpwstr>_Toc318808264</vt:lpwstr>
      </vt:variant>
      <vt:variant>
        <vt:i4>1048633</vt:i4>
      </vt:variant>
      <vt:variant>
        <vt:i4>1202</vt:i4>
      </vt:variant>
      <vt:variant>
        <vt:i4>0</vt:i4>
      </vt:variant>
      <vt:variant>
        <vt:i4>5</vt:i4>
      </vt:variant>
      <vt:variant>
        <vt:lpwstr/>
      </vt:variant>
      <vt:variant>
        <vt:lpwstr>_Toc318808263</vt:lpwstr>
      </vt:variant>
      <vt:variant>
        <vt:i4>1048633</vt:i4>
      </vt:variant>
      <vt:variant>
        <vt:i4>1196</vt:i4>
      </vt:variant>
      <vt:variant>
        <vt:i4>0</vt:i4>
      </vt:variant>
      <vt:variant>
        <vt:i4>5</vt:i4>
      </vt:variant>
      <vt:variant>
        <vt:lpwstr/>
      </vt:variant>
      <vt:variant>
        <vt:lpwstr>_Toc318808262</vt:lpwstr>
      </vt:variant>
      <vt:variant>
        <vt:i4>1048633</vt:i4>
      </vt:variant>
      <vt:variant>
        <vt:i4>1190</vt:i4>
      </vt:variant>
      <vt:variant>
        <vt:i4>0</vt:i4>
      </vt:variant>
      <vt:variant>
        <vt:i4>5</vt:i4>
      </vt:variant>
      <vt:variant>
        <vt:lpwstr/>
      </vt:variant>
      <vt:variant>
        <vt:lpwstr>_Toc318808261</vt:lpwstr>
      </vt:variant>
      <vt:variant>
        <vt:i4>1048633</vt:i4>
      </vt:variant>
      <vt:variant>
        <vt:i4>1184</vt:i4>
      </vt:variant>
      <vt:variant>
        <vt:i4>0</vt:i4>
      </vt:variant>
      <vt:variant>
        <vt:i4>5</vt:i4>
      </vt:variant>
      <vt:variant>
        <vt:lpwstr/>
      </vt:variant>
      <vt:variant>
        <vt:lpwstr>_Toc318808260</vt:lpwstr>
      </vt:variant>
      <vt:variant>
        <vt:i4>1245241</vt:i4>
      </vt:variant>
      <vt:variant>
        <vt:i4>1178</vt:i4>
      </vt:variant>
      <vt:variant>
        <vt:i4>0</vt:i4>
      </vt:variant>
      <vt:variant>
        <vt:i4>5</vt:i4>
      </vt:variant>
      <vt:variant>
        <vt:lpwstr/>
      </vt:variant>
      <vt:variant>
        <vt:lpwstr>_Toc318808259</vt:lpwstr>
      </vt:variant>
      <vt:variant>
        <vt:i4>1245241</vt:i4>
      </vt:variant>
      <vt:variant>
        <vt:i4>1172</vt:i4>
      </vt:variant>
      <vt:variant>
        <vt:i4>0</vt:i4>
      </vt:variant>
      <vt:variant>
        <vt:i4>5</vt:i4>
      </vt:variant>
      <vt:variant>
        <vt:lpwstr/>
      </vt:variant>
      <vt:variant>
        <vt:lpwstr>_Toc318808258</vt:lpwstr>
      </vt:variant>
      <vt:variant>
        <vt:i4>1245241</vt:i4>
      </vt:variant>
      <vt:variant>
        <vt:i4>1166</vt:i4>
      </vt:variant>
      <vt:variant>
        <vt:i4>0</vt:i4>
      </vt:variant>
      <vt:variant>
        <vt:i4>5</vt:i4>
      </vt:variant>
      <vt:variant>
        <vt:lpwstr/>
      </vt:variant>
      <vt:variant>
        <vt:lpwstr>_Toc318808257</vt:lpwstr>
      </vt:variant>
      <vt:variant>
        <vt:i4>1245241</vt:i4>
      </vt:variant>
      <vt:variant>
        <vt:i4>1160</vt:i4>
      </vt:variant>
      <vt:variant>
        <vt:i4>0</vt:i4>
      </vt:variant>
      <vt:variant>
        <vt:i4>5</vt:i4>
      </vt:variant>
      <vt:variant>
        <vt:lpwstr/>
      </vt:variant>
      <vt:variant>
        <vt:lpwstr>_Toc318808256</vt:lpwstr>
      </vt:variant>
      <vt:variant>
        <vt:i4>1245241</vt:i4>
      </vt:variant>
      <vt:variant>
        <vt:i4>1154</vt:i4>
      </vt:variant>
      <vt:variant>
        <vt:i4>0</vt:i4>
      </vt:variant>
      <vt:variant>
        <vt:i4>5</vt:i4>
      </vt:variant>
      <vt:variant>
        <vt:lpwstr/>
      </vt:variant>
      <vt:variant>
        <vt:lpwstr>_Toc318808255</vt:lpwstr>
      </vt:variant>
      <vt:variant>
        <vt:i4>1245241</vt:i4>
      </vt:variant>
      <vt:variant>
        <vt:i4>1148</vt:i4>
      </vt:variant>
      <vt:variant>
        <vt:i4>0</vt:i4>
      </vt:variant>
      <vt:variant>
        <vt:i4>5</vt:i4>
      </vt:variant>
      <vt:variant>
        <vt:lpwstr/>
      </vt:variant>
      <vt:variant>
        <vt:lpwstr>_Toc318808254</vt:lpwstr>
      </vt:variant>
      <vt:variant>
        <vt:i4>1245241</vt:i4>
      </vt:variant>
      <vt:variant>
        <vt:i4>1142</vt:i4>
      </vt:variant>
      <vt:variant>
        <vt:i4>0</vt:i4>
      </vt:variant>
      <vt:variant>
        <vt:i4>5</vt:i4>
      </vt:variant>
      <vt:variant>
        <vt:lpwstr/>
      </vt:variant>
      <vt:variant>
        <vt:lpwstr>_Toc318808253</vt:lpwstr>
      </vt:variant>
      <vt:variant>
        <vt:i4>1245241</vt:i4>
      </vt:variant>
      <vt:variant>
        <vt:i4>1136</vt:i4>
      </vt:variant>
      <vt:variant>
        <vt:i4>0</vt:i4>
      </vt:variant>
      <vt:variant>
        <vt:i4>5</vt:i4>
      </vt:variant>
      <vt:variant>
        <vt:lpwstr/>
      </vt:variant>
      <vt:variant>
        <vt:lpwstr>_Toc318808252</vt:lpwstr>
      </vt:variant>
      <vt:variant>
        <vt:i4>1245241</vt:i4>
      </vt:variant>
      <vt:variant>
        <vt:i4>1130</vt:i4>
      </vt:variant>
      <vt:variant>
        <vt:i4>0</vt:i4>
      </vt:variant>
      <vt:variant>
        <vt:i4>5</vt:i4>
      </vt:variant>
      <vt:variant>
        <vt:lpwstr/>
      </vt:variant>
      <vt:variant>
        <vt:lpwstr>_Toc318808251</vt:lpwstr>
      </vt:variant>
      <vt:variant>
        <vt:i4>1245241</vt:i4>
      </vt:variant>
      <vt:variant>
        <vt:i4>1124</vt:i4>
      </vt:variant>
      <vt:variant>
        <vt:i4>0</vt:i4>
      </vt:variant>
      <vt:variant>
        <vt:i4>5</vt:i4>
      </vt:variant>
      <vt:variant>
        <vt:lpwstr/>
      </vt:variant>
      <vt:variant>
        <vt:lpwstr>_Toc318808250</vt:lpwstr>
      </vt:variant>
      <vt:variant>
        <vt:i4>1179705</vt:i4>
      </vt:variant>
      <vt:variant>
        <vt:i4>1118</vt:i4>
      </vt:variant>
      <vt:variant>
        <vt:i4>0</vt:i4>
      </vt:variant>
      <vt:variant>
        <vt:i4>5</vt:i4>
      </vt:variant>
      <vt:variant>
        <vt:lpwstr/>
      </vt:variant>
      <vt:variant>
        <vt:lpwstr>_Toc318808249</vt:lpwstr>
      </vt:variant>
      <vt:variant>
        <vt:i4>1179705</vt:i4>
      </vt:variant>
      <vt:variant>
        <vt:i4>1112</vt:i4>
      </vt:variant>
      <vt:variant>
        <vt:i4>0</vt:i4>
      </vt:variant>
      <vt:variant>
        <vt:i4>5</vt:i4>
      </vt:variant>
      <vt:variant>
        <vt:lpwstr/>
      </vt:variant>
      <vt:variant>
        <vt:lpwstr>_Toc318808248</vt:lpwstr>
      </vt:variant>
      <vt:variant>
        <vt:i4>1179705</vt:i4>
      </vt:variant>
      <vt:variant>
        <vt:i4>1106</vt:i4>
      </vt:variant>
      <vt:variant>
        <vt:i4>0</vt:i4>
      </vt:variant>
      <vt:variant>
        <vt:i4>5</vt:i4>
      </vt:variant>
      <vt:variant>
        <vt:lpwstr/>
      </vt:variant>
      <vt:variant>
        <vt:lpwstr>_Toc318808247</vt:lpwstr>
      </vt:variant>
      <vt:variant>
        <vt:i4>1179705</vt:i4>
      </vt:variant>
      <vt:variant>
        <vt:i4>1100</vt:i4>
      </vt:variant>
      <vt:variant>
        <vt:i4>0</vt:i4>
      </vt:variant>
      <vt:variant>
        <vt:i4>5</vt:i4>
      </vt:variant>
      <vt:variant>
        <vt:lpwstr/>
      </vt:variant>
      <vt:variant>
        <vt:lpwstr>_Toc318808246</vt:lpwstr>
      </vt:variant>
      <vt:variant>
        <vt:i4>1179705</vt:i4>
      </vt:variant>
      <vt:variant>
        <vt:i4>1094</vt:i4>
      </vt:variant>
      <vt:variant>
        <vt:i4>0</vt:i4>
      </vt:variant>
      <vt:variant>
        <vt:i4>5</vt:i4>
      </vt:variant>
      <vt:variant>
        <vt:lpwstr/>
      </vt:variant>
      <vt:variant>
        <vt:lpwstr>_Toc318808245</vt:lpwstr>
      </vt:variant>
      <vt:variant>
        <vt:i4>1179705</vt:i4>
      </vt:variant>
      <vt:variant>
        <vt:i4>1088</vt:i4>
      </vt:variant>
      <vt:variant>
        <vt:i4>0</vt:i4>
      </vt:variant>
      <vt:variant>
        <vt:i4>5</vt:i4>
      </vt:variant>
      <vt:variant>
        <vt:lpwstr/>
      </vt:variant>
      <vt:variant>
        <vt:lpwstr>_Toc318808244</vt:lpwstr>
      </vt:variant>
      <vt:variant>
        <vt:i4>1179705</vt:i4>
      </vt:variant>
      <vt:variant>
        <vt:i4>1082</vt:i4>
      </vt:variant>
      <vt:variant>
        <vt:i4>0</vt:i4>
      </vt:variant>
      <vt:variant>
        <vt:i4>5</vt:i4>
      </vt:variant>
      <vt:variant>
        <vt:lpwstr/>
      </vt:variant>
      <vt:variant>
        <vt:lpwstr>_Toc318808243</vt:lpwstr>
      </vt:variant>
      <vt:variant>
        <vt:i4>1179705</vt:i4>
      </vt:variant>
      <vt:variant>
        <vt:i4>1076</vt:i4>
      </vt:variant>
      <vt:variant>
        <vt:i4>0</vt:i4>
      </vt:variant>
      <vt:variant>
        <vt:i4>5</vt:i4>
      </vt:variant>
      <vt:variant>
        <vt:lpwstr/>
      </vt:variant>
      <vt:variant>
        <vt:lpwstr>_Toc318808242</vt:lpwstr>
      </vt:variant>
      <vt:variant>
        <vt:i4>1179705</vt:i4>
      </vt:variant>
      <vt:variant>
        <vt:i4>1070</vt:i4>
      </vt:variant>
      <vt:variant>
        <vt:i4>0</vt:i4>
      </vt:variant>
      <vt:variant>
        <vt:i4>5</vt:i4>
      </vt:variant>
      <vt:variant>
        <vt:lpwstr/>
      </vt:variant>
      <vt:variant>
        <vt:lpwstr>_Toc318808241</vt:lpwstr>
      </vt:variant>
      <vt:variant>
        <vt:i4>1179705</vt:i4>
      </vt:variant>
      <vt:variant>
        <vt:i4>1064</vt:i4>
      </vt:variant>
      <vt:variant>
        <vt:i4>0</vt:i4>
      </vt:variant>
      <vt:variant>
        <vt:i4>5</vt:i4>
      </vt:variant>
      <vt:variant>
        <vt:lpwstr/>
      </vt:variant>
      <vt:variant>
        <vt:lpwstr>_Toc318808240</vt:lpwstr>
      </vt:variant>
      <vt:variant>
        <vt:i4>1376313</vt:i4>
      </vt:variant>
      <vt:variant>
        <vt:i4>1058</vt:i4>
      </vt:variant>
      <vt:variant>
        <vt:i4>0</vt:i4>
      </vt:variant>
      <vt:variant>
        <vt:i4>5</vt:i4>
      </vt:variant>
      <vt:variant>
        <vt:lpwstr/>
      </vt:variant>
      <vt:variant>
        <vt:lpwstr>_Toc318808239</vt:lpwstr>
      </vt:variant>
      <vt:variant>
        <vt:i4>1376313</vt:i4>
      </vt:variant>
      <vt:variant>
        <vt:i4>1052</vt:i4>
      </vt:variant>
      <vt:variant>
        <vt:i4>0</vt:i4>
      </vt:variant>
      <vt:variant>
        <vt:i4>5</vt:i4>
      </vt:variant>
      <vt:variant>
        <vt:lpwstr/>
      </vt:variant>
      <vt:variant>
        <vt:lpwstr>_Toc318808238</vt:lpwstr>
      </vt:variant>
      <vt:variant>
        <vt:i4>1376313</vt:i4>
      </vt:variant>
      <vt:variant>
        <vt:i4>1046</vt:i4>
      </vt:variant>
      <vt:variant>
        <vt:i4>0</vt:i4>
      </vt:variant>
      <vt:variant>
        <vt:i4>5</vt:i4>
      </vt:variant>
      <vt:variant>
        <vt:lpwstr/>
      </vt:variant>
      <vt:variant>
        <vt:lpwstr>_Toc318808237</vt:lpwstr>
      </vt:variant>
      <vt:variant>
        <vt:i4>1376313</vt:i4>
      </vt:variant>
      <vt:variant>
        <vt:i4>1040</vt:i4>
      </vt:variant>
      <vt:variant>
        <vt:i4>0</vt:i4>
      </vt:variant>
      <vt:variant>
        <vt:i4>5</vt:i4>
      </vt:variant>
      <vt:variant>
        <vt:lpwstr/>
      </vt:variant>
      <vt:variant>
        <vt:lpwstr>_Toc318808236</vt:lpwstr>
      </vt:variant>
      <vt:variant>
        <vt:i4>1376313</vt:i4>
      </vt:variant>
      <vt:variant>
        <vt:i4>1034</vt:i4>
      </vt:variant>
      <vt:variant>
        <vt:i4>0</vt:i4>
      </vt:variant>
      <vt:variant>
        <vt:i4>5</vt:i4>
      </vt:variant>
      <vt:variant>
        <vt:lpwstr/>
      </vt:variant>
      <vt:variant>
        <vt:lpwstr>_Toc318808235</vt:lpwstr>
      </vt:variant>
      <vt:variant>
        <vt:i4>1376313</vt:i4>
      </vt:variant>
      <vt:variant>
        <vt:i4>1028</vt:i4>
      </vt:variant>
      <vt:variant>
        <vt:i4>0</vt:i4>
      </vt:variant>
      <vt:variant>
        <vt:i4>5</vt:i4>
      </vt:variant>
      <vt:variant>
        <vt:lpwstr/>
      </vt:variant>
      <vt:variant>
        <vt:lpwstr>_Toc318808234</vt:lpwstr>
      </vt:variant>
      <vt:variant>
        <vt:i4>1376313</vt:i4>
      </vt:variant>
      <vt:variant>
        <vt:i4>1022</vt:i4>
      </vt:variant>
      <vt:variant>
        <vt:i4>0</vt:i4>
      </vt:variant>
      <vt:variant>
        <vt:i4>5</vt:i4>
      </vt:variant>
      <vt:variant>
        <vt:lpwstr/>
      </vt:variant>
      <vt:variant>
        <vt:lpwstr>_Toc318808233</vt:lpwstr>
      </vt:variant>
      <vt:variant>
        <vt:i4>1376313</vt:i4>
      </vt:variant>
      <vt:variant>
        <vt:i4>1016</vt:i4>
      </vt:variant>
      <vt:variant>
        <vt:i4>0</vt:i4>
      </vt:variant>
      <vt:variant>
        <vt:i4>5</vt:i4>
      </vt:variant>
      <vt:variant>
        <vt:lpwstr/>
      </vt:variant>
      <vt:variant>
        <vt:lpwstr>_Toc318808232</vt:lpwstr>
      </vt:variant>
      <vt:variant>
        <vt:i4>1376313</vt:i4>
      </vt:variant>
      <vt:variant>
        <vt:i4>1010</vt:i4>
      </vt:variant>
      <vt:variant>
        <vt:i4>0</vt:i4>
      </vt:variant>
      <vt:variant>
        <vt:i4>5</vt:i4>
      </vt:variant>
      <vt:variant>
        <vt:lpwstr/>
      </vt:variant>
      <vt:variant>
        <vt:lpwstr>_Toc318808231</vt:lpwstr>
      </vt:variant>
      <vt:variant>
        <vt:i4>1376313</vt:i4>
      </vt:variant>
      <vt:variant>
        <vt:i4>1004</vt:i4>
      </vt:variant>
      <vt:variant>
        <vt:i4>0</vt:i4>
      </vt:variant>
      <vt:variant>
        <vt:i4>5</vt:i4>
      </vt:variant>
      <vt:variant>
        <vt:lpwstr/>
      </vt:variant>
      <vt:variant>
        <vt:lpwstr>_Toc318808230</vt:lpwstr>
      </vt:variant>
      <vt:variant>
        <vt:i4>1310777</vt:i4>
      </vt:variant>
      <vt:variant>
        <vt:i4>998</vt:i4>
      </vt:variant>
      <vt:variant>
        <vt:i4>0</vt:i4>
      </vt:variant>
      <vt:variant>
        <vt:i4>5</vt:i4>
      </vt:variant>
      <vt:variant>
        <vt:lpwstr/>
      </vt:variant>
      <vt:variant>
        <vt:lpwstr>_Toc318808229</vt:lpwstr>
      </vt:variant>
      <vt:variant>
        <vt:i4>1310777</vt:i4>
      </vt:variant>
      <vt:variant>
        <vt:i4>992</vt:i4>
      </vt:variant>
      <vt:variant>
        <vt:i4>0</vt:i4>
      </vt:variant>
      <vt:variant>
        <vt:i4>5</vt:i4>
      </vt:variant>
      <vt:variant>
        <vt:lpwstr/>
      </vt:variant>
      <vt:variant>
        <vt:lpwstr>_Toc318808228</vt:lpwstr>
      </vt:variant>
      <vt:variant>
        <vt:i4>1310777</vt:i4>
      </vt:variant>
      <vt:variant>
        <vt:i4>986</vt:i4>
      </vt:variant>
      <vt:variant>
        <vt:i4>0</vt:i4>
      </vt:variant>
      <vt:variant>
        <vt:i4>5</vt:i4>
      </vt:variant>
      <vt:variant>
        <vt:lpwstr/>
      </vt:variant>
      <vt:variant>
        <vt:lpwstr>_Toc318808227</vt:lpwstr>
      </vt:variant>
      <vt:variant>
        <vt:i4>1310777</vt:i4>
      </vt:variant>
      <vt:variant>
        <vt:i4>980</vt:i4>
      </vt:variant>
      <vt:variant>
        <vt:i4>0</vt:i4>
      </vt:variant>
      <vt:variant>
        <vt:i4>5</vt:i4>
      </vt:variant>
      <vt:variant>
        <vt:lpwstr/>
      </vt:variant>
      <vt:variant>
        <vt:lpwstr>_Toc318808226</vt:lpwstr>
      </vt:variant>
      <vt:variant>
        <vt:i4>1310777</vt:i4>
      </vt:variant>
      <vt:variant>
        <vt:i4>974</vt:i4>
      </vt:variant>
      <vt:variant>
        <vt:i4>0</vt:i4>
      </vt:variant>
      <vt:variant>
        <vt:i4>5</vt:i4>
      </vt:variant>
      <vt:variant>
        <vt:lpwstr/>
      </vt:variant>
      <vt:variant>
        <vt:lpwstr>_Toc318808225</vt:lpwstr>
      </vt:variant>
      <vt:variant>
        <vt:i4>1310777</vt:i4>
      </vt:variant>
      <vt:variant>
        <vt:i4>968</vt:i4>
      </vt:variant>
      <vt:variant>
        <vt:i4>0</vt:i4>
      </vt:variant>
      <vt:variant>
        <vt:i4>5</vt:i4>
      </vt:variant>
      <vt:variant>
        <vt:lpwstr/>
      </vt:variant>
      <vt:variant>
        <vt:lpwstr>_Toc318808224</vt:lpwstr>
      </vt:variant>
      <vt:variant>
        <vt:i4>1310777</vt:i4>
      </vt:variant>
      <vt:variant>
        <vt:i4>962</vt:i4>
      </vt:variant>
      <vt:variant>
        <vt:i4>0</vt:i4>
      </vt:variant>
      <vt:variant>
        <vt:i4>5</vt:i4>
      </vt:variant>
      <vt:variant>
        <vt:lpwstr/>
      </vt:variant>
      <vt:variant>
        <vt:lpwstr>_Toc318808223</vt:lpwstr>
      </vt:variant>
      <vt:variant>
        <vt:i4>1310777</vt:i4>
      </vt:variant>
      <vt:variant>
        <vt:i4>956</vt:i4>
      </vt:variant>
      <vt:variant>
        <vt:i4>0</vt:i4>
      </vt:variant>
      <vt:variant>
        <vt:i4>5</vt:i4>
      </vt:variant>
      <vt:variant>
        <vt:lpwstr/>
      </vt:variant>
      <vt:variant>
        <vt:lpwstr>_Toc318808222</vt:lpwstr>
      </vt:variant>
      <vt:variant>
        <vt:i4>1310777</vt:i4>
      </vt:variant>
      <vt:variant>
        <vt:i4>950</vt:i4>
      </vt:variant>
      <vt:variant>
        <vt:i4>0</vt:i4>
      </vt:variant>
      <vt:variant>
        <vt:i4>5</vt:i4>
      </vt:variant>
      <vt:variant>
        <vt:lpwstr/>
      </vt:variant>
      <vt:variant>
        <vt:lpwstr>_Toc318808221</vt:lpwstr>
      </vt:variant>
      <vt:variant>
        <vt:i4>1310777</vt:i4>
      </vt:variant>
      <vt:variant>
        <vt:i4>944</vt:i4>
      </vt:variant>
      <vt:variant>
        <vt:i4>0</vt:i4>
      </vt:variant>
      <vt:variant>
        <vt:i4>5</vt:i4>
      </vt:variant>
      <vt:variant>
        <vt:lpwstr/>
      </vt:variant>
      <vt:variant>
        <vt:lpwstr>_Toc318808220</vt:lpwstr>
      </vt:variant>
      <vt:variant>
        <vt:i4>1507385</vt:i4>
      </vt:variant>
      <vt:variant>
        <vt:i4>938</vt:i4>
      </vt:variant>
      <vt:variant>
        <vt:i4>0</vt:i4>
      </vt:variant>
      <vt:variant>
        <vt:i4>5</vt:i4>
      </vt:variant>
      <vt:variant>
        <vt:lpwstr/>
      </vt:variant>
      <vt:variant>
        <vt:lpwstr>_Toc318808219</vt:lpwstr>
      </vt:variant>
      <vt:variant>
        <vt:i4>1507385</vt:i4>
      </vt:variant>
      <vt:variant>
        <vt:i4>932</vt:i4>
      </vt:variant>
      <vt:variant>
        <vt:i4>0</vt:i4>
      </vt:variant>
      <vt:variant>
        <vt:i4>5</vt:i4>
      </vt:variant>
      <vt:variant>
        <vt:lpwstr/>
      </vt:variant>
      <vt:variant>
        <vt:lpwstr>_Toc318808218</vt:lpwstr>
      </vt:variant>
      <vt:variant>
        <vt:i4>1507385</vt:i4>
      </vt:variant>
      <vt:variant>
        <vt:i4>926</vt:i4>
      </vt:variant>
      <vt:variant>
        <vt:i4>0</vt:i4>
      </vt:variant>
      <vt:variant>
        <vt:i4>5</vt:i4>
      </vt:variant>
      <vt:variant>
        <vt:lpwstr/>
      </vt:variant>
      <vt:variant>
        <vt:lpwstr>_Toc318808217</vt:lpwstr>
      </vt:variant>
      <vt:variant>
        <vt:i4>1507385</vt:i4>
      </vt:variant>
      <vt:variant>
        <vt:i4>920</vt:i4>
      </vt:variant>
      <vt:variant>
        <vt:i4>0</vt:i4>
      </vt:variant>
      <vt:variant>
        <vt:i4>5</vt:i4>
      </vt:variant>
      <vt:variant>
        <vt:lpwstr/>
      </vt:variant>
      <vt:variant>
        <vt:lpwstr>_Toc318808216</vt:lpwstr>
      </vt:variant>
      <vt:variant>
        <vt:i4>1507385</vt:i4>
      </vt:variant>
      <vt:variant>
        <vt:i4>914</vt:i4>
      </vt:variant>
      <vt:variant>
        <vt:i4>0</vt:i4>
      </vt:variant>
      <vt:variant>
        <vt:i4>5</vt:i4>
      </vt:variant>
      <vt:variant>
        <vt:lpwstr/>
      </vt:variant>
      <vt:variant>
        <vt:lpwstr>_Toc318808215</vt:lpwstr>
      </vt:variant>
      <vt:variant>
        <vt:i4>1507385</vt:i4>
      </vt:variant>
      <vt:variant>
        <vt:i4>908</vt:i4>
      </vt:variant>
      <vt:variant>
        <vt:i4>0</vt:i4>
      </vt:variant>
      <vt:variant>
        <vt:i4>5</vt:i4>
      </vt:variant>
      <vt:variant>
        <vt:lpwstr/>
      </vt:variant>
      <vt:variant>
        <vt:lpwstr>_Toc318808214</vt:lpwstr>
      </vt:variant>
      <vt:variant>
        <vt:i4>1507385</vt:i4>
      </vt:variant>
      <vt:variant>
        <vt:i4>902</vt:i4>
      </vt:variant>
      <vt:variant>
        <vt:i4>0</vt:i4>
      </vt:variant>
      <vt:variant>
        <vt:i4>5</vt:i4>
      </vt:variant>
      <vt:variant>
        <vt:lpwstr/>
      </vt:variant>
      <vt:variant>
        <vt:lpwstr>_Toc318808213</vt:lpwstr>
      </vt:variant>
      <vt:variant>
        <vt:i4>1507385</vt:i4>
      </vt:variant>
      <vt:variant>
        <vt:i4>896</vt:i4>
      </vt:variant>
      <vt:variant>
        <vt:i4>0</vt:i4>
      </vt:variant>
      <vt:variant>
        <vt:i4>5</vt:i4>
      </vt:variant>
      <vt:variant>
        <vt:lpwstr/>
      </vt:variant>
      <vt:variant>
        <vt:lpwstr>_Toc318808212</vt:lpwstr>
      </vt:variant>
      <vt:variant>
        <vt:i4>1507385</vt:i4>
      </vt:variant>
      <vt:variant>
        <vt:i4>890</vt:i4>
      </vt:variant>
      <vt:variant>
        <vt:i4>0</vt:i4>
      </vt:variant>
      <vt:variant>
        <vt:i4>5</vt:i4>
      </vt:variant>
      <vt:variant>
        <vt:lpwstr/>
      </vt:variant>
      <vt:variant>
        <vt:lpwstr>_Toc318808211</vt:lpwstr>
      </vt:variant>
      <vt:variant>
        <vt:i4>1507385</vt:i4>
      </vt:variant>
      <vt:variant>
        <vt:i4>884</vt:i4>
      </vt:variant>
      <vt:variant>
        <vt:i4>0</vt:i4>
      </vt:variant>
      <vt:variant>
        <vt:i4>5</vt:i4>
      </vt:variant>
      <vt:variant>
        <vt:lpwstr/>
      </vt:variant>
      <vt:variant>
        <vt:lpwstr>_Toc318808210</vt:lpwstr>
      </vt:variant>
      <vt:variant>
        <vt:i4>1441849</vt:i4>
      </vt:variant>
      <vt:variant>
        <vt:i4>878</vt:i4>
      </vt:variant>
      <vt:variant>
        <vt:i4>0</vt:i4>
      </vt:variant>
      <vt:variant>
        <vt:i4>5</vt:i4>
      </vt:variant>
      <vt:variant>
        <vt:lpwstr/>
      </vt:variant>
      <vt:variant>
        <vt:lpwstr>_Toc318808209</vt:lpwstr>
      </vt:variant>
      <vt:variant>
        <vt:i4>1441849</vt:i4>
      </vt:variant>
      <vt:variant>
        <vt:i4>872</vt:i4>
      </vt:variant>
      <vt:variant>
        <vt:i4>0</vt:i4>
      </vt:variant>
      <vt:variant>
        <vt:i4>5</vt:i4>
      </vt:variant>
      <vt:variant>
        <vt:lpwstr/>
      </vt:variant>
      <vt:variant>
        <vt:lpwstr>_Toc318808208</vt:lpwstr>
      </vt:variant>
      <vt:variant>
        <vt:i4>1441849</vt:i4>
      </vt:variant>
      <vt:variant>
        <vt:i4>866</vt:i4>
      </vt:variant>
      <vt:variant>
        <vt:i4>0</vt:i4>
      </vt:variant>
      <vt:variant>
        <vt:i4>5</vt:i4>
      </vt:variant>
      <vt:variant>
        <vt:lpwstr/>
      </vt:variant>
      <vt:variant>
        <vt:lpwstr>_Toc318808207</vt:lpwstr>
      </vt:variant>
      <vt:variant>
        <vt:i4>1441849</vt:i4>
      </vt:variant>
      <vt:variant>
        <vt:i4>860</vt:i4>
      </vt:variant>
      <vt:variant>
        <vt:i4>0</vt:i4>
      </vt:variant>
      <vt:variant>
        <vt:i4>5</vt:i4>
      </vt:variant>
      <vt:variant>
        <vt:lpwstr/>
      </vt:variant>
      <vt:variant>
        <vt:lpwstr>_Toc318808206</vt:lpwstr>
      </vt:variant>
      <vt:variant>
        <vt:i4>1441849</vt:i4>
      </vt:variant>
      <vt:variant>
        <vt:i4>854</vt:i4>
      </vt:variant>
      <vt:variant>
        <vt:i4>0</vt:i4>
      </vt:variant>
      <vt:variant>
        <vt:i4>5</vt:i4>
      </vt:variant>
      <vt:variant>
        <vt:lpwstr/>
      </vt:variant>
      <vt:variant>
        <vt:lpwstr>_Toc318808205</vt:lpwstr>
      </vt:variant>
      <vt:variant>
        <vt:i4>1441849</vt:i4>
      </vt:variant>
      <vt:variant>
        <vt:i4>848</vt:i4>
      </vt:variant>
      <vt:variant>
        <vt:i4>0</vt:i4>
      </vt:variant>
      <vt:variant>
        <vt:i4>5</vt:i4>
      </vt:variant>
      <vt:variant>
        <vt:lpwstr/>
      </vt:variant>
      <vt:variant>
        <vt:lpwstr>_Toc318808204</vt:lpwstr>
      </vt:variant>
      <vt:variant>
        <vt:i4>1441849</vt:i4>
      </vt:variant>
      <vt:variant>
        <vt:i4>842</vt:i4>
      </vt:variant>
      <vt:variant>
        <vt:i4>0</vt:i4>
      </vt:variant>
      <vt:variant>
        <vt:i4>5</vt:i4>
      </vt:variant>
      <vt:variant>
        <vt:lpwstr/>
      </vt:variant>
      <vt:variant>
        <vt:lpwstr>_Toc318808203</vt:lpwstr>
      </vt:variant>
      <vt:variant>
        <vt:i4>1441849</vt:i4>
      </vt:variant>
      <vt:variant>
        <vt:i4>836</vt:i4>
      </vt:variant>
      <vt:variant>
        <vt:i4>0</vt:i4>
      </vt:variant>
      <vt:variant>
        <vt:i4>5</vt:i4>
      </vt:variant>
      <vt:variant>
        <vt:lpwstr/>
      </vt:variant>
      <vt:variant>
        <vt:lpwstr>_Toc318808202</vt:lpwstr>
      </vt:variant>
      <vt:variant>
        <vt:i4>1441849</vt:i4>
      </vt:variant>
      <vt:variant>
        <vt:i4>830</vt:i4>
      </vt:variant>
      <vt:variant>
        <vt:i4>0</vt:i4>
      </vt:variant>
      <vt:variant>
        <vt:i4>5</vt:i4>
      </vt:variant>
      <vt:variant>
        <vt:lpwstr/>
      </vt:variant>
      <vt:variant>
        <vt:lpwstr>_Toc318808201</vt:lpwstr>
      </vt:variant>
      <vt:variant>
        <vt:i4>1441849</vt:i4>
      </vt:variant>
      <vt:variant>
        <vt:i4>824</vt:i4>
      </vt:variant>
      <vt:variant>
        <vt:i4>0</vt:i4>
      </vt:variant>
      <vt:variant>
        <vt:i4>5</vt:i4>
      </vt:variant>
      <vt:variant>
        <vt:lpwstr/>
      </vt:variant>
      <vt:variant>
        <vt:lpwstr>_Toc318808200</vt:lpwstr>
      </vt:variant>
      <vt:variant>
        <vt:i4>2031674</vt:i4>
      </vt:variant>
      <vt:variant>
        <vt:i4>818</vt:i4>
      </vt:variant>
      <vt:variant>
        <vt:i4>0</vt:i4>
      </vt:variant>
      <vt:variant>
        <vt:i4>5</vt:i4>
      </vt:variant>
      <vt:variant>
        <vt:lpwstr/>
      </vt:variant>
      <vt:variant>
        <vt:lpwstr>_Toc318808199</vt:lpwstr>
      </vt:variant>
      <vt:variant>
        <vt:i4>2031674</vt:i4>
      </vt:variant>
      <vt:variant>
        <vt:i4>812</vt:i4>
      </vt:variant>
      <vt:variant>
        <vt:i4>0</vt:i4>
      </vt:variant>
      <vt:variant>
        <vt:i4>5</vt:i4>
      </vt:variant>
      <vt:variant>
        <vt:lpwstr/>
      </vt:variant>
      <vt:variant>
        <vt:lpwstr>_Toc318808198</vt:lpwstr>
      </vt:variant>
      <vt:variant>
        <vt:i4>2031674</vt:i4>
      </vt:variant>
      <vt:variant>
        <vt:i4>806</vt:i4>
      </vt:variant>
      <vt:variant>
        <vt:i4>0</vt:i4>
      </vt:variant>
      <vt:variant>
        <vt:i4>5</vt:i4>
      </vt:variant>
      <vt:variant>
        <vt:lpwstr/>
      </vt:variant>
      <vt:variant>
        <vt:lpwstr>_Toc318808197</vt:lpwstr>
      </vt:variant>
      <vt:variant>
        <vt:i4>2031674</vt:i4>
      </vt:variant>
      <vt:variant>
        <vt:i4>800</vt:i4>
      </vt:variant>
      <vt:variant>
        <vt:i4>0</vt:i4>
      </vt:variant>
      <vt:variant>
        <vt:i4>5</vt:i4>
      </vt:variant>
      <vt:variant>
        <vt:lpwstr/>
      </vt:variant>
      <vt:variant>
        <vt:lpwstr>_Toc318808196</vt:lpwstr>
      </vt:variant>
      <vt:variant>
        <vt:i4>2031674</vt:i4>
      </vt:variant>
      <vt:variant>
        <vt:i4>794</vt:i4>
      </vt:variant>
      <vt:variant>
        <vt:i4>0</vt:i4>
      </vt:variant>
      <vt:variant>
        <vt:i4>5</vt:i4>
      </vt:variant>
      <vt:variant>
        <vt:lpwstr/>
      </vt:variant>
      <vt:variant>
        <vt:lpwstr>_Toc318808195</vt:lpwstr>
      </vt:variant>
      <vt:variant>
        <vt:i4>2031674</vt:i4>
      </vt:variant>
      <vt:variant>
        <vt:i4>788</vt:i4>
      </vt:variant>
      <vt:variant>
        <vt:i4>0</vt:i4>
      </vt:variant>
      <vt:variant>
        <vt:i4>5</vt:i4>
      </vt:variant>
      <vt:variant>
        <vt:lpwstr/>
      </vt:variant>
      <vt:variant>
        <vt:lpwstr>_Toc318808194</vt:lpwstr>
      </vt:variant>
      <vt:variant>
        <vt:i4>2031674</vt:i4>
      </vt:variant>
      <vt:variant>
        <vt:i4>782</vt:i4>
      </vt:variant>
      <vt:variant>
        <vt:i4>0</vt:i4>
      </vt:variant>
      <vt:variant>
        <vt:i4>5</vt:i4>
      </vt:variant>
      <vt:variant>
        <vt:lpwstr/>
      </vt:variant>
      <vt:variant>
        <vt:lpwstr>_Toc318808193</vt:lpwstr>
      </vt:variant>
      <vt:variant>
        <vt:i4>2031674</vt:i4>
      </vt:variant>
      <vt:variant>
        <vt:i4>776</vt:i4>
      </vt:variant>
      <vt:variant>
        <vt:i4>0</vt:i4>
      </vt:variant>
      <vt:variant>
        <vt:i4>5</vt:i4>
      </vt:variant>
      <vt:variant>
        <vt:lpwstr/>
      </vt:variant>
      <vt:variant>
        <vt:lpwstr>_Toc318808192</vt:lpwstr>
      </vt:variant>
      <vt:variant>
        <vt:i4>2031674</vt:i4>
      </vt:variant>
      <vt:variant>
        <vt:i4>770</vt:i4>
      </vt:variant>
      <vt:variant>
        <vt:i4>0</vt:i4>
      </vt:variant>
      <vt:variant>
        <vt:i4>5</vt:i4>
      </vt:variant>
      <vt:variant>
        <vt:lpwstr/>
      </vt:variant>
      <vt:variant>
        <vt:lpwstr>_Toc318808191</vt:lpwstr>
      </vt:variant>
      <vt:variant>
        <vt:i4>2031674</vt:i4>
      </vt:variant>
      <vt:variant>
        <vt:i4>764</vt:i4>
      </vt:variant>
      <vt:variant>
        <vt:i4>0</vt:i4>
      </vt:variant>
      <vt:variant>
        <vt:i4>5</vt:i4>
      </vt:variant>
      <vt:variant>
        <vt:lpwstr/>
      </vt:variant>
      <vt:variant>
        <vt:lpwstr>_Toc318808190</vt:lpwstr>
      </vt:variant>
      <vt:variant>
        <vt:i4>1966138</vt:i4>
      </vt:variant>
      <vt:variant>
        <vt:i4>758</vt:i4>
      </vt:variant>
      <vt:variant>
        <vt:i4>0</vt:i4>
      </vt:variant>
      <vt:variant>
        <vt:i4>5</vt:i4>
      </vt:variant>
      <vt:variant>
        <vt:lpwstr/>
      </vt:variant>
      <vt:variant>
        <vt:lpwstr>_Toc318808189</vt:lpwstr>
      </vt:variant>
      <vt:variant>
        <vt:i4>1966138</vt:i4>
      </vt:variant>
      <vt:variant>
        <vt:i4>752</vt:i4>
      </vt:variant>
      <vt:variant>
        <vt:i4>0</vt:i4>
      </vt:variant>
      <vt:variant>
        <vt:i4>5</vt:i4>
      </vt:variant>
      <vt:variant>
        <vt:lpwstr/>
      </vt:variant>
      <vt:variant>
        <vt:lpwstr>_Toc318808188</vt:lpwstr>
      </vt:variant>
      <vt:variant>
        <vt:i4>1966138</vt:i4>
      </vt:variant>
      <vt:variant>
        <vt:i4>746</vt:i4>
      </vt:variant>
      <vt:variant>
        <vt:i4>0</vt:i4>
      </vt:variant>
      <vt:variant>
        <vt:i4>5</vt:i4>
      </vt:variant>
      <vt:variant>
        <vt:lpwstr/>
      </vt:variant>
      <vt:variant>
        <vt:lpwstr>_Toc318808187</vt:lpwstr>
      </vt:variant>
      <vt:variant>
        <vt:i4>1966138</vt:i4>
      </vt:variant>
      <vt:variant>
        <vt:i4>740</vt:i4>
      </vt:variant>
      <vt:variant>
        <vt:i4>0</vt:i4>
      </vt:variant>
      <vt:variant>
        <vt:i4>5</vt:i4>
      </vt:variant>
      <vt:variant>
        <vt:lpwstr/>
      </vt:variant>
      <vt:variant>
        <vt:lpwstr>_Toc318808186</vt:lpwstr>
      </vt:variant>
      <vt:variant>
        <vt:i4>1966138</vt:i4>
      </vt:variant>
      <vt:variant>
        <vt:i4>734</vt:i4>
      </vt:variant>
      <vt:variant>
        <vt:i4>0</vt:i4>
      </vt:variant>
      <vt:variant>
        <vt:i4>5</vt:i4>
      </vt:variant>
      <vt:variant>
        <vt:lpwstr/>
      </vt:variant>
      <vt:variant>
        <vt:lpwstr>_Toc318808185</vt:lpwstr>
      </vt:variant>
      <vt:variant>
        <vt:i4>1966138</vt:i4>
      </vt:variant>
      <vt:variant>
        <vt:i4>728</vt:i4>
      </vt:variant>
      <vt:variant>
        <vt:i4>0</vt:i4>
      </vt:variant>
      <vt:variant>
        <vt:i4>5</vt:i4>
      </vt:variant>
      <vt:variant>
        <vt:lpwstr/>
      </vt:variant>
      <vt:variant>
        <vt:lpwstr>_Toc318808184</vt:lpwstr>
      </vt:variant>
      <vt:variant>
        <vt:i4>1966138</vt:i4>
      </vt:variant>
      <vt:variant>
        <vt:i4>722</vt:i4>
      </vt:variant>
      <vt:variant>
        <vt:i4>0</vt:i4>
      </vt:variant>
      <vt:variant>
        <vt:i4>5</vt:i4>
      </vt:variant>
      <vt:variant>
        <vt:lpwstr/>
      </vt:variant>
      <vt:variant>
        <vt:lpwstr>_Toc318808183</vt:lpwstr>
      </vt:variant>
      <vt:variant>
        <vt:i4>1966138</vt:i4>
      </vt:variant>
      <vt:variant>
        <vt:i4>716</vt:i4>
      </vt:variant>
      <vt:variant>
        <vt:i4>0</vt:i4>
      </vt:variant>
      <vt:variant>
        <vt:i4>5</vt:i4>
      </vt:variant>
      <vt:variant>
        <vt:lpwstr/>
      </vt:variant>
      <vt:variant>
        <vt:lpwstr>_Toc318808182</vt:lpwstr>
      </vt:variant>
      <vt:variant>
        <vt:i4>1966138</vt:i4>
      </vt:variant>
      <vt:variant>
        <vt:i4>710</vt:i4>
      </vt:variant>
      <vt:variant>
        <vt:i4>0</vt:i4>
      </vt:variant>
      <vt:variant>
        <vt:i4>5</vt:i4>
      </vt:variant>
      <vt:variant>
        <vt:lpwstr/>
      </vt:variant>
      <vt:variant>
        <vt:lpwstr>_Toc318808181</vt:lpwstr>
      </vt:variant>
      <vt:variant>
        <vt:i4>1966138</vt:i4>
      </vt:variant>
      <vt:variant>
        <vt:i4>704</vt:i4>
      </vt:variant>
      <vt:variant>
        <vt:i4>0</vt:i4>
      </vt:variant>
      <vt:variant>
        <vt:i4>5</vt:i4>
      </vt:variant>
      <vt:variant>
        <vt:lpwstr/>
      </vt:variant>
      <vt:variant>
        <vt:lpwstr>_Toc318808180</vt:lpwstr>
      </vt:variant>
      <vt:variant>
        <vt:i4>1114170</vt:i4>
      </vt:variant>
      <vt:variant>
        <vt:i4>698</vt:i4>
      </vt:variant>
      <vt:variant>
        <vt:i4>0</vt:i4>
      </vt:variant>
      <vt:variant>
        <vt:i4>5</vt:i4>
      </vt:variant>
      <vt:variant>
        <vt:lpwstr/>
      </vt:variant>
      <vt:variant>
        <vt:lpwstr>_Toc318808179</vt:lpwstr>
      </vt:variant>
      <vt:variant>
        <vt:i4>1114170</vt:i4>
      </vt:variant>
      <vt:variant>
        <vt:i4>692</vt:i4>
      </vt:variant>
      <vt:variant>
        <vt:i4>0</vt:i4>
      </vt:variant>
      <vt:variant>
        <vt:i4>5</vt:i4>
      </vt:variant>
      <vt:variant>
        <vt:lpwstr/>
      </vt:variant>
      <vt:variant>
        <vt:lpwstr>_Toc318808178</vt:lpwstr>
      </vt:variant>
      <vt:variant>
        <vt:i4>1114170</vt:i4>
      </vt:variant>
      <vt:variant>
        <vt:i4>686</vt:i4>
      </vt:variant>
      <vt:variant>
        <vt:i4>0</vt:i4>
      </vt:variant>
      <vt:variant>
        <vt:i4>5</vt:i4>
      </vt:variant>
      <vt:variant>
        <vt:lpwstr/>
      </vt:variant>
      <vt:variant>
        <vt:lpwstr>_Toc318808177</vt:lpwstr>
      </vt:variant>
      <vt:variant>
        <vt:i4>1114170</vt:i4>
      </vt:variant>
      <vt:variant>
        <vt:i4>680</vt:i4>
      </vt:variant>
      <vt:variant>
        <vt:i4>0</vt:i4>
      </vt:variant>
      <vt:variant>
        <vt:i4>5</vt:i4>
      </vt:variant>
      <vt:variant>
        <vt:lpwstr/>
      </vt:variant>
      <vt:variant>
        <vt:lpwstr>_Toc318808176</vt:lpwstr>
      </vt:variant>
      <vt:variant>
        <vt:i4>1114170</vt:i4>
      </vt:variant>
      <vt:variant>
        <vt:i4>674</vt:i4>
      </vt:variant>
      <vt:variant>
        <vt:i4>0</vt:i4>
      </vt:variant>
      <vt:variant>
        <vt:i4>5</vt:i4>
      </vt:variant>
      <vt:variant>
        <vt:lpwstr/>
      </vt:variant>
      <vt:variant>
        <vt:lpwstr>_Toc318808175</vt:lpwstr>
      </vt:variant>
      <vt:variant>
        <vt:i4>1114170</vt:i4>
      </vt:variant>
      <vt:variant>
        <vt:i4>668</vt:i4>
      </vt:variant>
      <vt:variant>
        <vt:i4>0</vt:i4>
      </vt:variant>
      <vt:variant>
        <vt:i4>5</vt:i4>
      </vt:variant>
      <vt:variant>
        <vt:lpwstr/>
      </vt:variant>
      <vt:variant>
        <vt:lpwstr>_Toc318808174</vt:lpwstr>
      </vt:variant>
      <vt:variant>
        <vt:i4>1114170</vt:i4>
      </vt:variant>
      <vt:variant>
        <vt:i4>662</vt:i4>
      </vt:variant>
      <vt:variant>
        <vt:i4>0</vt:i4>
      </vt:variant>
      <vt:variant>
        <vt:i4>5</vt:i4>
      </vt:variant>
      <vt:variant>
        <vt:lpwstr/>
      </vt:variant>
      <vt:variant>
        <vt:lpwstr>_Toc318808173</vt:lpwstr>
      </vt:variant>
      <vt:variant>
        <vt:i4>1114170</vt:i4>
      </vt:variant>
      <vt:variant>
        <vt:i4>656</vt:i4>
      </vt:variant>
      <vt:variant>
        <vt:i4>0</vt:i4>
      </vt:variant>
      <vt:variant>
        <vt:i4>5</vt:i4>
      </vt:variant>
      <vt:variant>
        <vt:lpwstr/>
      </vt:variant>
      <vt:variant>
        <vt:lpwstr>_Toc318808172</vt:lpwstr>
      </vt:variant>
      <vt:variant>
        <vt:i4>1114170</vt:i4>
      </vt:variant>
      <vt:variant>
        <vt:i4>650</vt:i4>
      </vt:variant>
      <vt:variant>
        <vt:i4>0</vt:i4>
      </vt:variant>
      <vt:variant>
        <vt:i4>5</vt:i4>
      </vt:variant>
      <vt:variant>
        <vt:lpwstr/>
      </vt:variant>
      <vt:variant>
        <vt:lpwstr>_Toc318808171</vt:lpwstr>
      </vt:variant>
      <vt:variant>
        <vt:i4>1114170</vt:i4>
      </vt:variant>
      <vt:variant>
        <vt:i4>644</vt:i4>
      </vt:variant>
      <vt:variant>
        <vt:i4>0</vt:i4>
      </vt:variant>
      <vt:variant>
        <vt:i4>5</vt:i4>
      </vt:variant>
      <vt:variant>
        <vt:lpwstr/>
      </vt:variant>
      <vt:variant>
        <vt:lpwstr>_Toc318808170</vt:lpwstr>
      </vt:variant>
      <vt:variant>
        <vt:i4>1048634</vt:i4>
      </vt:variant>
      <vt:variant>
        <vt:i4>638</vt:i4>
      </vt:variant>
      <vt:variant>
        <vt:i4>0</vt:i4>
      </vt:variant>
      <vt:variant>
        <vt:i4>5</vt:i4>
      </vt:variant>
      <vt:variant>
        <vt:lpwstr/>
      </vt:variant>
      <vt:variant>
        <vt:lpwstr>_Toc318808169</vt:lpwstr>
      </vt:variant>
      <vt:variant>
        <vt:i4>1048634</vt:i4>
      </vt:variant>
      <vt:variant>
        <vt:i4>632</vt:i4>
      </vt:variant>
      <vt:variant>
        <vt:i4>0</vt:i4>
      </vt:variant>
      <vt:variant>
        <vt:i4>5</vt:i4>
      </vt:variant>
      <vt:variant>
        <vt:lpwstr/>
      </vt:variant>
      <vt:variant>
        <vt:lpwstr>_Toc318808168</vt:lpwstr>
      </vt:variant>
      <vt:variant>
        <vt:i4>1048634</vt:i4>
      </vt:variant>
      <vt:variant>
        <vt:i4>626</vt:i4>
      </vt:variant>
      <vt:variant>
        <vt:i4>0</vt:i4>
      </vt:variant>
      <vt:variant>
        <vt:i4>5</vt:i4>
      </vt:variant>
      <vt:variant>
        <vt:lpwstr/>
      </vt:variant>
      <vt:variant>
        <vt:lpwstr>_Toc318808167</vt:lpwstr>
      </vt:variant>
      <vt:variant>
        <vt:i4>1048634</vt:i4>
      </vt:variant>
      <vt:variant>
        <vt:i4>620</vt:i4>
      </vt:variant>
      <vt:variant>
        <vt:i4>0</vt:i4>
      </vt:variant>
      <vt:variant>
        <vt:i4>5</vt:i4>
      </vt:variant>
      <vt:variant>
        <vt:lpwstr/>
      </vt:variant>
      <vt:variant>
        <vt:lpwstr>_Toc318808166</vt:lpwstr>
      </vt:variant>
      <vt:variant>
        <vt:i4>1048634</vt:i4>
      </vt:variant>
      <vt:variant>
        <vt:i4>614</vt:i4>
      </vt:variant>
      <vt:variant>
        <vt:i4>0</vt:i4>
      </vt:variant>
      <vt:variant>
        <vt:i4>5</vt:i4>
      </vt:variant>
      <vt:variant>
        <vt:lpwstr/>
      </vt:variant>
      <vt:variant>
        <vt:lpwstr>_Toc318808165</vt:lpwstr>
      </vt:variant>
      <vt:variant>
        <vt:i4>1048634</vt:i4>
      </vt:variant>
      <vt:variant>
        <vt:i4>608</vt:i4>
      </vt:variant>
      <vt:variant>
        <vt:i4>0</vt:i4>
      </vt:variant>
      <vt:variant>
        <vt:i4>5</vt:i4>
      </vt:variant>
      <vt:variant>
        <vt:lpwstr/>
      </vt:variant>
      <vt:variant>
        <vt:lpwstr>_Toc318808164</vt:lpwstr>
      </vt:variant>
      <vt:variant>
        <vt:i4>1048634</vt:i4>
      </vt:variant>
      <vt:variant>
        <vt:i4>602</vt:i4>
      </vt:variant>
      <vt:variant>
        <vt:i4>0</vt:i4>
      </vt:variant>
      <vt:variant>
        <vt:i4>5</vt:i4>
      </vt:variant>
      <vt:variant>
        <vt:lpwstr/>
      </vt:variant>
      <vt:variant>
        <vt:lpwstr>_Toc318808163</vt:lpwstr>
      </vt:variant>
      <vt:variant>
        <vt:i4>1048634</vt:i4>
      </vt:variant>
      <vt:variant>
        <vt:i4>596</vt:i4>
      </vt:variant>
      <vt:variant>
        <vt:i4>0</vt:i4>
      </vt:variant>
      <vt:variant>
        <vt:i4>5</vt:i4>
      </vt:variant>
      <vt:variant>
        <vt:lpwstr/>
      </vt:variant>
      <vt:variant>
        <vt:lpwstr>_Toc318808162</vt:lpwstr>
      </vt:variant>
      <vt:variant>
        <vt:i4>1048634</vt:i4>
      </vt:variant>
      <vt:variant>
        <vt:i4>590</vt:i4>
      </vt:variant>
      <vt:variant>
        <vt:i4>0</vt:i4>
      </vt:variant>
      <vt:variant>
        <vt:i4>5</vt:i4>
      </vt:variant>
      <vt:variant>
        <vt:lpwstr/>
      </vt:variant>
      <vt:variant>
        <vt:lpwstr>_Toc318808161</vt:lpwstr>
      </vt:variant>
      <vt:variant>
        <vt:i4>1048634</vt:i4>
      </vt:variant>
      <vt:variant>
        <vt:i4>584</vt:i4>
      </vt:variant>
      <vt:variant>
        <vt:i4>0</vt:i4>
      </vt:variant>
      <vt:variant>
        <vt:i4>5</vt:i4>
      </vt:variant>
      <vt:variant>
        <vt:lpwstr/>
      </vt:variant>
      <vt:variant>
        <vt:lpwstr>_Toc318808160</vt:lpwstr>
      </vt:variant>
      <vt:variant>
        <vt:i4>1245242</vt:i4>
      </vt:variant>
      <vt:variant>
        <vt:i4>578</vt:i4>
      </vt:variant>
      <vt:variant>
        <vt:i4>0</vt:i4>
      </vt:variant>
      <vt:variant>
        <vt:i4>5</vt:i4>
      </vt:variant>
      <vt:variant>
        <vt:lpwstr/>
      </vt:variant>
      <vt:variant>
        <vt:lpwstr>_Toc318808159</vt:lpwstr>
      </vt:variant>
      <vt:variant>
        <vt:i4>1245242</vt:i4>
      </vt:variant>
      <vt:variant>
        <vt:i4>572</vt:i4>
      </vt:variant>
      <vt:variant>
        <vt:i4>0</vt:i4>
      </vt:variant>
      <vt:variant>
        <vt:i4>5</vt:i4>
      </vt:variant>
      <vt:variant>
        <vt:lpwstr/>
      </vt:variant>
      <vt:variant>
        <vt:lpwstr>_Toc318808158</vt:lpwstr>
      </vt:variant>
      <vt:variant>
        <vt:i4>1245242</vt:i4>
      </vt:variant>
      <vt:variant>
        <vt:i4>566</vt:i4>
      </vt:variant>
      <vt:variant>
        <vt:i4>0</vt:i4>
      </vt:variant>
      <vt:variant>
        <vt:i4>5</vt:i4>
      </vt:variant>
      <vt:variant>
        <vt:lpwstr/>
      </vt:variant>
      <vt:variant>
        <vt:lpwstr>_Toc318808157</vt:lpwstr>
      </vt:variant>
      <vt:variant>
        <vt:i4>1245242</vt:i4>
      </vt:variant>
      <vt:variant>
        <vt:i4>560</vt:i4>
      </vt:variant>
      <vt:variant>
        <vt:i4>0</vt:i4>
      </vt:variant>
      <vt:variant>
        <vt:i4>5</vt:i4>
      </vt:variant>
      <vt:variant>
        <vt:lpwstr/>
      </vt:variant>
      <vt:variant>
        <vt:lpwstr>_Toc318808156</vt:lpwstr>
      </vt:variant>
      <vt:variant>
        <vt:i4>1245242</vt:i4>
      </vt:variant>
      <vt:variant>
        <vt:i4>554</vt:i4>
      </vt:variant>
      <vt:variant>
        <vt:i4>0</vt:i4>
      </vt:variant>
      <vt:variant>
        <vt:i4>5</vt:i4>
      </vt:variant>
      <vt:variant>
        <vt:lpwstr/>
      </vt:variant>
      <vt:variant>
        <vt:lpwstr>_Toc318808155</vt:lpwstr>
      </vt:variant>
      <vt:variant>
        <vt:i4>1245242</vt:i4>
      </vt:variant>
      <vt:variant>
        <vt:i4>548</vt:i4>
      </vt:variant>
      <vt:variant>
        <vt:i4>0</vt:i4>
      </vt:variant>
      <vt:variant>
        <vt:i4>5</vt:i4>
      </vt:variant>
      <vt:variant>
        <vt:lpwstr/>
      </vt:variant>
      <vt:variant>
        <vt:lpwstr>_Toc318808154</vt:lpwstr>
      </vt:variant>
      <vt:variant>
        <vt:i4>1245242</vt:i4>
      </vt:variant>
      <vt:variant>
        <vt:i4>542</vt:i4>
      </vt:variant>
      <vt:variant>
        <vt:i4>0</vt:i4>
      </vt:variant>
      <vt:variant>
        <vt:i4>5</vt:i4>
      </vt:variant>
      <vt:variant>
        <vt:lpwstr/>
      </vt:variant>
      <vt:variant>
        <vt:lpwstr>_Toc318808153</vt:lpwstr>
      </vt:variant>
      <vt:variant>
        <vt:i4>1245242</vt:i4>
      </vt:variant>
      <vt:variant>
        <vt:i4>536</vt:i4>
      </vt:variant>
      <vt:variant>
        <vt:i4>0</vt:i4>
      </vt:variant>
      <vt:variant>
        <vt:i4>5</vt:i4>
      </vt:variant>
      <vt:variant>
        <vt:lpwstr/>
      </vt:variant>
      <vt:variant>
        <vt:lpwstr>_Toc318808152</vt:lpwstr>
      </vt:variant>
      <vt:variant>
        <vt:i4>1245242</vt:i4>
      </vt:variant>
      <vt:variant>
        <vt:i4>530</vt:i4>
      </vt:variant>
      <vt:variant>
        <vt:i4>0</vt:i4>
      </vt:variant>
      <vt:variant>
        <vt:i4>5</vt:i4>
      </vt:variant>
      <vt:variant>
        <vt:lpwstr/>
      </vt:variant>
      <vt:variant>
        <vt:lpwstr>_Toc318808151</vt:lpwstr>
      </vt:variant>
      <vt:variant>
        <vt:i4>1245242</vt:i4>
      </vt:variant>
      <vt:variant>
        <vt:i4>524</vt:i4>
      </vt:variant>
      <vt:variant>
        <vt:i4>0</vt:i4>
      </vt:variant>
      <vt:variant>
        <vt:i4>5</vt:i4>
      </vt:variant>
      <vt:variant>
        <vt:lpwstr/>
      </vt:variant>
      <vt:variant>
        <vt:lpwstr>_Toc318808150</vt:lpwstr>
      </vt:variant>
      <vt:variant>
        <vt:i4>1179706</vt:i4>
      </vt:variant>
      <vt:variant>
        <vt:i4>518</vt:i4>
      </vt:variant>
      <vt:variant>
        <vt:i4>0</vt:i4>
      </vt:variant>
      <vt:variant>
        <vt:i4>5</vt:i4>
      </vt:variant>
      <vt:variant>
        <vt:lpwstr/>
      </vt:variant>
      <vt:variant>
        <vt:lpwstr>_Toc318808149</vt:lpwstr>
      </vt:variant>
      <vt:variant>
        <vt:i4>1179706</vt:i4>
      </vt:variant>
      <vt:variant>
        <vt:i4>512</vt:i4>
      </vt:variant>
      <vt:variant>
        <vt:i4>0</vt:i4>
      </vt:variant>
      <vt:variant>
        <vt:i4>5</vt:i4>
      </vt:variant>
      <vt:variant>
        <vt:lpwstr/>
      </vt:variant>
      <vt:variant>
        <vt:lpwstr>_Toc318808148</vt:lpwstr>
      </vt:variant>
      <vt:variant>
        <vt:i4>1179706</vt:i4>
      </vt:variant>
      <vt:variant>
        <vt:i4>506</vt:i4>
      </vt:variant>
      <vt:variant>
        <vt:i4>0</vt:i4>
      </vt:variant>
      <vt:variant>
        <vt:i4>5</vt:i4>
      </vt:variant>
      <vt:variant>
        <vt:lpwstr/>
      </vt:variant>
      <vt:variant>
        <vt:lpwstr>_Toc318808147</vt:lpwstr>
      </vt:variant>
      <vt:variant>
        <vt:i4>1179706</vt:i4>
      </vt:variant>
      <vt:variant>
        <vt:i4>500</vt:i4>
      </vt:variant>
      <vt:variant>
        <vt:i4>0</vt:i4>
      </vt:variant>
      <vt:variant>
        <vt:i4>5</vt:i4>
      </vt:variant>
      <vt:variant>
        <vt:lpwstr/>
      </vt:variant>
      <vt:variant>
        <vt:lpwstr>_Toc318808146</vt:lpwstr>
      </vt:variant>
      <vt:variant>
        <vt:i4>1179706</vt:i4>
      </vt:variant>
      <vt:variant>
        <vt:i4>494</vt:i4>
      </vt:variant>
      <vt:variant>
        <vt:i4>0</vt:i4>
      </vt:variant>
      <vt:variant>
        <vt:i4>5</vt:i4>
      </vt:variant>
      <vt:variant>
        <vt:lpwstr/>
      </vt:variant>
      <vt:variant>
        <vt:lpwstr>_Toc318808145</vt:lpwstr>
      </vt:variant>
      <vt:variant>
        <vt:i4>1179706</vt:i4>
      </vt:variant>
      <vt:variant>
        <vt:i4>488</vt:i4>
      </vt:variant>
      <vt:variant>
        <vt:i4>0</vt:i4>
      </vt:variant>
      <vt:variant>
        <vt:i4>5</vt:i4>
      </vt:variant>
      <vt:variant>
        <vt:lpwstr/>
      </vt:variant>
      <vt:variant>
        <vt:lpwstr>_Toc318808144</vt:lpwstr>
      </vt:variant>
      <vt:variant>
        <vt:i4>1179706</vt:i4>
      </vt:variant>
      <vt:variant>
        <vt:i4>482</vt:i4>
      </vt:variant>
      <vt:variant>
        <vt:i4>0</vt:i4>
      </vt:variant>
      <vt:variant>
        <vt:i4>5</vt:i4>
      </vt:variant>
      <vt:variant>
        <vt:lpwstr/>
      </vt:variant>
      <vt:variant>
        <vt:lpwstr>_Toc318808143</vt:lpwstr>
      </vt:variant>
      <vt:variant>
        <vt:i4>1179706</vt:i4>
      </vt:variant>
      <vt:variant>
        <vt:i4>476</vt:i4>
      </vt:variant>
      <vt:variant>
        <vt:i4>0</vt:i4>
      </vt:variant>
      <vt:variant>
        <vt:i4>5</vt:i4>
      </vt:variant>
      <vt:variant>
        <vt:lpwstr/>
      </vt:variant>
      <vt:variant>
        <vt:lpwstr>_Toc318808142</vt:lpwstr>
      </vt:variant>
      <vt:variant>
        <vt:i4>1179706</vt:i4>
      </vt:variant>
      <vt:variant>
        <vt:i4>470</vt:i4>
      </vt:variant>
      <vt:variant>
        <vt:i4>0</vt:i4>
      </vt:variant>
      <vt:variant>
        <vt:i4>5</vt:i4>
      </vt:variant>
      <vt:variant>
        <vt:lpwstr/>
      </vt:variant>
      <vt:variant>
        <vt:lpwstr>_Toc318808141</vt:lpwstr>
      </vt:variant>
      <vt:variant>
        <vt:i4>1179706</vt:i4>
      </vt:variant>
      <vt:variant>
        <vt:i4>464</vt:i4>
      </vt:variant>
      <vt:variant>
        <vt:i4>0</vt:i4>
      </vt:variant>
      <vt:variant>
        <vt:i4>5</vt:i4>
      </vt:variant>
      <vt:variant>
        <vt:lpwstr/>
      </vt:variant>
      <vt:variant>
        <vt:lpwstr>_Toc318808140</vt:lpwstr>
      </vt:variant>
      <vt:variant>
        <vt:i4>1376314</vt:i4>
      </vt:variant>
      <vt:variant>
        <vt:i4>458</vt:i4>
      </vt:variant>
      <vt:variant>
        <vt:i4>0</vt:i4>
      </vt:variant>
      <vt:variant>
        <vt:i4>5</vt:i4>
      </vt:variant>
      <vt:variant>
        <vt:lpwstr/>
      </vt:variant>
      <vt:variant>
        <vt:lpwstr>_Toc318808139</vt:lpwstr>
      </vt:variant>
      <vt:variant>
        <vt:i4>1376314</vt:i4>
      </vt:variant>
      <vt:variant>
        <vt:i4>452</vt:i4>
      </vt:variant>
      <vt:variant>
        <vt:i4>0</vt:i4>
      </vt:variant>
      <vt:variant>
        <vt:i4>5</vt:i4>
      </vt:variant>
      <vt:variant>
        <vt:lpwstr/>
      </vt:variant>
      <vt:variant>
        <vt:lpwstr>_Toc318808138</vt:lpwstr>
      </vt:variant>
      <vt:variant>
        <vt:i4>1376314</vt:i4>
      </vt:variant>
      <vt:variant>
        <vt:i4>446</vt:i4>
      </vt:variant>
      <vt:variant>
        <vt:i4>0</vt:i4>
      </vt:variant>
      <vt:variant>
        <vt:i4>5</vt:i4>
      </vt:variant>
      <vt:variant>
        <vt:lpwstr/>
      </vt:variant>
      <vt:variant>
        <vt:lpwstr>_Toc318808137</vt:lpwstr>
      </vt:variant>
      <vt:variant>
        <vt:i4>1376314</vt:i4>
      </vt:variant>
      <vt:variant>
        <vt:i4>440</vt:i4>
      </vt:variant>
      <vt:variant>
        <vt:i4>0</vt:i4>
      </vt:variant>
      <vt:variant>
        <vt:i4>5</vt:i4>
      </vt:variant>
      <vt:variant>
        <vt:lpwstr/>
      </vt:variant>
      <vt:variant>
        <vt:lpwstr>_Toc318808136</vt:lpwstr>
      </vt:variant>
      <vt:variant>
        <vt:i4>1376314</vt:i4>
      </vt:variant>
      <vt:variant>
        <vt:i4>434</vt:i4>
      </vt:variant>
      <vt:variant>
        <vt:i4>0</vt:i4>
      </vt:variant>
      <vt:variant>
        <vt:i4>5</vt:i4>
      </vt:variant>
      <vt:variant>
        <vt:lpwstr/>
      </vt:variant>
      <vt:variant>
        <vt:lpwstr>_Toc318808135</vt:lpwstr>
      </vt:variant>
      <vt:variant>
        <vt:i4>1376314</vt:i4>
      </vt:variant>
      <vt:variant>
        <vt:i4>428</vt:i4>
      </vt:variant>
      <vt:variant>
        <vt:i4>0</vt:i4>
      </vt:variant>
      <vt:variant>
        <vt:i4>5</vt:i4>
      </vt:variant>
      <vt:variant>
        <vt:lpwstr/>
      </vt:variant>
      <vt:variant>
        <vt:lpwstr>_Toc318808134</vt:lpwstr>
      </vt:variant>
      <vt:variant>
        <vt:i4>1376314</vt:i4>
      </vt:variant>
      <vt:variant>
        <vt:i4>422</vt:i4>
      </vt:variant>
      <vt:variant>
        <vt:i4>0</vt:i4>
      </vt:variant>
      <vt:variant>
        <vt:i4>5</vt:i4>
      </vt:variant>
      <vt:variant>
        <vt:lpwstr/>
      </vt:variant>
      <vt:variant>
        <vt:lpwstr>_Toc318808133</vt:lpwstr>
      </vt:variant>
      <vt:variant>
        <vt:i4>1376314</vt:i4>
      </vt:variant>
      <vt:variant>
        <vt:i4>416</vt:i4>
      </vt:variant>
      <vt:variant>
        <vt:i4>0</vt:i4>
      </vt:variant>
      <vt:variant>
        <vt:i4>5</vt:i4>
      </vt:variant>
      <vt:variant>
        <vt:lpwstr/>
      </vt:variant>
      <vt:variant>
        <vt:lpwstr>_Toc318808132</vt:lpwstr>
      </vt:variant>
      <vt:variant>
        <vt:i4>1376314</vt:i4>
      </vt:variant>
      <vt:variant>
        <vt:i4>410</vt:i4>
      </vt:variant>
      <vt:variant>
        <vt:i4>0</vt:i4>
      </vt:variant>
      <vt:variant>
        <vt:i4>5</vt:i4>
      </vt:variant>
      <vt:variant>
        <vt:lpwstr/>
      </vt:variant>
      <vt:variant>
        <vt:lpwstr>_Toc318808131</vt:lpwstr>
      </vt:variant>
      <vt:variant>
        <vt:i4>1376314</vt:i4>
      </vt:variant>
      <vt:variant>
        <vt:i4>404</vt:i4>
      </vt:variant>
      <vt:variant>
        <vt:i4>0</vt:i4>
      </vt:variant>
      <vt:variant>
        <vt:i4>5</vt:i4>
      </vt:variant>
      <vt:variant>
        <vt:lpwstr/>
      </vt:variant>
      <vt:variant>
        <vt:lpwstr>_Toc318808130</vt:lpwstr>
      </vt:variant>
      <vt:variant>
        <vt:i4>1310778</vt:i4>
      </vt:variant>
      <vt:variant>
        <vt:i4>398</vt:i4>
      </vt:variant>
      <vt:variant>
        <vt:i4>0</vt:i4>
      </vt:variant>
      <vt:variant>
        <vt:i4>5</vt:i4>
      </vt:variant>
      <vt:variant>
        <vt:lpwstr/>
      </vt:variant>
      <vt:variant>
        <vt:lpwstr>_Toc318808129</vt:lpwstr>
      </vt:variant>
      <vt:variant>
        <vt:i4>1310778</vt:i4>
      </vt:variant>
      <vt:variant>
        <vt:i4>392</vt:i4>
      </vt:variant>
      <vt:variant>
        <vt:i4>0</vt:i4>
      </vt:variant>
      <vt:variant>
        <vt:i4>5</vt:i4>
      </vt:variant>
      <vt:variant>
        <vt:lpwstr/>
      </vt:variant>
      <vt:variant>
        <vt:lpwstr>_Toc318808128</vt:lpwstr>
      </vt:variant>
      <vt:variant>
        <vt:i4>1310778</vt:i4>
      </vt:variant>
      <vt:variant>
        <vt:i4>386</vt:i4>
      </vt:variant>
      <vt:variant>
        <vt:i4>0</vt:i4>
      </vt:variant>
      <vt:variant>
        <vt:i4>5</vt:i4>
      </vt:variant>
      <vt:variant>
        <vt:lpwstr/>
      </vt:variant>
      <vt:variant>
        <vt:lpwstr>_Toc318808127</vt:lpwstr>
      </vt:variant>
      <vt:variant>
        <vt:i4>1310778</vt:i4>
      </vt:variant>
      <vt:variant>
        <vt:i4>380</vt:i4>
      </vt:variant>
      <vt:variant>
        <vt:i4>0</vt:i4>
      </vt:variant>
      <vt:variant>
        <vt:i4>5</vt:i4>
      </vt:variant>
      <vt:variant>
        <vt:lpwstr/>
      </vt:variant>
      <vt:variant>
        <vt:lpwstr>_Toc318808126</vt:lpwstr>
      </vt:variant>
      <vt:variant>
        <vt:i4>1310778</vt:i4>
      </vt:variant>
      <vt:variant>
        <vt:i4>374</vt:i4>
      </vt:variant>
      <vt:variant>
        <vt:i4>0</vt:i4>
      </vt:variant>
      <vt:variant>
        <vt:i4>5</vt:i4>
      </vt:variant>
      <vt:variant>
        <vt:lpwstr/>
      </vt:variant>
      <vt:variant>
        <vt:lpwstr>_Toc318808125</vt:lpwstr>
      </vt:variant>
      <vt:variant>
        <vt:i4>1310778</vt:i4>
      </vt:variant>
      <vt:variant>
        <vt:i4>368</vt:i4>
      </vt:variant>
      <vt:variant>
        <vt:i4>0</vt:i4>
      </vt:variant>
      <vt:variant>
        <vt:i4>5</vt:i4>
      </vt:variant>
      <vt:variant>
        <vt:lpwstr/>
      </vt:variant>
      <vt:variant>
        <vt:lpwstr>_Toc318808124</vt:lpwstr>
      </vt:variant>
      <vt:variant>
        <vt:i4>1310778</vt:i4>
      </vt:variant>
      <vt:variant>
        <vt:i4>362</vt:i4>
      </vt:variant>
      <vt:variant>
        <vt:i4>0</vt:i4>
      </vt:variant>
      <vt:variant>
        <vt:i4>5</vt:i4>
      </vt:variant>
      <vt:variant>
        <vt:lpwstr/>
      </vt:variant>
      <vt:variant>
        <vt:lpwstr>_Toc318808123</vt:lpwstr>
      </vt:variant>
      <vt:variant>
        <vt:i4>1310778</vt:i4>
      </vt:variant>
      <vt:variant>
        <vt:i4>356</vt:i4>
      </vt:variant>
      <vt:variant>
        <vt:i4>0</vt:i4>
      </vt:variant>
      <vt:variant>
        <vt:i4>5</vt:i4>
      </vt:variant>
      <vt:variant>
        <vt:lpwstr/>
      </vt:variant>
      <vt:variant>
        <vt:lpwstr>_Toc318808122</vt:lpwstr>
      </vt:variant>
      <vt:variant>
        <vt:i4>1310778</vt:i4>
      </vt:variant>
      <vt:variant>
        <vt:i4>350</vt:i4>
      </vt:variant>
      <vt:variant>
        <vt:i4>0</vt:i4>
      </vt:variant>
      <vt:variant>
        <vt:i4>5</vt:i4>
      </vt:variant>
      <vt:variant>
        <vt:lpwstr/>
      </vt:variant>
      <vt:variant>
        <vt:lpwstr>_Toc318808121</vt:lpwstr>
      </vt:variant>
      <vt:variant>
        <vt:i4>1310778</vt:i4>
      </vt:variant>
      <vt:variant>
        <vt:i4>344</vt:i4>
      </vt:variant>
      <vt:variant>
        <vt:i4>0</vt:i4>
      </vt:variant>
      <vt:variant>
        <vt:i4>5</vt:i4>
      </vt:variant>
      <vt:variant>
        <vt:lpwstr/>
      </vt:variant>
      <vt:variant>
        <vt:lpwstr>_Toc318808120</vt:lpwstr>
      </vt:variant>
      <vt:variant>
        <vt:i4>1507386</vt:i4>
      </vt:variant>
      <vt:variant>
        <vt:i4>338</vt:i4>
      </vt:variant>
      <vt:variant>
        <vt:i4>0</vt:i4>
      </vt:variant>
      <vt:variant>
        <vt:i4>5</vt:i4>
      </vt:variant>
      <vt:variant>
        <vt:lpwstr/>
      </vt:variant>
      <vt:variant>
        <vt:lpwstr>_Toc318808119</vt:lpwstr>
      </vt:variant>
      <vt:variant>
        <vt:i4>1507386</vt:i4>
      </vt:variant>
      <vt:variant>
        <vt:i4>332</vt:i4>
      </vt:variant>
      <vt:variant>
        <vt:i4>0</vt:i4>
      </vt:variant>
      <vt:variant>
        <vt:i4>5</vt:i4>
      </vt:variant>
      <vt:variant>
        <vt:lpwstr/>
      </vt:variant>
      <vt:variant>
        <vt:lpwstr>_Toc318808118</vt:lpwstr>
      </vt:variant>
      <vt:variant>
        <vt:i4>1507386</vt:i4>
      </vt:variant>
      <vt:variant>
        <vt:i4>326</vt:i4>
      </vt:variant>
      <vt:variant>
        <vt:i4>0</vt:i4>
      </vt:variant>
      <vt:variant>
        <vt:i4>5</vt:i4>
      </vt:variant>
      <vt:variant>
        <vt:lpwstr/>
      </vt:variant>
      <vt:variant>
        <vt:lpwstr>_Toc318808117</vt:lpwstr>
      </vt:variant>
      <vt:variant>
        <vt:i4>1507386</vt:i4>
      </vt:variant>
      <vt:variant>
        <vt:i4>320</vt:i4>
      </vt:variant>
      <vt:variant>
        <vt:i4>0</vt:i4>
      </vt:variant>
      <vt:variant>
        <vt:i4>5</vt:i4>
      </vt:variant>
      <vt:variant>
        <vt:lpwstr/>
      </vt:variant>
      <vt:variant>
        <vt:lpwstr>_Toc318808116</vt:lpwstr>
      </vt:variant>
      <vt:variant>
        <vt:i4>1507386</vt:i4>
      </vt:variant>
      <vt:variant>
        <vt:i4>314</vt:i4>
      </vt:variant>
      <vt:variant>
        <vt:i4>0</vt:i4>
      </vt:variant>
      <vt:variant>
        <vt:i4>5</vt:i4>
      </vt:variant>
      <vt:variant>
        <vt:lpwstr/>
      </vt:variant>
      <vt:variant>
        <vt:lpwstr>_Toc318808115</vt:lpwstr>
      </vt:variant>
      <vt:variant>
        <vt:i4>1507386</vt:i4>
      </vt:variant>
      <vt:variant>
        <vt:i4>308</vt:i4>
      </vt:variant>
      <vt:variant>
        <vt:i4>0</vt:i4>
      </vt:variant>
      <vt:variant>
        <vt:i4>5</vt:i4>
      </vt:variant>
      <vt:variant>
        <vt:lpwstr/>
      </vt:variant>
      <vt:variant>
        <vt:lpwstr>_Toc318808114</vt:lpwstr>
      </vt:variant>
      <vt:variant>
        <vt:i4>1507386</vt:i4>
      </vt:variant>
      <vt:variant>
        <vt:i4>302</vt:i4>
      </vt:variant>
      <vt:variant>
        <vt:i4>0</vt:i4>
      </vt:variant>
      <vt:variant>
        <vt:i4>5</vt:i4>
      </vt:variant>
      <vt:variant>
        <vt:lpwstr/>
      </vt:variant>
      <vt:variant>
        <vt:lpwstr>_Toc318808113</vt:lpwstr>
      </vt:variant>
      <vt:variant>
        <vt:i4>1507386</vt:i4>
      </vt:variant>
      <vt:variant>
        <vt:i4>296</vt:i4>
      </vt:variant>
      <vt:variant>
        <vt:i4>0</vt:i4>
      </vt:variant>
      <vt:variant>
        <vt:i4>5</vt:i4>
      </vt:variant>
      <vt:variant>
        <vt:lpwstr/>
      </vt:variant>
      <vt:variant>
        <vt:lpwstr>_Toc318808112</vt:lpwstr>
      </vt:variant>
      <vt:variant>
        <vt:i4>1507386</vt:i4>
      </vt:variant>
      <vt:variant>
        <vt:i4>290</vt:i4>
      </vt:variant>
      <vt:variant>
        <vt:i4>0</vt:i4>
      </vt:variant>
      <vt:variant>
        <vt:i4>5</vt:i4>
      </vt:variant>
      <vt:variant>
        <vt:lpwstr/>
      </vt:variant>
      <vt:variant>
        <vt:lpwstr>_Toc318808111</vt:lpwstr>
      </vt:variant>
      <vt:variant>
        <vt:i4>1507386</vt:i4>
      </vt:variant>
      <vt:variant>
        <vt:i4>284</vt:i4>
      </vt:variant>
      <vt:variant>
        <vt:i4>0</vt:i4>
      </vt:variant>
      <vt:variant>
        <vt:i4>5</vt:i4>
      </vt:variant>
      <vt:variant>
        <vt:lpwstr/>
      </vt:variant>
      <vt:variant>
        <vt:lpwstr>_Toc318808110</vt:lpwstr>
      </vt:variant>
      <vt:variant>
        <vt:i4>1441850</vt:i4>
      </vt:variant>
      <vt:variant>
        <vt:i4>278</vt:i4>
      </vt:variant>
      <vt:variant>
        <vt:i4>0</vt:i4>
      </vt:variant>
      <vt:variant>
        <vt:i4>5</vt:i4>
      </vt:variant>
      <vt:variant>
        <vt:lpwstr/>
      </vt:variant>
      <vt:variant>
        <vt:lpwstr>_Toc318808109</vt:lpwstr>
      </vt:variant>
      <vt:variant>
        <vt:i4>1441850</vt:i4>
      </vt:variant>
      <vt:variant>
        <vt:i4>272</vt:i4>
      </vt:variant>
      <vt:variant>
        <vt:i4>0</vt:i4>
      </vt:variant>
      <vt:variant>
        <vt:i4>5</vt:i4>
      </vt:variant>
      <vt:variant>
        <vt:lpwstr/>
      </vt:variant>
      <vt:variant>
        <vt:lpwstr>_Toc318808108</vt:lpwstr>
      </vt:variant>
      <vt:variant>
        <vt:i4>1441850</vt:i4>
      </vt:variant>
      <vt:variant>
        <vt:i4>266</vt:i4>
      </vt:variant>
      <vt:variant>
        <vt:i4>0</vt:i4>
      </vt:variant>
      <vt:variant>
        <vt:i4>5</vt:i4>
      </vt:variant>
      <vt:variant>
        <vt:lpwstr/>
      </vt:variant>
      <vt:variant>
        <vt:lpwstr>_Toc318808107</vt:lpwstr>
      </vt:variant>
      <vt:variant>
        <vt:i4>1441850</vt:i4>
      </vt:variant>
      <vt:variant>
        <vt:i4>260</vt:i4>
      </vt:variant>
      <vt:variant>
        <vt:i4>0</vt:i4>
      </vt:variant>
      <vt:variant>
        <vt:i4>5</vt:i4>
      </vt:variant>
      <vt:variant>
        <vt:lpwstr/>
      </vt:variant>
      <vt:variant>
        <vt:lpwstr>_Toc318808106</vt:lpwstr>
      </vt:variant>
      <vt:variant>
        <vt:i4>1441850</vt:i4>
      </vt:variant>
      <vt:variant>
        <vt:i4>254</vt:i4>
      </vt:variant>
      <vt:variant>
        <vt:i4>0</vt:i4>
      </vt:variant>
      <vt:variant>
        <vt:i4>5</vt:i4>
      </vt:variant>
      <vt:variant>
        <vt:lpwstr/>
      </vt:variant>
      <vt:variant>
        <vt:lpwstr>_Toc318808105</vt:lpwstr>
      </vt:variant>
      <vt:variant>
        <vt:i4>1441850</vt:i4>
      </vt:variant>
      <vt:variant>
        <vt:i4>248</vt:i4>
      </vt:variant>
      <vt:variant>
        <vt:i4>0</vt:i4>
      </vt:variant>
      <vt:variant>
        <vt:i4>5</vt:i4>
      </vt:variant>
      <vt:variant>
        <vt:lpwstr/>
      </vt:variant>
      <vt:variant>
        <vt:lpwstr>_Toc318808104</vt:lpwstr>
      </vt:variant>
      <vt:variant>
        <vt:i4>1441850</vt:i4>
      </vt:variant>
      <vt:variant>
        <vt:i4>242</vt:i4>
      </vt:variant>
      <vt:variant>
        <vt:i4>0</vt:i4>
      </vt:variant>
      <vt:variant>
        <vt:i4>5</vt:i4>
      </vt:variant>
      <vt:variant>
        <vt:lpwstr/>
      </vt:variant>
      <vt:variant>
        <vt:lpwstr>_Toc318808103</vt:lpwstr>
      </vt:variant>
      <vt:variant>
        <vt:i4>1441850</vt:i4>
      </vt:variant>
      <vt:variant>
        <vt:i4>236</vt:i4>
      </vt:variant>
      <vt:variant>
        <vt:i4>0</vt:i4>
      </vt:variant>
      <vt:variant>
        <vt:i4>5</vt:i4>
      </vt:variant>
      <vt:variant>
        <vt:lpwstr/>
      </vt:variant>
      <vt:variant>
        <vt:lpwstr>_Toc318808102</vt:lpwstr>
      </vt:variant>
      <vt:variant>
        <vt:i4>1441850</vt:i4>
      </vt:variant>
      <vt:variant>
        <vt:i4>230</vt:i4>
      </vt:variant>
      <vt:variant>
        <vt:i4>0</vt:i4>
      </vt:variant>
      <vt:variant>
        <vt:i4>5</vt:i4>
      </vt:variant>
      <vt:variant>
        <vt:lpwstr/>
      </vt:variant>
      <vt:variant>
        <vt:lpwstr>_Toc318808101</vt:lpwstr>
      </vt:variant>
      <vt:variant>
        <vt:i4>1441850</vt:i4>
      </vt:variant>
      <vt:variant>
        <vt:i4>224</vt:i4>
      </vt:variant>
      <vt:variant>
        <vt:i4>0</vt:i4>
      </vt:variant>
      <vt:variant>
        <vt:i4>5</vt:i4>
      </vt:variant>
      <vt:variant>
        <vt:lpwstr/>
      </vt:variant>
      <vt:variant>
        <vt:lpwstr>_Toc318808100</vt:lpwstr>
      </vt:variant>
      <vt:variant>
        <vt:i4>2031675</vt:i4>
      </vt:variant>
      <vt:variant>
        <vt:i4>218</vt:i4>
      </vt:variant>
      <vt:variant>
        <vt:i4>0</vt:i4>
      </vt:variant>
      <vt:variant>
        <vt:i4>5</vt:i4>
      </vt:variant>
      <vt:variant>
        <vt:lpwstr/>
      </vt:variant>
      <vt:variant>
        <vt:lpwstr>_Toc318808099</vt:lpwstr>
      </vt:variant>
      <vt:variant>
        <vt:i4>2031675</vt:i4>
      </vt:variant>
      <vt:variant>
        <vt:i4>212</vt:i4>
      </vt:variant>
      <vt:variant>
        <vt:i4>0</vt:i4>
      </vt:variant>
      <vt:variant>
        <vt:i4>5</vt:i4>
      </vt:variant>
      <vt:variant>
        <vt:lpwstr/>
      </vt:variant>
      <vt:variant>
        <vt:lpwstr>_Toc318808098</vt:lpwstr>
      </vt:variant>
      <vt:variant>
        <vt:i4>2031675</vt:i4>
      </vt:variant>
      <vt:variant>
        <vt:i4>206</vt:i4>
      </vt:variant>
      <vt:variant>
        <vt:i4>0</vt:i4>
      </vt:variant>
      <vt:variant>
        <vt:i4>5</vt:i4>
      </vt:variant>
      <vt:variant>
        <vt:lpwstr/>
      </vt:variant>
      <vt:variant>
        <vt:lpwstr>_Toc318808097</vt:lpwstr>
      </vt:variant>
      <vt:variant>
        <vt:i4>2031675</vt:i4>
      </vt:variant>
      <vt:variant>
        <vt:i4>200</vt:i4>
      </vt:variant>
      <vt:variant>
        <vt:i4>0</vt:i4>
      </vt:variant>
      <vt:variant>
        <vt:i4>5</vt:i4>
      </vt:variant>
      <vt:variant>
        <vt:lpwstr/>
      </vt:variant>
      <vt:variant>
        <vt:lpwstr>_Toc318808096</vt:lpwstr>
      </vt:variant>
      <vt:variant>
        <vt:i4>2031675</vt:i4>
      </vt:variant>
      <vt:variant>
        <vt:i4>194</vt:i4>
      </vt:variant>
      <vt:variant>
        <vt:i4>0</vt:i4>
      </vt:variant>
      <vt:variant>
        <vt:i4>5</vt:i4>
      </vt:variant>
      <vt:variant>
        <vt:lpwstr/>
      </vt:variant>
      <vt:variant>
        <vt:lpwstr>_Toc318808095</vt:lpwstr>
      </vt:variant>
      <vt:variant>
        <vt:i4>2031675</vt:i4>
      </vt:variant>
      <vt:variant>
        <vt:i4>188</vt:i4>
      </vt:variant>
      <vt:variant>
        <vt:i4>0</vt:i4>
      </vt:variant>
      <vt:variant>
        <vt:i4>5</vt:i4>
      </vt:variant>
      <vt:variant>
        <vt:lpwstr/>
      </vt:variant>
      <vt:variant>
        <vt:lpwstr>_Toc318808094</vt:lpwstr>
      </vt:variant>
      <vt:variant>
        <vt:i4>2031675</vt:i4>
      </vt:variant>
      <vt:variant>
        <vt:i4>182</vt:i4>
      </vt:variant>
      <vt:variant>
        <vt:i4>0</vt:i4>
      </vt:variant>
      <vt:variant>
        <vt:i4>5</vt:i4>
      </vt:variant>
      <vt:variant>
        <vt:lpwstr/>
      </vt:variant>
      <vt:variant>
        <vt:lpwstr>_Toc318808093</vt:lpwstr>
      </vt:variant>
      <vt:variant>
        <vt:i4>2031675</vt:i4>
      </vt:variant>
      <vt:variant>
        <vt:i4>176</vt:i4>
      </vt:variant>
      <vt:variant>
        <vt:i4>0</vt:i4>
      </vt:variant>
      <vt:variant>
        <vt:i4>5</vt:i4>
      </vt:variant>
      <vt:variant>
        <vt:lpwstr/>
      </vt:variant>
      <vt:variant>
        <vt:lpwstr>_Toc318808092</vt:lpwstr>
      </vt:variant>
      <vt:variant>
        <vt:i4>2031675</vt:i4>
      </vt:variant>
      <vt:variant>
        <vt:i4>170</vt:i4>
      </vt:variant>
      <vt:variant>
        <vt:i4>0</vt:i4>
      </vt:variant>
      <vt:variant>
        <vt:i4>5</vt:i4>
      </vt:variant>
      <vt:variant>
        <vt:lpwstr/>
      </vt:variant>
      <vt:variant>
        <vt:lpwstr>_Toc318808091</vt:lpwstr>
      </vt:variant>
      <vt:variant>
        <vt:i4>2031675</vt:i4>
      </vt:variant>
      <vt:variant>
        <vt:i4>164</vt:i4>
      </vt:variant>
      <vt:variant>
        <vt:i4>0</vt:i4>
      </vt:variant>
      <vt:variant>
        <vt:i4>5</vt:i4>
      </vt:variant>
      <vt:variant>
        <vt:lpwstr/>
      </vt:variant>
      <vt:variant>
        <vt:lpwstr>_Toc318808090</vt:lpwstr>
      </vt:variant>
      <vt:variant>
        <vt:i4>1966139</vt:i4>
      </vt:variant>
      <vt:variant>
        <vt:i4>158</vt:i4>
      </vt:variant>
      <vt:variant>
        <vt:i4>0</vt:i4>
      </vt:variant>
      <vt:variant>
        <vt:i4>5</vt:i4>
      </vt:variant>
      <vt:variant>
        <vt:lpwstr/>
      </vt:variant>
      <vt:variant>
        <vt:lpwstr>_Toc318808089</vt:lpwstr>
      </vt:variant>
      <vt:variant>
        <vt:i4>1966139</vt:i4>
      </vt:variant>
      <vt:variant>
        <vt:i4>152</vt:i4>
      </vt:variant>
      <vt:variant>
        <vt:i4>0</vt:i4>
      </vt:variant>
      <vt:variant>
        <vt:i4>5</vt:i4>
      </vt:variant>
      <vt:variant>
        <vt:lpwstr/>
      </vt:variant>
      <vt:variant>
        <vt:lpwstr>_Toc318808088</vt:lpwstr>
      </vt:variant>
      <vt:variant>
        <vt:i4>1966139</vt:i4>
      </vt:variant>
      <vt:variant>
        <vt:i4>146</vt:i4>
      </vt:variant>
      <vt:variant>
        <vt:i4>0</vt:i4>
      </vt:variant>
      <vt:variant>
        <vt:i4>5</vt:i4>
      </vt:variant>
      <vt:variant>
        <vt:lpwstr/>
      </vt:variant>
      <vt:variant>
        <vt:lpwstr>_Toc318808087</vt:lpwstr>
      </vt:variant>
      <vt:variant>
        <vt:i4>1966139</vt:i4>
      </vt:variant>
      <vt:variant>
        <vt:i4>140</vt:i4>
      </vt:variant>
      <vt:variant>
        <vt:i4>0</vt:i4>
      </vt:variant>
      <vt:variant>
        <vt:i4>5</vt:i4>
      </vt:variant>
      <vt:variant>
        <vt:lpwstr/>
      </vt:variant>
      <vt:variant>
        <vt:lpwstr>_Toc318808086</vt:lpwstr>
      </vt:variant>
      <vt:variant>
        <vt:i4>1966139</vt:i4>
      </vt:variant>
      <vt:variant>
        <vt:i4>134</vt:i4>
      </vt:variant>
      <vt:variant>
        <vt:i4>0</vt:i4>
      </vt:variant>
      <vt:variant>
        <vt:i4>5</vt:i4>
      </vt:variant>
      <vt:variant>
        <vt:lpwstr/>
      </vt:variant>
      <vt:variant>
        <vt:lpwstr>_Toc318808085</vt:lpwstr>
      </vt:variant>
      <vt:variant>
        <vt:i4>1966139</vt:i4>
      </vt:variant>
      <vt:variant>
        <vt:i4>128</vt:i4>
      </vt:variant>
      <vt:variant>
        <vt:i4>0</vt:i4>
      </vt:variant>
      <vt:variant>
        <vt:i4>5</vt:i4>
      </vt:variant>
      <vt:variant>
        <vt:lpwstr/>
      </vt:variant>
      <vt:variant>
        <vt:lpwstr>_Toc318808084</vt:lpwstr>
      </vt:variant>
      <vt:variant>
        <vt:i4>1966139</vt:i4>
      </vt:variant>
      <vt:variant>
        <vt:i4>122</vt:i4>
      </vt:variant>
      <vt:variant>
        <vt:i4>0</vt:i4>
      </vt:variant>
      <vt:variant>
        <vt:i4>5</vt:i4>
      </vt:variant>
      <vt:variant>
        <vt:lpwstr/>
      </vt:variant>
      <vt:variant>
        <vt:lpwstr>_Toc318808083</vt:lpwstr>
      </vt:variant>
      <vt:variant>
        <vt:i4>1966139</vt:i4>
      </vt:variant>
      <vt:variant>
        <vt:i4>116</vt:i4>
      </vt:variant>
      <vt:variant>
        <vt:i4>0</vt:i4>
      </vt:variant>
      <vt:variant>
        <vt:i4>5</vt:i4>
      </vt:variant>
      <vt:variant>
        <vt:lpwstr/>
      </vt:variant>
      <vt:variant>
        <vt:lpwstr>_Toc318808082</vt:lpwstr>
      </vt:variant>
      <vt:variant>
        <vt:i4>1966139</vt:i4>
      </vt:variant>
      <vt:variant>
        <vt:i4>110</vt:i4>
      </vt:variant>
      <vt:variant>
        <vt:i4>0</vt:i4>
      </vt:variant>
      <vt:variant>
        <vt:i4>5</vt:i4>
      </vt:variant>
      <vt:variant>
        <vt:lpwstr/>
      </vt:variant>
      <vt:variant>
        <vt:lpwstr>_Toc318808081</vt:lpwstr>
      </vt:variant>
      <vt:variant>
        <vt:i4>1966139</vt:i4>
      </vt:variant>
      <vt:variant>
        <vt:i4>104</vt:i4>
      </vt:variant>
      <vt:variant>
        <vt:i4>0</vt:i4>
      </vt:variant>
      <vt:variant>
        <vt:i4>5</vt:i4>
      </vt:variant>
      <vt:variant>
        <vt:lpwstr/>
      </vt:variant>
      <vt:variant>
        <vt:lpwstr>_Toc318808080</vt:lpwstr>
      </vt:variant>
      <vt:variant>
        <vt:i4>1114171</vt:i4>
      </vt:variant>
      <vt:variant>
        <vt:i4>98</vt:i4>
      </vt:variant>
      <vt:variant>
        <vt:i4>0</vt:i4>
      </vt:variant>
      <vt:variant>
        <vt:i4>5</vt:i4>
      </vt:variant>
      <vt:variant>
        <vt:lpwstr/>
      </vt:variant>
      <vt:variant>
        <vt:lpwstr>_Toc318808079</vt:lpwstr>
      </vt:variant>
      <vt:variant>
        <vt:i4>1114171</vt:i4>
      </vt:variant>
      <vt:variant>
        <vt:i4>92</vt:i4>
      </vt:variant>
      <vt:variant>
        <vt:i4>0</vt:i4>
      </vt:variant>
      <vt:variant>
        <vt:i4>5</vt:i4>
      </vt:variant>
      <vt:variant>
        <vt:lpwstr/>
      </vt:variant>
      <vt:variant>
        <vt:lpwstr>_Toc318808078</vt:lpwstr>
      </vt:variant>
      <vt:variant>
        <vt:i4>1114171</vt:i4>
      </vt:variant>
      <vt:variant>
        <vt:i4>86</vt:i4>
      </vt:variant>
      <vt:variant>
        <vt:i4>0</vt:i4>
      </vt:variant>
      <vt:variant>
        <vt:i4>5</vt:i4>
      </vt:variant>
      <vt:variant>
        <vt:lpwstr/>
      </vt:variant>
      <vt:variant>
        <vt:lpwstr>_Toc318808077</vt:lpwstr>
      </vt:variant>
      <vt:variant>
        <vt:i4>1114171</vt:i4>
      </vt:variant>
      <vt:variant>
        <vt:i4>80</vt:i4>
      </vt:variant>
      <vt:variant>
        <vt:i4>0</vt:i4>
      </vt:variant>
      <vt:variant>
        <vt:i4>5</vt:i4>
      </vt:variant>
      <vt:variant>
        <vt:lpwstr/>
      </vt:variant>
      <vt:variant>
        <vt:lpwstr>_Toc318808076</vt:lpwstr>
      </vt:variant>
      <vt:variant>
        <vt:i4>1114171</vt:i4>
      </vt:variant>
      <vt:variant>
        <vt:i4>74</vt:i4>
      </vt:variant>
      <vt:variant>
        <vt:i4>0</vt:i4>
      </vt:variant>
      <vt:variant>
        <vt:i4>5</vt:i4>
      </vt:variant>
      <vt:variant>
        <vt:lpwstr/>
      </vt:variant>
      <vt:variant>
        <vt:lpwstr>_Toc318808075</vt:lpwstr>
      </vt:variant>
      <vt:variant>
        <vt:i4>1114171</vt:i4>
      </vt:variant>
      <vt:variant>
        <vt:i4>68</vt:i4>
      </vt:variant>
      <vt:variant>
        <vt:i4>0</vt:i4>
      </vt:variant>
      <vt:variant>
        <vt:i4>5</vt:i4>
      </vt:variant>
      <vt:variant>
        <vt:lpwstr/>
      </vt:variant>
      <vt:variant>
        <vt:lpwstr>_Toc318808074</vt:lpwstr>
      </vt:variant>
      <vt:variant>
        <vt:i4>1114171</vt:i4>
      </vt:variant>
      <vt:variant>
        <vt:i4>62</vt:i4>
      </vt:variant>
      <vt:variant>
        <vt:i4>0</vt:i4>
      </vt:variant>
      <vt:variant>
        <vt:i4>5</vt:i4>
      </vt:variant>
      <vt:variant>
        <vt:lpwstr/>
      </vt:variant>
      <vt:variant>
        <vt:lpwstr>_Toc318808073</vt:lpwstr>
      </vt:variant>
      <vt:variant>
        <vt:i4>1114171</vt:i4>
      </vt:variant>
      <vt:variant>
        <vt:i4>56</vt:i4>
      </vt:variant>
      <vt:variant>
        <vt:i4>0</vt:i4>
      </vt:variant>
      <vt:variant>
        <vt:i4>5</vt:i4>
      </vt:variant>
      <vt:variant>
        <vt:lpwstr/>
      </vt:variant>
      <vt:variant>
        <vt:lpwstr>_Toc318808072</vt:lpwstr>
      </vt:variant>
      <vt:variant>
        <vt:i4>1114171</vt:i4>
      </vt:variant>
      <vt:variant>
        <vt:i4>50</vt:i4>
      </vt:variant>
      <vt:variant>
        <vt:i4>0</vt:i4>
      </vt:variant>
      <vt:variant>
        <vt:i4>5</vt:i4>
      </vt:variant>
      <vt:variant>
        <vt:lpwstr/>
      </vt:variant>
      <vt:variant>
        <vt:lpwstr>_Toc318808071</vt:lpwstr>
      </vt:variant>
      <vt:variant>
        <vt:i4>1114171</vt:i4>
      </vt:variant>
      <vt:variant>
        <vt:i4>44</vt:i4>
      </vt:variant>
      <vt:variant>
        <vt:i4>0</vt:i4>
      </vt:variant>
      <vt:variant>
        <vt:i4>5</vt:i4>
      </vt:variant>
      <vt:variant>
        <vt:lpwstr/>
      </vt:variant>
      <vt:variant>
        <vt:lpwstr>_Toc318808070</vt:lpwstr>
      </vt:variant>
      <vt:variant>
        <vt:i4>1048635</vt:i4>
      </vt:variant>
      <vt:variant>
        <vt:i4>38</vt:i4>
      </vt:variant>
      <vt:variant>
        <vt:i4>0</vt:i4>
      </vt:variant>
      <vt:variant>
        <vt:i4>5</vt:i4>
      </vt:variant>
      <vt:variant>
        <vt:lpwstr/>
      </vt:variant>
      <vt:variant>
        <vt:lpwstr>_Toc318808069</vt:lpwstr>
      </vt:variant>
      <vt:variant>
        <vt:i4>1048635</vt:i4>
      </vt:variant>
      <vt:variant>
        <vt:i4>32</vt:i4>
      </vt:variant>
      <vt:variant>
        <vt:i4>0</vt:i4>
      </vt:variant>
      <vt:variant>
        <vt:i4>5</vt:i4>
      </vt:variant>
      <vt:variant>
        <vt:lpwstr/>
      </vt:variant>
      <vt:variant>
        <vt:lpwstr>_Toc318808068</vt:lpwstr>
      </vt:variant>
      <vt:variant>
        <vt:i4>1048635</vt:i4>
      </vt:variant>
      <vt:variant>
        <vt:i4>26</vt:i4>
      </vt:variant>
      <vt:variant>
        <vt:i4>0</vt:i4>
      </vt:variant>
      <vt:variant>
        <vt:i4>5</vt:i4>
      </vt:variant>
      <vt:variant>
        <vt:lpwstr/>
      </vt:variant>
      <vt:variant>
        <vt:lpwstr>_Toc318808067</vt:lpwstr>
      </vt:variant>
      <vt:variant>
        <vt:i4>1048635</vt:i4>
      </vt:variant>
      <vt:variant>
        <vt:i4>20</vt:i4>
      </vt:variant>
      <vt:variant>
        <vt:i4>0</vt:i4>
      </vt:variant>
      <vt:variant>
        <vt:i4>5</vt:i4>
      </vt:variant>
      <vt:variant>
        <vt:lpwstr/>
      </vt:variant>
      <vt:variant>
        <vt:lpwstr>_Toc318808066</vt:lpwstr>
      </vt:variant>
      <vt:variant>
        <vt:i4>1048635</vt:i4>
      </vt:variant>
      <vt:variant>
        <vt:i4>14</vt:i4>
      </vt:variant>
      <vt:variant>
        <vt:i4>0</vt:i4>
      </vt:variant>
      <vt:variant>
        <vt:i4>5</vt:i4>
      </vt:variant>
      <vt:variant>
        <vt:lpwstr/>
      </vt:variant>
      <vt:variant>
        <vt:lpwstr>_Toc318808065</vt:lpwstr>
      </vt:variant>
      <vt:variant>
        <vt:i4>1048635</vt:i4>
      </vt:variant>
      <vt:variant>
        <vt:i4>8</vt:i4>
      </vt:variant>
      <vt:variant>
        <vt:i4>0</vt:i4>
      </vt:variant>
      <vt:variant>
        <vt:i4>5</vt:i4>
      </vt:variant>
      <vt:variant>
        <vt:lpwstr/>
      </vt:variant>
      <vt:variant>
        <vt:lpwstr>_Toc318808064</vt:lpwstr>
      </vt:variant>
      <vt:variant>
        <vt:i4>1048635</vt:i4>
      </vt:variant>
      <vt:variant>
        <vt:i4>2</vt:i4>
      </vt:variant>
      <vt:variant>
        <vt:i4>0</vt:i4>
      </vt:variant>
      <vt:variant>
        <vt:i4>5</vt:i4>
      </vt:variant>
      <vt:variant>
        <vt:lpwstr/>
      </vt:variant>
      <vt:variant>
        <vt:lpwstr>_Toc318808063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 Introduction and Purpose of Plan</dc:title>
  <dc:subject/>
  <dc:creator>DPW</dc:creator>
  <cp:keywords/>
  <dc:description/>
  <cp:lastModifiedBy>Mentzel, Charles E Mr CIV USA IMCOM</cp:lastModifiedBy>
  <cp:revision>3</cp:revision>
  <cp:lastPrinted>2020-03-12T16:26:00Z</cp:lastPrinted>
  <dcterms:created xsi:type="dcterms:W3CDTF">2021-09-28T15:18:00Z</dcterms:created>
  <dcterms:modified xsi:type="dcterms:W3CDTF">2021-09-28T15:24:00Z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-356099933</vt:i4>
  </property>
</Properties>
</file>