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B3AF4" w14:textId="77777777" w:rsidR="00D52324" w:rsidRPr="00D52324" w:rsidRDefault="00D52324" w:rsidP="00D52324">
      <w:pPr>
        <w:rPr>
          <w:rFonts w:ascii="Calibri" w:hAnsi="Calibri" w:cs="Calibri"/>
        </w:rPr>
      </w:pPr>
      <w:r w:rsidRPr="00D52324">
        <w:rPr>
          <w:rFonts w:ascii="Calibri" w:hAnsi="Calibri" w:cs="Calibri"/>
        </w:rPr>
        <w:t>Media Advisory</w:t>
      </w:r>
    </w:p>
    <w:p w14:paraId="29B1754A" w14:textId="77777777" w:rsidR="00D52324" w:rsidRPr="00D52324" w:rsidRDefault="00D52324" w:rsidP="00D52324">
      <w:pPr>
        <w:rPr>
          <w:rFonts w:ascii="Calibri" w:hAnsi="Calibri" w:cs="Calibri"/>
        </w:rPr>
      </w:pPr>
      <w:r w:rsidRPr="00D52324">
        <w:rPr>
          <w:rFonts w:ascii="Calibri" w:hAnsi="Calibri" w:cs="Calibri"/>
        </w:rPr>
        <w:t>Release Nr: 2408-03</w:t>
      </w:r>
    </w:p>
    <w:p w14:paraId="17ED58C6" w14:textId="77777777" w:rsidR="00D52324" w:rsidRPr="00D52324" w:rsidRDefault="00D52324" w:rsidP="00D52324">
      <w:pPr>
        <w:rPr>
          <w:rFonts w:ascii="Calibri" w:hAnsi="Calibri" w:cs="Calibri"/>
        </w:rPr>
      </w:pPr>
      <w:r w:rsidRPr="00D52324">
        <w:rPr>
          <w:rFonts w:ascii="Calibri" w:hAnsi="Calibri" w:cs="Calibri"/>
        </w:rPr>
        <w:t>August 6, 2024</w:t>
      </w:r>
    </w:p>
    <w:p w14:paraId="077362F3" w14:textId="77777777" w:rsidR="00D52324" w:rsidRPr="00D52324" w:rsidRDefault="00D52324" w:rsidP="00D52324">
      <w:pPr>
        <w:rPr>
          <w:rFonts w:ascii="Calibri" w:hAnsi="Calibri" w:cs="Calibri"/>
        </w:rPr>
      </w:pPr>
      <w:r w:rsidRPr="00D52324">
        <w:rPr>
          <w:rFonts w:ascii="Calibri" w:hAnsi="Calibri" w:cs="Calibri"/>
        </w:rPr>
        <w:t>Fort Drum Public Affairs</w:t>
      </w:r>
    </w:p>
    <w:p w14:paraId="70A7AE89" w14:textId="77777777" w:rsidR="00D52324" w:rsidRPr="00D52324" w:rsidRDefault="00D52324" w:rsidP="00D52324">
      <w:pPr>
        <w:rPr>
          <w:rFonts w:ascii="Calibri" w:hAnsi="Calibri" w:cs="Calibri"/>
        </w:rPr>
      </w:pPr>
    </w:p>
    <w:p w14:paraId="6BDFA8B1" w14:textId="77777777" w:rsidR="00D52324" w:rsidRPr="00D52324" w:rsidRDefault="00D52324" w:rsidP="00D52324">
      <w:pPr>
        <w:rPr>
          <w:rFonts w:ascii="Calibri" w:hAnsi="Calibri" w:cs="Calibri"/>
        </w:rPr>
      </w:pPr>
      <w:r w:rsidRPr="00D52324">
        <w:rPr>
          <w:rFonts w:ascii="Calibri" w:hAnsi="Calibri" w:cs="Calibri"/>
        </w:rPr>
        <w:t>Fort Drum Hosts Counter Unmanned Aerial Systems Live Fire Exercise</w:t>
      </w:r>
    </w:p>
    <w:p w14:paraId="7E576FEE" w14:textId="77777777" w:rsidR="00D52324" w:rsidRPr="00D52324" w:rsidRDefault="00D52324" w:rsidP="00D52324">
      <w:pPr>
        <w:rPr>
          <w:rFonts w:ascii="Calibri" w:hAnsi="Calibri" w:cs="Calibri"/>
        </w:rPr>
      </w:pPr>
    </w:p>
    <w:p w14:paraId="7B6DF15F" w14:textId="77777777" w:rsidR="00D52324" w:rsidRPr="00D52324" w:rsidRDefault="00D52324" w:rsidP="00D52324">
      <w:pPr>
        <w:rPr>
          <w:rFonts w:ascii="Calibri" w:hAnsi="Calibri" w:cs="Calibri"/>
        </w:rPr>
      </w:pPr>
      <w:r w:rsidRPr="00D52324">
        <w:rPr>
          <w:rFonts w:ascii="Calibri" w:hAnsi="Calibri" w:cs="Calibri"/>
        </w:rPr>
        <w:t>Fort Drum, N.Y. – 10th Mountain Division hosts Development Command Armament Center as they conduct a Counter UAS live fire exercise that will validate novel systems and munitions.</w:t>
      </w:r>
    </w:p>
    <w:p w14:paraId="6234433A" w14:textId="77777777" w:rsidR="00D52324" w:rsidRPr="00D52324" w:rsidRDefault="00D52324" w:rsidP="00D52324">
      <w:pPr>
        <w:rPr>
          <w:rFonts w:ascii="Calibri" w:hAnsi="Calibri" w:cs="Calibri"/>
        </w:rPr>
      </w:pPr>
      <w:r w:rsidRPr="00D52324">
        <w:rPr>
          <w:rFonts w:ascii="Calibri" w:hAnsi="Calibri" w:cs="Calibri"/>
        </w:rPr>
        <w:t xml:space="preserve">10th Mountain Division conducts routine combat operations in the U.S. Central Command Area of Responsibility, where there is an escalated threat posed across multiple areas of operations. </w:t>
      </w:r>
    </w:p>
    <w:p w14:paraId="52F88E10" w14:textId="77777777" w:rsidR="00D52324" w:rsidRDefault="00D52324" w:rsidP="00D52324">
      <w:pPr>
        <w:rPr>
          <w:rFonts w:ascii="Calibri" w:hAnsi="Calibri" w:cs="Calibri"/>
        </w:rPr>
      </w:pPr>
      <w:r w:rsidRPr="00D52324">
        <w:rPr>
          <w:rFonts w:ascii="Calibri" w:hAnsi="Calibri" w:cs="Calibri"/>
        </w:rPr>
        <w:t>This exercise highlights Fort Drum as the premier training center</w:t>
      </w:r>
      <w:bookmarkStart w:id="0" w:name="_Hlk170817197"/>
      <w:r w:rsidRPr="00D52324">
        <w:rPr>
          <w:rFonts w:ascii="Calibri" w:hAnsi="Calibri" w:cs="Calibri"/>
        </w:rPr>
        <w:t xml:space="preserve"> where the 10th Mountain Division’s Brigade Combat Teams can train CUAS operations to deter, disable and defeat any adversarial attack. </w:t>
      </w:r>
      <w:bookmarkEnd w:id="0"/>
    </w:p>
    <w:p w14:paraId="46D80F17" w14:textId="77777777" w:rsidR="00D52324" w:rsidRPr="00D52324" w:rsidRDefault="00D52324" w:rsidP="00D52324">
      <w:pPr>
        <w:rPr>
          <w:rFonts w:ascii="Calibri" w:hAnsi="Calibri" w:cs="Calibri"/>
        </w:rPr>
      </w:pPr>
    </w:p>
    <w:p w14:paraId="4EB8EECB" w14:textId="77777777" w:rsidR="00D52324" w:rsidRPr="00D52324" w:rsidRDefault="00D52324" w:rsidP="00D52324">
      <w:pPr>
        <w:rPr>
          <w:rFonts w:ascii="Calibri" w:hAnsi="Calibri" w:cs="Calibri"/>
        </w:rPr>
      </w:pPr>
      <w:r w:rsidRPr="00D52324">
        <w:rPr>
          <w:rFonts w:ascii="Calibri" w:hAnsi="Calibri" w:cs="Calibri"/>
        </w:rPr>
        <w:t xml:space="preserve">Broll: </w:t>
      </w:r>
      <w:hyperlink r:id="rId4" w:history="1">
        <w:r w:rsidRPr="00D52324">
          <w:rPr>
            <w:rStyle w:val="Hyperlink"/>
            <w:rFonts w:ascii="Calibri" w:hAnsi="Calibri" w:cs="Calibri"/>
          </w:rPr>
          <w:t>DVIDS - Video - Soldiers with the 10th Mountain Division and U.S. Army Development Command-Armaments Center (DEVCOM-AC) contribute to innovative unmanned capabilities as part of operation Hard Kill at Fort Drum, New York, Aug. 1, 2024. (dvidshub.net)</w:t>
        </w:r>
      </w:hyperlink>
    </w:p>
    <w:p w14:paraId="27ADAE06" w14:textId="77777777" w:rsidR="00D52324" w:rsidRPr="00D52324" w:rsidRDefault="00D52324" w:rsidP="00D52324">
      <w:pPr>
        <w:rPr>
          <w:rFonts w:ascii="Calibri" w:hAnsi="Calibri" w:cs="Calibri"/>
        </w:rPr>
      </w:pPr>
    </w:p>
    <w:p w14:paraId="4CF9F292" w14:textId="77777777" w:rsidR="00D52324" w:rsidRPr="00D52324" w:rsidRDefault="00D52324" w:rsidP="00D52324">
      <w:pPr>
        <w:rPr>
          <w:rFonts w:ascii="Calibri" w:hAnsi="Calibri" w:cs="Calibri"/>
        </w:rPr>
      </w:pPr>
      <w:r w:rsidRPr="00D52324">
        <w:rPr>
          <w:rFonts w:ascii="Calibri" w:hAnsi="Calibri" w:cs="Calibri"/>
        </w:rPr>
        <w:t xml:space="preserve">Photos: </w:t>
      </w:r>
      <w:hyperlink r:id="rId5" w:history="1">
        <w:r w:rsidRPr="00D52324">
          <w:rPr>
            <w:rStyle w:val="Hyperlink"/>
            <w:rFonts w:ascii="Calibri" w:hAnsi="Calibri" w:cs="Calibri"/>
          </w:rPr>
          <w:t>DVIDS - Images - 10th Mountain Division and DEVCOM collaborate to counter UAS threats during Operation Hard Kill at Fort Drum [Image 5 of 5] (dvidshub.net)</w:t>
        </w:r>
      </w:hyperlink>
    </w:p>
    <w:p w14:paraId="2BDBB570" w14:textId="77777777" w:rsidR="00D52324" w:rsidRPr="00D52324" w:rsidRDefault="00D52324" w:rsidP="00D52324">
      <w:pPr>
        <w:rPr>
          <w:rFonts w:ascii="Calibri" w:hAnsi="Calibri" w:cs="Calibri"/>
        </w:rPr>
      </w:pPr>
    </w:p>
    <w:p w14:paraId="26CC60D5" w14:textId="77777777" w:rsidR="00D52324" w:rsidRPr="00D52324" w:rsidRDefault="00D52324" w:rsidP="00D52324">
      <w:pPr>
        <w:rPr>
          <w:rFonts w:ascii="Calibri" w:hAnsi="Calibri" w:cs="Calibri"/>
        </w:rPr>
      </w:pPr>
      <w:r w:rsidRPr="00D52324">
        <w:rPr>
          <w:rFonts w:ascii="Calibri" w:hAnsi="Calibri" w:cs="Calibri"/>
        </w:rPr>
        <w:t>###</w:t>
      </w:r>
    </w:p>
    <w:p w14:paraId="09AB8860" w14:textId="77777777" w:rsidR="00D52324" w:rsidRPr="00D52324" w:rsidRDefault="00D52324" w:rsidP="00D52324">
      <w:pPr>
        <w:rPr>
          <w:rFonts w:ascii="Calibri" w:hAnsi="Calibri" w:cs="Calibri"/>
        </w:rPr>
      </w:pPr>
    </w:p>
    <w:p w14:paraId="149B78CF" w14:textId="77777777" w:rsidR="00D52324" w:rsidRPr="00D52324" w:rsidRDefault="00D52324" w:rsidP="00D52324">
      <w:pPr>
        <w:rPr>
          <w:rFonts w:ascii="Calibri" w:hAnsi="Calibri" w:cs="Calibri"/>
        </w:rPr>
      </w:pPr>
      <w:r w:rsidRPr="00D52324">
        <w:rPr>
          <w:rFonts w:ascii="Calibri" w:hAnsi="Calibri" w:cs="Calibri"/>
        </w:rPr>
        <w:t>Media interested in covering the Counter UAS Live Fire Exercise on Thursday, Aug. 8, must be at the 10th Mountain Division and Fort Drum Museum parking lot on Route 26 no later than 8:15 a.m. An RSVP is requested by 6 p.m. Wednesday, Aug. 7.</w:t>
      </w:r>
    </w:p>
    <w:p w14:paraId="5185C57E" w14:textId="529A6566" w:rsidR="00D52324" w:rsidRPr="00D52324" w:rsidRDefault="00D52324">
      <w:pPr>
        <w:rPr>
          <w:rFonts w:ascii="Calibri" w:hAnsi="Calibri" w:cs="Calibri"/>
        </w:rPr>
      </w:pPr>
      <w:r w:rsidRPr="00D52324">
        <w:rPr>
          <w:rFonts w:ascii="Calibri" w:hAnsi="Calibri" w:cs="Calibri"/>
        </w:rPr>
        <w:t xml:space="preserve">To RSVP or for further information regarding this advisory, contact MAJ Rachael Jeffcoat at </w:t>
      </w:r>
      <w:hyperlink r:id="rId6" w:history="1">
        <w:r w:rsidRPr="00D52324">
          <w:rPr>
            <w:rStyle w:val="Hyperlink"/>
            <w:rFonts w:ascii="Calibri" w:hAnsi="Calibri" w:cs="Calibri"/>
          </w:rPr>
          <w:t>rachael.l.jeffcoat.mil@army.mil</w:t>
        </w:r>
      </w:hyperlink>
      <w:r w:rsidRPr="00D52324">
        <w:rPr>
          <w:rFonts w:ascii="Calibri" w:hAnsi="Calibri" w:cs="Calibri"/>
        </w:rPr>
        <w:t xml:space="preserve"> or 315-772-8953 (office), 252-333-2828 (cell).</w:t>
      </w:r>
      <w:r>
        <w:rPr>
          <w:rFonts w:ascii="Calibri" w:hAnsi="Calibri" w:cs="Calibri"/>
        </w:rPr>
        <w:t xml:space="preserve"> </w:t>
      </w:r>
    </w:p>
    <w:sectPr w:rsidR="00D52324" w:rsidRPr="00D52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24"/>
    <w:rsid w:val="007308A8"/>
    <w:rsid w:val="00D52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F0E6"/>
  <w15:chartTrackingRefBased/>
  <w15:docId w15:val="{B181638A-3D7C-4DAC-AEDA-FBA72004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3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3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3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3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3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3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3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3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3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3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324"/>
    <w:rPr>
      <w:rFonts w:eastAsiaTheme="majorEastAsia" w:cstheme="majorBidi"/>
      <w:color w:val="272727" w:themeColor="text1" w:themeTint="D8"/>
    </w:rPr>
  </w:style>
  <w:style w:type="paragraph" w:styleId="Title">
    <w:name w:val="Title"/>
    <w:basedOn w:val="Normal"/>
    <w:next w:val="Normal"/>
    <w:link w:val="TitleChar"/>
    <w:uiPriority w:val="10"/>
    <w:qFormat/>
    <w:rsid w:val="00D52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3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324"/>
    <w:pPr>
      <w:spacing w:before="160"/>
      <w:jc w:val="center"/>
    </w:pPr>
    <w:rPr>
      <w:i/>
      <w:iCs/>
      <w:color w:val="404040" w:themeColor="text1" w:themeTint="BF"/>
    </w:rPr>
  </w:style>
  <w:style w:type="character" w:customStyle="1" w:styleId="QuoteChar">
    <w:name w:val="Quote Char"/>
    <w:basedOn w:val="DefaultParagraphFont"/>
    <w:link w:val="Quote"/>
    <w:uiPriority w:val="29"/>
    <w:rsid w:val="00D52324"/>
    <w:rPr>
      <w:i/>
      <w:iCs/>
      <w:color w:val="404040" w:themeColor="text1" w:themeTint="BF"/>
    </w:rPr>
  </w:style>
  <w:style w:type="paragraph" w:styleId="ListParagraph">
    <w:name w:val="List Paragraph"/>
    <w:basedOn w:val="Normal"/>
    <w:uiPriority w:val="34"/>
    <w:qFormat/>
    <w:rsid w:val="00D52324"/>
    <w:pPr>
      <w:ind w:left="720"/>
      <w:contextualSpacing/>
    </w:pPr>
  </w:style>
  <w:style w:type="character" w:styleId="IntenseEmphasis">
    <w:name w:val="Intense Emphasis"/>
    <w:basedOn w:val="DefaultParagraphFont"/>
    <w:uiPriority w:val="21"/>
    <w:qFormat/>
    <w:rsid w:val="00D52324"/>
    <w:rPr>
      <w:i/>
      <w:iCs/>
      <w:color w:val="0F4761" w:themeColor="accent1" w:themeShade="BF"/>
    </w:rPr>
  </w:style>
  <w:style w:type="paragraph" w:styleId="IntenseQuote">
    <w:name w:val="Intense Quote"/>
    <w:basedOn w:val="Normal"/>
    <w:next w:val="Normal"/>
    <w:link w:val="IntenseQuoteChar"/>
    <w:uiPriority w:val="30"/>
    <w:qFormat/>
    <w:rsid w:val="00D52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324"/>
    <w:rPr>
      <w:i/>
      <w:iCs/>
      <w:color w:val="0F4761" w:themeColor="accent1" w:themeShade="BF"/>
    </w:rPr>
  </w:style>
  <w:style w:type="character" w:styleId="IntenseReference">
    <w:name w:val="Intense Reference"/>
    <w:basedOn w:val="DefaultParagraphFont"/>
    <w:uiPriority w:val="32"/>
    <w:qFormat/>
    <w:rsid w:val="00D52324"/>
    <w:rPr>
      <w:b/>
      <w:bCs/>
      <w:smallCaps/>
      <w:color w:val="0F4761" w:themeColor="accent1" w:themeShade="BF"/>
      <w:spacing w:val="5"/>
    </w:rPr>
  </w:style>
  <w:style w:type="character" w:styleId="Hyperlink">
    <w:name w:val="Hyperlink"/>
    <w:basedOn w:val="DefaultParagraphFont"/>
    <w:uiPriority w:val="99"/>
    <w:unhideWhenUsed/>
    <w:rsid w:val="00D52324"/>
    <w:rPr>
      <w:color w:val="467886" w:themeColor="hyperlink"/>
      <w:u w:val="single"/>
    </w:rPr>
  </w:style>
  <w:style w:type="character" w:styleId="UnresolvedMention">
    <w:name w:val="Unresolved Mention"/>
    <w:basedOn w:val="DefaultParagraphFont"/>
    <w:uiPriority w:val="99"/>
    <w:semiHidden/>
    <w:unhideWhenUsed/>
    <w:rsid w:val="00D52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021223">
      <w:bodyDiv w:val="1"/>
      <w:marLeft w:val="0"/>
      <w:marRight w:val="0"/>
      <w:marTop w:val="0"/>
      <w:marBottom w:val="0"/>
      <w:divBdr>
        <w:top w:val="none" w:sz="0" w:space="0" w:color="auto"/>
        <w:left w:val="none" w:sz="0" w:space="0" w:color="auto"/>
        <w:bottom w:val="none" w:sz="0" w:space="0" w:color="auto"/>
        <w:right w:val="none" w:sz="0" w:space="0" w:color="auto"/>
      </w:divBdr>
    </w:div>
    <w:div w:id="113016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chael.l.jeffcoat.mil@army.mil" TargetMode="External"/><Relationship Id="rId5" Type="http://schemas.openxmlformats.org/officeDocument/2006/relationships/hyperlink" Target="https://usg01.safelinks.protection.office365.us/?url=https%3A%2F%2Fwww.dvidshub.net%2Fimage%2F8564692%2F10th-mountain-division-and-devcom-collaborate-counter-uas-threats-during-operation-hard-kill-fort-drum&amp;data=05%7C02%7Clisa.r.albrecht.civ%40army.mil%7C5a387588ffca468acd2f08dcb65265b0%7Cfae6d70f954b481192b60530d6f84c43%7C0%7C0%7C638585712207056851%7CUnknown%7CTWFpbGZsb3d8eyJWIjoiMC4wLjAwMDAiLCJQIjoiV2luMzIiLCJBTiI6Ik1haWwiLCJXVCI6Mn0%3D%7C0%7C%7C%7C&amp;sdata=2U2qqixK9dGr65Zb1Fc%2FKSfysKEOl7hZOMAdE7AfKLE%3D&amp;reserved=0" TargetMode="External"/><Relationship Id="rId4" Type="http://schemas.openxmlformats.org/officeDocument/2006/relationships/hyperlink" Target="https://usg01.safelinks.protection.office365.us/?url=https%3A%2F%2Fwww.dvidshub.net%2Fvideo%2F932734%2Fsoldiers-with-10th-mountain-division-and-us-army-development-command-armaments-center-devcom-ac-contribute-innovative-unmanned-capabilities&amp;data=05%7C02%7Clisa.r.albrecht.civ%40army.mil%7C5a387588ffca468acd2f08dcb65265b0%7Cfae6d70f954b481192b60530d6f84c43%7C0%7C0%7C638585712207050454%7CUnknown%7CTWFpbGZsb3d8eyJWIjoiMC4wLjAwMDAiLCJQIjoiV2luMzIiLCJBTiI6Ik1haWwiLCJXVCI6Mn0%3D%7C0%7C%7C%7C&amp;sdata=EpIndlHo6CxxXMcaisTqThlkVdAfMpg47JA754Xbvj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2024-08-07T13:08:00Z</dcterms:created>
  <dcterms:modified xsi:type="dcterms:W3CDTF">2024-08-07T13:10:00Z</dcterms:modified>
</cp:coreProperties>
</file>