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3D" w:rsidRDefault="00A63F3D" w:rsidP="00A63F3D">
      <w:pPr>
        <w:pStyle w:val="PlainText"/>
      </w:pPr>
      <w:r>
        <w:t>Press Release</w:t>
      </w:r>
    </w:p>
    <w:p w:rsidR="00A63F3D" w:rsidRDefault="00A63F3D" w:rsidP="00A63F3D">
      <w:pPr>
        <w:pStyle w:val="PlainText"/>
      </w:pPr>
      <w:proofErr w:type="spellStart"/>
      <w:r>
        <w:t>Nr</w:t>
      </w:r>
      <w:proofErr w:type="spellEnd"/>
      <w:r>
        <w:t>: 2101-05</w:t>
      </w:r>
    </w:p>
    <w:p w:rsidR="00A63F3D" w:rsidRDefault="00A63F3D" w:rsidP="00A63F3D">
      <w:pPr>
        <w:pStyle w:val="PlainText"/>
      </w:pPr>
      <w:r>
        <w:t>January 28, 2020</w:t>
      </w:r>
    </w:p>
    <w:p w:rsidR="00A63F3D" w:rsidRDefault="00A63F3D" w:rsidP="00A63F3D">
      <w:pPr>
        <w:pStyle w:val="PlainText"/>
      </w:pPr>
      <w:r>
        <w:t>Fort Drum Public Affairs</w:t>
      </w:r>
    </w:p>
    <w:p w:rsidR="00A63F3D" w:rsidRDefault="00A63F3D" w:rsidP="00A63F3D">
      <w:pPr>
        <w:pStyle w:val="PlainText"/>
      </w:pPr>
    </w:p>
    <w:p w:rsidR="00A63F3D" w:rsidRDefault="00A63F3D" w:rsidP="00A63F3D">
      <w:pPr>
        <w:spacing w:after="0" w:line="240" w:lineRule="auto"/>
      </w:pPr>
      <w:r>
        <w:t>Fort Drum among six Army installations slated for accelerated housing improvements</w:t>
      </w:r>
    </w:p>
    <w:p w:rsidR="00A63F3D" w:rsidRDefault="00A63F3D" w:rsidP="00A63F3D">
      <w:pPr>
        <w:spacing w:after="0" w:line="240" w:lineRule="auto"/>
      </w:pPr>
    </w:p>
    <w:p w:rsidR="00A63F3D" w:rsidRDefault="00A63F3D" w:rsidP="00A63F3D">
      <w:pPr>
        <w:spacing w:after="0" w:line="240" w:lineRule="auto"/>
      </w:pPr>
      <w:r>
        <w:t xml:space="preserve">FORT DRUM, N.Y. -- Fort Drum’s Mountain Community Homes will benefit from the U.S. Army’s $1.1 billion deal with </w:t>
      </w:r>
      <w:proofErr w:type="spellStart"/>
      <w:r>
        <w:t>Lendlease</w:t>
      </w:r>
      <w:proofErr w:type="spellEnd"/>
      <w:r>
        <w:t xml:space="preserve"> to accelerate improvements to housing communities on six installations.</w:t>
      </w:r>
    </w:p>
    <w:p w:rsidR="00A63F3D" w:rsidRDefault="00A63F3D" w:rsidP="00A63F3D">
      <w:pPr>
        <w:spacing w:after="0" w:line="240" w:lineRule="auto"/>
      </w:pPr>
    </w:p>
    <w:p w:rsidR="00A63F3D" w:rsidRDefault="00A63F3D" w:rsidP="00A63F3D">
      <w:pPr>
        <w:spacing w:after="0" w:line="240" w:lineRule="auto"/>
      </w:pPr>
      <w:proofErr w:type="spellStart"/>
      <w:r>
        <w:t>Lendlease</w:t>
      </w:r>
      <w:proofErr w:type="spellEnd"/>
      <w:r>
        <w:t>, a private management firm, owns and operates more than 26,000 Army homes and is one of seven private housing partners with the U.S. Army. Planned improvements will vary by installation, to include new homes, exterior and interior renovations, and demolition of outdated homes.</w:t>
      </w:r>
    </w:p>
    <w:p w:rsidR="00A63F3D" w:rsidRDefault="00A63F3D" w:rsidP="00A63F3D">
      <w:pPr>
        <w:spacing w:after="0" w:line="240" w:lineRule="auto"/>
      </w:pPr>
    </w:p>
    <w:p w:rsidR="00A63F3D" w:rsidRDefault="00A63F3D" w:rsidP="00A63F3D">
      <w:pPr>
        <w:spacing w:after="0" w:line="240" w:lineRule="auto"/>
      </w:pPr>
      <w:r>
        <w:t xml:space="preserve">“Service members and their families put their trust in us to provide quality homes and community resources, and this out year development work will enable us to continue delivering on that commitment,” said Phillip Carpenter, </w:t>
      </w:r>
      <w:proofErr w:type="spellStart"/>
      <w:r>
        <w:t>Lendlease</w:t>
      </w:r>
      <w:proofErr w:type="spellEnd"/>
      <w:r>
        <w:t xml:space="preserve"> Communities chief operating officer. “Alongside Army stakeholders, </w:t>
      </w:r>
      <w:proofErr w:type="spellStart"/>
      <w:r>
        <w:t>Lendlease</w:t>
      </w:r>
      <w:proofErr w:type="spellEnd"/>
      <w:r>
        <w:t xml:space="preserve"> has dedicated numerous resources to ensure we efficiently roll out improvements across thousands of homes, and further uphold our mission to create communities where our military families live, work and thrive.”</w:t>
      </w:r>
    </w:p>
    <w:p w:rsidR="00A63F3D" w:rsidRDefault="00A63F3D" w:rsidP="00A63F3D">
      <w:pPr>
        <w:spacing w:after="0" w:line="240" w:lineRule="auto"/>
      </w:pPr>
    </w:p>
    <w:p w:rsidR="00A63F3D" w:rsidRDefault="00A63F3D" w:rsidP="00A63F3D">
      <w:pPr>
        <w:spacing w:after="0" w:line="240" w:lineRule="auto"/>
      </w:pPr>
      <w:r>
        <w:t>According to U.S. Army Material Command, each Army installation has long-term sustainment plans that include capital repair, replacement and reinvestment.</w:t>
      </w:r>
    </w:p>
    <w:p w:rsidR="00A63F3D" w:rsidRDefault="00A63F3D" w:rsidP="00A63F3D">
      <w:pPr>
        <w:spacing w:after="0" w:line="240" w:lineRule="auto"/>
      </w:pPr>
    </w:p>
    <w:p w:rsidR="00A63F3D" w:rsidRDefault="00A63F3D" w:rsidP="00A63F3D">
      <w:pPr>
        <w:spacing w:after="0" w:line="240" w:lineRule="auto"/>
      </w:pPr>
      <w:r>
        <w:t xml:space="preserve">“This funding will allow us to implement planned improvements in some of our older homes here on post, much sooner than anticipated,” said Col. Jeffery Lucas, Fort Drum garrison commander. “It really demonstrates the long-term commitment </w:t>
      </w:r>
      <w:proofErr w:type="spellStart"/>
      <w:r>
        <w:t>Lendlease</w:t>
      </w:r>
      <w:proofErr w:type="spellEnd"/>
      <w:r>
        <w:t xml:space="preserve"> has made here to the quality of life of our Soldiers and Families and the sustainment of Fort Drum as an installation of excellence.”</w:t>
      </w:r>
    </w:p>
    <w:p w:rsidR="00A63F3D" w:rsidRDefault="00A63F3D" w:rsidP="00A63F3D">
      <w:pPr>
        <w:spacing w:after="0" w:line="240" w:lineRule="auto"/>
      </w:pPr>
    </w:p>
    <w:p w:rsidR="00A63F3D" w:rsidRDefault="00A63F3D" w:rsidP="00A63F3D">
      <w:r>
        <w:t>###</w:t>
      </w:r>
    </w:p>
    <w:p w:rsidR="00A63F3D" w:rsidRDefault="00A63F3D" w:rsidP="00A63F3D">
      <w:pPr>
        <w:spacing w:after="0" w:line="240" w:lineRule="auto"/>
      </w:pPr>
      <w:r>
        <w:t xml:space="preserve">Media with inquiries regarding this press release should contact Fort Drum Public Affairs, Julie Halpin, </w:t>
      </w:r>
      <w:hyperlink r:id="rId4" w:history="1">
        <w:r>
          <w:rPr>
            <w:rStyle w:val="Hyperlink"/>
          </w:rPr>
          <w:t>julie.a.halpin.civ@mail.mil</w:t>
        </w:r>
      </w:hyperlink>
      <w:r>
        <w:t>.</w:t>
      </w:r>
    </w:p>
    <w:p w:rsidR="00E504FF" w:rsidRDefault="001F6E15"/>
    <w:p w:rsidR="00A63F3D" w:rsidRDefault="00A63F3D">
      <w:bookmarkStart w:id="0" w:name="_GoBack"/>
      <w:bookmarkEnd w:id="0"/>
    </w:p>
    <w:sectPr w:rsidR="00A63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3D"/>
    <w:rsid w:val="001F6E15"/>
    <w:rsid w:val="005D167E"/>
    <w:rsid w:val="005E22FD"/>
    <w:rsid w:val="00A63F3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4307"/>
  <w15:chartTrackingRefBased/>
  <w15:docId w15:val="{D0605C39-FDC9-454F-A3B7-02AD92A3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F3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F3D"/>
    <w:rPr>
      <w:color w:val="0563C1"/>
      <w:u w:val="single"/>
    </w:rPr>
  </w:style>
  <w:style w:type="paragraph" w:styleId="PlainText">
    <w:name w:val="Plain Text"/>
    <w:basedOn w:val="Normal"/>
    <w:link w:val="PlainTextChar"/>
    <w:uiPriority w:val="99"/>
    <w:unhideWhenUsed/>
    <w:rsid w:val="00A63F3D"/>
    <w:pPr>
      <w:spacing w:after="0" w:line="240" w:lineRule="auto"/>
    </w:pPr>
  </w:style>
  <w:style w:type="character" w:customStyle="1" w:styleId="PlainTextChar">
    <w:name w:val="Plain Text Char"/>
    <w:basedOn w:val="DefaultParagraphFont"/>
    <w:link w:val="PlainText"/>
    <w:uiPriority w:val="99"/>
    <w:rsid w:val="00A63F3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2021-01-28T19:04:00Z</dcterms:created>
  <dcterms:modified xsi:type="dcterms:W3CDTF">2021-01-28T19:11:00Z</dcterms:modified>
</cp:coreProperties>
</file>