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87DD" w14:textId="77777777" w:rsidR="009B17DF" w:rsidRPr="00502FE2" w:rsidRDefault="009B17DF" w:rsidP="00F46E51">
      <w:pPr>
        <w:pStyle w:val="Header"/>
        <w:tabs>
          <w:tab w:val="clear" w:pos="4320"/>
          <w:tab w:val="clear" w:pos="8640"/>
        </w:tabs>
        <w:rPr>
          <w:rFonts w:cs="Arial"/>
          <w:szCs w:val="24"/>
        </w:rPr>
      </w:pPr>
    </w:p>
    <w:p w14:paraId="5F8687DE" w14:textId="73D96D24" w:rsidR="009B17DF" w:rsidRDefault="009B17DF" w:rsidP="00F46E51">
      <w:pPr>
        <w:pStyle w:val="Header"/>
        <w:tabs>
          <w:tab w:val="clear" w:pos="4320"/>
          <w:tab w:val="clear" w:pos="8640"/>
        </w:tabs>
        <w:rPr>
          <w:rFonts w:cs="Arial"/>
          <w:szCs w:val="24"/>
        </w:rPr>
      </w:pPr>
    </w:p>
    <w:p w14:paraId="5F8687DF" w14:textId="1F33D5F4" w:rsidR="00F46E51" w:rsidRPr="00502FE2" w:rsidRDefault="00370EC5" w:rsidP="00F46E51">
      <w:pPr>
        <w:pStyle w:val="Header"/>
        <w:tabs>
          <w:tab w:val="clear" w:pos="4320"/>
          <w:tab w:val="clear" w:pos="8640"/>
        </w:tabs>
        <w:rPr>
          <w:rFonts w:cs="Arial"/>
          <w:szCs w:val="24"/>
        </w:rPr>
      </w:pPr>
      <w:r w:rsidRPr="00F459F1">
        <w:rPr>
          <w:rFonts w:cs="Arial"/>
          <w:szCs w:val="24"/>
          <w:highlight w:val="yellow"/>
        </w:rPr>
        <w:t>AMIM-HMH-M</w:t>
      </w:r>
      <w:r w:rsidRPr="00502FE2">
        <w:rPr>
          <w:rFonts w:cs="Arial"/>
          <w:szCs w:val="24"/>
        </w:rPr>
        <w:tab/>
      </w:r>
      <w:r w:rsidRPr="00502FE2">
        <w:rPr>
          <w:rFonts w:cs="Arial"/>
          <w:szCs w:val="24"/>
        </w:rPr>
        <w:tab/>
      </w:r>
      <w:r w:rsidR="00F20672" w:rsidRPr="00502FE2">
        <w:rPr>
          <w:rFonts w:cs="Arial"/>
          <w:szCs w:val="24"/>
        </w:rPr>
        <w:tab/>
      </w:r>
      <w:r w:rsidR="00F20672" w:rsidRPr="00502FE2">
        <w:rPr>
          <w:rFonts w:cs="Arial"/>
          <w:szCs w:val="24"/>
        </w:rPr>
        <w:tab/>
      </w:r>
      <w:r w:rsidR="00F20672" w:rsidRPr="00502FE2">
        <w:rPr>
          <w:rFonts w:cs="Arial"/>
          <w:szCs w:val="24"/>
        </w:rPr>
        <w:tab/>
      </w:r>
      <w:r w:rsidR="00F20672" w:rsidRPr="00502FE2">
        <w:rPr>
          <w:rFonts w:cs="Arial"/>
          <w:szCs w:val="24"/>
        </w:rPr>
        <w:tab/>
      </w:r>
      <w:r w:rsidR="00F20672" w:rsidRPr="00502FE2">
        <w:rPr>
          <w:rFonts w:cs="Arial"/>
          <w:szCs w:val="24"/>
        </w:rPr>
        <w:tab/>
      </w:r>
      <w:r w:rsidR="00F20672" w:rsidRPr="00502FE2">
        <w:rPr>
          <w:rFonts w:cs="Arial"/>
          <w:szCs w:val="24"/>
        </w:rPr>
        <w:tab/>
      </w:r>
      <w:r w:rsidR="00785350" w:rsidRPr="00502FE2">
        <w:rPr>
          <w:rFonts w:cs="Arial"/>
          <w:szCs w:val="24"/>
        </w:rPr>
        <w:t xml:space="preserve"> </w:t>
      </w:r>
      <w:r w:rsidR="00785350" w:rsidRPr="00502FE2">
        <w:rPr>
          <w:rFonts w:cs="Arial"/>
          <w:szCs w:val="24"/>
        </w:rPr>
        <w:fldChar w:fldCharType="begin"/>
      </w:r>
      <w:r w:rsidR="00785350" w:rsidRPr="00502FE2">
        <w:rPr>
          <w:rFonts w:cs="Arial"/>
          <w:szCs w:val="24"/>
        </w:rPr>
        <w:instrText xml:space="preserve"> DATE \@ "d MMMM yyyy" </w:instrText>
      </w:r>
      <w:r w:rsidR="00785350" w:rsidRPr="00502FE2">
        <w:rPr>
          <w:rFonts w:cs="Arial"/>
          <w:szCs w:val="24"/>
        </w:rPr>
        <w:fldChar w:fldCharType="separate"/>
      </w:r>
      <w:r w:rsidR="00A732F9">
        <w:rPr>
          <w:rFonts w:cs="Arial"/>
          <w:noProof/>
          <w:szCs w:val="24"/>
        </w:rPr>
        <w:t>29 August 2022</w:t>
      </w:r>
      <w:r w:rsidR="00785350" w:rsidRPr="00502FE2">
        <w:rPr>
          <w:rFonts w:cs="Arial"/>
          <w:szCs w:val="24"/>
        </w:rPr>
        <w:fldChar w:fldCharType="end"/>
      </w:r>
    </w:p>
    <w:p w14:paraId="5F8687E0" w14:textId="77777777" w:rsidR="00F46E51" w:rsidRPr="00502FE2" w:rsidRDefault="00F46E51" w:rsidP="00F46E51">
      <w:pPr>
        <w:pStyle w:val="Header"/>
        <w:tabs>
          <w:tab w:val="clear" w:pos="4320"/>
          <w:tab w:val="clear" w:pos="8640"/>
        </w:tabs>
        <w:rPr>
          <w:rFonts w:cs="Arial"/>
          <w:szCs w:val="24"/>
        </w:rPr>
      </w:pPr>
    </w:p>
    <w:p w14:paraId="5F8687E1" w14:textId="77777777" w:rsidR="00F46E51" w:rsidRPr="00502FE2" w:rsidRDefault="00F46E51" w:rsidP="00F46E51">
      <w:pPr>
        <w:pStyle w:val="Header"/>
        <w:tabs>
          <w:tab w:val="clear" w:pos="4320"/>
          <w:tab w:val="clear" w:pos="8640"/>
        </w:tabs>
        <w:rPr>
          <w:rFonts w:cs="Arial"/>
          <w:szCs w:val="24"/>
        </w:rPr>
      </w:pPr>
    </w:p>
    <w:p w14:paraId="7D65E79C" w14:textId="77777777" w:rsidR="00502FE2" w:rsidRPr="00502FE2" w:rsidRDefault="00502FE2" w:rsidP="00502FE2">
      <w:pPr>
        <w:pStyle w:val="BodyText"/>
        <w:rPr>
          <w:rFonts w:ascii="Arial" w:hAnsi="Arial" w:cs="Arial"/>
          <w:b w:val="0"/>
          <w:sz w:val="24"/>
          <w:szCs w:val="24"/>
        </w:rPr>
      </w:pPr>
      <w:r w:rsidRPr="00502FE2">
        <w:rPr>
          <w:rFonts w:ascii="Arial" w:hAnsi="Arial" w:cs="Arial"/>
          <w:b w:val="0"/>
          <w:sz w:val="24"/>
          <w:szCs w:val="24"/>
        </w:rPr>
        <w:t xml:space="preserve">MEMORANDUM THRU </w:t>
      </w:r>
      <w:r w:rsidRPr="00F459F1">
        <w:rPr>
          <w:rFonts w:ascii="Arial" w:hAnsi="Arial" w:cs="Arial"/>
          <w:b w:val="0"/>
          <w:sz w:val="24"/>
          <w:szCs w:val="24"/>
          <w:highlight w:val="yellow"/>
        </w:rPr>
        <w:t>(Your Command Channels)</w:t>
      </w:r>
    </w:p>
    <w:p w14:paraId="49735311" w14:textId="77777777" w:rsidR="00502FE2" w:rsidRPr="00502FE2" w:rsidRDefault="00502FE2" w:rsidP="00502FE2">
      <w:pPr>
        <w:pStyle w:val="BodyText"/>
        <w:rPr>
          <w:rFonts w:ascii="Arial" w:hAnsi="Arial" w:cs="Arial"/>
          <w:b w:val="0"/>
          <w:sz w:val="24"/>
          <w:szCs w:val="24"/>
        </w:rPr>
      </w:pPr>
    </w:p>
    <w:p w14:paraId="684695B4" w14:textId="77777777" w:rsidR="00502FE2" w:rsidRPr="00502FE2" w:rsidRDefault="00502FE2" w:rsidP="00502FE2">
      <w:pPr>
        <w:pStyle w:val="BodyText"/>
        <w:rPr>
          <w:rFonts w:ascii="Arial" w:hAnsi="Arial" w:cs="Arial"/>
          <w:b w:val="0"/>
          <w:sz w:val="24"/>
          <w:szCs w:val="24"/>
        </w:rPr>
      </w:pPr>
      <w:r w:rsidRPr="00502FE2">
        <w:rPr>
          <w:rFonts w:ascii="Arial" w:hAnsi="Arial" w:cs="Arial"/>
          <w:b w:val="0"/>
          <w:sz w:val="24"/>
          <w:szCs w:val="24"/>
        </w:rPr>
        <w:t>MEMORANDUM FOR Commander, U S Army Human Resources Command (AHRC- OPL-R), 1600 Spearhead Division Avenue, Fort Knox, Kentucky 40122</w:t>
      </w:r>
    </w:p>
    <w:p w14:paraId="76EA151F" w14:textId="77777777" w:rsidR="00502FE2" w:rsidRPr="00502FE2" w:rsidRDefault="00502FE2" w:rsidP="00502FE2">
      <w:pPr>
        <w:pStyle w:val="BodyText"/>
        <w:rPr>
          <w:rFonts w:ascii="Arial" w:hAnsi="Arial" w:cs="Arial"/>
          <w:b w:val="0"/>
          <w:sz w:val="24"/>
          <w:szCs w:val="24"/>
        </w:rPr>
      </w:pPr>
    </w:p>
    <w:p w14:paraId="0D393456" w14:textId="77777777" w:rsidR="00502FE2" w:rsidRPr="00502FE2" w:rsidRDefault="00502FE2" w:rsidP="00502FE2">
      <w:pPr>
        <w:pStyle w:val="BodyText"/>
        <w:rPr>
          <w:rFonts w:ascii="Arial" w:hAnsi="Arial" w:cs="Arial"/>
          <w:b w:val="0"/>
          <w:sz w:val="24"/>
          <w:szCs w:val="24"/>
        </w:rPr>
      </w:pPr>
      <w:r w:rsidRPr="00502FE2">
        <w:rPr>
          <w:rFonts w:ascii="Arial" w:hAnsi="Arial" w:cs="Arial"/>
          <w:b w:val="0"/>
          <w:sz w:val="24"/>
          <w:szCs w:val="24"/>
        </w:rPr>
        <w:t>SUBJECT: Voluntary Retirement – {LAST NAME, FIRST NAME MI, RANK, BRANCH, XXX-XX-0000}</w:t>
      </w:r>
    </w:p>
    <w:p w14:paraId="66997446" w14:textId="77777777" w:rsidR="00502FE2" w:rsidRPr="00502FE2" w:rsidRDefault="00502FE2" w:rsidP="00502FE2">
      <w:pPr>
        <w:pStyle w:val="BodyText"/>
        <w:rPr>
          <w:rFonts w:ascii="Arial" w:hAnsi="Arial" w:cs="Arial"/>
          <w:b w:val="0"/>
          <w:sz w:val="24"/>
          <w:szCs w:val="24"/>
        </w:rPr>
      </w:pPr>
    </w:p>
    <w:p w14:paraId="280E81A4" w14:textId="77777777" w:rsidR="00502FE2" w:rsidRPr="00502FE2" w:rsidRDefault="00502FE2" w:rsidP="00502FE2">
      <w:pPr>
        <w:pStyle w:val="BodyText"/>
        <w:tabs>
          <w:tab w:val="left" w:pos="360"/>
        </w:tabs>
        <w:rPr>
          <w:rFonts w:ascii="Arial" w:hAnsi="Arial" w:cs="Arial"/>
          <w:b w:val="0"/>
          <w:sz w:val="24"/>
          <w:szCs w:val="24"/>
        </w:rPr>
      </w:pPr>
    </w:p>
    <w:p w14:paraId="4F902CBF"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Under the provisions of law cited in AR 600-8-24, paragraph </w:t>
      </w:r>
      <w:r w:rsidRPr="00F459F1">
        <w:rPr>
          <w:rFonts w:ascii="Arial" w:hAnsi="Arial" w:cs="Arial"/>
          <w:b w:val="0"/>
          <w:sz w:val="24"/>
          <w:szCs w:val="24"/>
          <w:highlight w:val="yellow"/>
        </w:rPr>
        <w:t>(number)</w:t>
      </w:r>
      <w:r w:rsidRPr="00502FE2">
        <w:rPr>
          <w:rFonts w:ascii="Arial" w:hAnsi="Arial" w:cs="Arial"/>
          <w:b w:val="0"/>
          <w:sz w:val="24"/>
          <w:szCs w:val="24"/>
        </w:rPr>
        <w:t xml:space="preserve">, I request that I be released from active duty and assignment on </w:t>
      </w:r>
      <w:r w:rsidRPr="00F459F1">
        <w:rPr>
          <w:rFonts w:ascii="Arial" w:hAnsi="Arial" w:cs="Arial"/>
          <w:b w:val="0"/>
          <w:sz w:val="24"/>
          <w:szCs w:val="24"/>
          <w:highlight w:val="yellow"/>
        </w:rPr>
        <w:t>(last day of the month which retirement would otherwise be effective)</w:t>
      </w:r>
      <w:r w:rsidRPr="00502FE2">
        <w:rPr>
          <w:rFonts w:ascii="Arial" w:hAnsi="Arial" w:cs="Arial"/>
          <w:b w:val="0"/>
          <w:sz w:val="24"/>
          <w:szCs w:val="24"/>
        </w:rPr>
        <w:t xml:space="preserve"> and placed on the retired list on </w:t>
      </w:r>
      <w:r w:rsidRPr="00F459F1">
        <w:rPr>
          <w:rFonts w:ascii="Arial" w:hAnsi="Arial" w:cs="Arial"/>
          <w:b w:val="0"/>
          <w:sz w:val="24"/>
          <w:szCs w:val="24"/>
          <w:highlight w:val="yellow"/>
        </w:rPr>
        <w:t>(first day of the following month)</w:t>
      </w:r>
      <w:r w:rsidRPr="00502FE2">
        <w:rPr>
          <w:rFonts w:ascii="Arial" w:hAnsi="Arial" w:cs="Arial"/>
          <w:b w:val="0"/>
          <w:sz w:val="24"/>
          <w:szCs w:val="24"/>
        </w:rPr>
        <w:t xml:space="preserve"> or as soon thereafter as practicable, and that I be transferred to the Retired Reserve immediately on retirement </w:t>
      </w:r>
      <w:r w:rsidRPr="00F459F1">
        <w:rPr>
          <w:rFonts w:ascii="Arial" w:hAnsi="Arial" w:cs="Arial"/>
          <w:b w:val="0"/>
          <w:sz w:val="24"/>
          <w:szCs w:val="24"/>
          <w:highlight w:val="yellow"/>
        </w:rPr>
        <w:t>(Regular Army officers omit last phrase)</w:t>
      </w:r>
      <w:r w:rsidRPr="00502FE2">
        <w:rPr>
          <w:rFonts w:ascii="Arial" w:hAnsi="Arial" w:cs="Arial"/>
          <w:b w:val="0"/>
          <w:sz w:val="24"/>
          <w:szCs w:val="24"/>
        </w:rPr>
        <w:t xml:space="preserve">. I will have completed over </w:t>
      </w:r>
      <w:r w:rsidRPr="00F459F1">
        <w:rPr>
          <w:rFonts w:ascii="Arial" w:hAnsi="Arial" w:cs="Arial"/>
          <w:b w:val="0"/>
          <w:sz w:val="24"/>
          <w:szCs w:val="24"/>
          <w:highlight w:val="yellow"/>
        </w:rPr>
        <w:t>(number)</w:t>
      </w:r>
      <w:r w:rsidRPr="00502FE2">
        <w:rPr>
          <w:rFonts w:ascii="Arial" w:hAnsi="Arial" w:cs="Arial"/>
          <w:b w:val="0"/>
          <w:sz w:val="24"/>
          <w:szCs w:val="24"/>
        </w:rPr>
        <w:t xml:space="preserve"> years of active service on the requested retirement date.</w:t>
      </w:r>
    </w:p>
    <w:p w14:paraId="69116FC1"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Assignment status: </w:t>
      </w:r>
      <w:r w:rsidRPr="00F459F1">
        <w:rPr>
          <w:rFonts w:ascii="Arial" w:hAnsi="Arial" w:cs="Arial"/>
          <w:b w:val="0"/>
          <w:sz w:val="24"/>
          <w:szCs w:val="24"/>
          <w:highlight w:val="yellow"/>
        </w:rPr>
        <w:t>(Enter organization and station to which currently assigned and duty station to which attached if any.)</w:t>
      </w:r>
    </w:p>
    <w:p w14:paraId="5CF92D2E"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Authorized place of Retirement: </w:t>
      </w:r>
      <w:r w:rsidRPr="00F459F1">
        <w:rPr>
          <w:rFonts w:ascii="Arial" w:hAnsi="Arial" w:cs="Arial"/>
          <w:b w:val="0"/>
          <w:sz w:val="24"/>
          <w:szCs w:val="24"/>
          <w:highlight w:val="yellow"/>
        </w:rPr>
        <w:t>(Enter the authorized and direct transfer activity where required to be processed in accordance with AR 635-8. If applicable, identify the CONUS debarkation area.)</w:t>
      </w:r>
    </w:p>
    <w:p w14:paraId="5E473765"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Location of choice transfer activity: (</w:t>
      </w:r>
      <w:r w:rsidRPr="00F459F1">
        <w:rPr>
          <w:rFonts w:ascii="Arial" w:hAnsi="Arial" w:cs="Arial"/>
          <w:b w:val="0"/>
          <w:sz w:val="24"/>
          <w:szCs w:val="24"/>
          <w:highlight w:val="yellow"/>
        </w:rPr>
        <w:t>Members electing to be processed for retirement at a transfer activity other than one prescribed by AR 635-8, enter an appropriate transfer activity as provided by AR 635-8, otherwise enter “not applicable.”)</w:t>
      </w:r>
    </w:p>
    <w:p w14:paraId="6D24F6EE"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I have been counseled as specified by AR 635-8, Chapter 4. I fully understand the provisions of AR 635-8 concerning entitlement to per diem, travel, and transportation allowances based on retirement at a location of choice transfer activity.</w:t>
      </w:r>
    </w:p>
    <w:p w14:paraId="3E21EF1D" w14:textId="77777777"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I have read AR 600-8-24, paragraphs 6-6 and 6-7. I am responsible for ensuring that a physical examination is completed not earlier than 4 months nor later than 1 month prior to my approved retirement date or start date of transition leave, whichever is earlier </w:t>
      </w:r>
      <w:r w:rsidRPr="00F459F1">
        <w:rPr>
          <w:rFonts w:ascii="Arial" w:hAnsi="Arial" w:cs="Arial"/>
          <w:b w:val="0"/>
          <w:sz w:val="24"/>
          <w:szCs w:val="24"/>
          <w:highlight w:val="yellow"/>
        </w:rPr>
        <w:t>(subject physical to be arranged through coordination with my unit of assignment)</w:t>
      </w:r>
      <w:r w:rsidRPr="00502FE2">
        <w:rPr>
          <w:rFonts w:ascii="Arial" w:hAnsi="Arial" w:cs="Arial"/>
          <w:b w:val="0"/>
          <w:sz w:val="24"/>
          <w:szCs w:val="24"/>
        </w:rPr>
        <w:t xml:space="preserve">. I am aware that the purpose of this examination is to ensure that my medical records reflect as accurately as possible my state of health on retirement and to protect my interest and those of the Government.  I also understand that my retirement will take effect on the requested date and that I will not be held on active duty to </w:t>
      </w:r>
      <w:r w:rsidRPr="00502FE2">
        <w:rPr>
          <w:rFonts w:ascii="Arial" w:hAnsi="Arial" w:cs="Arial"/>
          <w:b w:val="0"/>
          <w:sz w:val="24"/>
          <w:szCs w:val="24"/>
        </w:rPr>
        <w:lastRenderedPageBreak/>
        <w:t>complete this examination.</w:t>
      </w:r>
    </w:p>
    <w:p w14:paraId="36DEFFAE" w14:textId="76BB717F" w:rsidR="00502FE2" w:rsidRPr="00502FE2" w:rsidRDefault="00502FE2" w:rsidP="00502FE2">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In accordance with title 10, United St</w:t>
      </w:r>
      <w:r>
        <w:rPr>
          <w:rFonts w:ascii="Arial" w:hAnsi="Arial" w:cs="Arial"/>
          <w:b w:val="0"/>
          <w:sz w:val="24"/>
          <w:szCs w:val="24"/>
        </w:rPr>
        <w:t xml:space="preserve">ates Code, I understand that </w:t>
      </w:r>
    </w:p>
    <w:p w14:paraId="24038F61" w14:textId="77777777" w:rsidR="00502FE2" w:rsidRPr="00502FE2" w:rsidRDefault="00502FE2" w:rsidP="00502FE2">
      <w:pPr>
        <w:pStyle w:val="BodyText"/>
        <w:rPr>
          <w:rFonts w:ascii="Arial" w:hAnsi="Arial" w:cs="Arial"/>
          <w:b w:val="0"/>
          <w:sz w:val="24"/>
          <w:szCs w:val="24"/>
        </w:rPr>
      </w:pPr>
    </w:p>
    <w:p w14:paraId="37A0358F" w14:textId="77777777" w:rsidR="00502FE2" w:rsidRPr="00502FE2" w:rsidRDefault="00502FE2" w:rsidP="00F459F1">
      <w:pPr>
        <w:pStyle w:val="BodyText"/>
        <w:widowControl w:val="0"/>
        <w:numPr>
          <w:ilvl w:val="0"/>
          <w:numId w:val="10"/>
        </w:numPr>
        <w:autoSpaceDE w:val="0"/>
        <w:autoSpaceDN w:val="0"/>
        <w:spacing w:after="240"/>
        <w:ind w:left="0" w:firstLine="360"/>
        <w:rPr>
          <w:rFonts w:ascii="Arial" w:hAnsi="Arial" w:cs="Arial"/>
          <w:b w:val="0"/>
          <w:sz w:val="24"/>
          <w:szCs w:val="24"/>
        </w:rPr>
      </w:pPr>
      <w:r w:rsidRPr="00502FE2">
        <w:rPr>
          <w:rFonts w:ascii="Arial" w:hAnsi="Arial" w:cs="Arial"/>
          <w:b w:val="0"/>
          <w:sz w:val="24"/>
          <w:szCs w:val="24"/>
        </w:rPr>
        <w:t>Enrollment in the Survivor Benefit Plan (SBP) is the only way that I may continue a portion of my retirement pay to my family at my death.</w:t>
      </w:r>
    </w:p>
    <w:p w14:paraId="18338711" w14:textId="77777777" w:rsidR="00502FE2" w:rsidRPr="00502FE2" w:rsidRDefault="00502FE2" w:rsidP="00F459F1">
      <w:pPr>
        <w:pStyle w:val="BodyText"/>
        <w:widowControl w:val="0"/>
        <w:numPr>
          <w:ilvl w:val="0"/>
          <w:numId w:val="10"/>
        </w:numPr>
        <w:autoSpaceDE w:val="0"/>
        <w:autoSpaceDN w:val="0"/>
        <w:spacing w:after="240"/>
        <w:ind w:left="0" w:firstLine="360"/>
        <w:rPr>
          <w:rFonts w:ascii="Arial" w:hAnsi="Arial" w:cs="Arial"/>
          <w:b w:val="0"/>
          <w:sz w:val="24"/>
          <w:szCs w:val="24"/>
        </w:rPr>
      </w:pPr>
      <w:r w:rsidRPr="00502FE2">
        <w:rPr>
          <w:rFonts w:ascii="Arial" w:hAnsi="Arial" w:cs="Arial"/>
          <w:b w:val="0"/>
          <w:sz w:val="24"/>
          <w:szCs w:val="24"/>
        </w:rPr>
        <w:t>I must receive SBP counseling for myself and my spouse no less than 30 days before retirement.</w:t>
      </w:r>
    </w:p>
    <w:p w14:paraId="0BD16208" w14:textId="77777777" w:rsidR="00502FE2" w:rsidRPr="00502FE2" w:rsidRDefault="00502FE2" w:rsidP="00F459F1">
      <w:pPr>
        <w:pStyle w:val="BodyText"/>
        <w:widowControl w:val="0"/>
        <w:numPr>
          <w:ilvl w:val="0"/>
          <w:numId w:val="10"/>
        </w:numPr>
        <w:autoSpaceDE w:val="0"/>
        <w:autoSpaceDN w:val="0"/>
        <w:spacing w:after="240"/>
        <w:ind w:left="0" w:firstLine="360"/>
        <w:rPr>
          <w:rFonts w:ascii="Arial" w:hAnsi="Arial" w:cs="Arial"/>
          <w:b w:val="0"/>
          <w:sz w:val="24"/>
          <w:szCs w:val="24"/>
        </w:rPr>
      </w:pPr>
      <w:r w:rsidRPr="00502FE2">
        <w:rPr>
          <w:rFonts w:ascii="Arial" w:hAnsi="Arial" w:cs="Arial"/>
          <w:b w:val="0"/>
          <w:sz w:val="24"/>
          <w:szCs w:val="24"/>
        </w:rPr>
        <w:t>I will be enrolled in full SBP coverage if I fail to elect otherwise in writing before my retirement.</w:t>
      </w:r>
    </w:p>
    <w:p w14:paraId="7AAA91FD" w14:textId="77777777" w:rsidR="00502FE2" w:rsidRPr="00502FE2" w:rsidRDefault="00502FE2" w:rsidP="00F459F1">
      <w:pPr>
        <w:pStyle w:val="BodyText"/>
        <w:widowControl w:val="0"/>
        <w:numPr>
          <w:ilvl w:val="0"/>
          <w:numId w:val="10"/>
        </w:numPr>
        <w:autoSpaceDE w:val="0"/>
        <w:autoSpaceDN w:val="0"/>
        <w:spacing w:after="240"/>
        <w:ind w:left="0" w:firstLine="360"/>
        <w:rPr>
          <w:rFonts w:ascii="Arial" w:hAnsi="Arial" w:cs="Arial"/>
          <w:b w:val="0"/>
          <w:sz w:val="24"/>
          <w:szCs w:val="24"/>
        </w:rPr>
      </w:pPr>
      <w:r w:rsidRPr="00502FE2">
        <w:rPr>
          <w:rFonts w:ascii="Arial" w:hAnsi="Arial" w:cs="Arial"/>
          <w:b w:val="0"/>
          <w:sz w:val="24"/>
          <w:szCs w:val="24"/>
        </w:rPr>
        <w:t>I cannot elect less than full spouse SBP without my spouse’s written agreement. I received a spousal concurrence for this purpose in conjunction with this application/letter. I realize there are other forms that must be completed during SBP counseling.</w:t>
      </w:r>
    </w:p>
    <w:p w14:paraId="7CAF82E1" w14:textId="77777777" w:rsidR="00502FE2" w:rsidRPr="00502FE2" w:rsidRDefault="00502FE2" w:rsidP="00F459F1">
      <w:pPr>
        <w:pStyle w:val="BodyText"/>
        <w:widowControl w:val="0"/>
        <w:numPr>
          <w:ilvl w:val="0"/>
          <w:numId w:val="10"/>
        </w:numPr>
        <w:tabs>
          <w:tab w:val="left" w:pos="360"/>
          <w:tab w:val="left" w:pos="720"/>
        </w:tabs>
        <w:autoSpaceDE w:val="0"/>
        <w:autoSpaceDN w:val="0"/>
        <w:spacing w:after="240"/>
        <w:ind w:left="0" w:firstLine="360"/>
        <w:rPr>
          <w:rFonts w:ascii="Arial" w:hAnsi="Arial" w:cs="Arial"/>
          <w:b w:val="0"/>
          <w:sz w:val="24"/>
          <w:szCs w:val="24"/>
        </w:rPr>
      </w:pPr>
      <w:r w:rsidRPr="00502FE2">
        <w:rPr>
          <w:rFonts w:ascii="Arial" w:hAnsi="Arial" w:cs="Arial"/>
          <w:b w:val="0"/>
          <w:sz w:val="24"/>
          <w:szCs w:val="24"/>
        </w:rPr>
        <w:t>Failure to return the completed spousal concurrence statement to the proper officials prior to my retirement packet being sent to the Defense Finance Accounting Service will result in my being irrevocably and irreversibly enrolled in SBP at full cost.</w:t>
      </w:r>
    </w:p>
    <w:p w14:paraId="5FA4CD1C"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Address on retirement: </w:t>
      </w:r>
      <w:r w:rsidRPr="00F459F1">
        <w:rPr>
          <w:rFonts w:ascii="Arial" w:hAnsi="Arial" w:cs="Arial"/>
          <w:b w:val="0"/>
          <w:sz w:val="24"/>
          <w:szCs w:val="24"/>
          <w:highlight w:val="yellow"/>
        </w:rPr>
        <w:t>(Enter a reliable forwarding address for mail)</w:t>
      </w:r>
      <w:r w:rsidRPr="00502FE2">
        <w:rPr>
          <w:rFonts w:ascii="Arial" w:hAnsi="Arial" w:cs="Arial"/>
          <w:b w:val="0"/>
          <w:sz w:val="24"/>
          <w:szCs w:val="24"/>
        </w:rPr>
        <w:t>.</w:t>
      </w:r>
    </w:p>
    <w:p w14:paraId="505D8A41"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I am familiar with AR 600-8-24, paragraph 6-12, and understand that if the Secretary of the Army accepts this application, it may not be withdrawn except for extreme compassionate reasons or for the definitely established convenience of the Government.</w:t>
      </w:r>
    </w:p>
    <w:p w14:paraId="2F8DCCB6"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If AR 600-8-24, para 6-16, is applicable, continue with the information required by para 6- 16d.</w:t>
      </w:r>
    </w:p>
    <w:p w14:paraId="6DF32793"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As of the date of this application, I have </w:t>
      </w:r>
      <w:r w:rsidRPr="00F459F1">
        <w:rPr>
          <w:rFonts w:ascii="Arial" w:hAnsi="Arial" w:cs="Arial"/>
          <w:b w:val="0"/>
          <w:sz w:val="24"/>
          <w:szCs w:val="24"/>
          <w:highlight w:val="yellow"/>
        </w:rPr>
        <w:t>(number)</w:t>
      </w:r>
      <w:r w:rsidRPr="00502FE2">
        <w:rPr>
          <w:rFonts w:ascii="Arial" w:hAnsi="Arial" w:cs="Arial"/>
          <w:b w:val="0"/>
          <w:sz w:val="24"/>
          <w:szCs w:val="24"/>
        </w:rPr>
        <w:t xml:space="preserve"> of days accrued leave. I </w:t>
      </w:r>
      <w:r w:rsidRPr="00F459F1">
        <w:rPr>
          <w:rFonts w:ascii="Arial" w:hAnsi="Arial" w:cs="Arial"/>
          <w:b w:val="0"/>
          <w:sz w:val="24"/>
          <w:szCs w:val="24"/>
          <w:highlight w:val="yellow"/>
        </w:rPr>
        <w:t>(do/do not)</w:t>
      </w:r>
      <w:r w:rsidRPr="00502FE2">
        <w:rPr>
          <w:rFonts w:ascii="Arial" w:hAnsi="Arial" w:cs="Arial"/>
          <w:b w:val="0"/>
          <w:sz w:val="24"/>
          <w:szCs w:val="24"/>
        </w:rPr>
        <w:t xml:space="preserve"> plan to take transition leave. </w:t>
      </w:r>
      <w:r w:rsidRPr="00F459F1">
        <w:rPr>
          <w:rFonts w:ascii="Arial" w:hAnsi="Arial" w:cs="Arial"/>
          <w:b w:val="0"/>
          <w:sz w:val="24"/>
          <w:szCs w:val="24"/>
          <w:highlight w:val="yellow"/>
        </w:rPr>
        <w:t>(If applicable, complete the following:)</w:t>
      </w:r>
      <w:r w:rsidRPr="00502FE2">
        <w:rPr>
          <w:rFonts w:ascii="Arial" w:hAnsi="Arial" w:cs="Arial"/>
          <w:b w:val="0"/>
          <w:sz w:val="24"/>
          <w:szCs w:val="24"/>
        </w:rPr>
        <w:t xml:space="preserve"> I plan to take </w:t>
      </w:r>
      <w:r w:rsidRPr="00F459F1">
        <w:rPr>
          <w:rFonts w:ascii="Arial" w:hAnsi="Arial" w:cs="Arial"/>
          <w:b w:val="0"/>
          <w:sz w:val="24"/>
          <w:szCs w:val="24"/>
          <w:highlight w:val="yellow"/>
        </w:rPr>
        <w:t>(number)</w:t>
      </w:r>
      <w:r w:rsidRPr="00502FE2">
        <w:rPr>
          <w:rFonts w:ascii="Arial" w:hAnsi="Arial" w:cs="Arial"/>
          <w:b w:val="0"/>
          <w:sz w:val="24"/>
          <w:szCs w:val="24"/>
        </w:rPr>
        <w:t xml:space="preserve"> days leave.</w:t>
      </w:r>
    </w:p>
    <w:p w14:paraId="24421ADB"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I understand the provisions of AR 600-8-24 pertaining to determination of my retired grade. Considering those provisions and after review of my records, I believe that I am entitled to retire in the grade of (grade), I understand that final determination of my retired grade will be made by the Assistant Secretary of the Army and that I will be informed if I am not entitled to retire in the grade I have specified in this paragraph.</w:t>
      </w:r>
    </w:p>
    <w:p w14:paraId="170CFF21" w14:textId="77777777" w:rsidR="00502FE2" w:rsidRPr="00502FE2"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rPr>
      </w:pPr>
      <w:r w:rsidRPr="00502FE2">
        <w:rPr>
          <w:rFonts w:ascii="Arial" w:hAnsi="Arial" w:cs="Arial"/>
          <w:b w:val="0"/>
          <w:sz w:val="24"/>
          <w:szCs w:val="24"/>
        </w:rPr>
        <w:t xml:space="preserve">This application </w:t>
      </w:r>
      <w:r w:rsidRPr="00F459F1">
        <w:rPr>
          <w:rFonts w:ascii="Arial" w:hAnsi="Arial" w:cs="Arial"/>
          <w:b w:val="0"/>
          <w:sz w:val="24"/>
          <w:szCs w:val="24"/>
          <w:highlight w:val="yellow"/>
        </w:rPr>
        <w:t>(is/is not)</w:t>
      </w:r>
      <w:r w:rsidRPr="00502FE2">
        <w:rPr>
          <w:rFonts w:ascii="Arial" w:hAnsi="Arial" w:cs="Arial"/>
          <w:b w:val="0"/>
          <w:sz w:val="24"/>
          <w:szCs w:val="24"/>
        </w:rPr>
        <w:t xml:space="preserve"> submitted in lieu of complying with PCS instructions.</w:t>
      </w:r>
    </w:p>
    <w:p w14:paraId="68A457F9" w14:textId="77777777" w:rsidR="00502FE2" w:rsidRPr="00F459F1" w:rsidRDefault="00502FE2" w:rsidP="00F459F1">
      <w:pPr>
        <w:pStyle w:val="BodyText"/>
        <w:widowControl w:val="0"/>
        <w:numPr>
          <w:ilvl w:val="0"/>
          <w:numId w:val="9"/>
        </w:numPr>
        <w:tabs>
          <w:tab w:val="left" w:pos="360"/>
        </w:tabs>
        <w:autoSpaceDE w:val="0"/>
        <w:autoSpaceDN w:val="0"/>
        <w:spacing w:after="240"/>
        <w:ind w:left="0" w:firstLine="0"/>
        <w:rPr>
          <w:rFonts w:ascii="Arial" w:hAnsi="Arial" w:cs="Arial"/>
          <w:b w:val="0"/>
          <w:sz w:val="24"/>
          <w:szCs w:val="24"/>
          <w:highlight w:val="yellow"/>
        </w:rPr>
      </w:pPr>
      <w:r w:rsidRPr="00F459F1">
        <w:rPr>
          <w:rFonts w:ascii="Arial" w:hAnsi="Arial" w:cs="Arial"/>
          <w:b w:val="0"/>
          <w:sz w:val="24"/>
          <w:szCs w:val="24"/>
          <w:highlight w:val="yellow"/>
        </w:rPr>
        <w:t xml:space="preserve">I understand that if I participated in certain advanced education programs or bonus </w:t>
      </w:r>
      <w:r w:rsidRPr="00F459F1">
        <w:rPr>
          <w:rFonts w:ascii="Arial" w:hAnsi="Arial" w:cs="Arial"/>
          <w:b w:val="0"/>
          <w:sz w:val="24"/>
          <w:szCs w:val="24"/>
          <w:highlight w:val="yellow"/>
        </w:rPr>
        <w:lastRenderedPageBreak/>
        <w:t>options, I may be required to reimburse the U.S. Government as stated in written agreement made by me with the U.S. Government under law and regulations.</w:t>
      </w:r>
    </w:p>
    <w:p w14:paraId="4ED7A2C8" w14:textId="1E049292" w:rsidR="00F459F1" w:rsidRPr="00F459F1" w:rsidRDefault="00502FE2" w:rsidP="00F459F1">
      <w:pPr>
        <w:pStyle w:val="BodyText"/>
        <w:widowControl w:val="0"/>
        <w:numPr>
          <w:ilvl w:val="0"/>
          <w:numId w:val="9"/>
        </w:numPr>
        <w:tabs>
          <w:tab w:val="left" w:pos="360"/>
        </w:tabs>
        <w:autoSpaceDE w:val="0"/>
        <w:autoSpaceDN w:val="0"/>
        <w:ind w:left="0" w:firstLine="0"/>
        <w:rPr>
          <w:rFonts w:ascii="Arial" w:hAnsi="Arial" w:cs="Arial"/>
          <w:b w:val="0"/>
          <w:sz w:val="24"/>
          <w:szCs w:val="24"/>
          <w:highlight w:val="yellow"/>
        </w:rPr>
      </w:pPr>
      <w:r w:rsidRPr="00502FE2">
        <w:rPr>
          <w:rFonts w:ascii="Arial" w:hAnsi="Arial" w:cs="Arial"/>
          <w:b w:val="0"/>
          <w:sz w:val="24"/>
          <w:szCs w:val="24"/>
        </w:rPr>
        <w:t xml:space="preserve">My current duty telephone numbers and email are as follows: </w:t>
      </w:r>
      <w:r w:rsidRPr="00F459F1">
        <w:rPr>
          <w:rFonts w:ascii="Arial" w:hAnsi="Arial" w:cs="Arial"/>
          <w:b w:val="0"/>
          <w:sz w:val="24"/>
          <w:szCs w:val="24"/>
          <w:highlight w:val="yellow"/>
        </w:rPr>
        <w:t>DSN: (000-0000), commercial:  (000) 000-0000) Email:</w:t>
      </w:r>
      <w:r w:rsidR="00F459F1" w:rsidRPr="00F459F1">
        <w:rPr>
          <w:rFonts w:ascii="Arial" w:hAnsi="Arial" w:cs="Arial"/>
          <w:b w:val="0"/>
          <w:sz w:val="24"/>
          <w:szCs w:val="24"/>
          <w:highlight w:val="yellow"/>
        </w:rPr>
        <w:t xml:space="preserve"> </w:t>
      </w:r>
      <w:hyperlink r:id="rId10" w:history="1">
        <w:r w:rsidR="00F459F1" w:rsidRPr="00F459F1">
          <w:rPr>
            <w:rStyle w:val="Hyperlink"/>
            <w:rFonts w:ascii="Arial" w:hAnsi="Arial" w:cs="Arial"/>
            <w:b w:val="0"/>
            <w:sz w:val="24"/>
            <w:szCs w:val="24"/>
            <w:highlight w:val="yellow"/>
          </w:rPr>
          <w:t>john.m.smith.mil@army.mil</w:t>
        </w:r>
      </w:hyperlink>
      <w:r w:rsidR="00F459F1" w:rsidRPr="00F459F1">
        <w:rPr>
          <w:rFonts w:ascii="Arial" w:hAnsi="Arial" w:cs="Arial"/>
          <w:b w:val="0"/>
          <w:sz w:val="24"/>
          <w:szCs w:val="24"/>
          <w:highlight w:val="yellow"/>
        </w:rPr>
        <w:t>.</w:t>
      </w:r>
    </w:p>
    <w:p w14:paraId="376EEFBA" w14:textId="77777777" w:rsidR="00F459F1" w:rsidRPr="00F459F1" w:rsidRDefault="00F459F1" w:rsidP="00F459F1">
      <w:pPr>
        <w:pStyle w:val="BodyText"/>
        <w:widowControl w:val="0"/>
        <w:tabs>
          <w:tab w:val="left" w:pos="360"/>
        </w:tabs>
        <w:autoSpaceDE w:val="0"/>
        <w:autoSpaceDN w:val="0"/>
        <w:rPr>
          <w:rFonts w:ascii="Arial" w:hAnsi="Arial" w:cs="Arial"/>
          <w:b w:val="0"/>
          <w:sz w:val="24"/>
          <w:szCs w:val="24"/>
        </w:rPr>
      </w:pPr>
    </w:p>
    <w:p w14:paraId="5709ECAC" w14:textId="77777777" w:rsidR="00502FE2" w:rsidRPr="00502FE2" w:rsidRDefault="00502FE2" w:rsidP="00502FE2">
      <w:pPr>
        <w:pStyle w:val="BodyText"/>
        <w:rPr>
          <w:rFonts w:ascii="Arial" w:hAnsi="Arial" w:cs="Arial"/>
          <w:b w:val="0"/>
          <w:sz w:val="24"/>
          <w:szCs w:val="24"/>
        </w:rPr>
      </w:pPr>
    </w:p>
    <w:p w14:paraId="32C977E6" w14:textId="77777777" w:rsidR="00502FE2" w:rsidRPr="00502FE2" w:rsidRDefault="00502FE2" w:rsidP="00502FE2">
      <w:pPr>
        <w:pStyle w:val="BodyText"/>
        <w:spacing w:before="7"/>
        <w:rPr>
          <w:rFonts w:ascii="Arial" w:hAnsi="Arial" w:cs="Arial"/>
          <w:b w:val="0"/>
          <w:sz w:val="24"/>
          <w:szCs w:val="24"/>
        </w:rPr>
      </w:pPr>
    </w:p>
    <w:p w14:paraId="25F3F5C7" w14:textId="77777777" w:rsidR="00F459F1" w:rsidRDefault="00F459F1" w:rsidP="00F459F1">
      <w:pPr>
        <w:pStyle w:val="BodyText"/>
        <w:spacing w:before="90"/>
        <w:ind w:left="4680" w:right="2839"/>
        <w:rPr>
          <w:rFonts w:ascii="Arial" w:hAnsi="Arial" w:cs="Arial"/>
          <w:b w:val="0"/>
          <w:sz w:val="24"/>
          <w:szCs w:val="24"/>
        </w:rPr>
      </w:pPr>
    </w:p>
    <w:p w14:paraId="76097E3B" w14:textId="0309B1BB" w:rsidR="00502FE2" w:rsidRPr="00F459F1" w:rsidRDefault="00502FE2" w:rsidP="00F459F1">
      <w:pPr>
        <w:pStyle w:val="BodyText"/>
        <w:spacing w:before="90"/>
        <w:ind w:left="4680" w:right="2839"/>
        <w:rPr>
          <w:rFonts w:ascii="Arial" w:hAnsi="Arial" w:cs="Arial"/>
          <w:b w:val="0"/>
          <w:sz w:val="24"/>
          <w:szCs w:val="24"/>
          <w:highlight w:val="yellow"/>
        </w:rPr>
      </w:pPr>
      <w:r w:rsidRPr="00F459F1">
        <w:rPr>
          <w:rFonts w:ascii="Arial" w:hAnsi="Arial" w:cs="Arial"/>
          <w:b w:val="0"/>
          <w:sz w:val="24"/>
          <w:szCs w:val="24"/>
          <w:highlight w:val="yellow"/>
        </w:rPr>
        <w:t>John M. Smith COL, AG</w:t>
      </w:r>
    </w:p>
    <w:p w14:paraId="653C88CE" w14:textId="77777777" w:rsidR="00502FE2" w:rsidRPr="00502FE2" w:rsidRDefault="00502FE2" w:rsidP="00502FE2">
      <w:pPr>
        <w:pStyle w:val="BodyText"/>
        <w:tabs>
          <w:tab w:val="left" w:pos="4680"/>
        </w:tabs>
        <w:rPr>
          <w:rFonts w:ascii="Arial" w:hAnsi="Arial" w:cs="Arial"/>
          <w:b w:val="0"/>
          <w:sz w:val="24"/>
          <w:szCs w:val="24"/>
        </w:rPr>
      </w:pPr>
      <w:r w:rsidRPr="00F459F1">
        <w:rPr>
          <w:rFonts w:ascii="Arial" w:hAnsi="Arial" w:cs="Arial"/>
          <w:b w:val="0"/>
          <w:sz w:val="24"/>
          <w:szCs w:val="24"/>
        </w:rPr>
        <w:tab/>
      </w:r>
      <w:r w:rsidRPr="00F459F1">
        <w:rPr>
          <w:rFonts w:ascii="Arial" w:hAnsi="Arial" w:cs="Arial"/>
          <w:b w:val="0"/>
          <w:sz w:val="24"/>
          <w:szCs w:val="24"/>
          <w:highlight w:val="yellow"/>
        </w:rPr>
        <w:t>(Last four of SSN)</w:t>
      </w:r>
    </w:p>
    <w:p w14:paraId="5F8687F0" w14:textId="75BA0BDC" w:rsidR="001C77EB" w:rsidRPr="00502FE2" w:rsidRDefault="001C77EB" w:rsidP="00502FE2">
      <w:pPr>
        <w:rPr>
          <w:rFonts w:cs="Arial"/>
          <w:szCs w:val="24"/>
        </w:rPr>
      </w:pPr>
    </w:p>
    <w:sectPr w:rsidR="001C77EB" w:rsidRPr="00502FE2" w:rsidSect="00F459F1">
      <w:headerReference w:type="even" r:id="rId11"/>
      <w:headerReference w:type="default" r:id="rId12"/>
      <w:footerReference w:type="even" r:id="rId13"/>
      <w:headerReference w:type="first" r:id="rId14"/>
      <w:footnotePr>
        <w:numRestart w:val="eachSect"/>
      </w:footnotePr>
      <w:type w:val="continuous"/>
      <w:pgSz w:w="12240" w:h="15840" w:code="1"/>
      <w:pgMar w:top="1728"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1EBA" w14:textId="77777777" w:rsidR="008F084A" w:rsidRDefault="008F084A">
      <w:r>
        <w:separator/>
      </w:r>
    </w:p>
  </w:endnote>
  <w:endnote w:type="continuationSeparator" w:id="0">
    <w:p w14:paraId="2B8E3F0F" w14:textId="77777777" w:rsidR="008F084A" w:rsidRDefault="008F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87FF" w14:textId="2C568E4D" w:rsidR="009B66F6" w:rsidRDefault="00D00715">
    <w:pPr>
      <w:pStyle w:val="Footer"/>
      <w:jc w:val="center"/>
    </w:pPr>
    <w:r>
      <w:fldChar w:fldCharType="begin"/>
    </w:r>
    <w:r>
      <w:instrText xml:space="preserve"> PAGE   \* MERGEFORMAT </w:instrText>
    </w:r>
    <w:r>
      <w:fldChar w:fldCharType="separate"/>
    </w:r>
    <w:r w:rsidR="00F459F1">
      <w:rPr>
        <w:noProof/>
      </w:rPr>
      <w:t>2</w:t>
    </w:r>
    <w:r>
      <w:rPr>
        <w:noProof/>
      </w:rPr>
      <w:fldChar w:fldCharType="end"/>
    </w:r>
  </w:p>
  <w:p w14:paraId="5F868800" w14:textId="77777777" w:rsidR="009B66F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4FBD" w14:textId="77777777" w:rsidR="008F084A" w:rsidRDefault="008F084A">
      <w:r>
        <w:separator/>
      </w:r>
    </w:p>
  </w:footnote>
  <w:footnote w:type="continuationSeparator" w:id="0">
    <w:p w14:paraId="67903E33" w14:textId="77777777" w:rsidR="008F084A" w:rsidRDefault="008F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87F5" w14:textId="5CC8E704" w:rsidR="001F6F93" w:rsidRPr="00F459F1" w:rsidRDefault="00F459F1" w:rsidP="001F6F93">
    <w:pPr>
      <w:pStyle w:val="Header"/>
      <w:tabs>
        <w:tab w:val="clear" w:pos="4320"/>
        <w:tab w:val="clear" w:pos="8640"/>
        <w:tab w:val="right" w:pos="9180"/>
      </w:tabs>
      <w:rPr>
        <w:rFonts w:cs="Arial"/>
        <w:szCs w:val="24"/>
        <w:highlight w:val="yellow"/>
      </w:rPr>
    </w:pPr>
    <w:r w:rsidRPr="00F459F1">
      <w:rPr>
        <w:rFonts w:cs="Arial"/>
        <w:szCs w:val="24"/>
        <w:highlight w:val="yellow"/>
      </w:rPr>
      <w:t>AMIM-HMH-M</w:t>
    </w:r>
  </w:p>
  <w:p w14:paraId="5F8687F6" w14:textId="724433B6" w:rsidR="009B17DF" w:rsidRPr="00AF23A6" w:rsidRDefault="009B17DF" w:rsidP="009B17DF">
    <w:pPr>
      <w:pStyle w:val="Default"/>
      <w:rPr>
        <w:color w:val="auto"/>
      </w:rPr>
    </w:pPr>
    <w:r w:rsidRPr="00F459F1">
      <w:rPr>
        <w:highlight w:val="yellow"/>
      </w:rPr>
      <w:t xml:space="preserve">SUBJECT: </w:t>
    </w:r>
    <w:r w:rsidR="00F459F1" w:rsidRPr="00F459F1">
      <w:rPr>
        <w:highlight w:val="yellow"/>
      </w:rPr>
      <w:t>Voluntary Retirement – COL John M. Smith</w:t>
    </w:r>
  </w:p>
  <w:p w14:paraId="5F8687F7" w14:textId="77777777" w:rsidR="001F6F93" w:rsidRPr="000C227A" w:rsidRDefault="00000000" w:rsidP="001F6F93">
    <w:pPr>
      <w:pStyle w:val="Header"/>
      <w:tabs>
        <w:tab w:val="clear" w:pos="4320"/>
        <w:tab w:val="clear" w:pos="8640"/>
        <w:tab w:val="right" w:pos="9180"/>
      </w:tabs>
      <w:rPr>
        <w:rFonts w:cs="Arial"/>
        <w:szCs w:val="24"/>
      </w:rPr>
    </w:pPr>
  </w:p>
  <w:p w14:paraId="5F8687F8" w14:textId="77777777" w:rsidR="003C7786" w:rsidRPr="000C227A" w:rsidRDefault="00000000" w:rsidP="003C7786">
    <w:pPr>
      <w:pStyle w:val="Header"/>
      <w:tabs>
        <w:tab w:val="clear" w:pos="4320"/>
        <w:tab w:val="clear" w:pos="8640"/>
        <w:tab w:val="left" w:pos="2715"/>
      </w:tabs>
      <w:rPr>
        <w:rFonts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3B3" w14:textId="77777777" w:rsidR="00F459F1" w:rsidRPr="00F459F1" w:rsidRDefault="00F459F1" w:rsidP="00F459F1">
    <w:pPr>
      <w:pStyle w:val="Header"/>
      <w:tabs>
        <w:tab w:val="clear" w:pos="4320"/>
        <w:tab w:val="clear" w:pos="8640"/>
        <w:tab w:val="right" w:pos="9180"/>
      </w:tabs>
      <w:rPr>
        <w:rFonts w:cs="Arial"/>
        <w:szCs w:val="24"/>
        <w:highlight w:val="yellow"/>
      </w:rPr>
    </w:pPr>
    <w:r w:rsidRPr="00F459F1">
      <w:rPr>
        <w:rFonts w:cs="Arial"/>
        <w:szCs w:val="24"/>
        <w:highlight w:val="yellow"/>
      </w:rPr>
      <w:t>AMIM-HMH-M</w:t>
    </w:r>
  </w:p>
  <w:p w14:paraId="5F8687FE" w14:textId="2C879B24" w:rsidR="0085197D" w:rsidRPr="00F459F1" w:rsidRDefault="00F459F1" w:rsidP="00F459F1">
    <w:pPr>
      <w:pStyle w:val="Header"/>
    </w:pPr>
    <w:r w:rsidRPr="00F459F1">
      <w:rPr>
        <w:highlight w:val="yellow"/>
      </w:rPr>
      <w:t>SUBJECT: Voluntary Retirement – COL John M. Smith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8752" w14:textId="77777777" w:rsidR="00F459F1" w:rsidRDefault="00F459F1" w:rsidP="00F459F1">
    <w:pPr>
      <w:framePr w:hSpace="180" w:wrap="around" w:vAnchor="page" w:hAnchor="page" w:x="721" w:y="721"/>
    </w:pPr>
    <w:r>
      <w:object w:dxaOrig="1995" w:dyaOrig="1995" w14:anchorId="43BE5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 fillcolor="window">
          <v:imagedata r:id="rId1" o:title=""/>
        </v:shape>
        <o:OLEObject Type="Embed" ProgID="MSDraw" ShapeID="_x0000_i1025" DrawAspect="Content" ObjectID="_1723273790" r:id="rId2">
          <o:FieldCodes>\* mergeformat</o:FieldCodes>
        </o:OLEObject>
      </w:object>
    </w:r>
  </w:p>
  <w:p w14:paraId="7D3B5BBB" w14:textId="77777777" w:rsidR="00F459F1" w:rsidRPr="00C3541E" w:rsidRDefault="00F459F1" w:rsidP="00F459F1">
    <w:pPr>
      <w:pStyle w:val="Header"/>
      <w:tabs>
        <w:tab w:val="left" w:pos="4050"/>
      </w:tabs>
      <w:jc w:val="center"/>
      <w:rPr>
        <w:rFonts w:cs="Arial"/>
        <w:b/>
        <w:sz w:val="20"/>
      </w:rPr>
    </w:pPr>
    <w:r w:rsidRPr="00C3541E">
      <w:rPr>
        <w:rFonts w:cs="Arial"/>
        <w:b/>
        <w:sz w:val="20"/>
      </w:rPr>
      <w:t>DEPARTMENT OF THE ARMY</w:t>
    </w:r>
  </w:p>
  <w:p w14:paraId="693B1A61" w14:textId="77777777" w:rsidR="00F459F1" w:rsidRPr="00F459F1" w:rsidRDefault="00F459F1" w:rsidP="00F459F1">
    <w:pPr>
      <w:pStyle w:val="Header"/>
      <w:tabs>
        <w:tab w:val="left" w:pos="4050"/>
      </w:tabs>
      <w:jc w:val="center"/>
      <w:rPr>
        <w:rFonts w:cs="Arial"/>
        <w:b/>
        <w:sz w:val="16"/>
        <w:szCs w:val="16"/>
        <w:highlight w:val="yellow"/>
        <w:lang w:eastAsia="ko-KR"/>
      </w:rPr>
    </w:pPr>
    <w:r w:rsidRPr="00F459F1">
      <w:rPr>
        <w:rFonts w:cs="Arial"/>
        <w:b/>
        <w:sz w:val="16"/>
        <w:szCs w:val="16"/>
        <w:highlight w:val="yellow"/>
        <w:lang w:eastAsia="ko-KR"/>
      </w:rPr>
      <w:t xml:space="preserve">US ARMY </w:t>
    </w:r>
    <w:r w:rsidRPr="00F459F1">
      <w:rPr>
        <w:rFonts w:cs="Arial"/>
        <w:b/>
        <w:sz w:val="16"/>
        <w:szCs w:val="16"/>
        <w:highlight w:val="yellow"/>
      </w:rPr>
      <w:t xml:space="preserve">INSTALLATION MANAGEMENT </w:t>
    </w:r>
    <w:r w:rsidRPr="00F459F1">
      <w:rPr>
        <w:rFonts w:cs="Arial"/>
        <w:b/>
        <w:sz w:val="16"/>
        <w:szCs w:val="16"/>
        <w:highlight w:val="yellow"/>
        <w:lang w:eastAsia="ko-KR"/>
      </w:rPr>
      <w:t>COMMAND</w:t>
    </w:r>
  </w:p>
  <w:p w14:paraId="1B6FE869" w14:textId="77777777" w:rsidR="00F459F1" w:rsidRPr="00F459F1" w:rsidRDefault="00F459F1" w:rsidP="00F459F1">
    <w:pPr>
      <w:pStyle w:val="Header"/>
      <w:jc w:val="center"/>
      <w:rPr>
        <w:rFonts w:cs="Arial"/>
        <w:b/>
        <w:sz w:val="16"/>
        <w:highlight w:val="yellow"/>
        <w:lang w:eastAsia="ko-KR"/>
      </w:rPr>
    </w:pPr>
    <w:r w:rsidRPr="00F459F1">
      <w:rPr>
        <w:rFonts w:cs="Arial"/>
        <w:b/>
        <w:sz w:val="16"/>
        <w:highlight w:val="yellow"/>
      </w:rPr>
      <w:t xml:space="preserve">HEADQUARTERS, UNITED STATES ARMY </w:t>
    </w:r>
    <w:r w:rsidRPr="00F459F1">
      <w:rPr>
        <w:rFonts w:cs="Arial"/>
        <w:b/>
        <w:sz w:val="16"/>
        <w:highlight w:val="yellow"/>
        <w:lang w:eastAsia="ko-KR"/>
      </w:rPr>
      <w:t>GARRISON HUMPHREYS</w:t>
    </w:r>
  </w:p>
  <w:p w14:paraId="2F33D093" w14:textId="77777777" w:rsidR="00F459F1" w:rsidRPr="00F459F1" w:rsidRDefault="00F459F1" w:rsidP="00F459F1">
    <w:pPr>
      <w:pStyle w:val="Header"/>
      <w:jc w:val="center"/>
      <w:rPr>
        <w:rFonts w:cs="Arial"/>
        <w:b/>
        <w:sz w:val="16"/>
        <w:highlight w:val="yellow"/>
      </w:rPr>
    </w:pPr>
    <w:r w:rsidRPr="00F459F1">
      <w:rPr>
        <w:rFonts w:cs="Arial"/>
        <w:b/>
        <w:sz w:val="16"/>
        <w:highlight w:val="yellow"/>
      </w:rPr>
      <w:t>UNIT #15</w:t>
    </w:r>
    <w:r w:rsidRPr="00F459F1">
      <w:rPr>
        <w:rFonts w:cs="Arial"/>
        <w:b/>
        <w:sz w:val="16"/>
        <w:highlight w:val="yellow"/>
        <w:lang w:eastAsia="ko-KR"/>
      </w:rPr>
      <w:t>228</w:t>
    </w:r>
  </w:p>
  <w:p w14:paraId="71D5555E" w14:textId="77777777" w:rsidR="00F459F1" w:rsidRDefault="00F459F1" w:rsidP="00F459F1">
    <w:pPr>
      <w:pStyle w:val="Header"/>
      <w:jc w:val="center"/>
      <w:rPr>
        <w:lang w:eastAsia="ko-KR"/>
      </w:rPr>
    </w:pPr>
    <w:r w:rsidRPr="00F459F1">
      <w:rPr>
        <w:rFonts w:cs="Arial"/>
        <w:b/>
        <w:sz w:val="16"/>
        <w:highlight w:val="yellow"/>
      </w:rPr>
      <w:t>APO AP  96271-5</w:t>
    </w:r>
    <w:r w:rsidRPr="00F459F1">
      <w:rPr>
        <w:rFonts w:cs="Arial"/>
        <w:b/>
        <w:sz w:val="16"/>
        <w:highlight w:val="yellow"/>
        <w:lang w:eastAsia="ko-KR"/>
      </w:rPr>
      <w:t>228</w:t>
    </w:r>
  </w:p>
  <w:p w14:paraId="39AF4208" w14:textId="77777777" w:rsidR="00F459F1" w:rsidRDefault="00F45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9DC"/>
    <w:multiLevelType w:val="hybridMultilevel"/>
    <w:tmpl w:val="C32C29E0"/>
    <w:lvl w:ilvl="0" w:tplc="38B6F9A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AC402C"/>
    <w:multiLevelType w:val="hybridMultilevel"/>
    <w:tmpl w:val="30185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A51C3"/>
    <w:multiLevelType w:val="hybridMultilevel"/>
    <w:tmpl w:val="C7500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2658C"/>
    <w:multiLevelType w:val="hybridMultilevel"/>
    <w:tmpl w:val="9E72F584"/>
    <w:lvl w:ilvl="0" w:tplc="BD68C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2902D8"/>
    <w:multiLevelType w:val="hybridMultilevel"/>
    <w:tmpl w:val="DD50EA88"/>
    <w:lvl w:ilvl="0" w:tplc="E3BA1758">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C6B444B"/>
    <w:multiLevelType w:val="hybridMultilevel"/>
    <w:tmpl w:val="F49EF0DC"/>
    <w:lvl w:ilvl="0" w:tplc="509E4210">
      <w:start w:val="1"/>
      <w:numFmt w:val="decimal"/>
      <w:suff w:val="space"/>
      <w:lvlText w:val="%1."/>
      <w:lvlJc w:val="left"/>
      <w:pPr>
        <w:ind w:left="108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832823"/>
    <w:multiLevelType w:val="hybridMultilevel"/>
    <w:tmpl w:val="B978C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075CC8"/>
    <w:multiLevelType w:val="hybridMultilevel"/>
    <w:tmpl w:val="F49EF0DC"/>
    <w:lvl w:ilvl="0" w:tplc="509E4210">
      <w:start w:val="1"/>
      <w:numFmt w:val="decimal"/>
      <w:suff w:val="space"/>
      <w:lvlText w:val="%1."/>
      <w:lvlJc w:val="left"/>
      <w:pPr>
        <w:ind w:left="108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250B76"/>
    <w:multiLevelType w:val="hybridMultilevel"/>
    <w:tmpl w:val="DCD47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E282E"/>
    <w:multiLevelType w:val="hybridMultilevel"/>
    <w:tmpl w:val="332A553A"/>
    <w:lvl w:ilvl="0" w:tplc="95403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671373">
    <w:abstractNumId w:val="5"/>
  </w:num>
  <w:num w:numId="2" w16cid:durableId="1638992217">
    <w:abstractNumId w:val="0"/>
  </w:num>
  <w:num w:numId="3" w16cid:durableId="343021688">
    <w:abstractNumId w:val="4"/>
  </w:num>
  <w:num w:numId="4" w16cid:durableId="961351773">
    <w:abstractNumId w:val="1"/>
  </w:num>
  <w:num w:numId="5" w16cid:durableId="1600327945">
    <w:abstractNumId w:val="3"/>
  </w:num>
  <w:num w:numId="6" w16cid:durableId="657804252">
    <w:abstractNumId w:val="7"/>
  </w:num>
  <w:num w:numId="7" w16cid:durableId="1930656653">
    <w:abstractNumId w:val="2"/>
  </w:num>
  <w:num w:numId="8" w16cid:durableId="362555309">
    <w:abstractNumId w:val="6"/>
  </w:num>
  <w:num w:numId="9" w16cid:durableId="1638487077">
    <w:abstractNumId w:val="9"/>
  </w:num>
  <w:num w:numId="10" w16cid:durableId="1188719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BC"/>
    <w:rsid w:val="00034EA9"/>
    <w:rsid w:val="0003698E"/>
    <w:rsid w:val="00051721"/>
    <w:rsid w:val="00052197"/>
    <w:rsid w:val="000A1147"/>
    <w:rsid w:val="000A29E2"/>
    <w:rsid w:val="000B768B"/>
    <w:rsid w:val="000F7C6A"/>
    <w:rsid w:val="001372EB"/>
    <w:rsid w:val="00175776"/>
    <w:rsid w:val="00197340"/>
    <w:rsid w:val="00197422"/>
    <w:rsid w:val="001C77EB"/>
    <w:rsid w:val="001D2267"/>
    <w:rsid w:val="002148E8"/>
    <w:rsid w:val="002620BC"/>
    <w:rsid w:val="0026369D"/>
    <w:rsid w:val="00270C11"/>
    <w:rsid w:val="00295D58"/>
    <w:rsid w:val="00297E3A"/>
    <w:rsid w:val="0032002C"/>
    <w:rsid w:val="003222AC"/>
    <w:rsid w:val="00344D2E"/>
    <w:rsid w:val="003600FB"/>
    <w:rsid w:val="0036120A"/>
    <w:rsid w:val="00370EC5"/>
    <w:rsid w:val="003B4FA5"/>
    <w:rsid w:val="003C619C"/>
    <w:rsid w:val="003F2EA3"/>
    <w:rsid w:val="003F4512"/>
    <w:rsid w:val="003F66F4"/>
    <w:rsid w:val="00427C70"/>
    <w:rsid w:val="00487A60"/>
    <w:rsid w:val="004A1996"/>
    <w:rsid w:val="004E137F"/>
    <w:rsid w:val="00502FE2"/>
    <w:rsid w:val="00513B20"/>
    <w:rsid w:val="0052602A"/>
    <w:rsid w:val="00551FC3"/>
    <w:rsid w:val="005A0261"/>
    <w:rsid w:val="006010FA"/>
    <w:rsid w:val="00637627"/>
    <w:rsid w:val="0064297D"/>
    <w:rsid w:val="0065434F"/>
    <w:rsid w:val="00665800"/>
    <w:rsid w:val="00732C55"/>
    <w:rsid w:val="00785350"/>
    <w:rsid w:val="007A3A45"/>
    <w:rsid w:val="007D0106"/>
    <w:rsid w:val="00833E91"/>
    <w:rsid w:val="008867EC"/>
    <w:rsid w:val="008B76EA"/>
    <w:rsid w:val="008D5C89"/>
    <w:rsid w:val="008F084A"/>
    <w:rsid w:val="00910336"/>
    <w:rsid w:val="009339E6"/>
    <w:rsid w:val="00972B8F"/>
    <w:rsid w:val="009B17DF"/>
    <w:rsid w:val="009C7739"/>
    <w:rsid w:val="00A2496E"/>
    <w:rsid w:val="00A27823"/>
    <w:rsid w:val="00A40291"/>
    <w:rsid w:val="00A6638E"/>
    <w:rsid w:val="00A732F9"/>
    <w:rsid w:val="00A830C7"/>
    <w:rsid w:val="00AA3287"/>
    <w:rsid w:val="00AF23A6"/>
    <w:rsid w:val="00B01379"/>
    <w:rsid w:val="00B60158"/>
    <w:rsid w:val="00BA534C"/>
    <w:rsid w:val="00C052A8"/>
    <w:rsid w:val="00C46490"/>
    <w:rsid w:val="00C75920"/>
    <w:rsid w:val="00D00715"/>
    <w:rsid w:val="00D12005"/>
    <w:rsid w:val="00D3337B"/>
    <w:rsid w:val="00D4337F"/>
    <w:rsid w:val="00DE54E2"/>
    <w:rsid w:val="00DE7EA3"/>
    <w:rsid w:val="00E4794F"/>
    <w:rsid w:val="00EB29BB"/>
    <w:rsid w:val="00ED0E2A"/>
    <w:rsid w:val="00EF601A"/>
    <w:rsid w:val="00F20672"/>
    <w:rsid w:val="00F3301C"/>
    <w:rsid w:val="00F459F1"/>
    <w:rsid w:val="00F46E51"/>
    <w:rsid w:val="00F61365"/>
    <w:rsid w:val="00F762F0"/>
    <w:rsid w:val="00FF5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687DD"/>
  <w15:chartTrackingRefBased/>
  <w15:docId w15:val="{32B0B4C9-E4A1-418A-959C-DC9D7D6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823"/>
    <w:rPr>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link w:val="HeaderChar"/>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b/>
      <w:caps/>
      <w:color w:val="000000"/>
      <w:sz w:val="22"/>
    </w:rPr>
  </w:style>
  <w:style w:type="paragraph" w:customStyle="1" w:styleId="Reply">
    <w:name w:val="Reply"/>
    <w:basedOn w:val="Normal"/>
    <w:rsid w:val="00513B20"/>
    <w:rPr>
      <w:b/>
      <w:sz w:val="12"/>
    </w:rPr>
  </w:style>
  <w:style w:type="character" w:customStyle="1" w:styleId="HeaderChar">
    <w:name w:val="Header Char"/>
    <w:link w:val="Header"/>
    <w:rsid w:val="00F61365"/>
    <w:rPr>
      <w:sz w:val="24"/>
    </w:rPr>
  </w:style>
  <w:style w:type="character" w:customStyle="1" w:styleId="FooterChar">
    <w:name w:val="Footer Char"/>
    <w:link w:val="Footer"/>
    <w:uiPriority w:val="99"/>
    <w:rsid w:val="00F61365"/>
    <w:rPr>
      <w:sz w:val="12"/>
    </w:rPr>
  </w:style>
  <w:style w:type="paragraph" w:styleId="ListParagraph">
    <w:name w:val="List Paragraph"/>
    <w:basedOn w:val="Normal"/>
    <w:uiPriority w:val="34"/>
    <w:qFormat/>
    <w:rsid w:val="00F46E51"/>
    <w:pPr>
      <w:ind w:left="720"/>
    </w:pPr>
    <w:rPr>
      <w:rFonts w:ascii="Courier New" w:hAnsi="Courier New"/>
    </w:rPr>
  </w:style>
  <w:style w:type="paragraph" w:customStyle="1" w:styleId="Default">
    <w:name w:val="Default"/>
    <w:rsid w:val="00F46E51"/>
    <w:pPr>
      <w:autoSpaceDE w:val="0"/>
      <w:autoSpaceDN w:val="0"/>
      <w:adjustRightInd w:val="0"/>
    </w:pPr>
    <w:rPr>
      <w:rFonts w:eastAsia="MS Mincho" w:cs="Arial"/>
      <w:color w:val="000000"/>
      <w:sz w:val="24"/>
      <w:szCs w:val="24"/>
    </w:rPr>
  </w:style>
  <w:style w:type="character" w:styleId="Hyperlink">
    <w:name w:val="Hyperlink"/>
    <w:basedOn w:val="DefaultParagraphFont"/>
    <w:rsid w:val="009B1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hn.m.smith.mil@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a.mills12.c\Documents\Custom%20Office%20Templates\USAG%20HUMPHREYS_LETTERHEAD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715070294EF41ABFEDE79FE1E8754" ma:contentTypeVersion="12" ma:contentTypeDescription="Create a new document." ma:contentTypeScope="" ma:versionID="fda485de8f288766cc59d397c45a4933">
  <xsd:schema xmlns:xsd="http://www.w3.org/2001/XMLSchema" xmlns:xs="http://www.w3.org/2001/XMLSchema" xmlns:p="http://schemas.microsoft.com/office/2006/metadata/properties" xmlns:ns3="51fd4f3f-1d02-4bbc-b06c-dfbac6b1adcd" xmlns:ns4="af947787-dd0a-4c7a-be58-4edbcb08396c" targetNamespace="http://schemas.microsoft.com/office/2006/metadata/properties" ma:root="true" ma:fieldsID="76ab818bc07f1aa9d86b95981349c3f5" ns3:_="" ns4:_="">
    <xsd:import namespace="51fd4f3f-1d02-4bbc-b06c-dfbac6b1adcd"/>
    <xsd:import namespace="af947787-dd0a-4c7a-be58-4edbcb083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f3f-1d02-4bbc-b06c-dfbac6b1a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47787-dd0a-4c7a-be58-4edbcb083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C58B4-7F4A-46D3-B5FA-396F146EE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D4EA91-9AE3-4505-8BE9-4CB55DD8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f3f-1d02-4bbc-b06c-dfbac6b1adcd"/>
    <ds:schemaRef ds:uri="af947787-dd0a-4c7a-be58-4edbcb083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F056E-E3D5-475B-B10E-84B9EFED4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USAG HUMPHREYS_LETTERHEAD_2017.dotx</Template>
  <TotalTime>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subject/>
  <dc:creator>Mills, Jennifer A.CIV USARMY IMCOM IMCOM-P (US)</dc:creator>
  <cp:keywords>DA Letterhead Template</cp:keywords>
  <dc:description/>
  <cp:lastModifiedBy>Diehl, Melissa A CIV USARMY USAG (USA)</cp:lastModifiedBy>
  <cp:revision>2</cp:revision>
  <cp:lastPrinted>2021-11-23T02:20:00Z</cp:lastPrinted>
  <dcterms:created xsi:type="dcterms:W3CDTF">2022-08-29T01:23:00Z</dcterms:created>
  <dcterms:modified xsi:type="dcterms:W3CDTF">2022-08-29T01:23:00Z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0x0101002C6715070294EF41ABFEDE79FE1E8754</vt:lpwstr>
  </property>
</Properties>
</file>